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529" w:rsidRDefault="000D6248">
      <w:pPr>
        <w:spacing w:after="55"/>
      </w:pPr>
      <w:r>
        <w:rPr>
          <w:rFonts w:ascii="Arial" w:eastAsia="Arial" w:hAnsi="Arial" w:cs="Arial"/>
          <w:b/>
          <w:sz w:val="28"/>
        </w:rPr>
        <w:t xml:space="preserve">Wochenbericht im Vorpraktikum </w:t>
      </w:r>
    </w:p>
    <w:p w:rsidR="00B12529" w:rsidRDefault="000D6248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211" w:type="dxa"/>
        <w:tblInd w:w="-70" w:type="dxa"/>
        <w:tblCellMar>
          <w:top w:w="11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4323"/>
        <w:gridCol w:w="4888"/>
      </w:tblGrid>
      <w:tr w:rsidR="00B12529">
        <w:trPr>
          <w:trHeight w:val="503"/>
        </w:trPr>
        <w:tc>
          <w:tcPr>
            <w:tcW w:w="4323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</w:tcPr>
          <w:p w:rsidR="00B12529" w:rsidRDefault="000D6248">
            <w:r>
              <w:rPr>
                <w:rFonts w:ascii="Arial" w:eastAsia="Arial" w:hAnsi="Arial" w:cs="Arial"/>
                <w:sz w:val="16"/>
              </w:rPr>
              <w:t xml:space="preserve">Name des/der Praktikanten/in </w:t>
            </w:r>
          </w:p>
        </w:tc>
        <w:tc>
          <w:tcPr>
            <w:tcW w:w="488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12" w:space="0" w:color="000000"/>
            </w:tcBorders>
          </w:tcPr>
          <w:p w:rsidR="00B12529" w:rsidRDefault="00B12529">
            <w:r>
              <w:t>Nishioka, Keisuke</w:t>
            </w:r>
          </w:p>
        </w:tc>
      </w:tr>
      <w:tr w:rsidR="00B12529">
        <w:trPr>
          <w:trHeight w:val="502"/>
        </w:trPr>
        <w:tc>
          <w:tcPr>
            <w:tcW w:w="4323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B12529" w:rsidRDefault="000D6248">
            <w:r>
              <w:t>Week / Woche vom/bis/Jahr: 11.05. – 15.05.2026</w:t>
            </w:r>
          </w:p>
        </w:tc>
        <w:tc>
          <w:tcPr>
            <w:tcW w:w="488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B12529" w:rsidRDefault="000D6248">
            <w:pPr>
              <w:ind w:left="1"/>
            </w:pPr>
            <w:r>
              <w:t>Niedersächsisches Institut für angewandte Zellgewebezüchtung (NIFE), Hannover</w:t>
            </w:r>
          </w:p>
        </w:tc>
      </w:tr>
    </w:tbl>
    <w:p w:rsidR="00B12529" w:rsidRDefault="000D6248">
      <w:pPr>
        <w:spacing w:after="0"/>
      </w:pPr>
      <w:r>
        <w:rPr>
          <w:rFonts w:ascii="Arial" w:eastAsia="Arial" w:hAnsi="Arial" w:cs="Arial"/>
          <w:sz w:val="12"/>
        </w:rPr>
        <w:t xml:space="preserve"> </w:t>
      </w:r>
    </w:p>
    <w:tbl>
      <w:tblPr>
        <w:tblStyle w:val="TableGrid"/>
        <w:tblW w:w="9212" w:type="dxa"/>
        <w:tblInd w:w="-70" w:type="dxa"/>
        <w:tblCellMar>
          <w:top w:w="11" w:type="dxa"/>
          <w:right w:w="69" w:type="dxa"/>
        </w:tblCellMar>
        <w:tblLook w:val="04A0" w:firstRow="1" w:lastRow="0" w:firstColumn="1" w:lastColumn="0" w:noHBand="0" w:noVBand="1"/>
      </w:tblPr>
      <w:tblGrid>
        <w:gridCol w:w="609"/>
        <w:gridCol w:w="6535"/>
        <w:gridCol w:w="572"/>
        <w:gridCol w:w="893"/>
        <w:gridCol w:w="603"/>
      </w:tblGrid>
      <w:tr w:rsidR="00B12529">
        <w:trPr>
          <w:trHeight w:val="286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63"/>
            </w:pPr>
            <w:r>
              <w:rPr>
                <w:rFonts w:ascii="Arial" w:eastAsia="Arial" w:hAnsi="Arial" w:cs="Arial"/>
                <w:sz w:val="18"/>
              </w:rPr>
              <w:t>Tag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ind w:left="70"/>
            </w:pPr>
            <w:r>
              <w:rPr>
                <w:rFonts w:ascii="Arial" w:eastAsia="Arial" w:hAnsi="Arial" w:cs="Arial"/>
                <w:sz w:val="18"/>
              </w:rPr>
              <w:t>Ausgeführte Arbeiten, Unterricht, Unterweisungen usw.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70"/>
            </w:pPr>
            <w:r>
              <w:rPr>
                <w:rFonts w:ascii="Arial" w:eastAsia="Arial" w:hAnsi="Arial" w:cs="Arial"/>
                <w:sz w:val="12"/>
              </w:rPr>
              <w:t>Einzelstunden</w:t>
            </w: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70"/>
            </w:pPr>
            <w:r>
              <w:rPr>
                <w:rFonts w:ascii="Arial" w:eastAsia="Arial" w:hAnsi="Arial" w:cs="Arial"/>
                <w:sz w:val="12"/>
              </w:rPr>
              <w:t>Gesamt stunden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B12529">
        <w:trPr>
          <w:trHeight w:val="1084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226" w:right="85" w:firstLine="92"/>
              <w:jc w:val="both"/>
            </w:pPr>
            <w:r>
              <w:t>Monday, 11.05.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Literature study: generalized Lotka-Volterra models (gLV) vs. Hamilton replicator equation; mathematical equivalence on the simplex (Hofbauer &amp; Sigmund 1998); understanding the difference gLV (R+^n) vs. replicator (simplex).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vAlign w:val="bottom"/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8</w:t>
            </w:r>
          </w:p>
        </w:tc>
      </w:tr>
      <w:tr w:rsidR="00B12529">
        <w:trPr>
          <w:trHeight w:val="1084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spacing w:after="140"/>
              <w:ind w:left="99"/>
              <w:jc w:val="center"/>
            </w:pPr>
            <w:r>
              <w:t>Tuesday, 12.05.</w:t>
            </w:r>
          </w:p>
          <w:p w:rsidR="00B12529" w:rsidRDefault="000D6248">
            <w:pPr>
              <w:ind w:left="158"/>
              <w:jc w:val="center"/>
            </w:pPr>
            <w:r>
              <w:rPr>
                <w:noProof/>
              </w:rPr>
            </w:r>
            <w:r>
              <w:rPr>
                <w:rFonts w:ascii="Times New Roman" w:eastAsia="Times New Roman" w:hAnsi="Times New Roman" w:cs="Times New Roman"/>
                <w:sz w:val="28"/>
              </w:rPr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Implementation and testing of KEGG/AGORA2 sign-prior architecture (3 layers: L1 Dieckow, L2 KEGG, L3 AGORA2); validation of 34 metabolite flux pairs from the Dieckow supplement.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16</w:t>
            </w:r>
          </w:p>
        </w:tc>
      </w:tr>
      <w:tr w:rsidR="00B12529">
        <w:trPr>
          <w:trHeight w:val="1084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spacing w:after="145"/>
              <w:ind w:left="99"/>
              <w:jc w:val="center"/>
            </w:pPr>
            <w:r>
              <w:t>Wednesday, 13.05.</w:t>
            </w:r>
          </w:p>
          <w:p w:rsidR="00B12529" w:rsidRDefault="000D6248">
            <w:pPr>
              <w:ind w:left="160"/>
              <w:jc w:val="center"/>
            </w:pPr>
            <w:r>
              <w:rPr>
                <w:noProof/>
              </w:rPr>
            </w:r>
            <w:r>
              <w:rPr>
                <w:rFonts w:ascii="Times New Roman" w:eastAsia="Times New Roman" w:hAnsi="Times New Roman" w:cs="Times New Roman"/>
                <w:sz w:val="28"/>
              </w:rPr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Analysis of sign agreement between fitted interaction matrix A and metabolic flux network; visualization of network structure (10x10 guild interactions).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24</w:t>
            </w:r>
          </w:p>
        </w:tc>
      </w:tr>
      <w:tr w:rsidR="00B12529">
        <w:trPr>
          <w:trHeight w:val="1105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bottom"/>
          </w:tcPr>
          <w:p w:rsidR="00B12529" w:rsidRDefault="000D6248">
            <w:pPr>
              <w:ind w:left="158"/>
              <w:jc w:val="center"/>
            </w:pPr>
            <w:r>
              <w:t>Thursday, 14.05.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Creation of Jupyter notebook for exploratory data analysis of the Dieckow dataset; visualization of guild composition over 3 measurement time points (weeks 1, 2, 3) for all 10 patients.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32</w:t>
            </w:r>
          </w:p>
        </w:tc>
      </w:tr>
      <w:tr w:rsidR="00B12529">
        <w:trPr>
          <w:trHeight w:val="1083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spacing w:after="56"/>
              <w:ind w:left="120"/>
              <w:jc w:val="center"/>
            </w:pPr>
            <w:r>
              <w:t>Friday, 15.05.</w:t>
            </w:r>
          </w:p>
          <w:p w:rsidR="00B12529" w:rsidRDefault="000D6248">
            <w:pPr>
              <w:ind w:left="161"/>
              <w:jc w:val="center"/>
            </w:pPr>
            <w:r>
              <w:rPr>
                <w:noProof/>
              </w:rPr>
            </w:r>
            <w:r>
              <w:rPr>
                <w:rFonts w:ascii="Times New Roman" w:eastAsia="Times New Roman" w:hAnsi="Times New Roman" w:cs="Times New Roman"/>
                <w:sz w:val="28"/>
              </w:rPr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Documentation of model architecture and parameterization; summary of weekly results; preparation for next development phase (Bayesian model comparison).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vAlign w:val="center"/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40</w:t>
            </w:r>
          </w:p>
        </w:tc>
      </w:tr>
      <w:tr w:rsidR="00B12529">
        <w:trPr>
          <w:trHeight w:val="404"/>
        </w:trPr>
        <w:tc>
          <w:tcPr>
            <w:tcW w:w="637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:rsidR="00B12529" w:rsidRDefault="000D6248">
            <w:pPr>
              <w:ind w:left="7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567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:rsidR="00B12529" w:rsidRDefault="00B12529"/>
        </w:tc>
        <w:tc>
          <w:tcPr>
            <w:tcW w:w="1371" w:type="dxa"/>
            <w:gridSpan w:val="2"/>
            <w:tcBorders>
              <w:top w:val="single" w:sz="18" w:space="0" w:color="000000"/>
              <w:left w:val="nil"/>
              <w:bottom w:val="nil"/>
              <w:right w:val="single" w:sz="12" w:space="0" w:color="000000"/>
            </w:tcBorders>
          </w:tcPr>
          <w:p w:rsidR="00B12529" w:rsidRDefault="000D6248">
            <w:pPr>
              <w:jc w:val="both"/>
            </w:pPr>
            <w:r>
              <w:rPr>
                <w:rFonts w:ascii="Arial" w:eastAsia="Arial" w:hAnsi="Arial" w:cs="Arial"/>
                <w:sz w:val="18"/>
              </w:rPr>
              <w:t>Wochenstunden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B12529" w:rsidRDefault="000D6248">
            <w:pPr>
              <w:ind w:left="135"/>
              <w:jc w:val="center"/>
            </w:pPr>
            <w:r>
              <w:t>40</w:t>
            </w:r>
          </w:p>
        </w:tc>
      </w:tr>
    </w:tbl>
    <w:p w:rsidR="00B12529" w:rsidRDefault="000D624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  <w:u w:val="single" w:color="000000"/>
        </w:rPr>
        <w:t>Arbeitsbeschreibung</w:t>
      </w: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 w:rsidP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  <w:r w:rsidR="00ED573C">
        <w:rPr>
          <w:rFonts w:ascii="Times New Roman" w:eastAsia="Times New Roman" w:hAnsi="Times New Roman" w:cs="Times New Roman"/>
          <w:sz w:val="20"/>
        </w:rPr>
        <w:tab/>
      </w:r>
      <w:bookmarkStart w:id="0" w:name="_GoBack"/>
      <w:bookmarkEnd w:id="0"/>
    </w:p>
    <w:tbl>
      <w:tblPr>
        <w:tblStyle w:val="TableGrid"/>
        <w:tblW w:w="9211" w:type="dxa"/>
        <w:tblInd w:w="-70" w:type="dxa"/>
        <w:tblCellMar>
          <w:top w:w="20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9211"/>
      </w:tblGrid>
      <w:tr w:rsidR="00B12529" w:rsidTr="000D6248">
        <w:trPr>
          <w:trHeight w:val="12862"/>
        </w:trPr>
        <w:tc>
          <w:tcPr>
            <w:tcW w:w="92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12529" w:rsidRDefault="000D6248">
            <w:r>
              <w:t>This week investigated the theoretical relationship between generalized Lotka-Volterra (gLV) models and the Hamiltonian replicator equation, establishing their mathematical equivalence on the simplex. A three-layer metabolic sign-prior architecture (Dieckow / KEGG / AGORA2) was implemented and validated using 34 metabolite flux pairs. Network-structure visualizations of the 10x10 guild interaction matrix were produced and the guild composition over three time points was explored via Jupyter notebook.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pPr>
              <w:spacing w:after="18"/>
            </w:pPr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8"/>
              </w:rPr>
            </w:r>
          </w:p>
        </w:tc>
      </w:tr>
    </w:tbl>
    <w:p w:rsidR="00B12529" w:rsidRDefault="000D6248">
      <w:pPr>
        <w:spacing w:after="0"/>
      </w:pPr>
      <w:r>
        <w:rPr>
          <w:rFonts w:ascii="Arial" w:eastAsia="Arial" w:hAnsi="Arial" w:cs="Arial"/>
          <w:sz w:val="16"/>
        </w:rPr>
        <w:t xml:space="preserve"> </w:t>
      </w:r>
    </w:p>
    <w:p w:rsidR="00B12529" w:rsidRDefault="000D6248" w:rsidP="000D6248">
      <w:pPr>
        <w:spacing w:after="58"/>
      </w:pP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sz w:val="20"/>
        </w:rPr>
        <w:t>Für die Richtigkeit</w:t>
      </w: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211" w:type="dxa"/>
        <w:tblInd w:w="-70" w:type="dxa"/>
        <w:tblCellMar>
          <w:top w:w="18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4181"/>
        <w:gridCol w:w="5030"/>
      </w:tblGrid>
      <w:tr w:rsidR="00B12529">
        <w:trPr>
          <w:trHeight w:val="830"/>
        </w:trPr>
        <w:tc>
          <w:tcPr>
            <w:tcW w:w="41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B12529" w:rsidRDefault="000D6248">
            <w:pPr>
              <w:ind w:left="1"/>
            </w:pPr>
            <w:r>
              <w:rPr>
                <w:rFonts w:ascii="Arial" w:eastAsia="Arial" w:hAnsi="Arial" w:cs="Arial"/>
                <w:sz w:val="16"/>
              </w:rPr>
              <w:t>Datum, Unterschrift des/der Praktikanten/in</w:t>
            </w:r>
          </w:p>
        </w:tc>
        <w:tc>
          <w:tcPr>
            <w:tcW w:w="503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B12529" w:rsidRDefault="000D6248">
            <w:r>
              <w:rPr>
                <w:rFonts w:ascii="Arial" w:eastAsia="Arial" w:hAnsi="Arial" w:cs="Arial"/>
                <w:sz w:val="16"/>
              </w:rPr>
              <w:t>Datum, Unterschrift und Stempel des Ausbildenden bzw. Ausbilders</w:t>
            </w:r>
          </w:p>
        </w:tc>
      </w:tr>
    </w:tbl>
    <w:p w:rsidR="00B12529" w:rsidRDefault="000D6248">
      <w:pPr>
        <w:spacing w:after="22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B12529" w:rsidRDefault="000D6248">
      <w:pPr>
        <w:spacing w:after="0"/>
        <w:ind w:right="13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2</w:t>
      </w:r>
    </w:p>
    <w:sectPr w:rsidR="00B12529">
      <w:pgSz w:w="11904" w:h="16840"/>
      <w:pgMar w:top="726" w:right="1417" w:bottom="72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529"/>
    <w:rsid w:val="000D6248"/>
    <w:rsid w:val="00B12529"/>
    <w:rsid w:val="00ED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3CBC9"/>
  <w15:docId w15:val="{FF47A82E-10B5-4735-ABA5-50DABAC9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rFonts w:ascii="Calibri" w:eastAsia="Calibri" w:hAnsi="Calibri" w:cs="Calibri"/>
      <w:color w:val="00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Microsoft Word - Vordruck_Grundpraktikum.doc</vt:lpstr>
    </vt:vector>
  </TitlesOfParts>
  <Company>HP</Company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Vordruck_Grundpraktikum.doc</dc:title>
  <dc:subject/>
  <dc:creator>braune</dc:creator>
  <cp:keywords/>
  <cp:lastModifiedBy>admin1</cp:lastModifiedBy>
  <cp:revision>3</cp:revision>
  <dcterms:created xsi:type="dcterms:W3CDTF">2021-04-28T09:41:00Z</dcterms:created>
  <dcterms:modified xsi:type="dcterms:W3CDTF">2021-04-28T09:43:00Z</dcterms:modified>
</cp:coreProperties>
</file>