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27.07. – 31.07.2026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27.07.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presentation (public, institute colloquium); 20-min talk + 10 min discussion; audience feedback documented.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28.07.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Debrief with supervisor; discussion of possible publication or continuation; final reflection on learning objectives.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29.07.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Administrative closing: signing of internship certificate with supervisor; reminder of accreditation form (LUH submission); return of access credentials (GPU cluster, VPN).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30.07.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Personal reflection and creation of a learning portfolio; documentation of acquired competencies (JAX, GPU programming, ODE modelling, Bayesian inference).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31.07.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Last day of internship: farewell; submission of weekly reports 1-13 to the examination office; completion of internship documentation.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final week concluded the internship at NIFE. The project results were presented publicly at the institute colloquium (20-min talk + discussion). Administrative closing tasks were completed: the internship certificate was signed, access credentials returned, all 13 weekly reports submitted to the examination office, and a learning portfolio documenting acquired competencies (JAX, GPU programming, ODE modelling, Bayesian inference) was compiled.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