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can treatment centers and nonprofits partner with SameBoat?</w:t>
      </w:r>
    </w:p>
    <w:p>
      <w:r>
        <w:t>**Title:** Partnering for Progress: Treatment Centres and Nonprofits with SameBoat</w:t>
        <w:br/>
        <w:br/>
        <w:t>**Description:** Discover how treatment centres and nonprofits can collaborate with SameBoat to enhance recovery support and improve public health outcomes.</w:t>
        <w:br/>
        <w:br/>
        <w:t>**Slug:** partnering-treatment-centres-nonprofits-sameboat</w:t>
        <w:br/>
        <w:br/>
        <w:t>**Cover:** [Image of a supportive community gathering]</w:t>
        <w:br/>
        <w:br/>
        <w:t>**Author:** Anchor Team</w:t>
        <w:br/>
        <w:br/>
        <w:t>**Category:** Partnerships</w:t>
        <w:br/>
        <w:br/>
        <w:t>---</w:t>
        <w:br/>
        <w:br/>
        <w:t>**Introduction**</w:t>
        <w:br/>
        <w:br/>
        <w:t>In the journey of recovery, connection and support play pivotal roles. This is where partnerships can make a significant impact, particularly between treatment centres, nonprofits, and platforms like SameBoat. By joining forces, these organisations can extend their reach, enhance recovery support, and create vital referral pathways for individuals navigating their sobriety journey.</w:t>
        <w:br/>
        <w:br/>
        <w:t>**The Power of Partnership**</w:t>
        <w:br/>
        <w:br/>
        <w:t>At SameBoat, we recognise the profound difference that collaboration can make in serving underserved communities. Our mission is rooted in the belief that "sobriety doesn’t have to be lonely." By partnering with treatment centres and nonprofits, we aim to create a comprehensive support network that empowers individuals on their recovery path.</w:t>
        <w:br/>
        <w:br/>
        <w:t>Evidence suggests that integrating digital recovery support can significantly improve patient engagement and treatment completion. Research shows that digital recovery tools can enhance traditional treatment methods, resulting in a 44.3% completion rate in virtual intensive outpatient programs and a remarkable 91% of patients achieving 30+ consecutive days of abstinence. This is not merely statistical; it reflects real change in the lives of individuals seeking recovery.</w:t>
        <w:br/>
        <w:br/>
        <w:t>**Why Collaborate with SameBoat?**</w:t>
        <w:br/>
        <w:br/>
        <w:t>Partnering with SameBoat offers several strategic advantages. We are committed to building a supportive ecosystem, aimed not only at enhancing individual recovery journeys but also at improving overall public health outcomes. Our collaborations focus on creating recovery-friendly spaces within local communities, which can include everything from coffee shops and fitness centres to professional services.</w:t>
        <w:br/>
        <w:br/>
        <w:t>By leveraging our platform, treatment centres and nonprofits can provide their clients with robust recovery resources that extend beyond the walls of traditional treatment settings. Imagine a world where recovery support is seamlessly integrated into everyday life—where coffee shops host sober meetups, fitness centres offer recovery-focused classes, and restaurants celebrate sobriety milestones with mocktail menus.</w:t>
        <w:br/>
        <w:br/>
        <w:t>**Celebrating Milestones Together**</w:t>
        <w:br/>
        <w:br/>
        <w:t>When treatment centres and nonprofits engage with SameBoat, they open the door to innovative community connections that celebrate milestones and empower individuals. For instance, our Safe Harbor Network partners can host events that not only engage those in recovery but also foster a sense of belonging within the wider community.</w:t>
        <w:br/>
        <w:br/>
        <w:t xml:space="preserve">This isn't just about individual achievement; it’s about creating a culture that uplifts and recognises progress. Each milestone unlocked by individuals in recovery serves as a beacon of hope for others, allowing them to envision their own transformation trajectory. </w:t>
        <w:br/>
        <w:br/>
        <w:t>**Next Steps for Partnerships**</w:t>
        <w:br/>
        <w:br/>
        <w:t>If you are a treatment centre or nonprofit interested in exploring partnership opportunities with SameBoat, we encourage you to express your interest. Together, we can co-design pilot events that align with your community needs, starting small and gradually expanding our impact through feedback and strategic refinement.</w:t>
        <w:br/>
        <w:br/>
        <w:t>As we embark on this journey, remember that you are not alone. Your role as a champion in the recovery community can inspire others to pursue their sobriety goals. Every step you take not only transforms your path but also lights the way for someone else.</w:t>
        <w:br/>
        <w:br/>
        <w:t>**Conclusion**</w:t>
        <w:br/>
        <w:br/>
        <w:t xml:space="preserve">In conclusion, the collaboration between treatment centres, nonprofits, and SameBoat can create a powerful ecosystem of support for those in recovery. By working together, we can optimise recovery resources, celebrate achievements, and foster a community where sobriety is embraced and celebrated. </w:t>
        <w:br/>
        <w:br/>
        <w:t>Let’s engineer change together, ensuring that no one faces sobriety alone.</w:t>
        <w:br/>
        <w:br/>
        <w:t>---</w:t>
        <w:br/>
        <w:br/>
        <w:t>**Tags:** partnerships, community, mission, getting-started, features</w:t>
        <w:br/>
        <w:br/>
        <w:t>**References:**</w:t>
        <w:br/>
        <w:t xml:space="preserve">1. National Institute on Alcohol Abuse and Alcoholism. (2021). "Alcohol Facts and Statistics." </w:t>
        <w:br/>
        <w:t xml:space="preserve">2. Substance Abuse and Mental Health Services Administration. (2022). "National Survey on Drug Use and Health." </w:t>
        <w:br/>
        <w:t>3. Brigham Young University. (2023). "The Impact of Workplace Wellness Programs on Employee Productivity."</w:t>
        <w:br/>
        <w:t>4. Community Business Impact Study. (2021). "The Economic Impact of Community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