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Will companies be able to integrate SameBoat into employee wellness programs?</w:t>
      </w:r>
    </w:p>
    <w:p>
      <w:r>
        <w:t>**Title:** Integrating SameBoat into Employee Wellness Programs: A Pathway to Enhanced Wellbeing</w:t>
        <w:br/>
        <w:br/>
        <w:t>**Description:** Explore how SameBoat can revolutionise employee wellness programmes, fostering sobriety and mental health through community support and evidence-based initiatives.</w:t>
        <w:br/>
        <w:br/>
        <w:t>**Slug:** integrating-sameboat-employee-wellness-programs</w:t>
        <w:br/>
        <w:br/>
        <w:t>**Cover:** [Image of a diverse group of employees engaging in a wellness activity]</w:t>
        <w:br/>
        <w:br/>
        <w:t>**Author:** [Your Name]</w:t>
        <w:br/>
        <w:br/>
        <w:t>**Category:** Partnerships</w:t>
        <w:br/>
        <w:br/>
        <w:t>---</w:t>
        <w:br/>
        <w:br/>
        <w:t>In today’s fast-paced corporate environment, the importance of employee wellbeing cannot be overstated. Companies are increasingly recognising that supporting mental health and sobriety is essential not only for individual employees but also for the organisation’s overall productivity and success. One innovative solution that stands out is SameBoat, a platform designed to support sobriety through peer connections and community engagement. As companies seek to integrate SameBoat into their wellness programmes, they can unlock substantial benefits for their workforce.</w:t>
        <w:br/>
        <w:br/>
        <w:t>SameBoat is currently exploring enterprise solutions tailored to organisations that want to bolster support for employee sobriety and mental health. These programmes would offer confidential peer support, educational resources, and wellness initiatives aimed at improving overall employee wellbeing. Research indicates that companies can save over £8,500 annually per employee in recovery, making the integration of such programmes not just a moral imperative but a financially sound decision as well.</w:t>
        <w:br/>
        <w:br/>
        <w:t>The evidence supporting the effectiveness of community-driven recovery initiatives is compelling. Studies have shown that social connections can significantly enhance recovery outcomes. In fact, a digital ecosystem that fosters peer support can double completion rates compared to traditional methods. This is where SameBoat excels, offering a platform that combines technology with human connection.</w:t>
        <w:br/>
        <w:br/>
        <w:t>### The Value of Integrating SameBoat</w:t>
        <w:br/>
        <w:br/>
        <w:t>Incorporating SameBoat into existing employee wellness programmes provides a multi-faceted approach to wellbeing. Here are a few key benefits:</w:t>
        <w:br/>
        <w:br/>
        <w:t>1. **Confidential Peer Support**: Employees can connect with others who understand their journey, fostering a sense of belonging and reducing feelings of isolation. This support network can be pivotal for those facing sobriety challenges.</w:t>
        <w:br/>
        <w:br/>
        <w:t>2. **Educational Resources**: SameBoat offers a wealth of information that can empower employees to make informed choices about their health and wellbeing. Access to educational materials can enhance understanding and resilience, equipping employees with the tools they need to succeed.</w:t>
        <w:br/>
        <w:br/>
        <w:t>3. **Wellness Initiatives**: From fitness classes to mindfulness workshops, integrating SameBoat opens the door to a variety of wellness initiatives. These programmes can be tailored to meet the unique needs of employees, ensuring that everyone finds a path that resonates with them.</w:t>
        <w:br/>
        <w:br/>
        <w:t>### Celebrating Milestones and Progress</w:t>
        <w:br/>
        <w:br/>
        <w:t>One of the core principles of SameBoat is milestone celebration. When employees engage with the platform, every achievement—no matter how small—is acknowledged, which can reinforce positive behaviours and encourage continued progress. For instance, reaching a sobriety milestone can be a powerful motivator, embedding a sense of identity and purpose within the workforce.</w:t>
        <w:br/>
        <w:br/>
        <w:t>### Strategic Guidance for Implementation</w:t>
        <w:br/>
        <w:br/>
        <w:t>For companies looking to integrate SameBoat effectively, here are some strategic steps:</w:t>
        <w:br/>
        <w:br/>
        <w:t>- **Assess Needs**: Conduct a thorough assessment of your employees’ needs regarding sobriety and mental health. Understanding the landscape will help tailor the integration of SameBoat to best support your workforce.</w:t>
        <w:br/>
        <w:br/>
        <w:t>- **Pilot Program**: Start with a small pilot programme, allowing for feedback and adjustments before a wider rollout. This approach ensures that the integration is smooth and meets the expectations of both management and employees.</w:t>
        <w:br/>
        <w:br/>
        <w:t>- **Regular Check-ins**: Establish regular check-ins to evaluate the programme’s effectiveness and gather insights from participants. This will not only help in optimising the programme but also demonstrate to employees that their wellbeing is a top priority.</w:t>
        <w:br/>
        <w:br/>
        <w:t>### The Future of Workplace Wellness</w:t>
        <w:br/>
        <w:br/>
        <w:t>As the landscape of employee wellbeing continues to evolve, integrating solutions like SameBoat will be crucial for organisations aiming to foster a supportive and productive work environment. By prioritising sobriety and mental health through community-driven initiatives, companies can not only enhance employee satisfaction but also significantly reduce costs associated with absenteeism and turnover.</w:t>
        <w:br/>
        <w:br/>
        <w:t>Ultimately, SameBoat is more than just a platform; it’s a movement towards a healthier, more connected workforce. As we champion this initiative, let's work together to create workplaces where sobriety is celebrated, mental health is prioritised, and every employee feels empowered to thrive.</w:t>
        <w:br/>
        <w:br/>
        <w:t>---</w:t>
        <w:br/>
        <w:br/>
        <w:t>**Tags:** partnerships, community, features, mission, getting-started</w:t>
        <w:br/>
        <w:br/>
        <w:t>**References:**</w:t>
        <w:br/>
        <w:t>1. National Institute on Alcohol Abuse and Alcoholism (NIAAA). (2021). "Alcohol Facts and Statistics."</w:t>
        <w:br/>
        <w:t>2. Society for Human Resource Management (SHRM). (2021). "The Cost of Employee Turnover."</w:t>
        <w:br/>
        <w:t>3. Brigham Young University. (2020). "The Effects of Wellness Programmes on Employee Productivity."</w:t>
        <w:br/>
        <w:t>4. Centre for Addiction and Mental Health. (2022). "The Role of Community in Mental Health Recovery."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