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5c9fd7ae9134d0cb2525ce570342461526b396b"/>
    <w:p>
      <w:pPr>
        <w:pStyle w:val="Heading1"/>
      </w:pPr>
      <w:r>
        <w:t xml:space="preserve">System Specification: Modular AI-Driven Trading Platform</w:t>
      </w:r>
    </w:p>
    <w:bookmarkStart w:id="22" w:name="introduction"/>
    <w:p>
      <w:pPr>
        <w:pStyle w:val="Heading2"/>
      </w:pPr>
      <w:r>
        <w:t xml:space="preserve">Introduction</w:t>
      </w:r>
    </w:p>
    <w:p>
      <w:pPr>
        <w:pStyle w:val="FirstParagraph"/>
      </w:pPr>
      <w:r>
        <w:t xml:space="preserve">This document outlines the architecture of a modular AI-driven trading system designed to</w:t>
      </w:r>
      <w:r>
        <w:t xml:space="preserve"> </w:t>
      </w:r>
      <w:r>
        <w:rPr>
          <w:b/>
          <w:bCs/>
        </w:rPr>
        <w:t xml:space="preserve">reliably and consistently generate significant profits</w:t>
      </w:r>
      <w:r>
        <w:t xml:space="preserve">. The system is composed of specialized engines that handle everything from data ingestion to trade execution, with a strong emphasis on risk management, auditability, and continuous learning. The design enables flexibility (e.g. easily adding new asset classes like futures) and adheres to best practices for</w:t>
      </w:r>
      <w:r>
        <w:t xml:space="preserve"> </w:t>
      </w:r>
      <w:r>
        <w:rPr>
          <w:b/>
          <w:bCs/>
        </w:rPr>
        <w:t xml:space="preserve">robust, safe, and transparent AI system development</w:t>
      </w:r>
      <w:hyperlink r:id="rId21">
        <w:r>
          <w:rPr>
            <w:rStyle w:val="Hyperlink"/>
          </w:rPr>
          <w:t xml:space="preserve">[1]</w:t>
        </w:r>
      </w:hyperlink>
      <w:r>
        <w:t xml:space="preserve">. Key performance indicators (KPIs) for both system operation and trading outcomes are defined to measure success.</w:t>
      </w:r>
    </w:p>
    <w:bookmarkEnd w:id="22"/>
    <w:bookmarkStart w:id="23" w:name="architecture-overview"/>
    <w:p>
      <w:pPr>
        <w:pStyle w:val="Heading2"/>
      </w:pPr>
      <w:r>
        <w:t xml:space="preserve">Architecture Overview</w:t>
      </w:r>
    </w:p>
    <w:p>
      <w:pPr>
        <w:pStyle w:val="FirstParagraph"/>
      </w:pPr>
      <w:r>
        <w:t xml:space="preserve">At a high level, the system operates as a pipeline of distinct yet interconnected services (engines). An</w:t>
      </w:r>
      <w:r>
        <w:t xml:space="preserve"> </w:t>
      </w:r>
      <w:r>
        <w:rPr>
          <w:b/>
          <w:bCs/>
        </w:rPr>
        <w:t xml:space="preserve">OrchestrationEngine</w:t>
      </w:r>
      <w:r>
        <w:t xml:space="preserve"> </w:t>
      </w:r>
      <w:r>
        <w:t xml:space="preserve">coordinates the end-to-end workflow: ingesting market data, generating signals, enforcing risk policies, executing trades, and analyzing performance. Communication between components is event-driven via a unified</w:t>
      </w:r>
      <w:r>
        <w:t xml:space="preserve"> </w:t>
      </w:r>
      <w:r>
        <w:rPr>
          <w:b/>
          <w:bCs/>
        </w:rPr>
        <w:t xml:space="preserve">StreamingBus</w:t>
      </w:r>
      <w:r>
        <w:t xml:space="preserve">, allowing decoupling and scalability. Several AI-powered components (an LLM-based reasoning engine and a retrieval engine) assist with code analysis, research, and reporting but do not directly make trade decisions. A</w:t>
      </w:r>
      <w:r>
        <w:t xml:space="preserve"> </w:t>
      </w:r>
      <w:r>
        <w:rPr>
          <w:b/>
          <w:bCs/>
        </w:rPr>
        <w:t xml:space="preserve">GovernanceEngine</w:t>
      </w:r>
      <w:r>
        <w:t xml:space="preserve"> </w:t>
      </w:r>
      <w:r>
        <w:t xml:space="preserve">provides cross-cutting oversight, enforcing compliance/ethics policies and recording audit logs at each step. The architecture supports plug-and-play extension—new data sources, models, or instruments can be integrated by adhering to the standard interfaces described below.</w:t>
      </w:r>
    </w:p>
    <w:p>
      <w:pPr>
        <w:pStyle w:val="BodyText"/>
      </w:pPr>
      <w:r>
        <w:rPr>
          <w:b/>
          <w:bCs/>
        </w:rPr>
        <w:t xml:space="preserve">Key Components and Data Flow:</w:t>
      </w:r>
      <w:r>
        <w:t xml:space="preserve"> </w:t>
      </w:r>
      <w:r>
        <w:t xml:space="preserve">Market and alternative data are ingested and published onto the StreamingBus. The</w:t>
      </w:r>
      <w:r>
        <w:t xml:space="preserve"> </w:t>
      </w:r>
      <w:r>
        <w:rPr>
          <w:b/>
          <w:bCs/>
        </w:rPr>
        <w:t xml:space="preserve">SignalEngine</w:t>
      </w:r>
      <w:r>
        <w:t xml:space="preserve"> </w:t>
      </w:r>
      <w:r>
        <w:t xml:space="preserve">subscribes to this data to produce trading signals. Signals are vetted by the</w:t>
      </w:r>
      <w:r>
        <w:t xml:space="preserve"> </w:t>
      </w:r>
      <w:r>
        <w:rPr>
          <w:b/>
          <w:bCs/>
        </w:rPr>
        <w:t xml:space="preserve">RiskEngine</w:t>
      </w:r>
      <w:r>
        <w:t xml:space="preserve">, and approved signals become orders for the</w:t>
      </w:r>
      <w:r>
        <w:t xml:space="preserve"> </w:t>
      </w:r>
      <w:r>
        <w:rPr>
          <w:b/>
          <w:bCs/>
        </w:rPr>
        <w:t xml:space="preserve">ExecutionEngine</w:t>
      </w:r>
      <w:r>
        <w:t xml:space="preserve">. The</w:t>
      </w:r>
      <w:r>
        <w:t xml:space="preserve"> </w:t>
      </w:r>
      <w:r>
        <w:rPr>
          <w:b/>
          <w:bCs/>
        </w:rPr>
        <w:t xml:space="preserve">PortfolioEngine</w:t>
      </w:r>
      <w:r>
        <w:t xml:space="preserve"> </w:t>
      </w:r>
      <w:r>
        <w:t xml:space="preserve">updates positions and requests rebalancing as needed. Results and performance metrics flow into the</w:t>
      </w:r>
      <w:r>
        <w:t xml:space="preserve"> </w:t>
      </w:r>
      <w:r>
        <w:rPr>
          <w:b/>
          <w:bCs/>
        </w:rPr>
        <w:t xml:space="preserve">AnalyticsEngine</w:t>
      </w:r>
      <w:r>
        <w:t xml:space="preserve"> </w:t>
      </w:r>
      <w:r>
        <w:t xml:space="preserve">for evaluation and into the</w:t>
      </w:r>
      <w:r>
        <w:t xml:space="preserve"> </w:t>
      </w:r>
      <w:r>
        <w:rPr>
          <w:b/>
          <w:bCs/>
        </w:rPr>
        <w:t xml:space="preserve">LearningEngine</w:t>
      </w:r>
      <w:r>
        <w:t xml:space="preserve"> </w:t>
      </w:r>
      <w:r>
        <w:t xml:space="preserve">for continuous improvement. Throughout, the</w:t>
      </w:r>
      <w:r>
        <w:t xml:space="preserve"> </w:t>
      </w:r>
      <w:r>
        <w:rPr>
          <w:b/>
          <w:bCs/>
        </w:rPr>
        <w:t xml:space="preserve">GovernanceEngine</w:t>
      </w:r>
      <w:r>
        <w:t xml:space="preserve"> </w:t>
      </w:r>
      <w:r>
        <w:t xml:space="preserve">monitors and audits actions. Supporting services include</w:t>
      </w:r>
      <w:r>
        <w:t xml:space="preserve"> </w:t>
      </w:r>
      <w:r>
        <w:rPr>
          <w:b/>
          <w:bCs/>
        </w:rPr>
        <w:t xml:space="preserve">Cortex</w:t>
      </w:r>
      <w:r>
        <w:t xml:space="preserve"> </w:t>
      </w:r>
      <w:r>
        <w:t xml:space="preserve">(LLM reasoning) and</w:t>
      </w:r>
      <w:r>
        <w:t xml:space="preserve"> </w:t>
      </w:r>
      <w:r>
        <w:rPr>
          <w:b/>
          <w:bCs/>
        </w:rPr>
        <w:t xml:space="preserve">Synapse</w:t>
      </w:r>
      <w:r>
        <w:t xml:space="preserve"> </w:t>
      </w:r>
      <w:r>
        <w:t xml:space="preserve">(retrieval-augmented knowledge) which assist with analysis and code generation via the</w:t>
      </w:r>
      <w:r>
        <w:t xml:space="preserve"> </w:t>
      </w:r>
      <w:r>
        <w:rPr>
          <w:b/>
          <w:bCs/>
        </w:rPr>
        <w:t xml:space="preserve">Helix</w:t>
      </w:r>
      <w:r>
        <w:t xml:space="preserve"> </w:t>
      </w:r>
      <w:r>
        <w:t xml:space="preserve">LLM provider layer.</w:t>
      </w:r>
    </w:p>
    <w:bookmarkEnd w:id="23"/>
    <w:bookmarkStart w:id="39" w:name="core-components-and-engines"/>
    <w:p>
      <w:pPr>
        <w:pStyle w:val="Heading2"/>
      </w:pPr>
      <w:r>
        <w:t xml:space="preserve">Core Components and Engines</w:t>
      </w:r>
    </w:p>
    <w:bookmarkStart w:id="24" w:name="orchestrationengine"/>
    <w:p>
      <w:pPr>
        <w:pStyle w:val="Heading3"/>
      </w:pPr>
      <w:r>
        <w:t xml:space="preserve">OrchestrationEngine</w:t>
      </w:r>
    </w:p>
    <w:p>
      <w:pPr>
        <w:pStyle w:val="FirstParagraph"/>
      </w:pPr>
      <w:r>
        <w:rPr>
          <w:b/>
          <w:bCs/>
        </w:rPr>
        <w:t xml:space="preserve">Role:</w:t>
      </w:r>
      <w:r>
        <w:t xml:space="preserve"> </w:t>
      </w:r>
      <w:r>
        <w:t xml:space="preserve">The OrchestrationEngine coordinates the end-to-end trading cycle, whether in live trading or backtesting mode. It sequences calls to all other engines in the correct order and handles retries or failures gracefully.</w:t>
      </w:r>
    </w:p>
    <w:p>
      <w:pPr>
        <w:pStyle w:val="BodyText"/>
      </w:pPr>
      <w:r>
        <w:rPr>
          <w:b/>
          <w:bCs/>
        </w:rPr>
        <w:t xml:space="preserve">Responsibilities:</w:t>
      </w:r>
      <w:r>
        <w:br/>
      </w:r>
      <w:r>
        <w:t xml:space="preserve">- Initiate trading cycles (e.g. on each new data event or scheduled interval).</w:t>
      </w:r>
      <w:r>
        <w:br/>
      </w:r>
      <w:r>
        <w:t xml:space="preserve">- Invoke each engine in turn: gather latest data, generate signals, apply risk filters, execute orders, record results.</w:t>
      </w:r>
      <w:r>
        <w:br/>
      </w:r>
      <w:r>
        <w:t xml:space="preserve">- Manage context propagation (e.g. passing portfolio state to the RiskEngine, market state to the ExecutionEngine).</w:t>
      </w:r>
      <w:r>
        <w:br/>
      </w:r>
      <w:r>
        <w:t xml:space="preserve">- Provide a single entry point for running full simulations or backtests (e.g. a method</w:t>
      </w:r>
      <w:r>
        <w:t xml:space="preserve"> </w:t>
      </w:r>
      <w:r>
        <w:rPr>
          <w:rStyle w:val="VerbatimChar"/>
        </w:rPr>
        <w:t xml:space="preserve">run_cycle(event)</w:t>
      </w:r>
      <w:r>
        <w:t xml:space="preserve"> </w:t>
      </w:r>
      <w:r>
        <w:t xml:space="preserve">for live data or</w:t>
      </w:r>
      <w:r>
        <w:t xml:space="preserve"> </w:t>
      </w:r>
      <w:r>
        <w:rPr>
          <w:rStyle w:val="VerbatimChar"/>
        </w:rPr>
        <w:t xml:space="preserve">run_backtest(config)</w:t>
      </w:r>
      <w:r>
        <w:t xml:space="preserve"> </w:t>
      </w:r>
      <w:r>
        <w:t xml:space="preserve">for historical testing).</w:t>
      </w:r>
      <w:r>
        <w:br/>
      </w:r>
      <w:r>
        <w:t xml:space="preserve">- Implement tracing and timing for each step to feed into performance analytics.</w:t>
      </w:r>
    </w:p>
    <w:p>
      <w:pPr>
        <w:pStyle w:val="BodyText"/>
      </w:pPr>
      <w:r>
        <w:rPr>
          <w:b/>
          <w:bCs/>
        </w:rPr>
        <w:t xml:space="preserve">Interface:</w:t>
      </w:r>
      <w:r>
        <w:br/>
      </w:r>
      <w:r>
        <w:t xml:space="preserve">-</w:t>
      </w:r>
      <w:r>
        <w:t xml:space="preserve"> </w:t>
      </w:r>
      <w:r>
        <w:rPr>
          <w:rStyle w:val="VerbatimChar"/>
        </w:rPr>
        <w:t xml:space="preserve">run_cycle(event)</w:t>
      </w:r>
      <w:r>
        <w:t xml:space="preserve">: Processes one market event or tick through the pipeline, returns a composite result (e.g. signals generated, trades executed, any errors or warnings).</w:t>
      </w:r>
      <w:r>
        <w:br/>
      </w:r>
      <w:r>
        <w:t xml:space="preserve">-</w:t>
      </w:r>
      <w:r>
        <w:t xml:space="preserve"> </w:t>
      </w:r>
      <w:r>
        <w:rPr>
          <w:rStyle w:val="VerbatimChar"/>
        </w:rPr>
        <w:t xml:space="preserve">run_backtest(config)</w:t>
      </w:r>
      <w:r>
        <w:t xml:space="preserve">: Runs a historical simulation given a configuration (date range, instruments, initial capital, etc.), coordinates bulk data playback through the engines, and returns aggregated performance metrics and logs.</w:t>
      </w:r>
    </w:p>
    <w:p>
      <w:pPr>
        <w:pStyle w:val="BodyText"/>
      </w:pPr>
      <w:r>
        <w:t xml:space="preserve">The OrchestrationEngine works closely with the GovernanceEngine to perform</w:t>
      </w:r>
      <w:r>
        <w:t xml:space="preserve"> </w:t>
      </w:r>
      <w:r>
        <w:rPr>
          <w:b/>
          <w:bCs/>
        </w:rPr>
        <w:t xml:space="preserve">pre-flight checks</w:t>
      </w:r>
      <w:r>
        <w:t xml:space="preserve"> </w:t>
      </w:r>
      <w:r>
        <w:t xml:space="preserve">(ensuring the cycle should run given current conditions/policies) and</w:t>
      </w:r>
      <w:r>
        <w:t xml:space="preserve"> </w:t>
      </w:r>
      <w:r>
        <w:rPr>
          <w:b/>
          <w:bCs/>
        </w:rPr>
        <w:t xml:space="preserve">post-cycle audits</w:t>
      </w:r>
      <w:r>
        <w:t xml:space="preserve"> </w:t>
      </w:r>
      <w:r>
        <w:t xml:space="preserve">(logging all decisions and outcomes).</w:t>
      </w:r>
    </w:p>
    <w:bookmarkEnd w:id="24"/>
    <w:bookmarkStart w:id="25" w:name="streamingbus"/>
    <w:p>
      <w:pPr>
        <w:pStyle w:val="Heading3"/>
      </w:pPr>
      <w:r>
        <w:t xml:space="preserve">StreamingBus</w:t>
      </w:r>
    </w:p>
    <w:p>
      <w:pPr>
        <w:pStyle w:val="FirstParagraph"/>
      </w:pPr>
      <w:r>
        <w:rPr>
          <w:b/>
          <w:bCs/>
        </w:rPr>
        <w:t xml:space="preserve">Role:</w:t>
      </w:r>
      <w:r>
        <w:t xml:space="preserve"> </w:t>
      </w:r>
      <w:r>
        <w:t xml:space="preserve">The StreamingBus is the unified</w:t>
      </w:r>
      <w:r>
        <w:t xml:space="preserve"> </w:t>
      </w:r>
      <w:r>
        <w:rPr>
          <w:b/>
          <w:bCs/>
        </w:rPr>
        <w:t xml:space="preserve">event bus</w:t>
      </w:r>
      <w:r>
        <w:t xml:space="preserve"> </w:t>
      </w:r>
      <w:r>
        <w:t xml:space="preserve">for data ingestion and distribution. It is the nervous system of the platform, ensuring that all components receive the data they need in a timely and consistent format.</w:t>
      </w:r>
    </w:p>
    <w:p>
      <w:pPr>
        <w:pStyle w:val="BodyText"/>
      </w:pPr>
      <w:r>
        <w:rPr>
          <w:b/>
          <w:bCs/>
        </w:rPr>
        <w:t xml:space="preserve">Responsibilities:</w:t>
      </w:r>
      <w:r>
        <w:br/>
      </w:r>
      <w:r>
        <w:t xml:space="preserve">-</w:t>
      </w:r>
      <w:r>
        <w:t xml:space="preserve"> </w:t>
      </w:r>
      <w:r>
        <w:rPr>
          <w:b/>
          <w:bCs/>
        </w:rPr>
        <w:t xml:space="preserve">Ingest Market Data:</w:t>
      </w:r>
      <w:r>
        <w:t xml:space="preserve"> </w:t>
      </w:r>
      <w:r>
        <w:t xml:space="preserve">Receive real-time market feeds (price ticks, order book updates) and alternative data (news, sentiment scores) via adapters. Each incoming data point is standardized into a common event schema (including timestamp, symbol/instrument, and a dictionary of fields/values).</w:t>
      </w:r>
      <w:r>
        <w:br/>
      </w:r>
      <w:r>
        <w:t xml:space="preserve">-</w:t>
      </w:r>
      <w:r>
        <w:t xml:space="preserve"> </w:t>
      </w:r>
      <w:r>
        <w:rPr>
          <w:b/>
          <w:bCs/>
        </w:rPr>
        <w:t xml:space="preserve">Distribute Events:</w:t>
      </w:r>
      <w:r>
        <w:t xml:space="preserve"> </w:t>
      </w:r>
      <w:r>
        <w:t xml:space="preserve">Publish events to all subscribing engines. For example, the SignalEngine might subscribe to price updates for certain symbols, while a separate news sentiment processor might subscribe to news events.</w:t>
      </w:r>
      <w:r>
        <w:br/>
      </w:r>
      <w:r>
        <w:t xml:space="preserve">-</w:t>
      </w:r>
      <w:r>
        <w:t xml:space="preserve"> </w:t>
      </w:r>
      <w:r>
        <w:rPr>
          <w:b/>
          <w:bCs/>
        </w:rPr>
        <w:t xml:space="preserve">Enrich and Fan-out:</w:t>
      </w:r>
      <w:r>
        <w:t xml:space="preserve"> </w:t>
      </w:r>
      <w:r>
        <w:t xml:space="preserve">Enable data enrichment modules to consume raw events, derive features or indicators, and publish augmented events back onto the bus. (For instance, a feature computation job could subscribe to raw trade ticks, compute technical indicators like moving averages or volatility, then emit an event with these features for the SignalEngine to use.)</w:t>
      </w:r>
      <w:r>
        <w:br/>
      </w:r>
      <w:r>
        <w:t xml:space="preserve">-</w:t>
      </w:r>
      <w:r>
        <w:t xml:space="preserve"> </w:t>
      </w:r>
      <w:r>
        <w:rPr>
          <w:b/>
          <w:bCs/>
        </w:rPr>
        <w:t xml:space="preserve">Transport Layer:</w:t>
      </w:r>
      <w:r>
        <w:t xml:space="preserve"> </w:t>
      </w:r>
      <w:r>
        <w:t xml:space="preserve">Use a scalable messaging system such as</w:t>
      </w:r>
      <w:r>
        <w:t xml:space="preserve"> </w:t>
      </w:r>
      <w:r>
        <w:rPr>
          <w:b/>
          <w:bCs/>
        </w:rPr>
        <w:t xml:space="preserve">Kafka</w:t>
      </w:r>
      <w:r>
        <w:t xml:space="preserve"> </w:t>
      </w:r>
      <w:r>
        <w:t xml:space="preserve">(for durable, partitioned logs of events) or</w:t>
      </w:r>
      <w:r>
        <w:t xml:space="preserve"> </w:t>
      </w:r>
      <w:r>
        <w:rPr>
          <w:b/>
          <w:bCs/>
        </w:rPr>
        <w:t xml:space="preserve">NATS/Redis Streams</w:t>
      </w:r>
      <w:r>
        <w:t xml:space="preserve"> </w:t>
      </w:r>
      <w:r>
        <w:t xml:space="preserve">(for lightweight pub-sub). The decision depends on throughput and persistence needs (Kafka for high volume and replay capability, NATS for low-latency distribution).</w:t>
      </w:r>
      <w:r>
        <w:br/>
      </w:r>
      <w:r>
        <w:t xml:space="preserve">-</w:t>
      </w:r>
      <w:r>
        <w:t xml:space="preserve"> </w:t>
      </w:r>
      <w:r>
        <w:rPr>
          <w:b/>
          <w:bCs/>
        </w:rPr>
        <w:t xml:space="preserve">Schema and Validation:</w:t>
      </w:r>
      <w:r>
        <w:t xml:space="preserve"> </w:t>
      </w:r>
      <w:r>
        <w:t xml:space="preserve">Enforce a standard schema for all events. Every message might be validated for required fields (timestamp, symbol, etc.) and tagged with metadata (e.g. source, ingestion latency). This ensures downstream engines can rely on consistent data formats.</w:t>
      </w:r>
      <w:r>
        <w:br/>
      </w:r>
      <w:r>
        <w:t xml:space="preserve">-</w:t>
      </w:r>
      <w:r>
        <w:t xml:space="preserve"> </w:t>
      </w:r>
      <w:r>
        <w:rPr>
          <w:b/>
          <w:bCs/>
        </w:rPr>
        <w:t xml:space="preserve">Hooks:</w:t>
      </w:r>
      <w:r>
        <w:t xml:space="preserve"> </w:t>
      </w:r>
      <w:r>
        <w:t xml:space="preserve">Integrate governance hooks on publish/subscribe actions: e.g.</w:t>
      </w:r>
      <w:r>
        <w:t xml:space="preserve"> </w:t>
      </w:r>
      <w:r>
        <w:rPr>
          <w:b/>
          <w:bCs/>
        </w:rPr>
        <w:t xml:space="preserve">schema validation</w:t>
      </w:r>
      <w:r>
        <w:t xml:space="preserve"> </w:t>
      </w:r>
      <w:r>
        <w:t xml:space="preserve">and</w:t>
      </w:r>
      <w:r>
        <w:t xml:space="preserve"> </w:t>
      </w:r>
      <w:r>
        <w:rPr>
          <w:b/>
          <w:bCs/>
        </w:rPr>
        <w:t xml:space="preserve">policy tags</w:t>
      </w:r>
      <w:r>
        <w:t xml:space="preserve">. If certain data is restricted (PII or jurisdiction-specific data), the bus can tag events or restrict subscribers in those regions. Emit metrics on event rates and any data quality issues (missing fields, out-of-order timestamps).</w:t>
      </w:r>
    </w:p>
    <w:p>
      <w:pPr>
        <w:pStyle w:val="BodyText"/>
      </w:pPr>
      <w:r>
        <w:rPr>
          <w:b/>
          <w:bCs/>
        </w:rPr>
        <w:t xml:space="preserve">Interface:</w:t>
      </w:r>
      <w:r>
        <w:br/>
      </w:r>
      <w:r>
        <w:t xml:space="preserve">-</w:t>
      </w:r>
      <w:r>
        <w:t xml:space="preserve"> </w:t>
      </w:r>
      <w:r>
        <w:rPr>
          <w:rStyle w:val="VerbatimChar"/>
        </w:rPr>
        <w:t xml:space="preserve">publish(event)</w:t>
      </w:r>
      <w:r>
        <w:t xml:space="preserve">: Publish a new event onto the bus (the event is typically a dictionary or object following the schema). Under the hood, this sends the message via the chosen transport (Kafka topic, etc.).</w:t>
      </w:r>
      <w:r>
        <w:br/>
      </w:r>
      <w:r>
        <w:t xml:space="preserve">-</w:t>
      </w:r>
      <w:r>
        <w:t xml:space="preserve"> </w:t>
      </w:r>
      <w:r>
        <w:rPr>
          <w:rStyle w:val="VerbatimChar"/>
        </w:rPr>
        <w:t xml:space="preserve">subscribe(topic, handler)</w:t>
      </w:r>
      <w:r>
        <w:t xml:space="preserve">: Subscribe to a class of events (by topic or filtering criteria like symbol or event type) and register a handler callback. The bus will invoke the handler for each event, possibly in a separate thread or process depending on the messaging system.</w:t>
      </w:r>
    </w:p>
    <w:p>
      <w:pPr>
        <w:pStyle w:val="BodyText"/>
      </w:pPr>
      <w:r>
        <w:t xml:space="preserve">The StreamingBus is</w:t>
      </w:r>
      <w:r>
        <w:t xml:space="preserve"> </w:t>
      </w:r>
      <w:r>
        <w:rPr>
          <w:b/>
          <w:bCs/>
        </w:rPr>
        <w:t xml:space="preserve">pure transport</w:t>
      </w:r>
      <w:r>
        <w:t xml:space="preserve"> </w:t>
      </w:r>
      <w:r>
        <w:t xml:space="preserve">– it does not perform computations itself. Data mining or feature generation is done by</w:t>
      </w:r>
      <w:r>
        <w:t xml:space="preserve"> </w:t>
      </w:r>
      <w:r>
        <w:rPr>
          <w:b/>
          <w:bCs/>
        </w:rPr>
        <w:t xml:space="preserve">separate jobs</w:t>
      </w:r>
      <w:r>
        <w:t xml:space="preserve"> </w:t>
      </w:r>
      <w:r>
        <w:t xml:space="preserve">(which are effectively special subscribers that republish enriched events). This design allows us to plug in new data sources or feature calculators without changing the core bus logic. The bus provides</w:t>
      </w:r>
      <w:r>
        <w:t xml:space="preserve"> </w:t>
      </w:r>
      <w:r>
        <w:rPr>
          <w:b/>
          <w:bCs/>
        </w:rPr>
        <w:t xml:space="preserve">backpressure management</w:t>
      </w:r>
      <w:r>
        <w:t xml:space="preserve"> </w:t>
      </w:r>
      <w:r>
        <w:t xml:space="preserve">and buffering as needed (especially if using Kafka with persisted topics, consumers can catch up if they fall behind).</w:t>
      </w:r>
    </w:p>
    <w:bookmarkEnd w:id="25"/>
    <w:bookmarkStart w:id="26" w:name="signalengine-signalcore"/>
    <w:p>
      <w:pPr>
        <w:pStyle w:val="Heading3"/>
      </w:pPr>
      <w:r>
        <w:t xml:space="preserve">SignalEngine (SignalCore)</w:t>
      </w:r>
    </w:p>
    <w:p>
      <w:pPr>
        <w:pStyle w:val="FirstParagraph"/>
      </w:pPr>
      <w:r>
        <w:rPr>
          <w:b/>
          <w:bCs/>
        </w:rPr>
        <w:t xml:space="preserve">Role:</w:t>
      </w:r>
      <w:r>
        <w:t xml:space="preserve"> </w:t>
      </w:r>
      <w:r>
        <w:t xml:space="preserve">The SignalEngine is responsible for generating trading</w:t>
      </w:r>
      <w:r>
        <w:t xml:space="preserve"> </w:t>
      </w:r>
      <w:r>
        <w:rPr>
          <w:b/>
          <w:bCs/>
        </w:rPr>
        <w:t xml:space="preserve">signals</w:t>
      </w:r>
      <w:r>
        <w:t xml:space="preserve"> </w:t>
      </w:r>
      <w:r>
        <w:t xml:space="preserve">from incoming data and computed features. A signal represents a suggested trade action (e.g. buy/sell for a particular asset) with an associated confidence or probability. This engine encapsulates the predictive models or algorithms that form the core</w:t>
      </w:r>
      <w:r>
        <w:t xml:space="preserve"> </w:t>
      </w:r>
      <w:r>
        <w:rPr>
          <w:b/>
          <w:bCs/>
        </w:rPr>
        <w:t xml:space="preserve">strategy logic</w:t>
      </w:r>
      <w:r>
        <w:t xml:space="preserve"> </w:t>
      </w:r>
      <w:r>
        <w:t xml:space="preserve">of the system.</w:t>
      </w:r>
    </w:p>
    <w:p>
      <w:pPr>
        <w:pStyle w:val="BodyText"/>
      </w:pPr>
      <w:r>
        <w:rPr>
          <w:b/>
          <w:bCs/>
        </w:rPr>
        <w:t xml:space="preserve">Responsibilities:</w:t>
      </w:r>
      <w:r>
        <w:br/>
      </w:r>
      <w:r>
        <w:t xml:space="preserve">-</w:t>
      </w:r>
      <w:r>
        <w:t xml:space="preserve"> </w:t>
      </w:r>
      <w:r>
        <w:rPr>
          <w:b/>
          <w:bCs/>
        </w:rPr>
        <w:t xml:space="preserve">Feature Processing:</w:t>
      </w:r>
      <w:r>
        <w:t xml:space="preserve"> </w:t>
      </w:r>
      <w:r>
        <w:t xml:space="preserve">Receive raw and enriched data (from the StreamingBus) and assemble it into a coherent view (e.g. a sliding window of recent prices, indicators, and possibly news sentiment for a symbol).</w:t>
      </w:r>
      <w:r>
        <w:br/>
      </w:r>
      <w:r>
        <w:t xml:space="preserve">-</w:t>
      </w:r>
      <w:r>
        <w:t xml:space="preserve"> </w:t>
      </w:r>
      <w:r>
        <w:rPr>
          <w:b/>
          <w:bCs/>
        </w:rPr>
        <w:t xml:space="preserve">Model Inference:</w:t>
      </w:r>
      <w:r>
        <w:t xml:space="preserve"> </w:t>
      </w:r>
      <w:r>
        <w:t xml:space="preserve">Run one or more predictive models to evaluate whether there is a trading opportunity. These could range from simple technical rules (e.g. moving average crossover) to machine learning models (like gradient boosting or neural networks forecasting returns) trained on historical data.</w:t>
      </w:r>
      <w:r>
        <w:t xml:space="preserve"> </w:t>
      </w:r>
      <w:r>
        <w:rPr>
          <w:i/>
          <w:iCs/>
        </w:rPr>
        <w:t xml:space="preserve">For example, a model might output a probability of the price going up in the next 10 minutes.</w:t>
      </w:r>
      <w:r>
        <w:br/>
      </w:r>
      <w:r>
        <w:t xml:space="preserve">-</w:t>
      </w:r>
      <w:r>
        <w:t xml:space="preserve"> </w:t>
      </w:r>
      <w:r>
        <w:rPr>
          <w:b/>
          <w:bCs/>
        </w:rPr>
        <w:t xml:space="preserve">Signal Formation:</w:t>
      </w:r>
      <w:r>
        <w:t xml:space="preserve"> </w:t>
      </w:r>
      <w:r>
        <w:t xml:space="preserve">Based on model outputs, generate standardized signals. Each signal could include: instrument identifier, direction (long/short), confidence score or probability, size (e.g. suggested position size or notional), and any model metadata (features used, model version, etc.).</w:t>
      </w:r>
      <w:r>
        <w:br/>
      </w:r>
      <w:r>
        <w:t xml:space="preserve">-</w:t>
      </w:r>
      <w:r>
        <w:t xml:space="preserve"> </w:t>
      </w:r>
      <w:r>
        <w:rPr>
          <w:b/>
          <w:bCs/>
        </w:rPr>
        <w:t xml:space="preserve">Multi-Model Ensemble:</w:t>
      </w:r>
      <w:r>
        <w:t xml:space="preserve"> </w:t>
      </w:r>
      <w:r>
        <w:t xml:space="preserve">(Optional) If multiple models or strategies are used, the engine can combine them (through voting, averaging, or a more complex ensemble technique) to form a final signal.</w:t>
      </w:r>
      <w:r>
        <w:br/>
      </w:r>
      <w:r>
        <w:t xml:space="preserve">-</w:t>
      </w:r>
      <w:r>
        <w:t xml:space="preserve"> </w:t>
      </w:r>
      <w:r>
        <w:rPr>
          <w:b/>
          <w:bCs/>
        </w:rPr>
        <w:t xml:space="preserve">Governance Checks:</w:t>
      </w:r>
      <w:r>
        <w:t xml:space="preserve"> </w:t>
      </w:r>
      <w:r>
        <w:t xml:space="preserve">Before releasing signals, consult the GovernanceEngine for any policy constraints. For instance, if trading on certain assets or times is disallowed, signals for those are filtered out or flagged. Additionally, basic sanity checks (like signal confidence within [0,1], no extreme position sizes) can be enforced.</w:t>
      </w:r>
      <w:r>
        <w:br/>
      </w:r>
      <w:r>
        <w:t xml:space="preserve">-</w:t>
      </w:r>
      <w:r>
        <w:t xml:space="preserve"> </w:t>
      </w:r>
      <w:r>
        <w:rPr>
          <w:b/>
          <w:bCs/>
        </w:rPr>
        <w:t xml:space="preserve">Interface:</w:t>
      </w:r>
      <w:r>
        <w:t xml:space="preserve"> </w:t>
      </w:r>
      <w:r>
        <w:rPr>
          <w:rStyle w:val="VerbatimChar"/>
        </w:rPr>
        <w:t xml:space="preserve">generate_signals(data_frame)</w:t>
      </w:r>
      <w:r>
        <w:t xml:space="preserve"> </w:t>
      </w:r>
      <w:r>
        <w:t xml:space="preserve">→ returns a list of signal objects. The input might be a batch of recent data (e.g. a time-windowed DataFrame or dict of latest values for various features). The output is a list (or possibly an event that gets published to the bus) of signals for further processing.</w:t>
      </w:r>
    </w:p>
    <w:p>
      <w:pPr>
        <w:pStyle w:val="BodyText"/>
      </w:pPr>
      <w:r>
        <w:rPr>
          <w:b/>
          <w:bCs/>
        </w:rPr>
        <w:t xml:space="preserve">Models and Techniques:</w:t>
      </w:r>
      <w:r>
        <w:t xml:space="preserve"> </w:t>
      </w:r>
      <w:r>
        <w:t xml:space="preserve">The SignalEngine by default uses domain-specific ML/statistical models. For example, a</w:t>
      </w:r>
      <w:r>
        <w:t xml:space="preserve"> </w:t>
      </w:r>
      <w:r>
        <w:rPr>
          <w:b/>
          <w:bCs/>
        </w:rPr>
        <w:t xml:space="preserve">technical model</w:t>
      </w:r>
      <w:r>
        <w:t xml:space="preserve"> </w:t>
      </w:r>
      <w:r>
        <w:t xml:space="preserve">might look for momentum or mean reversion patterns, while a</w:t>
      </w:r>
      <w:r>
        <w:t xml:space="preserve"> </w:t>
      </w:r>
      <w:r>
        <w:rPr>
          <w:b/>
          <w:bCs/>
        </w:rPr>
        <w:t xml:space="preserve">statistical arbitrage model</w:t>
      </w:r>
      <w:r>
        <w:t xml:space="preserve"> </w:t>
      </w:r>
      <w:r>
        <w:t xml:space="preserve">might exploit price divergences. These are</w:t>
      </w:r>
      <w:r>
        <w:t xml:space="preserve"> </w:t>
      </w:r>
      <w:r>
        <w:rPr>
          <w:i/>
          <w:iCs/>
        </w:rPr>
        <w:t xml:space="preserve">not large language models</w:t>
      </w:r>
      <w:r>
        <w:t xml:space="preserve">, but classical predictive models trained on market data. (We do</w:t>
      </w:r>
      <w:r>
        <w:t xml:space="preserve"> </w:t>
      </w:r>
      <w:r>
        <w:rPr>
          <w:b/>
          <w:bCs/>
        </w:rPr>
        <w:t xml:space="preserve">not</w:t>
      </w:r>
      <w:r>
        <w:t xml:space="preserve"> </w:t>
      </w:r>
      <w:r>
        <w:t xml:space="preserve">rely on an LLM to make trade predictions directly.) However, a lightweight LLM could be employed within the SignalEngine for</w:t>
      </w:r>
      <w:r>
        <w:t xml:space="preserve"> </w:t>
      </w:r>
      <w:r>
        <w:rPr>
          <w:b/>
          <w:bCs/>
        </w:rPr>
        <w:t xml:space="preserve">explanation generation</w:t>
      </w:r>
      <w:r>
        <w:t xml:space="preserve"> </w:t>
      </w:r>
      <w:r>
        <w:t xml:space="preserve">– e.g. producing a natural language reason for a signal, if needed for audit or user interface. The models are versioned, and the LearningEngine can update them as new data becomes available.</w:t>
      </w:r>
    </w:p>
    <w:bookmarkEnd w:id="26"/>
    <w:bookmarkStart w:id="27" w:name="riskengine-riskguard"/>
    <w:p>
      <w:pPr>
        <w:pStyle w:val="Heading3"/>
      </w:pPr>
      <w:r>
        <w:t xml:space="preserve">RiskEngine (RiskGuard)</w:t>
      </w:r>
    </w:p>
    <w:p>
      <w:pPr>
        <w:pStyle w:val="FirstParagraph"/>
      </w:pPr>
      <w:r>
        <w:rPr>
          <w:b/>
          <w:bCs/>
        </w:rPr>
        <w:t xml:space="preserve">Role:</w:t>
      </w:r>
      <w:r>
        <w:t xml:space="preserve"> </w:t>
      </w:r>
      <w:r>
        <w:t xml:space="preserve">The RiskEngine acts as a gatekeeper, ensuring that any proposed trade (signal or order) adheres to risk management policies. It evaluates signals and intended trades in the context of the current portfolio and market conditions, potentially adjusting or vetoing them to control risk exposure.</w:t>
      </w:r>
    </w:p>
    <w:p>
      <w:pPr>
        <w:pStyle w:val="BodyText"/>
      </w:pPr>
      <w:r>
        <w:rPr>
          <w:b/>
          <w:bCs/>
        </w:rPr>
        <w:t xml:space="preserve">Responsibilities:</w:t>
      </w:r>
      <w:r>
        <w:br/>
      </w:r>
      <w:r>
        <w:t xml:space="preserve">-</w:t>
      </w:r>
      <w:r>
        <w:t xml:space="preserve"> </w:t>
      </w:r>
      <w:r>
        <w:rPr>
          <w:b/>
          <w:bCs/>
        </w:rPr>
        <w:t xml:space="preserve">Policy Enforcement:</w:t>
      </w:r>
      <w:r>
        <w:t xml:space="preserve"> </w:t>
      </w:r>
      <w:r>
        <w:t xml:space="preserve">Define and apply a set of risk rules. Examples include:</w:t>
      </w:r>
      <w:r>
        <w:br/>
      </w:r>
      <w:r>
        <w:t xml:space="preserve">-</w:t>
      </w:r>
      <w:r>
        <w:t xml:space="preserve"> </w:t>
      </w:r>
      <w:r>
        <w:rPr>
          <w:b/>
          <w:bCs/>
        </w:rPr>
        <w:t xml:space="preserve">Exposure Limits:</w:t>
      </w:r>
      <w:r>
        <w:t xml:space="preserve"> </w:t>
      </w:r>
      <w:r>
        <w:t xml:space="preserve">Caps on position size per asset or sector (e.g. no more than 5% of portfolio in any single stock).</w:t>
      </w:r>
      <w:r>
        <w:br/>
      </w:r>
      <w:r>
        <w:t xml:space="preserve">-</w:t>
      </w:r>
      <w:r>
        <w:t xml:space="preserve"> </w:t>
      </w:r>
      <w:r>
        <w:rPr>
          <w:b/>
          <w:bCs/>
        </w:rPr>
        <w:t xml:space="preserve">Leverage/Margin Checks:</w:t>
      </w:r>
      <w:r>
        <w:t xml:space="preserve"> </w:t>
      </w:r>
      <w:r>
        <w:t xml:space="preserve">For futures or leveraged instruments, ensure margin requirements are met and leverage does not exceed defined limits.</w:t>
      </w:r>
      <w:r>
        <w:br/>
      </w:r>
      <w:r>
        <w:t xml:space="preserve">-</w:t>
      </w:r>
      <w:r>
        <w:t xml:space="preserve"> </w:t>
      </w:r>
      <w:r>
        <w:rPr>
          <w:b/>
          <w:bCs/>
        </w:rPr>
        <w:t xml:space="preserve">Stop-Loss/Drawdown Control:</w:t>
      </w:r>
      <w:r>
        <w:t xml:space="preserve"> </w:t>
      </w:r>
      <w:r>
        <w:t xml:space="preserve">If the portfolio’s drawdown exceeds a threshold or if a trade would breach a stop-loss level, block further risk-taking.</w:t>
      </w:r>
      <w:r>
        <w:br/>
      </w:r>
      <w:r>
        <w:t xml:space="preserve">-</w:t>
      </w:r>
      <w:r>
        <w:t xml:space="preserve"> </w:t>
      </w:r>
      <w:r>
        <w:rPr>
          <w:b/>
          <w:bCs/>
        </w:rPr>
        <w:t xml:space="preserve">Volatility and Liquidity Adjustments:</w:t>
      </w:r>
      <w:r>
        <w:t xml:space="preserve"> </w:t>
      </w:r>
      <w:r>
        <w:t xml:space="preserve">For highly volatile assets or illiquid markets, scale down or reject signals to avoid excessive risk.</w:t>
      </w:r>
      <w:r>
        <w:br/>
      </w:r>
      <w:r>
        <w:t xml:space="preserve">-</w:t>
      </w:r>
      <w:r>
        <w:t xml:space="preserve"> </w:t>
      </w:r>
      <w:r>
        <w:rPr>
          <w:b/>
          <w:bCs/>
        </w:rPr>
        <w:t xml:space="preserve">Contract-Specific Rules:</w:t>
      </w:r>
      <w:r>
        <w:t xml:space="preserve"> </w:t>
      </w:r>
      <w:r>
        <w:t xml:space="preserve">(If trading futures/options) enforce contract rollovers, expiration handling, and any regulatory position limits.</w:t>
      </w:r>
      <w:r>
        <w:br/>
      </w:r>
      <w:r>
        <w:t xml:space="preserve">-</w:t>
      </w:r>
      <w:r>
        <w:t xml:space="preserve"> </w:t>
      </w:r>
      <w:r>
        <w:rPr>
          <w:b/>
          <w:bCs/>
        </w:rPr>
        <w:t xml:space="preserve">Signal Adjustment or Blocking:</w:t>
      </w:r>
      <w:r>
        <w:t xml:space="preserve"> </w:t>
      </w:r>
      <w:r>
        <w:t xml:space="preserve">Analyze each incoming signal or trade request along with the current portfolio state. Output either an approval (possibly with adjusted size) or a rejection. For example, if a signal suggests buying 100 units but that would exceed a sector limit, the RiskEngine might downsize it to 50 or block it entirely.</w:t>
      </w:r>
      <w:r>
        <w:br/>
      </w:r>
      <w:r>
        <w:t xml:space="preserve">-</w:t>
      </w:r>
      <w:r>
        <w:t xml:space="preserve"> </w:t>
      </w:r>
      <w:r>
        <w:rPr>
          <w:b/>
          <w:bCs/>
        </w:rPr>
        <w:t xml:space="preserve">Context-Awareness:</w:t>
      </w:r>
      <w:r>
        <w:t xml:space="preserve"> </w:t>
      </w:r>
      <w:r>
        <w:t xml:space="preserve">The engine uses current portfolio holdings, outstanding orders, and possibly broader context (market volatility regimes, news events) to inform decisions.</w:t>
      </w:r>
      <w:r>
        <w:br/>
      </w:r>
      <w:r>
        <w:t xml:space="preserve">-</w:t>
      </w:r>
      <w:r>
        <w:t xml:space="preserve"> </w:t>
      </w:r>
      <w:r>
        <w:rPr>
          <w:b/>
          <w:bCs/>
        </w:rPr>
        <w:t xml:space="preserve">Reasons and Audit:</w:t>
      </w:r>
      <w:r>
        <w:t xml:space="preserve"> </w:t>
      </w:r>
      <w:r>
        <w:t xml:space="preserve">Whenever the RiskEngine modifies or blocks a trade, it provides standardized reasons (policy IDs, thresholds hit, etc.) for audit logging. This helps in later analysis to see why a trade was not executed or was resized.</w:t>
      </w:r>
      <w:r>
        <w:br/>
      </w:r>
      <w:r>
        <w:t xml:space="preserve">-</w:t>
      </w:r>
      <w:r>
        <w:t xml:space="preserve"> </w:t>
      </w:r>
      <w:r>
        <w:rPr>
          <w:b/>
          <w:bCs/>
        </w:rPr>
        <w:t xml:space="preserve">Interface:</w:t>
      </w:r>
      <w:r>
        <w:t xml:space="preserve"> </w:t>
      </w:r>
      <w:r>
        <w:rPr>
          <w:rStyle w:val="VerbatimChar"/>
        </w:rPr>
        <w:t xml:space="preserve">evaluate(signal, trade, portfolio_state)</w:t>
      </w:r>
      <w:r>
        <w:t xml:space="preserve"> </w:t>
      </w:r>
      <w:r>
        <w:t xml:space="preserve">→ returns a tuple like</w:t>
      </w:r>
      <w:r>
        <w:t xml:space="preserve"> </w:t>
      </w:r>
      <w:r>
        <w:rPr>
          <w:rStyle w:val="VerbatimChar"/>
        </w:rPr>
        <w:t xml:space="preserve">(allowed_flag, adjusted_signal, reasons_list)</w:t>
      </w:r>
      <w:r>
        <w:t xml:space="preserve">. This function can be invoked either for raw signals (pre-trade) or for actual trade objects about to execute. In practice, the OrchestrationEngine will call</w:t>
      </w:r>
      <w:r>
        <w:t xml:space="preserve"> </w:t>
      </w:r>
      <w:r>
        <w:rPr>
          <w:rStyle w:val="VerbatimChar"/>
        </w:rPr>
        <w:t xml:space="preserve">evaluate</w:t>
      </w:r>
      <w:r>
        <w:t xml:space="preserve"> </w:t>
      </w:r>
      <w:r>
        <w:t xml:space="preserve">on each new signal before turning it into an order.</w:t>
      </w:r>
    </w:p>
    <w:p>
      <w:pPr>
        <w:pStyle w:val="BodyText"/>
      </w:pPr>
      <w:r>
        <w:t xml:space="preserve">The RiskEngine primarily uses deterministic logic (rule-based or simple formulae). It can incorporate statistical models (e.g. a real-time VaR calculation to estimate risk) but final decisions are rule-governed for transparency. Optionally, a small LLM could be used to</w:t>
      </w:r>
      <w:r>
        <w:t xml:space="preserve"> </w:t>
      </w:r>
      <w:r>
        <w:rPr>
          <w:b/>
          <w:bCs/>
        </w:rPr>
        <w:t xml:space="preserve">explain complex risk decisions</w:t>
      </w:r>
      <w:r>
        <w:t xml:space="preserve"> </w:t>
      </w:r>
      <w:r>
        <w:t xml:space="preserve">in human language (for internal reporting), but not to make the decision itself.</w:t>
      </w:r>
    </w:p>
    <w:bookmarkEnd w:id="27"/>
    <w:bookmarkStart w:id="28" w:name="executionengine-flowroute"/>
    <w:p>
      <w:pPr>
        <w:pStyle w:val="Heading3"/>
      </w:pPr>
      <w:r>
        <w:t xml:space="preserve">ExecutionEngine (FlowRoute)</w:t>
      </w:r>
    </w:p>
    <w:p>
      <w:pPr>
        <w:pStyle w:val="FirstParagraph"/>
      </w:pPr>
      <w:r>
        <w:rPr>
          <w:b/>
          <w:bCs/>
        </w:rPr>
        <w:t xml:space="preserve">Role:</w:t>
      </w:r>
      <w:r>
        <w:t xml:space="preserve"> </w:t>
      </w:r>
      <w:r>
        <w:t xml:space="preserve">The ExecutionEngine is responsible for handling order execution. Once a trade signal is approved (by RiskEngine), the ExecutionEngine creates orders and routes them to either a simulation or real trading venue. It ensures that we get proper fill confirmations and can simulate realistic execution (accounting for latency, slippage, etc.).</w:t>
      </w:r>
    </w:p>
    <w:p>
      <w:pPr>
        <w:pStyle w:val="BodyText"/>
      </w:pPr>
      <w:r>
        <w:rPr>
          <w:b/>
          <w:bCs/>
        </w:rPr>
        <w:t xml:space="preserve">Responsibilities:</w:t>
      </w:r>
      <w:r>
        <w:br/>
      </w:r>
      <w:r>
        <w:t xml:space="preserve">-</w:t>
      </w:r>
      <w:r>
        <w:t xml:space="preserve"> </w:t>
      </w:r>
      <w:r>
        <w:rPr>
          <w:b/>
          <w:bCs/>
        </w:rPr>
        <w:t xml:space="preserve">Order Creation:</w:t>
      </w:r>
      <w:r>
        <w:t xml:space="preserve"> </w:t>
      </w:r>
      <w:r>
        <w:t xml:space="preserve">Construct order objects (buy/sell orders with specified instrument, quantity, order type, etc.) from approved signals. If operating in a simulated environment, these might be immediate or next-tick market orders; if live, order parameters (limit/market, time-in-force) are determined by strategy.</w:t>
      </w:r>
      <w:r>
        <w:br/>
      </w:r>
      <w:r>
        <w:t xml:space="preserve">-</w:t>
      </w:r>
      <w:r>
        <w:t xml:space="preserve"> </w:t>
      </w:r>
      <w:r>
        <w:rPr>
          <w:b/>
          <w:bCs/>
        </w:rPr>
        <w:t xml:space="preserve">Routing/Execution:</w:t>
      </w:r>
      <w:r>
        <w:t xml:space="preserve"> </w:t>
      </w:r>
      <w:r>
        <w:t xml:space="preserve">Send orders to the appropriate execution venue or module. This could be:</w:t>
      </w:r>
      <w:r>
        <w:br/>
      </w:r>
      <w:r>
        <w:t xml:space="preserve">- A</w:t>
      </w:r>
      <w:r>
        <w:t xml:space="preserve"> </w:t>
      </w:r>
      <w:r>
        <w:rPr>
          <w:b/>
          <w:bCs/>
        </w:rPr>
        <w:t xml:space="preserve">paper trading simulator</w:t>
      </w:r>
      <w:r>
        <w:t xml:space="preserve"> </w:t>
      </w:r>
      <w:r>
        <w:t xml:space="preserve">for testing (which fills orders based on historical data or simple models of market impact).</w:t>
      </w:r>
      <w:r>
        <w:br/>
      </w:r>
      <w:r>
        <w:t xml:space="preserve">- A</w:t>
      </w:r>
      <w:r>
        <w:t xml:space="preserve"> </w:t>
      </w:r>
      <w:r>
        <w:rPr>
          <w:b/>
          <w:bCs/>
        </w:rPr>
        <w:t xml:space="preserve">broker API</w:t>
      </w:r>
      <w:r>
        <w:t xml:space="preserve"> </w:t>
      </w:r>
      <w:r>
        <w:t xml:space="preserve">or exchange connection for live trading (placing orders in the market).</w:t>
      </w:r>
      <w:r>
        <w:br/>
      </w:r>
      <w:r>
        <w:t xml:space="preserve">- An</w:t>
      </w:r>
      <w:r>
        <w:t xml:space="preserve"> </w:t>
      </w:r>
      <w:r>
        <w:rPr>
          <w:b/>
          <w:bCs/>
        </w:rPr>
        <w:t xml:space="preserve">internal matching engine</w:t>
      </w:r>
      <w:r>
        <w:t xml:space="preserve"> </w:t>
      </w:r>
      <w:r>
        <w:t xml:space="preserve">for simulation that uses recorded order book data to fill at realistic prices.</w:t>
      </w:r>
      <w:r>
        <w:br/>
      </w:r>
      <w:r>
        <w:t xml:space="preserve">-</w:t>
      </w:r>
      <w:r>
        <w:t xml:space="preserve"> </w:t>
      </w:r>
      <w:r>
        <w:rPr>
          <w:b/>
          <w:bCs/>
        </w:rPr>
        <w:t xml:space="preserve">Fill Modeling:</w:t>
      </w:r>
      <w:r>
        <w:t xml:space="preserve"> </w:t>
      </w:r>
      <w:r>
        <w:t xml:space="preserve">If simulating, apply a fill model to determine execution price and whether the order fully filled, partially filled, or not filled. For example, a simple fill model might take the next tick's price for a market order, or determine partial fills if volume is limited.</w:t>
      </w:r>
      <w:r>
        <w:br/>
      </w:r>
      <w:r>
        <w:t xml:space="preserve">-</w:t>
      </w:r>
      <w:r>
        <w:t xml:space="preserve"> </w:t>
      </w:r>
      <w:r>
        <w:rPr>
          <w:b/>
          <w:bCs/>
        </w:rPr>
        <w:t xml:space="preserve">Order State Management:</w:t>
      </w:r>
      <w:r>
        <w:t xml:space="preserve"> </w:t>
      </w:r>
      <w:r>
        <w:t xml:space="preserve">Track orders until completion – handle acknowledgments, partial fills, cancellations, and rejections. If an order is not filled in a certain time/window (or by end of bar in backtest), decide how to treat it (e.g. assume filled at worst price, or cancel it).</w:t>
      </w:r>
      <w:r>
        <w:br/>
      </w:r>
      <w:r>
        <w:t xml:space="preserve">-</w:t>
      </w:r>
      <w:r>
        <w:t xml:space="preserve"> </w:t>
      </w:r>
      <w:r>
        <w:rPr>
          <w:b/>
          <w:bCs/>
        </w:rPr>
        <w:t xml:space="preserve">Feedback Loop:</w:t>
      </w:r>
      <w:r>
        <w:t xml:space="preserve"> </w:t>
      </w:r>
      <w:r>
        <w:t xml:space="preserve">Publish execution results (fills, trade confirmations) back to the system. These results are fed to the PortfolioEngine (to update positions) and to the AnalyticsEngine (to record trading performance). Execution events can also be published on the StreamingBus if other components (like a live dashboard or risk monitor) need to know.</w:t>
      </w:r>
      <w:r>
        <w:br/>
      </w:r>
      <w:r>
        <w:t xml:space="preserve">-</w:t>
      </w:r>
      <w:r>
        <w:t xml:space="preserve"> </w:t>
      </w:r>
      <w:r>
        <w:rPr>
          <w:b/>
          <w:bCs/>
        </w:rPr>
        <w:t xml:space="preserve">Governance Hooks:</w:t>
      </w:r>
      <w:r>
        <w:t xml:space="preserve"> </w:t>
      </w:r>
      <w:r>
        <w:t xml:space="preserve">Ensure compliance at execution time. For instance, if a certain exchange or asset class is restricted by regulations or internal policy, the ExecutionEngine double-checks with the GovernanceEngine before actually sending the order. It also throttles trading if needed (to avoid excessive frequency or notional volume that could raise flags). Every executed trade generates an audit record (with timestamp, price, size, venue).</w:t>
      </w:r>
      <w:r>
        <w:br/>
      </w:r>
      <w:r>
        <w:t xml:space="preserve">-</w:t>
      </w:r>
      <w:r>
        <w:t xml:space="preserve"> </w:t>
      </w:r>
      <w:r>
        <w:rPr>
          <w:b/>
          <w:bCs/>
        </w:rPr>
        <w:t xml:space="preserve">Interface:</w:t>
      </w:r>
      <w:r>
        <w:t xml:space="preserve"> </w:t>
      </w:r>
      <w:r>
        <w:rPr>
          <w:rStyle w:val="VerbatimChar"/>
        </w:rPr>
        <w:t xml:space="preserve">execute(order, market_state)</w:t>
      </w:r>
      <w:r>
        <w:t xml:space="preserve"> </w:t>
      </w:r>
      <w:r>
        <w:t xml:space="preserve">→ returns</w:t>
      </w:r>
      <w:r>
        <w:t xml:space="preserve"> </w:t>
      </w:r>
      <w:r>
        <w:rPr>
          <w:rStyle w:val="VerbatimChar"/>
        </w:rPr>
        <w:t xml:space="preserve">execution_report</w:t>
      </w:r>
      <w:r>
        <w:t xml:space="preserve"> </w:t>
      </w:r>
      <w:r>
        <w:t xml:space="preserve">(which includes details like fill price(s), quantity filled, timestamp of fill). In a backtest,</w:t>
      </w:r>
      <w:r>
        <w:t xml:space="preserve"> </w:t>
      </w:r>
      <w:r>
        <w:rPr>
          <w:rStyle w:val="VerbatimChar"/>
        </w:rPr>
        <w:t xml:space="preserve">market_state</w:t>
      </w:r>
      <w:r>
        <w:t xml:space="preserve"> </w:t>
      </w:r>
      <w:r>
        <w:t xml:space="preserve">would be historical data needed to simulate the fill; in live mode,</w:t>
      </w:r>
      <w:r>
        <w:t xml:space="preserve"> </w:t>
      </w:r>
      <w:r>
        <w:rPr>
          <w:rStyle w:val="VerbatimChar"/>
        </w:rPr>
        <w:t xml:space="preserve">market_state</w:t>
      </w:r>
      <w:r>
        <w:t xml:space="preserve"> </w:t>
      </w:r>
      <w:r>
        <w:t xml:space="preserve">might be the real-time order book snapshot or simply not used if the broker handles it.</w:t>
      </w:r>
    </w:p>
    <w:bookmarkEnd w:id="28"/>
    <w:bookmarkStart w:id="29" w:name="portfolioengine"/>
    <w:p>
      <w:pPr>
        <w:pStyle w:val="Heading3"/>
      </w:pPr>
      <w:r>
        <w:t xml:space="preserve">PortfolioEngine</w:t>
      </w:r>
    </w:p>
    <w:p>
      <w:pPr>
        <w:pStyle w:val="FirstParagraph"/>
      </w:pPr>
      <w:r>
        <w:rPr>
          <w:b/>
          <w:bCs/>
        </w:rPr>
        <w:t xml:space="preserve">Role:</w:t>
      </w:r>
      <w:r>
        <w:t xml:space="preserve"> </w:t>
      </w:r>
      <w:r>
        <w:t xml:space="preserve">The PortfolioEngine manages the current portfolio state, including positions in various instruments, P&amp;L (profit and loss), and exposure relative to targets. It is responsible for rebalancing and ensuring the portfolio stays within desired allocation constraints over time.</w:t>
      </w:r>
    </w:p>
    <w:p>
      <w:pPr>
        <w:pStyle w:val="BodyText"/>
      </w:pPr>
      <w:r>
        <w:rPr>
          <w:b/>
          <w:bCs/>
        </w:rPr>
        <w:t xml:space="preserve">Responsibilities:</w:t>
      </w:r>
      <w:r>
        <w:br/>
      </w:r>
      <w:r>
        <w:t xml:space="preserve">-</w:t>
      </w:r>
      <w:r>
        <w:t xml:space="preserve"> </w:t>
      </w:r>
      <w:r>
        <w:rPr>
          <w:b/>
          <w:bCs/>
        </w:rPr>
        <w:t xml:space="preserve">Position Tracking:</w:t>
      </w:r>
      <w:r>
        <w:t xml:space="preserve"> </w:t>
      </w:r>
      <w:r>
        <w:t xml:space="preserve">Maintain up-to-date positions for each asset (quantities held, average cost, unrealized P&amp;L). As execution reports come in, update positions accordingly. Also track cash balance and leverage/margin usage if applicable.</w:t>
      </w:r>
      <w:r>
        <w:br/>
      </w:r>
      <w:r>
        <w:t xml:space="preserve">-</w:t>
      </w:r>
      <w:r>
        <w:t xml:space="preserve"> </w:t>
      </w:r>
      <w:r>
        <w:rPr>
          <w:b/>
          <w:bCs/>
        </w:rPr>
        <w:t xml:space="preserve">Target Allocations:</w:t>
      </w:r>
      <w:r>
        <w:t xml:space="preserve"> </w:t>
      </w:r>
      <w:r>
        <w:t xml:space="preserve">If the strategy is driven by target portfolio weights (common in portfolio optimization use-cases), the engine calculates the difference between current allocations and targets whenever signals are generated or periodically. For example, if the target is 50% stocks, 30% bonds, 20% commodities, and the market moves such that actual weights drift, the PortfolioEngine will detect deviation.</w:t>
      </w:r>
      <w:r>
        <w:br/>
      </w:r>
      <w:r>
        <w:t xml:space="preserve">-</w:t>
      </w:r>
      <w:r>
        <w:t xml:space="preserve"> </w:t>
      </w:r>
      <w:r>
        <w:rPr>
          <w:b/>
          <w:bCs/>
        </w:rPr>
        <w:t xml:space="preserve">Rebalancing Logic:</w:t>
      </w:r>
      <w:r>
        <w:t xml:space="preserve"> </w:t>
      </w:r>
      <w:r>
        <w:t xml:space="preserve">Determine what trades are needed to rebalance the portfolio towards targets or to comply with constraints. This could be done periodically (e.g. daily rebalance) or triggered by thresholds (e.g. if allocation differs by &gt;5% from target). The output is a set of desired trades or adjustments (which then go through the normal Signal → Risk → Execution flow).</w:t>
      </w:r>
      <w:r>
        <w:br/>
      </w:r>
      <w:r>
        <w:t xml:space="preserve">-</w:t>
      </w:r>
      <w:r>
        <w:t xml:space="preserve"> </w:t>
      </w:r>
      <w:r>
        <w:rPr>
          <w:b/>
          <w:bCs/>
        </w:rPr>
        <w:t xml:space="preserve">Constraint Handling:</w:t>
      </w:r>
      <w:r>
        <w:t xml:space="preserve"> </w:t>
      </w:r>
      <w:r>
        <w:t xml:space="preserve">Enforce portfolio-level constraints like maximum turnover (limit how much trading occurs during rebalancing), minimum cash reserve, or sector caps. Work with the RiskEngine to ensure any rebalancing trades comply.</w:t>
      </w:r>
      <w:r>
        <w:br/>
      </w:r>
      <w:r>
        <w:t xml:space="preserve">-</w:t>
      </w:r>
      <w:r>
        <w:t xml:space="preserve"> </w:t>
      </w:r>
      <w:r>
        <w:rPr>
          <w:b/>
          <w:bCs/>
        </w:rPr>
        <w:t xml:space="preserve">Performance and P&amp;L:</w:t>
      </w:r>
      <w:r>
        <w:t xml:space="preserve"> </w:t>
      </w:r>
      <w:r>
        <w:t xml:space="preserve">Calculate portfolio performance metrics in real-time or for each trading cycle: daily P&amp;L, cumulative returns, current drawdown, etc. Provide this data to the AnalyticsEngine for aggregation and to the LearningEngine for model training labels (e.g. which signals led to positive outcomes).</w:t>
      </w:r>
      <w:r>
        <w:br/>
      </w:r>
      <w:r>
        <w:t xml:space="preserve">-</w:t>
      </w:r>
      <w:r>
        <w:t xml:space="preserve"> </w:t>
      </w:r>
      <w:r>
        <w:rPr>
          <w:b/>
          <w:bCs/>
        </w:rPr>
        <w:t xml:space="preserve">Interface:</w:t>
      </w:r>
      <w:r>
        <w:br/>
      </w:r>
      <w:r>
        <w:t xml:space="preserve">-</w:t>
      </w:r>
      <w:r>
        <w:t xml:space="preserve"> </w:t>
      </w:r>
      <w:r>
        <w:rPr>
          <w:rStyle w:val="VerbatimChar"/>
        </w:rPr>
        <w:t xml:space="preserve">rebalance(target_allocations, constraints)</w:t>
      </w:r>
      <w:r>
        <w:t xml:space="preserve"> </w:t>
      </w:r>
      <w:r>
        <w:t xml:space="preserve">→ returns a list of orders or adjustments needed to achieve the target allocations given current holdings. The</w:t>
      </w:r>
      <w:r>
        <w:t xml:space="preserve"> </w:t>
      </w:r>
      <w:r>
        <w:rPr>
          <w:rStyle w:val="VerbatimChar"/>
        </w:rPr>
        <w:t xml:space="preserve">constraints</w:t>
      </w:r>
      <w:r>
        <w:t xml:space="preserve"> </w:t>
      </w:r>
      <w:r>
        <w:t xml:space="preserve">input provides any limits (transaction costs, max positions, etc.) to respect.</w:t>
      </w:r>
      <w:r>
        <w:br/>
      </w:r>
      <w:r>
        <w:t xml:space="preserve">-</w:t>
      </w:r>
      <w:r>
        <w:t xml:space="preserve"> </w:t>
      </w:r>
      <w:r>
        <w:rPr>
          <w:rStyle w:val="VerbatimChar"/>
        </w:rPr>
        <w:t xml:space="preserve">get_portfolio_state()</w:t>
      </w:r>
      <w:r>
        <w:t xml:space="preserve"> </w:t>
      </w:r>
      <w:r>
        <w:t xml:space="preserve">→ returns a snapshot of current holdings, available cash, and risk metrics (like current leverage, sector exposure). This is used by other engines (RiskEngine and Orchestration need to know the state).</w:t>
      </w:r>
    </w:p>
    <w:p>
      <w:pPr>
        <w:pStyle w:val="BodyText"/>
      </w:pPr>
      <w:r>
        <w:t xml:space="preserve">The PortfolioEngine effectively closes the feedback loop: after Execution, the portfolio state is updated, which influences future Signal generation and Risk evaluations. It ensures the trading strategy remains aligned with the overall investment objectives set for the system (for instance, maintaining a balanced risk profile).</w:t>
      </w:r>
    </w:p>
    <w:bookmarkEnd w:id="29"/>
    <w:bookmarkStart w:id="30" w:name="analyticsengine-proofbench"/>
    <w:p>
      <w:pPr>
        <w:pStyle w:val="Heading3"/>
      </w:pPr>
      <w:r>
        <w:t xml:space="preserve">AnalyticsEngine (ProofBench)</w:t>
      </w:r>
    </w:p>
    <w:p>
      <w:pPr>
        <w:pStyle w:val="FirstParagraph"/>
      </w:pPr>
      <w:r>
        <w:rPr>
          <w:b/>
          <w:bCs/>
        </w:rPr>
        <w:t xml:space="preserve">Role:</w:t>
      </w:r>
      <w:r>
        <w:t xml:space="preserve"> </w:t>
      </w:r>
      <w:r>
        <w:t xml:space="preserve">The AnalyticsEngine evaluates performance, conducts backtests, and generates human-friendly</w:t>
      </w:r>
      <w:r>
        <w:t xml:space="preserve"> </w:t>
      </w:r>
      <w:r>
        <w:rPr>
          <w:b/>
          <w:bCs/>
        </w:rPr>
        <w:t xml:space="preserve">reports and narratives</w:t>
      </w:r>
      <w:r>
        <w:t xml:space="preserve"> </w:t>
      </w:r>
      <w:r>
        <w:t xml:space="preserve">of strategy behavior. It takes in trading results (both simulated and live) and computes metrics that indicate how well the system is doing. It also can produce explanations or story-like summaries of performance over a period (hence the codename "ProofBench" – providing proof of performance).</w:t>
      </w:r>
    </w:p>
    <w:p>
      <w:pPr>
        <w:pStyle w:val="BodyText"/>
      </w:pPr>
      <w:r>
        <w:rPr>
          <w:b/>
          <w:bCs/>
        </w:rPr>
        <w:t xml:space="preserve">Responsibilities:</w:t>
      </w:r>
      <w:r>
        <w:br/>
      </w:r>
      <w:r>
        <w:t xml:space="preserve">-</w:t>
      </w:r>
      <w:r>
        <w:t xml:space="preserve"> </w:t>
      </w:r>
      <w:r>
        <w:rPr>
          <w:b/>
          <w:bCs/>
        </w:rPr>
        <w:t xml:space="preserve">Backtest Analysis:</w:t>
      </w:r>
      <w:r>
        <w:t xml:space="preserve"> </w:t>
      </w:r>
      <w:r>
        <w:t xml:space="preserve">After a backtest run (or periodically in live trading), compute key performance metrics: return statistics (CAGR, cumulative return), risk statistics (volatility, Sharpe ratio, Sortino, max drawdown), and other benchmarks (e.g. compare returns to S&amp;P 500 or other relevant index to compute alpha).</w:t>
      </w:r>
      <w:r>
        <w:br/>
      </w:r>
      <w:r>
        <w:t xml:space="preserve">-</w:t>
      </w:r>
      <w:r>
        <w:t xml:space="preserve"> </w:t>
      </w:r>
      <w:r>
        <w:rPr>
          <w:b/>
          <w:bCs/>
        </w:rPr>
        <w:t xml:space="preserve">Trade Analysis:</w:t>
      </w:r>
      <w:r>
        <w:t xml:space="preserve"> </w:t>
      </w:r>
      <w:r>
        <w:t xml:space="preserve">Drill down into trade-by-trade statistics: win rate (percent of trades that were profitable), average win vs average loss, largest gain/loss, holding period of trades, and any pattern of performance (e.g. does the strategy do better in certain market regimes?).</w:t>
      </w:r>
      <w:r>
        <w:br/>
      </w:r>
      <w:r>
        <w:t xml:space="preserve">-</w:t>
      </w:r>
      <w:r>
        <w:t xml:space="preserve"> </w:t>
      </w:r>
      <w:r>
        <w:rPr>
          <w:b/>
          <w:bCs/>
        </w:rPr>
        <w:t xml:space="preserve">Execution Analysis:</w:t>
      </w:r>
      <w:r>
        <w:t xml:space="preserve"> </w:t>
      </w:r>
      <w:r>
        <w:t xml:space="preserve">Evaluate execution quality, especially in backtests where we can compare simulated fill price to ideal price. Compute slippage (difference between desired execution price and actual fill price), and analyze order fill rates, latency from signal to execution, etc.</w:t>
      </w:r>
      <w:r>
        <w:br/>
      </w:r>
      <w:r>
        <w:t xml:space="preserve">-</w:t>
      </w:r>
      <w:r>
        <w:t xml:space="preserve"> </w:t>
      </w:r>
      <w:r>
        <w:rPr>
          <w:b/>
          <w:bCs/>
        </w:rPr>
        <w:t xml:space="preserve">Narrative Generation:</w:t>
      </w:r>
      <w:r>
        <w:t xml:space="preserve"> </w:t>
      </w:r>
      <w:r>
        <w:t xml:space="preserve">Using these metrics, generate a written summary of the performance. This might involve a template filled with numbers (e.g. "The strategy achieved a Sharpe ratio of 1.8 over the last 6 months, with an annualized return of 12% and a max drawdown of 5%.") and possibly calling a small LLM (via the Helix provider) to</w:t>
      </w:r>
      <w:r>
        <w:t xml:space="preserve"> </w:t>
      </w:r>
      <w:r>
        <w:rPr>
          <w:b/>
          <w:bCs/>
        </w:rPr>
        <w:t xml:space="preserve">enhance the narrative</w:t>
      </w:r>
      <w:r>
        <w:t xml:space="preserve"> </w:t>
      </w:r>
      <w:r>
        <w:t xml:space="preserve">(for example, explaining why performance was strong during a certain period, or summarizing the risk characteristics in plain language). The LLM engine (Cortex) could assist by turning raw metrics into coherent paragraphs with context.</w:t>
      </w:r>
      <w:r>
        <w:br/>
      </w:r>
      <w:r>
        <w:t xml:space="preserve">-</w:t>
      </w:r>
      <w:r>
        <w:t xml:space="preserve"> </w:t>
      </w:r>
      <w:r>
        <w:rPr>
          <w:b/>
          <w:bCs/>
        </w:rPr>
        <w:t xml:space="preserve">Visualization Prep:</w:t>
      </w:r>
      <w:r>
        <w:t xml:space="preserve"> </w:t>
      </w:r>
      <w:r>
        <w:t xml:space="preserve">Prepare data for plotting or dashboarding (though actual UI is outside this spec). For instance, time series of equity curve, drawdown chart data points, distribution of returns. The engine ensures such data is available for any visualization layer or further analysis.</w:t>
      </w:r>
      <w:r>
        <w:br/>
      </w:r>
      <w:r>
        <w:t xml:space="preserve">-</w:t>
      </w:r>
      <w:r>
        <w:t xml:space="preserve"> </w:t>
      </w:r>
      <w:r>
        <w:rPr>
          <w:b/>
          <w:bCs/>
        </w:rPr>
        <w:t xml:space="preserve">Interface:</w:t>
      </w:r>
      <w:r>
        <w:br/>
      </w:r>
      <w:r>
        <w:t xml:space="preserve">-</w:t>
      </w:r>
      <w:r>
        <w:t xml:space="preserve"> </w:t>
      </w:r>
      <w:r>
        <w:rPr>
          <w:rStyle w:val="VerbatimChar"/>
        </w:rPr>
        <w:t xml:space="preserve">analyze(results_dataset)</w:t>
      </w:r>
      <w:r>
        <w:t xml:space="preserve"> </w:t>
      </w:r>
      <w:r>
        <w:t xml:space="preserve">→ returns a structured report containing metrics and optional narrative text. The</w:t>
      </w:r>
      <w:r>
        <w:t xml:space="preserve"> </w:t>
      </w:r>
      <w:r>
        <w:rPr>
          <w:rStyle w:val="VerbatimChar"/>
        </w:rPr>
        <w:t xml:space="preserve">results_dataset</w:t>
      </w:r>
      <w:r>
        <w:t xml:space="preserve"> </w:t>
      </w:r>
      <w:r>
        <w:t xml:space="preserve">could be a log of all trades and portfolio values over time (from a backtest or a date range of live trading). The output might include dictionaries of metrics and even raw text for a report.</w:t>
      </w:r>
      <w:r>
        <w:br/>
      </w:r>
      <w:r>
        <w:t xml:space="preserve">-</w:t>
      </w:r>
      <w:r>
        <w:t xml:space="preserve"> </w:t>
      </w:r>
      <w:r>
        <w:rPr>
          <w:rStyle w:val="VerbatimChar"/>
        </w:rPr>
        <w:t xml:space="preserve">benchmark_live(performance_stream)</w:t>
      </w:r>
      <w:r>
        <w:t xml:space="preserve"> </w:t>
      </w:r>
      <w:r>
        <w:t xml:space="preserve">(optional): Continuously monitor live performance metrics and raise alerts or trigger events if performance deviates (e.g. sudden drawdown beyond a threshold triggers a warning event on the StreamingBus).</w:t>
      </w:r>
    </w:p>
    <w:p>
      <w:pPr>
        <w:pStyle w:val="BodyText"/>
      </w:pPr>
      <w:r>
        <w:t xml:space="preserve">The AnalyticsEngine ties into the LearningEngine by providing labeled outcomes: e.g. linking specific signals or trades to their eventual profit/loss for supervised learning updates. It also publishes a summary event (containing the key performance numbers and narrative) to the StreamingBus or audit logs, ensuring traceability of how the system is doing over time.</w:t>
      </w:r>
    </w:p>
    <w:bookmarkEnd w:id="30"/>
    <w:bookmarkStart w:id="32" w:name="portfoliooptengine-optimization-service"/>
    <w:p>
      <w:pPr>
        <w:pStyle w:val="Heading3"/>
      </w:pPr>
      <w:r>
        <w:t xml:space="preserve">PortfolioOptEngine (Optimization Service)</w:t>
      </w:r>
    </w:p>
    <w:p>
      <w:pPr>
        <w:pStyle w:val="FirstParagraph"/>
      </w:pPr>
      <w:r>
        <w:rPr>
          <w:b/>
          <w:bCs/>
        </w:rPr>
        <w:t xml:space="preserve">Role:</w:t>
      </w:r>
      <w:r>
        <w:t xml:space="preserve"> </w:t>
      </w:r>
      <w:r>
        <w:t xml:space="preserve">The Portfolio Optimization Engine provides advanced optimization capabilities for allocating capital among a set of opportunities, often using techniques like scenario analysis and</w:t>
      </w:r>
      <w:r>
        <w:t xml:space="preserve"> </w:t>
      </w:r>
      <w:r>
        <w:rPr>
          <w:b/>
          <w:bCs/>
        </w:rPr>
        <w:t xml:space="preserve">mean-CVaR optimization</w:t>
      </w:r>
      <w:r>
        <w:t xml:space="preserve">. This engine is essentially a wrapper around specialized optimization libraries (e.g. NVIDIA’s cuOpt solvers for fast GPU-accelerated optimization) to compute optimal portfolio weights given forecasts or scenarios. It’s referred to as</w:t>
      </w:r>
      <w:r>
        <w:t xml:space="preserve"> </w:t>
      </w:r>
      <w:r>
        <w:rPr>
          <w:b/>
          <w:bCs/>
        </w:rPr>
        <w:t xml:space="preserve">QPO</w:t>
      </w:r>
      <w:r>
        <w:t xml:space="preserve"> </w:t>
      </w:r>
      <w:r>
        <w:t xml:space="preserve">(Quantitative Portfolio Optimizer) in some contexts.</w:t>
      </w:r>
    </w:p>
    <w:p>
      <w:pPr>
        <w:pStyle w:val="BodyText"/>
      </w:pPr>
      <w:r>
        <w:rPr>
          <w:b/>
          <w:bCs/>
        </w:rPr>
        <w:t xml:space="preserve">Responsibilities:</w:t>
      </w:r>
      <w:r>
        <w:br/>
      </w:r>
      <w:r>
        <w:t xml:space="preserve">-</w:t>
      </w:r>
      <w:r>
        <w:t xml:space="preserve"> </w:t>
      </w:r>
      <w:r>
        <w:rPr>
          <w:b/>
          <w:bCs/>
        </w:rPr>
        <w:t xml:space="preserve">Scenario Generation:</w:t>
      </w:r>
      <w:r>
        <w:t xml:space="preserve"> </w:t>
      </w:r>
      <w:r>
        <w:t xml:space="preserve">If needed, generate return scenarios or distributions for assets. For example, use historical data or a generative model to create many possible outcomes for asset returns, which are used in CVaR calculation. This can leverage fast data processing libraries (NVIDIA RAPIDS cuDF, etc.) to handle large scenario sets efficiently.</w:t>
      </w:r>
      <w:r>
        <w:br/>
      </w:r>
      <w:r>
        <w:t xml:space="preserve">-</w:t>
      </w:r>
      <w:r>
        <w:t xml:space="preserve"> </w:t>
      </w:r>
      <w:r>
        <w:rPr>
          <w:b/>
          <w:bCs/>
        </w:rPr>
        <w:t xml:space="preserve">Optimization Formulation:</w:t>
      </w:r>
      <w:r>
        <w:t xml:space="preserve"> </w:t>
      </w:r>
      <w:r>
        <w:t xml:space="preserve">Set up the optimization problem: typically maximize expected return for a given risk budget or minimize risk for a target return. Instead of simple variance, use</w:t>
      </w:r>
      <w:r>
        <w:t xml:space="preserve"> </w:t>
      </w:r>
      <w:r>
        <w:rPr>
          <w:b/>
          <w:bCs/>
        </w:rPr>
        <w:t xml:space="preserve">Conditional Value at Risk (CVaR)</w:t>
      </w:r>
      <w:r>
        <w:t xml:space="preserve"> </w:t>
      </w:r>
      <w:r>
        <w:t xml:space="preserve">as the risk measure for a more robust assessment of tail risk. The optimization problem may include linear constraints: sum of weights = 1 (fully invested), weight bounds per asset (min/max allocations), sector exposure limits, etc.</w:t>
      </w:r>
      <w:r>
        <w:br/>
      </w:r>
      <w:r>
        <w:t xml:space="preserve">-</w:t>
      </w:r>
      <w:r>
        <w:t xml:space="preserve"> </w:t>
      </w:r>
      <w:r>
        <w:rPr>
          <w:b/>
          <w:bCs/>
        </w:rPr>
        <w:t xml:space="preserve">Solve Optimization:</w:t>
      </w:r>
      <w:r>
        <w:t xml:space="preserve"> </w:t>
      </w:r>
      <w:r>
        <w:t xml:space="preserve">Call a solver (like the GPU-accelerated cuOpt library) to solve the linear programming or quadratic programming problem. By leveraging specialized solvers, the system can achieve extreme speedups – e.g. NVIDIA reports up to 160× faster solution times on large mean-CVaR optimization problems using GPU solvers vs. traditional CPU methods</w:t>
      </w:r>
      <w:hyperlink r:id="rId31">
        <w:r>
          <w:rPr>
            <w:rStyle w:val="Hyperlink"/>
          </w:rPr>
          <w:t xml:space="preserve">[2]</w:t>
        </w:r>
      </w:hyperlink>
      <w:r>
        <w:t xml:space="preserve">. This allows near real-time rebalancing even with thousands of assets or scenarios.</w:t>
      </w:r>
      <w:r>
        <w:br/>
      </w:r>
      <w:r>
        <w:t xml:space="preserve">-</w:t>
      </w:r>
      <w:r>
        <w:t xml:space="preserve"> </w:t>
      </w:r>
      <w:r>
        <w:rPr>
          <w:b/>
          <w:bCs/>
        </w:rPr>
        <w:t xml:space="preserve">Output:</w:t>
      </w:r>
      <w:r>
        <w:t xml:space="preserve"> </w:t>
      </w:r>
      <w:r>
        <w:t xml:space="preserve">Return the optimal portfolio weights and associated risk metrics. For instance, the engine might output: new weight for each asset, the expected portfolio return, the CVaR at the chosen confidence level, and other stats (like diversification metrics).</w:t>
      </w:r>
      <w:r>
        <w:br/>
      </w:r>
      <w:r>
        <w:t xml:space="preserve">-</w:t>
      </w:r>
      <w:r>
        <w:t xml:space="preserve"> </w:t>
      </w:r>
      <w:r>
        <w:rPr>
          <w:b/>
          <w:bCs/>
        </w:rPr>
        <w:t xml:space="preserve">Integration:</w:t>
      </w:r>
      <w:r>
        <w:t xml:space="preserve"> </w:t>
      </w:r>
      <w:r>
        <w:t xml:space="preserve">The PortfolioOptEngine would typically be used periodically (not every tick) – for example, once a day or when a significant regime change is detected, to recompute strategic allocations. Its output (target weights) is then fed to the PortfolioEngine’s rebalancing function to generate actual trade orders bridging from current weights to target weights.</w:t>
      </w:r>
      <w:r>
        <w:br/>
      </w:r>
      <w:r>
        <w:t xml:space="preserve">-</w:t>
      </w:r>
      <w:r>
        <w:t xml:space="preserve"> </w:t>
      </w:r>
      <w:r>
        <w:rPr>
          <w:b/>
          <w:bCs/>
        </w:rPr>
        <w:t xml:space="preserve">Interface:</w:t>
      </w:r>
      <w:r>
        <w:t xml:space="preserve"> </w:t>
      </w:r>
      <w:r>
        <w:rPr>
          <w:rStyle w:val="VerbatimChar"/>
        </w:rPr>
        <w:t xml:space="preserve">optimize(returns_data, constraints)</w:t>
      </w:r>
      <w:r>
        <w:t xml:space="preserve"> </w:t>
      </w:r>
      <w:r>
        <w:t xml:space="preserve">→ returns an optimization result object containing weights and risk metrics.</w:t>
      </w:r>
      <w:r>
        <w:t xml:space="preserve"> </w:t>
      </w:r>
      <w:r>
        <w:rPr>
          <w:rStyle w:val="VerbatimChar"/>
        </w:rPr>
        <w:t xml:space="preserve">returns_data</w:t>
      </w:r>
      <w:r>
        <w:t xml:space="preserve"> </w:t>
      </w:r>
      <w:r>
        <w:t xml:space="preserve">might be either a covariance matrix and expected returns (for mean-variance) or scenario outcomes (for CVaR). The</w:t>
      </w:r>
      <w:r>
        <w:t xml:space="preserve"> </w:t>
      </w:r>
      <w:r>
        <w:rPr>
          <w:rStyle w:val="VerbatimChar"/>
        </w:rPr>
        <w:t xml:space="preserve">constraints</w:t>
      </w:r>
      <w:r>
        <w:t xml:space="preserve"> </w:t>
      </w:r>
      <w:r>
        <w:t xml:space="preserve">parameter includes any custom constraints or utility function parameters.</w:t>
      </w:r>
    </w:p>
    <w:p>
      <w:pPr>
        <w:pStyle w:val="BodyText"/>
      </w:pPr>
      <w:r>
        <w:t xml:space="preserve">This engine brings a rigorous mathematical approach to portfolio construction, complementing the SignalEngine’s shorter-term predictions. By incorporating scenario-based risk (CVaR), the system aims to achieve more stable performance under stress. The presence of this engine in the architecture means we can turn high-level investment objectives (like</w:t>
      </w:r>
      <w:r>
        <w:t xml:space="preserve"> </w:t>
      </w:r>
      <w:r>
        <w:rPr>
          <w:i/>
          <w:iCs/>
        </w:rPr>
        <w:t xml:space="preserve">"target X% return with 95% CVaR not worse than Y%"</w:t>
      </w:r>
      <w:r>
        <w:t xml:space="preserve">) into concrete trade allocations.</w:t>
      </w:r>
    </w:p>
    <w:bookmarkEnd w:id="32"/>
    <w:bookmarkStart w:id="33" w:name="cortex-llm-reasoning-engine"/>
    <w:p>
      <w:pPr>
        <w:pStyle w:val="Heading3"/>
      </w:pPr>
      <w:r>
        <w:t xml:space="preserve">Cortex (LLM Reasoning Engine)</w:t>
      </w:r>
    </w:p>
    <w:p>
      <w:pPr>
        <w:pStyle w:val="FirstParagraph"/>
      </w:pPr>
      <w:r>
        <w:rPr>
          <w:b/>
          <w:bCs/>
        </w:rPr>
        <w:t xml:space="preserve">Role:</w:t>
      </w:r>
      <w:r>
        <w:t xml:space="preserve"> </w:t>
      </w:r>
      <w:r>
        <w:rPr>
          <w:b/>
          <w:bCs/>
        </w:rPr>
        <w:t xml:space="preserve">Cortex</w:t>
      </w:r>
      <w:r>
        <w:t xml:space="preserve"> </w:t>
      </w:r>
      <w:r>
        <w:t xml:space="preserve">is the large language model (LLM) powered engine that provides advanced reasoning and analysis capabilities for the system. It’s not directly in the trading loop for generating signals, but it supports the development and monitoring of the system by analyzing code, synthesizing research, and even generating explanatory text. Essentially, Cortex is like an AI research assistant or analyst within the platform.</w:t>
      </w:r>
    </w:p>
    <w:p>
      <w:pPr>
        <w:pStyle w:val="BodyText"/>
      </w:pPr>
      <w:r>
        <w:rPr>
          <w:b/>
          <w:bCs/>
        </w:rPr>
        <w:t xml:space="preserve">Responsibilities:</w:t>
      </w:r>
      <w:r>
        <w:br/>
      </w:r>
      <w:r>
        <w:t xml:space="preserve">-</w:t>
      </w:r>
      <w:r>
        <w:t xml:space="preserve"> </w:t>
      </w:r>
      <w:r>
        <w:rPr>
          <w:b/>
          <w:bCs/>
        </w:rPr>
        <w:t xml:space="preserve">Code Analysis &amp; Review:</w:t>
      </w:r>
      <w:r>
        <w:t xml:space="preserve"> </w:t>
      </w:r>
      <w:r>
        <w:t xml:space="preserve">Cortex can examine code (for example, strategies, model code, or logs) and provide insights or identify issues. Via an interface like</w:t>
      </w:r>
      <w:r>
        <w:t xml:space="preserve"> </w:t>
      </w:r>
      <w:r>
        <w:rPr>
          <w:rStyle w:val="VerbatimChar"/>
        </w:rPr>
        <w:t xml:space="preserve">analyze_code(code_snippet, type)</w:t>
      </w:r>
      <w:r>
        <w:t xml:space="preserve">, it could perform tasks such as reviewing code for bugs or suggesting improvements. This is useful for the development workflow – for instance, automatically reviewing strategy code updates or configuration scripts.</w:t>
      </w:r>
      <w:r>
        <w:br/>
      </w:r>
      <w:r>
        <w:t xml:space="preserve">-</w:t>
      </w:r>
      <w:r>
        <w:t xml:space="preserve"> </w:t>
      </w:r>
      <w:r>
        <w:rPr>
          <w:b/>
          <w:bCs/>
        </w:rPr>
        <w:t xml:space="preserve">Research Synthesis:</w:t>
      </w:r>
      <w:r>
        <w:t xml:space="preserve"> </w:t>
      </w:r>
      <w:r>
        <w:t xml:space="preserve">Cortex can also take natural language queries (via</w:t>
      </w:r>
      <w:r>
        <w:t xml:space="preserve"> </w:t>
      </w:r>
      <w:r>
        <w:rPr>
          <w:rStyle w:val="VerbatimChar"/>
        </w:rPr>
        <w:t xml:space="preserve">synthesize_research(query, sources)</w:t>
      </w:r>
      <w:r>
        <w:t xml:space="preserve">) to answer domain questions. For example, “What are the recent trends in volatility trading?” or “Summarize the findings of X paper on portfolio optimization.” It uses the LLM to gather and present information, possibly calling on Synapse (the retrieval engine) to fetch relevant documents or data to ground its responses.</w:t>
      </w:r>
      <w:r>
        <w:br/>
      </w:r>
      <w:r>
        <w:t xml:space="preserve">-</w:t>
      </w:r>
      <w:r>
        <w:t xml:space="preserve"> </w:t>
      </w:r>
      <w:r>
        <w:rPr>
          <w:b/>
          <w:bCs/>
        </w:rPr>
        <w:t xml:space="preserve">Hypothesis Generation:</w:t>
      </w:r>
      <w:r>
        <w:t xml:space="preserve"> </w:t>
      </w:r>
      <w:r>
        <w:t xml:space="preserve">The LLM might help in generating new trading hypotheses or features by analyzing historical patterns described in data or literature. It’s an exploratory tool that can propose ideas which human engineers or the SignalEngine might test.</w:t>
      </w:r>
      <w:r>
        <w:br/>
      </w:r>
      <w:r>
        <w:t xml:space="preserve">-</w:t>
      </w:r>
      <w:r>
        <w:t xml:space="preserve"> </w:t>
      </w:r>
      <w:r>
        <w:rPr>
          <w:b/>
          <w:bCs/>
        </w:rPr>
        <w:t xml:space="preserve">Model Backend:</w:t>
      </w:r>
      <w:r>
        <w:t xml:space="preserve"> </w:t>
      </w:r>
      <w:r>
        <w:t xml:space="preserve">Cortex itself is model-agnostic; it relies on the</w:t>
      </w:r>
      <w:r>
        <w:t xml:space="preserve"> </w:t>
      </w:r>
      <w:r>
        <w:rPr>
          <w:b/>
          <w:bCs/>
        </w:rPr>
        <w:t xml:space="preserve">Helix</w:t>
      </w:r>
      <w:r>
        <w:t xml:space="preserve"> </w:t>
      </w:r>
      <w:r>
        <w:t xml:space="preserve">provider (described below) to actually run an LLM. In practice, the default model is NVIDIA’s</w:t>
      </w:r>
      <w:r>
        <w:t xml:space="preserve"> </w:t>
      </w:r>
      <w:r>
        <w:rPr>
          <w:b/>
          <w:bCs/>
        </w:rPr>
        <w:t xml:space="preserve">Nemotron</w:t>
      </w:r>
      <w:r>
        <w:t xml:space="preserve"> </w:t>
      </w:r>
      <w:r>
        <w:t xml:space="preserve">LLM family (e.g. a 49B-parameter model for high-quality reasoning). The system can be configured (via environment or config file) to use a specific model version. Helix standardizes how Cortex calls the model, so Cortex can focus on</w:t>
      </w:r>
      <w:r>
        <w:t xml:space="preserve"> </w:t>
      </w:r>
      <w:r>
        <w:rPr>
          <w:i/>
          <w:iCs/>
        </w:rPr>
        <w:t xml:space="preserve">what</w:t>
      </w:r>
      <w:r>
        <w:t xml:space="preserve"> </w:t>
      </w:r>
      <w:r>
        <w:t xml:space="preserve">to ask and how to format prompts.</w:t>
      </w:r>
      <w:r>
        <w:br/>
      </w:r>
      <w:r>
        <w:t xml:space="preserve">-</w:t>
      </w:r>
      <w:r>
        <w:t xml:space="preserve"> </w:t>
      </w:r>
      <w:r>
        <w:rPr>
          <w:b/>
          <w:bCs/>
        </w:rPr>
        <w:t xml:space="preserve">Interface:</w:t>
      </w:r>
      <w:r>
        <w:br/>
      </w:r>
      <w:r>
        <w:t xml:space="preserve">-</w:t>
      </w:r>
      <w:r>
        <w:t xml:space="preserve"> </w:t>
      </w:r>
      <w:r>
        <w:rPr>
          <w:rStyle w:val="VerbatimChar"/>
        </w:rPr>
        <w:t xml:space="preserve">analyze_code(code, type)</w:t>
      </w:r>
      <w:r>
        <w:t xml:space="preserve"> </w:t>
      </w:r>
      <w:r>
        <w:t xml:space="preserve">→ returns a structured analysis (for example, a list of issues found, complexity metrics, or suggested patches). The</w:t>
      </w:r>
      <w:r>
        <w:t xml:space="preserve"> </w:t>
      </w:r>
      <w:r>
        <w:rPr>
          <w:rStyle w:val="VerbatimChar"/>
        </w:rPr>
        <w:t xml:space="preserve">type</w:t>
      </w:r>
      <w:r>
        <w:t xml:space="preserve"> </w:t>
      </w:r>
      <w:r>
        <w:t xml:space="preserve">might indicate the context (e.g. "python", "config", "error_log") so the LLM can tailor its analysis.</w:t>
      </w:r>
      <w:r>
        <w:br/>
      </w:r>
      <w:r>
        <w:t xml:space="preserve">-</w:t>
      </w:r>
      <w:r>
        <w:t xml:space="preserve"> </w:t>
      </w:r>
      <w:r>
        <w:rPr>
          <w:rStyle w:val="VerbatimChar"/>
        </w:rPr>
        <w:t xml:space="preserve">synthesize_research(query, sources)</w:t>
      </w:r>
      <w:r>
        <w:t xml:space="preserve"> </w:t>
      </w:r>
      <w:r>
        <w:t xml:space="preserve">→ returns a summary or report on the query, possibly with citations. For instance, if</w:t>
      </w:r>
      <w:r>
        <w:t xml:space="preserve"> </w:t>
      </w:r>
      <w:r>
        <w:rPr>
          <w:rStyle w:val="VerbatimChar"/>
        </w:rPr>
        <w:t xml:space="preserve">query</w:t>
      </w:r>
      <w:r>
        <w:t xml:space="preserve"> </w:t>
      </w:r>
      <w:r>
        <w:t xml:space="preserve">is about a financial concept and</w:t>
      </w:r>
      <w:r>
        <w:t xml:space="preserve"> </w:t>
      </w:r>
      <w:r>
        <w:rPr>
          <w:rStyle w:val="VerbatimChar"/>
        </w:rPr>
        <w:t xml:space="preserve">sources</w:t>
      </w:r>
      <w:r>
        <w:t xml:space="preserve"> </w:t>
      </w:r>
      <w:r>
        <w:t xml:space="preserve">are a list of relevant documents (provided by Synapse), the LLM will produce an answer that integrates those sources.</w:t>
      </w:r>
      <w:r>
        <w:br/>
      </w:r>
      <w:r>
        <w:t xml:space="preserve">-</w:t>
      </w:r>
      <w:r>
        <w:t xml:space="preserve"> </w:t>
      </w:r>
      <w:r>
        <w:rPr>
          <w:b/>
          <w:bCs/>
        </w:rPr>
        <w:t xml:space="preserve">Governance:</w:t>
      </w:r>
      <w:r>
        <w:t xml:space="preserve"> </w:t>
      </w:r>
      <w:r>
        <w:t xml:space="preserve">All LLM calls are mediated by Helix and subject to governance checks. Only approved models (by ID or by content filter) can be used. Prompts and outputs can be logged for auditing, especially if they influence any automated process. If Cortex is ever used to generate code or decisions, those go through human verification or additional safeguards (Cortex in our design mostly assists humans or offline processes, not live trading decisions without oversight).</w:t>
      </w:r>
    </w:p>
    <w:p>
      <w:pPr>
        <w:pStyle w:val="BodyText"/>
      </w:pPr>
      <w:r>
        <w:t xml:space="preserve">Cortex adds a powerful, flexible AI capability to the system but is kept</w:t>
      </w:r>
      <w:r>
        <w:t xml:space="preserve"> </w:t>
      </w:r>
      <w:r>
        <w:rPr>
          <w:b/>
          <w:bCs/>
        </w:rPr>
        <w:t xml:space="preserve">separate from the core trading loop</w:t>
      </w:r>
      <w:r>
        <w:t xml:space="preserve"> </w:t>
      </w:r>
      <w:r>
        <w:t xml:space="preserve">to maintain determinism and reliability in trading. It’s a support tool for development, analysis, and user-facing explanations.</w:t>
      </w:r>
    </w:p>
    <w:bookmarkEnd w:id="33"/>
    <w:bookmarkStart w:id="34" w:name="synapse-retrieval-augmentation-engine"/>
    <w:p>
      <w:pPr>
        <w:pStyle w:val="Heading3"/>
      </w:pPr>
      <w:r>
        <w:t xml:space="preserve">Synapse (Retrieval-Augmentation Engine)</w:t>
      </w:r>
    </w:p>
    <w:p>
      <w:pPr>
        <w:pStyle w:val="FirstParagraph"/>
      </w:pPr>
      <w:r>
        <w:rPr>
          <w:b/>
          <w:bCs/>
        </w:rPr>
        <w:t xml:space="preserve">Role:</w:t>
      </w:r>
      <w:r>
        <w:t xml:space="preserve"> </w:t>
      </w:r>
      <w:r>
        <w:rPr>
          <w:b/>
          <w:bCs/>
        </w:rPr>
        <w:t xml:space="preserve">Synapse</w:t>
      </w:r>
      <w:r>
        <w:t xml:space="preserve"> </w:t>
      </w:r>
      <w:r>
        <w:t xml:space="preserve">is the Retrieval-Augmented Generation engine that supplements Cortex by providing relevant context from a knowledge base (documents, past code, runbooks, etc.). Synapse retrieves snippets of information so that when Cortex (the LLM) is asked a question or to perform a task, it has factual grounding from our documentation and historical data. This mitigates hallucinations and improves the quality of answers/explanations.</w:t>
      </w:r>
    </w:p>
    <w:p>
      <w:pPr>
        <w:pStyle w:val="BodyText"/>
      </w:pPr>
      <w:r>
        <w:rPr>
          <w:b/>
          <w:bCs/>
        </w:rPr>
        <w:t xml:space="preserve">Responsibilities:</w:t>
      </w:r>
      <w:r>
        <w:br/>
      </w:r>
      <w:r>
        <w:t xml:space="preserve">-</w:t>
      </w:r>
      <w:r>
        <w:t xml:space="preserve"> </w:t>
      </w:r>
      <w:r>
        <w:rPr>
          <w:b/>
          <w:bCs/>
        </w:rPr>
        <w:t xml:space="preserve">Knowledge Base Management:</w:t>
      </w:r>
      <w:r>
        <w:t xml:space="preserve"> </w:t>
      </w:r>
      <w:r>
        <w:t xml:space="preserve">Maintain an index of reference materials. This includes system documentation, configuration files, historical incident reports, relevant research papers, code repositories – essentially any text that could help answer questions or analyze problems. The content is preprocessed into an efficient searchable form (e.g. vector embeddings for semantic search, or even a simple full-text index for a start).</w:t>
      </w:r>
      <w:r>
        <w:br/>
      </w:r>
      <w:r>
        <w:t xml:space="preserve">-</w:t>
      </w:r>
      <w:r>
        <w:t xml:space="preserve"> </w:t>
      </w:r>
      <w:r>
        <w:rPr>
          <w:b/>
          <w:bCs/>
        </w:rPr>
        <w:t xml:space="preserve">Retrieval:</w:t>
      </w:r>
      <w:r>
        <w:t xml:space="preserve"> </w:t>
      </w:r>
      <w:r>
        <w:t xml:space="preserve">Given a query or context (for example, Cortex asking for info on "futures trading margin rules" or a user asking "what does engine X do?"), Synapse searches the knowledge base and returns the most relevant snippets. It can use a combination of keyword search and embedding-based similarity to find pertinent information.</w:t>
      </w:r>
      <w:r>
        <w:br/>
      </w:r>
      <w:r>
        <w:t xml:space="preserve">-</w:t>
      </w:r>
      <w:r>
        <w:t xml:space="preserve"> </w:t>
      </w:r>
      <w:r>
        <w:rPr>
          <w:b/>
          <w:bCs/>
        </w:rPr>
        <w:t xml:space="preserve">Structured Output:</w:t>
      </w:r>
      <w:r>
        <w:t xml:space="preserve"> </w:t>
      </w:r>
      <w:r>
        <w:t xml:space="preserve">Returns not just raw text, but structured snippets with metadata like source title, document path, or even a citation reference. This allows Cortex to include citations in its answers or for the system to log which sources were used.</w:t>
      </w:r>
      <w:r>
        <w:br/>
      </w:r>
      <w:r>
        <w:t xml:space="preserve">-</w:t>
      </w:r>
      <w:r>
        <w:t xml:space="preserve"> </w:t>
      </w:r>
      <w:r>
        <w:rPr>
          <w:b/>
          <w:bCs/>
        </w:rPr>
        <w:t xml:space="preserve">Interface:</w:t>
      </w:r>
      <w:r>
        <w:t xml:space="preserve"> </w:t>
      </w:r>
      <w:r>
        <w:rPr>
          <w:rStyle w:val="VerbatimChar"/>
        </w:rPr>
        <w:t xml:space="preserve">retrieve(query, context)</w:t>
      </w:r>
      <w:r>
        <w:t xml:space="preserve"> </w:t>
      </w:r>
      <w:r>
        <w:t xml:space="preserve">→ returns a list of snippets (each snippet might have fields:</w:t>
      </w:r>
      <w:r>
        <w:t xml:space="preserve"> </w:t>
      </w:r>
      <w:r>
        <w:rPr>
          <w:rStyle w:val="VerbatimChar"/>
        </w:rPr>
        <w:t xml:space="preserve">text</w:t>
      </w:r>
      <w:r>
        <w:t xml:space="preserve">,</w:t>
      </w:r>
      <w:r>
        <w:t xml:space="preserve"> </w:t>
      </w:r>
      <w:r>
        <w:rPr>
          <w:rStyle w:val="VerbatimChar"/>
        </w:rPr>
        <w:t xml:space="preserve">source_id</w:t>
      </w:r>
      <w:r>
        <w:t xml:space="preserve">,</w:t>
      </w:r>
      <w:r>
        <w:t xml:space="preserve"> </w:t>
      </w:r>
      <w:r>
        <w:rPr>
          <w:rStyle w:val="VerbatimChar"/>
        </w:rPr>
        <w:t xml:space="preserve">confidence_score</w:t>
      </w:r>
      <w:r>
        <w:t xml:space="preserve">,</w:t>
      </w:r>
      <w:r>
        <w:t xml:space="preserve"> </w:t>
      </w:r>
      <w:r>
        <w:rPr>
          <w:rStyle w:val="VerbatimChar"/>
        </w:rPr>
        <w:t xml:space="preserve">source_metadata</w:t>
      </w:r>
      <w:r>
        <w:t xml:space="preserve">). The</w:t>
      </w:r>
      <w:r>
        <w:t xml:space="preserve"> </w:t>
      </w:r>
      <w:r>
        <w:rPr>
          <w:rStyle w:val="VerbatimChar"/>
        </w:rPr>
        <w:t xml:space="preserve">context</w:t>
      </w:r>
      <w:r>
        <w:t xml:space="preserve"> </w:t>
      </w:r>
      <w:r>
        <w:t xml:space="preserve">parameter can include additional filters or hints (e.g. if we know we want code snippets vs prose, or which subsystem the query relates to).</w:t>
      </w:r>
      <w:r>
        <w:br/>
      </w:r>
      <w:r>
        <w:t xml:space="preserve">-</w:t>
      </w:r>
      <w:r>
        <w:t xml:space="preserve"> </w:t>
      </w:r>
      <w:r>
        <w:rPr>
          <w:b/>
          <w:bCs/>
        </w:rPr>
        <w:t xml:space="preserve">Integration with LLM:</w:t>
      </w:r>
      <w:r>
        <w:t xml:space="preserve"> </w:t>
      </w:r>
      <w:r>
        <w:t xml:space="preserve">Synapse is called by Cortex (and by the CodeGenService when generating code) to fetch relevant context. For example, if Cortex is synthesizing research on "mean-CVaR optimization", Synapse might return a snippet from an internal research note on CVaR and a snippet from an NVIDIA blog on cuOpt. Cortex would then incorporate those into its response or analysis.</w:t>
      </w:r>
      <w:r>
        <w:br/>
      </w:r>
      <w:r>
        <w:t xml:space="preserve">-</w:t>
      </w:r>
      <w:r>
        <w:t xml:space="preserve"> </w:t>
      </w:r>
      <w:r>
        <w:rPr>
          <w:b/>
          <w:bCs/>
        </w:rPr>
        <w:t xml:space="preserve">Governance:</w:t>
      </w:r>
      <w:r>
        <w:t xml:space="preserve"> </w:t>
      </w:r>
      <w:r>
        <w:t xml:space="preserve">Ensure that retrieval does not pull in disallowed information. Mark sources with tags (like confidential, or license type if it's code) and let the GovernanceEngine filter out any snippet that shouldn't be exposed to the LLM (for IP or compliance reasons). Also log what sources were retrieved for each query to maintain an audit trail of what knowledge influenced any given AI output.</w:t>
      </w:r>
    </w:p>
    <w:p>
      <w:pPr>
        <w:pStyle w:val="BodyText"/>
      </w:pPr>
      <w:r>
        <w:t xml:space="preserve">By implementing Synapse, the system’s AI components (like Cortex and the CodeGenService) gain a "memory" or reference library to draw upon, leading to more accurate and explainable outputs. The name</w:t>
      </w:r>
      <w:r>
        <w:t xml:space="preserve"> </w:t>
      </w:r>
      <w:r>
        <w:rPr>
          <w:b/>
          <w:bCs/>
        </w:rPr>
        <w:t xml:space="preserve">Synapse</w:t>
      </w:r>
      <w:r>
        <w:t xml:space="preserve"> </w:t>
      </w:r>
      <w:r>
        <w:t xml:space="preserve">connotes making neural connections – it links the query to relevant knowledge in a way that mimics how a brain might recall information when thinking.</w:t>
      </w:r>
    </w:p>
    <w:bookmarkEnd w:id="34"/>
    <w:bookmarkStart w:id="35" w:name="helix-llm-provider-layer"/>
    <w:p>
      <w:pPr>
        <w:pStyle w:val="Heading3"/>
      </w:pPr>
      <w:r>
        <w:t xml:space="preserve">Helix (LLM Provider Layer)</w:t>
      </w:r>
    </w:p>
    <w:p>
      <w:pPr>
        <w:pStyle w:val="FirstParagraph"/>
      </w:pPr>
      <w:r>
        <w:rPr>
          <w:b/>
          <w:bCs/>
        </w:rPr>
        <w:t xml:space="preserve">Role:</w:t>
      </w:r>
      <w:r>
        <w:t xml:space="preserve"> </w:t>
      </w:r>
      <w:r>
        <w:rPr>
          <w:b/>
          <w:bCs/>
        </w:rPr>
        <w:t xml:space="preserve">Helix</w:t>
      </w:r>
      <w:r>
        <w:t xml:space="preserve"> </w:t>
      </w:r>
      <w:r>
        <w:t xml:space="preserve">is the abstraction layer for large language model services. It provides a uniform interface to call different LLMs (with NVIDIA’s</w:t>
      </w:r>
      <w:r>
        <w:t xml:space="preserve"> </w:t>
      </w:r>
      <w:r>
        <w:rPr>
          <w:b/>
          <w:bCs/>
        </w:rPr>
        <w:t xml:space="preserve">Nemotron</w:t>
      </w:r>
      <w:r>
        <w:t xml:space="preserve"> </w:t>
      </w:r>
      <w:r>
        <w:t xml:space="preserve">as the default) and handles all the low-level details like API calls, model selection, authentication, and performance metrics. Helix can be thought of as the “spinal cord” connecting our system’s brains (Cortex, Synapse, etc.) to the actual muscle of LLM computation.</w:t>
      </w:r>
    </w:p>
    <w:p>
      <w:pPr>
        <w:pStyle w:val="BodyText"/>
      </w:pPr>
      <w:r>
        <w:rPr>
          <w:b/>
          <w:bCs/>
        </w:rPr>
        <w:t xml:space="preserve">Responsibilities:</w:t>
      </w:r>
      <w:r>
        <w:br/>
      </w:r>
      <w:r>
        <w:t xml:space="preserve">-</w:t>
      </w:r>
      <w:r>
        <w:t xml:space="preserve"> </w:t>
      </w:r>
      <w:r>
        <w:rPr>
          <w:b/>
          <w:bCs/>
        </w:rPr>
        <w:t xml:space="preserve">Unified API for LLMs:</w:t>
      </w:r>
      <w:r>
        <w:t xml:space="preserve"> </w:t>
      </w:r>
      <w:r>
        <w:t xml:space="preserve">Expose a function like</w:t>
      </w:r>
      <w:r>
        <w:t xml:space="preserve"> </w:t>
      </w:r>
      <w:r>
        <w:rPr>
          <w:rStyle w:val="VerbatimChar"/>
        </w:rPr>
        <w:t xml:space="preserve">generate(request)</w:t>
      </w:r>
      <w:r>
        <w:t xml:space="preserve"> </w:t>
      </w:r>
      <w:r>
        <w:t xml:space="preserve">that accepts a prompt or conversation (in a standardized format) and returns the model’s completion. This hides whether the model is local or remote, large or small. Helix can route to different model endpoints based on parameters or environment settings.</w:t>
      </w:r>
      <w:r>
        <w:br/>
      </w:r>
      <w:r>
        <w:t xml:space="preserve">-</w:t>
      </w:r>
      <w:r>
        <w:t xml:space="preserve"> </w:t>
      </w:r>
      <w:r>
        <w:rPr>
          <w:b/>
          <w:bCs/>
        </w:rPr>
        <w:t xml:space="preserve">Model Management:</w:t>
      </w:r>
      <w:r>
        <w:t xml:space="preserve"> </w:t>
      </w:r>
      <w:r>
        <w:t xml:space="preserve">Default to a powerful model (e.g. a 49B parameter Nemotron model for high-quality output) but allow fallbacks or alternatives. For instance, if a fast response is needed for a non-critical task, Helix might use a smaller 8B model. The choice can be configured or even dynamic (based on load or cost).</w:t>
      </w:r>
      <w:r>
        <w:br/>
      </w:r>
      <w:r>
        <w:t xml:space="preserve">-</w:t>
      </w:r>
      <w:r>
        <w:t xml:space="preserve"> </w:t>
      </w:r>
      <w:r>
        <w:rPr>
          <w:b/>
          <w:bCs/>
        </w:rPr>
        <w:t xml:space="preserve">Connection Handling:</w:t>
      </w:r>
      <w:r>
        <w:t xml:space="preserve"> </w:t>
      </w:r>
      <w:r>
        <w:t xml:space="preserve">Manage the connection to the model provider – whether that’s an internal server, an NVIDIA NeMo deployment, or an external API. Handle retries on failure, enforce rate limits, and batch requests if possible for efficiency.</w:t>
      </w:r>
      <w:r>
        <w:br/>
      </w:r>
      <w:r>
        <w:t xml:space="preserve">-</w:t>
      </w:r>
      <w:r>
        <w:t xml:space="preserve"> </w:t>
      </w:r>
      <w:r>
        <w:rPr>
          <w:b/>
          <w:bCs/>
        </w:rPr>
        <w:t xml:space="preserve">Request Normalization:</w:t>
      </w:r>
      <w:r>
        <w:t xml:space="preserve"> </w:t>
      </w:r>
      <w:r>
        <w:t xml:space="preserve">Ensure that all requests meet a standard schema (e.g. conversation history, system prompts, user prompt, etc. in a JSON) and that the model’s raw response is parsed into a consistent output structure. Include metadata such as</w:t>
      </w:r>
      <w:r>
        <w:t xml:space="preserve"> </w:t>
      </w:r>
      <w:r>
        <w:rPr>
          <w:rStyle w:val="VerbatimChar"/>
        </w:rPr>
        <w:t xml:space="preserve">model_used</w:t>
      </w:r>
      <w:r>
        <w:t xml:space="preserve">, tokens used, latency.</w:t>
      </w:r>
      <w:r>
        <w:br/>
      </w:r>
      <w:r>
        <w:t xml:space="preserve">-</w:t>
      </w:r>
      <w:r>
        <w:t xml:space="preserve"> </w:t>
      </w:r>
      <w:r>
        <w:rPr>
          <w:b/>
          <w:bCs/>
        </w:rPr>
        <w:t xml:space="preserve">Monitoring &amp; Metrics:</w:t>
      </w:r>
      <w:r>
        <w:t xml:space="preserve"> </w:t>
      </w:r>
      <w:r>
        <w:t xml:space="preserve">Track usage metrics like response time (p50, p95 latency), token counts, error rates, etc. so that the system can monitor the overhead and performance of using LLMs. Log these to the audit system or a monitoring dashboard.</w:t>
      </w:r>
      <w:r>
        <w:br/>
      </w:r>
      <w:r>
        <w:t xml:space="preserve">-</w:t>
      </w:r>
      <w:r>
        <w:t xml:space="preserve"> </w:t>
      </w:r>
      <w:r>
        <w:rPr>
          <w:b/>
          <w:bCs/>
        </w:rPr>
        <w:t xml:space="preserve">Governance &amp; Safety:</w:t>
      </w:r>
      <w:r>
        <w:t xml:space="preserve"> </w:t>
      </w:r>
      <w:r>
        <w:t xml:space="preserve">Because Helix is the choke point for all LLM calls, it’s where we can implement content filtering and model gating. For example, before returning a response, Helix could run a lightweight toxicity or compliance filter and either sanitize or flag outputs that violate policies. It also ensures that only approved models (by ID or by cryptographic checksum) are invoked, to prevent unvetted models from being accidentally used.</w:t>
      </w:r>
      <w:r>
        <w:br/>
      </w:r>
      <w:r>
        <w:t xml:space="preserve">-</w:t>
      </w:r>
      <w:r>
        <w:t xml:space="preserve"> </w:t>
      </w:r>
      <w:r>
        <w:rPr>
          <w:b/>
          <w:bCs/>
        </w:rPr>
        <w:t xml:space="preserve">Interface:</w:t>
      </w:r>
      <w:r>
        <w:br/>
      </w:r>
      <w:r>
        <w:t xml:space="preserve">-</w:t>
      </w:r>
      <w:r>
        <w:t xml:space="preserve"> </w:t>
      </w:r>
      <w:r>
        <w:rPr>
          <w:rStyle w:val="VerbatimChar"/>
        </w:rPr>
        <w:t xml:space="preserve">generate(messages, model_id=None, **options)</w:t>
      </w:r>
      <w:r>
        <w:t xml:space="preserve"> </w:t>
      </w:r>
      <w:r>
        <w:t xml:space="preserve">→ returns</w:t>
      </w:r>
      <w:r>
        <w:t xml:space="preserve"> </w:t>
      </w:r>
      <w:r>
        <w:rPr>
          <w:rStyle w:val="VerbatimChar"/>
        </w:rPr>
        <w:t xml:space="preserve">LLMResponse</w:t>
      </w:r>
      <w:r>
        <w:t xml:space="preserve">. Here</w:t>
      </w:r>
      <w:r>
        <w:t xml:space="preserve"> </w:t>
      </w:r>
      <w:r>
        <w:rPr>
          <w:rStyle w:val="VerbatimChar"/>
        </w:rPr>
        <w:t xml:space="preserve">messages</w:t>
      </w:r>
      <w:r>
        <w:t xml:space="preserve"> </w:t>
      </w:r>
      <w:r>
        <w:t xml:space="preserve">might be a list of chat messages (for chat models) or a prompt string.</w:t>
      </w:r>
      <w:r>
        <w:t xml:space="preserve"> </w:t>
      </w:r>
      <w:r>
        <w:rPr>
          <w:rStyle w:val="VerbatimChar"/>
        </w:rPr>
        <w:t xml:space="preserve">model_id</w:t>
      </w:r>
      <w:r>
        <w:t xml:space="preserve"> </w:t>
      </w:r>
      <w:r>
        <w:t xml:space="preserve">if provided can select a specific model (otherwise default).</w:t>
      </w:r>
      <w:r>
        <w:t xml:space="preserve"> </w:t>
      </w:r>
      <w:r>
        <w:rPr>
          <w:rStyle w:val="VerbatimChar"/>
        </w:rPr>
        <w:t xml:space="preserve">options</w:t>
      </w:r>
      <w:r>
        <w:t xml:space="preserve"> </w:t>
      </w:r>
      <w:r>
        <w:t xml:space="preserve">can include temperature, max tokens, etc. The returned</w:t>
      </w:r>
      <w:r>
        <w:t xml:space="preserve"> </w:t>
      </w:r>
      <w:r>
        <w:rPr>
          <w:rStyle w:val="VerbatimChar"/>
        </w:rPr>
        <w:t xml:space="preserve">LLMResponse</w:t>
      </w:r>
      <w:r>
        <w:t xml:space="preserve"> </w:t>
      </w:r>
      <w:r>
        <w:t xml:space="preserve">includes at least: the generated text,</w:t>
      </w:r>
      <w:r>
        <w:t xml:space="preserve"> </w:t>
      </w:r>
      <w:r>
        <w:rPr>
          <w:rStyle w:val="VerbatimChar"/>
        </w:rPr>
        <w:t xml:space="preserve">model_used</w:t>
      </w:r>
      <w:r>
        <w:t xml:space="preserve"> </w:t>
      </w:r>
      <w:r>
        <w:t xml:space="preserve">(identifier of the model that produced it), and usage statistics.</w:t>
      </w:r>
    </w:p>
    <w:p>
      <w:pPr>
        <w:pStyle w:val="BodyText"/>
      </w:pPr>
      <w:r>
        <w:t xml:space="preserve">By using Helix, all our engines that need LLM capabilities (Cortex, Synapse for maybe re-ranking, CodeGenService, Analytics narrative) do not need to each manage the intricacies of LLM calls. This central layer makes it easier to swap out or upgrade models and ensures compliance and monitoring in one place. It’s deliberately separated from the StreamingBus (which deals with market data) – Helix deals purely with AI model calls, not streaming ticks.</w:t>
      </w:r>
    </w:p>
    <w:bookmarkEnd w:id="35"/>
    <w:bookmarkStart w:id="36" w:name="governanceengine"/>
    <w:p>
      <w:pPr>
        <w:pStyle w:val="Heading3"/>
      </w:pPr>
      <w:r>
        <w:t xml:space="preserve">GovernanceEngine</w:t>
      </w:r>
    </w:p>
    <w:p>
      <w:pPr>
        <w:pStyle w:val="FirstParagraph"/>
      </w:pPr>
      <w:r>
        <w:rPr>
          <w:b/>
          <w:bCs/>
        </w:rPr>
        <w:t xml:space="preserve">Role:</w:t>
      </w:r>
      <w:r>
        <w:t xml:space="preserve"> </w:t>
      </w:r>
      <w:r>
        <w:t xml:space="preserve">The GovernanceEngine enforces</w:t>
      </w:r>
      <w:r>
        <w:t xml:space="preserve"> </w:t>
      </w:r>
      <w:r>
        <w:rPr>
          <w:b/>
          <w:bCs/>
        </w:rPr>
        <w:t xml:space="preserve">cross-cutting policies</w:t>
      </w:r>
      <w:r>
        <w:t xml:space="preserve"> </w:t>
      </w:r>
      <w:r>
        <w:t xml:space="preserve">and provides oversight for the entire system. It’s like a watchdog and auditor that wraps around all other engines. Its job is to ensure the system’s actions comply with regulations, ethical considerations, and quality standards, and to create an audit trail for accountability.</w:t>
      </w:r>
    </w:p>
    <w:p>
      <w:pPr>
        <w:pStyle w:val="BodyText"/>
      </w:pPr>
      <w:r>
        <w:rPr>
          <w:b/>
          <w:bCs/>
        </w:rPr>
        <w:t xml:space="preserve">Responsibilities:</w:t>
      </w:r>
      <w:r>
        <w:br/>
      </w:r>
      <w:r>
        <w:t xml:space="preserve">-</w:t>
      </w:r>
      <w:r>
        <w:t xml:space="preserve"> </w:t>
      </w:r>
      <w:r>
        <w:rPr>
          <w:b/>
          <w:bCs/>
        </w:rPr>
        <w:t xml:space="preserve">Policy Checks (Pre-flight):</w:t>
      </w:r>
      <w:r>
        <w:t xml:space="preserve"> </w:t>
      </w:r>
      <w:r>
        <w:t xml:space="preserve">Before any critical action is taken by another engine, the GovernanceEngine can perform checks. For instance:</w:t>
      </w:r>
      <w:r>
        <w:br/>
      </w:r>
      <w:r>
        <w:t xml:space="preserve">- Before executing a trade, verify it doesn’t violate any regulatory rules (e.g. trading blackouts, restricted securities lists) or internal ethics rules.</w:t>
      </w:r>
      <w:r>
        <w:br/>
      </w:r>
      <w:r>
        <w:t xml:space="preserve">- Before an LLM (Cortex) is called, ensure the prompt doesn’t contain sensitive data that shouldn’t be sent, and the model is allowed.</w:t>
      </w:r>
      <w:r>
        <w:br/>
      </w:r>
      <w:r>
        <w:t xml:space="preserve">- Before data is logged or output, ensure no PII or confidential info is improperly exposed.</w:t>
      </w:r>
      <w:r>
        <w:br/>
      </w:r>
      <w:r>
        <w:t xml:space="preserve">-</w:t>
      </w:r>
      <w:r>
        <w:t xml:space="preserve"> </w:t>
      </w:r>
      <w:r>
        <w:rPr>
          <w:b/>
          <w:bCs/>
        </w:rPr>
        <w:t xml:space="preserve">Allow/Deny/Modify Decisions:</w:t>
      </w:r>
      <w:r>
        <w:t xml:space="preserve"> </w:t>
      </w:r>
      <w:r>
        <w:t xml:space="preserve">The GovernanceEngine returns decisions or warnings. It can block an action (e.g. deny a trade from ExecutionEngine if it violates compliance), or tag it with a warning (e.g. “this model output needs human review”). It might also modify requests in some cases (like masking certain data in an LLM prompt).</w:t>
      </w:r>
      <w:r>
        <w:br/>
      </w:r>
      <w:r>
        <w:t xml:space="preserve">-</w:t>
      </w:r>
      <w:r>
        <w:t xml:space="preserve"> </w:t>
      </w:r>
      <w:r>
        <w:rPr>
          <w:b/>
          <w:bCs/>
        </w:rPr>
        <w:t xml:space="preserve">Audit Logging:</w:t>
      </w:r>
      <w:r>
        <w:t xml:space="preserve"> </w:t>
      </w:r>
      <w:r>
        <w:t xml:space="preserve">For every significant event (data ingested, signal generated, trade executed, model called), record a structured audit log entry. This entry can include: timestamp, actor (which engine), summary of action, input and output references, decision taken (allowed/denied), policy version in effect, and any explanatory notes. These logs feed into a secure store where they can be reviewed in case of incidents or for routine compliance checks.</w:t>
      </w:r>
      <w:r>
        <w:br/>
      </w:r>
      <w:r>
        <w:t xml:space="preserve">-</w:t>
      </w:r>
      <w:r>
        <w:t xml:space="preserve"> </w:t>
      </w:r>
      <w:r>
        <w:rPr>
          <w:b/>
          <w:bCs/>
        </w:rPr>
        <w:t xml:space="preserve">Quality Assurance Hooks:</w:t>
      </w:r>
      <w:r>
        <w:t xml:space="preserve"> </w:t>
      </w:r>
      <w:r>
        <w:t xml:space="preserve">Implement automated QA checks on outputs of engines. Example: after the SignalEngine outputs signals, GovernanceEngine might automatically check that the signals are within plausible bounds (no NaNs, probabilities sum to certain value if applicable, etc.). After AnalyticsEngine produces a report, check that all required metrics are present. These are generic checks that ensure each component’s outputs are sane and complete.</w:t>
      </w:r>
      <w:r>
        <w:br/>
      </w:r>
      <w:r>
        <w:t xml:space="preserve">-</w:t>
      </w:r>
      <w:r>
        <w:t xml:space="preserve"> </w:t>
      </w:r>
      <w:r>
        <w:rPr>
          <w:b/>
          <w:bCs/>
        </w:rPr>
        <w:t xml:space="preserve">Interface:</w:t>
      </w:r>
      <w:r>
        <w:br/>
      </w:r>
      <w:r>
        <w:t xml:space="preserve">-</w:t>
      </w:r>
      <w:r>
        <w:t xml:space="preserve"> </w:t>
      </w:r>
      <w:r>
        <w:rPr>
          <w:rStyle w:val="VerbatimChar"/>
        </w:rPr>
        <w:t xml:space="preserve">preflight(context)</w:t>
      </w:r>
      <w:r>
        <w:t xml:space="preserve"> </w:t>
      </w:r>
      <w:r>
        <w:t xml:space="preserve">→ returns a decision object (</w:t>
      </w:r>
      <w:r>
        <w:rPr>
          <w:rStyle w:val="VerbatimChar"/>
        </w:rPr>
        <w:t xml:space="preserve">allow=True/False</w:t>
      </w:r>
      <w:r>
        <w:t xml:space="preserve">,</w:t>
      </w:r>
      <w:r>
        <w:t xml:space="preserve"> </w:t>
      </w:r>
      <w:r>
        <w:rPr>
          <w:rStyle w:val="VerbatimChar"/>
        </w:rPr>
        <w:t xml:space="preserve">warnings=[...]', possibly</w:t>
      </w:r>
      <w:r>
        <w:t xml:space="preserve">adjustments</w:t>
      </w:r>
      <w:r>
        <w:rPr>
          <w:rStyle w:val="VerbatimChar"/>
        </w:rPr>
        <w:t xml:space="preserve">if it tweaks something). The</w:t>
      </w:r>
      <w:r>
        <w:t xml:space="preserve">context</w:t>
      </w:r>
      <w:r>
        <w:rPr>
          <w:rStyle w:val="VerbatimChar"/>
        </w:rPr>
        <w:t xml:space="preserve">would encapsulate what action is about to be taken (e.g. "ExecutionOrder", with fields instrument, size, etc., or "LLMCall" with model and prompt). This is called by engines at critical junctures. -</w:t>
      </w:r>
      <w:r>
        <w:t xml:space="preserve">audit(event)` → logs an event. Engines call this after doing something important, passing in an event object that includes all relevant details. The GovernanceEngine may enrich this with additional metadata (like signatures, hash of payload, etc.) and then store it.</w:t>
      </w:r>
    </w:p>
    <w:p>
      <w:pPr>
        <w:pStyle w:val="BodyText"/>
      </w:pPr>
      <w:r>
        <w:rPr>
          <w:b/>
          <w:bCs/>
        </w:rPr>
        <w:t xml:space="preserve">Examples:</w:t>
      </w:r>
      <w:r>
        <w:t xml:space="preserve"> </w:t>
      </w:r>
      <w:r>
        <w:t xml:space="preserve">If the PortfolioEngine decides on a rebalance that sells a large chunk of one asset, the GovernanceEngine might check if that could be considered market manipulation or insider trading given knowledge of any news – obviously the system as an AI might not fully know, but simple checks like “are we trading on news immediately after it hits (could be insider)?” can be flagged. For LLM usage, Governance ensures no trade decision is made purely by an LLM without human vetting. It also ensures traceability: any external-facing recommendation or report can be traced back to sources and logic.</w:t>
      </w:r>
    </w:p>
    <w:p>
      <w:pPr>
        <w:pStyle w:val="BodyText"/>
      </w:pPr>
      <w:r>
        <w:t xml:space="preserve">The GovernanceEngine is essential for building trust – it helps the system be</w:t>
      </w:r>
      <w:r>
        <w:t xml:space="preserve"> </w:t>
      </w:r>
      <w:r>
        <w:rPr>
          <w:b/>
          <w:bCs/>
        </w:rPr>
        <w:t xml:space="preserve">accountable</w:t>
      </w:r>
      <w:r>
        <w:t xml:space="preserve"> </w:t>
      </w:r>
      <w:r>
        <w:t xml:space="preserve">and comply with both internal standards and external regulations. It’s constantly running in the background of each process (often invoked as a lightweight check or log every time an engine method runs).</w:t>
      </w:r>
    </w:p>
    <w:bookmarkEnd w:id="36"/>
    <w:bookmarkStart w:id="37" w:name="learningengine"/>
    <w:p>
      <w:pPr>
        <w:pStyle w:val="Heading3"/>
      </w:pPr>
      <w:r>
        <w:t xml:space="preserve">LearningEngine</w:t>
      </w:r>
    </w:p>
    <w:p>
      <w:pPr>
        <w:pStyle w:val="FirstParagraph"/>
      </w:pPr>
      <w:r>
        <w:rPr>
          <w:b/>
          <w:bCs/>
        </w:rPr>
        <w:t xml:space="preserve">Role:</w:t>
      </w:r>
      <w:r>
        <w:t xml:space="preserve"> </w:t>
      </w:r>
      <w:r>
        <w:t xml:space="preserve">The LearningEngine handles the</w:t>
      </w:r>
      <w:r>
        <w:t xml:space="preserve"> </w:t>
      </w:r>
      <w:r>
        <w:rPr>
          <w:b/>
          <w:bCs/>
        </w:rPr>
        <w:t xml:space="preserve">continuous improvement</w:t>
      </w:r>
      <w:r>
        <w:t xml:space="preserve"> </w:t>
      </w:r>
      <w:r>
        <w:t xml:space="preserve">aspect of the platform. It collects data on performance, outcomes, and drift, then triggers model training or tuning jobs. It closes the loop by updating models (SignalEngine’s predictors, possibly RiskEngine’s thresholds if adaptive, LLM prompts or fine-tuning for Cortex, etc.) and deploying those improvements in a controlled way.</w:t>
      </w:r>
    </w:p>
    <w:p>
      <w:pPr>
        <w:pStyle w:val="BodyText"/>
      </w:pPr>
      <w:r>
        <w:rPr>
          <w:b/>
          <w:bCs/>
        </w:rPr>
        <w:t xml:space="preserve">Responsibilities:</w:t>
      </w:r>
      <w:r>
        <w:br/>
      </w:r>
      <w:r>
        <w:t xml:space="preserve">-</w:t>
      </w:r>
      <w:r>
        <w:t xml:space="preserve"> </w:t>
      </w:r>
      <w:r>
        <w:rPr>
          <w:b/>
          <w:bCs/>
        </w:rPr>
        <w:t xml:space="preserve">Data Collection:</w:t>
      </w:r>
      <w:r>
        <w:t xml:space="preserve"> </w:t>
      </w:r>
      <w:r>
        <w:t xml:space="preserve">After each trading cycle or over each day, gather training data. This includes: market features and the signals generated (with the eventual outcome of the trade as a label), execution data (with actual slippage experienced), and any errors or anomalies. Essentially, create a growing dataset of “what happened when we did X,” which is invaluable for retraining. Also gather data on LLM interactions (prompts and whether the output was accepted or edited by a human) to improve prompt engineering or fine-tune the model.</w:t>
      </w:r>
      <w:r>
        <w:br/>
      </w:r>
      <w:r>
        <w:t xml:space="preserve">-</w:t>
      </w:r>
      <w:r>
        <w:t xml:space="preserve"> </w:t>
      </w:r>
      <w:r>
        <w:rPr>
          <w:b/>
          <w:bCs/>
        </w:rPr>
        <w:t xml:space="preserve">Dataset Management:</w:t>
      </w:r>
      <w:r>
        <w:t xml:space="preserve"> </w:t>
      </w:r>
      <w:r>
        <w:t xml:space="preserve">Organize historical data into training, validation, and test sets. For time-series models, ensure proper chronological splits (no future leaking into past). Maintain a</w:t>
      </w:r>
      <w:r>
        <w:t xml:space="preserve"> </w:t>
      </w:r>
      <w:r>
        <w:rPr>
          <w:b/>
          <w:bCs/>
        </w:rPr>
        <w:t xml:space="preserve">feature store</w:t>
      </w:r>
      <w:r>
        <w:t xml:space="preserve"> </w:t>
      </w:r>
      <w:r>
        <w:t xml:space="preserve">of engineered features so that models can be retrained consistently on historical data.</w:t>
      </w:r>
      <w:r>
        <w:br/>
      </w:r>
      <w:r>
        <w:t xml:space="preserve">-</w:t>
      </w:r>
      <w:r>
        <w:t xml:space="preserve"> </w:t>
      </w:r>
      <w:r>
        <w:rPr>
          <w:b/>
          <w:bCs/>
        </w:rPr>
        <w:t xml:space="preserve">Model Training Pipelines:</w:t>
      </w:r>
      <w:r>
        <w:t xml:space="preserve"> </w:t>
      </w:r>
      <w:r>
        <w:t xml:space="preserve">Implement training routines for various model types:</w:t>
      </w:r>
      <w:r>
        <w:br/>
      </w:r>
      <w:r>
        <w:t xml:space="preserve">-</w:t>
      </w:r>
      <w:r>
        <w:t xml:space="preserve"> </w:t>
      </w:r>
      <w:r>
        <w:rPr>
          <w:i/>
          <w:iCs/>
        </w:rPr>
        <w:t xml:space="preserve">Signal models:</w:t>
      </w:r>
      <w:r>
        <w:t xml:space="preserve"> </w:t>
      </w:r>
      <w:r>
        <w:t xml:space="preserve">e.g. retrain an XGBoost model on the latest 2 years of data with newly collected examples, or fine-tune a deep learning model if one is used. Validate it on recent out-of-sample periods or cross-validation windows (like rolling window backtests).</w:t>
      </w:r>
      <w:r>
        <w:br/>
      </w:r>
      <w:r>
        <w:t xml:space="preserve">-</w:t>
      </w:r>
      <w:r>
        <w:t xml:space="preserve"> </w:t>
      </w:r>
      <w:r>
        <w:rPr>
          <w:i/>
          <w:iCs/>
        </w:rPr>
        <w:t xml:space="preserve">Risk models:</w:t>
      </w:r>
      <w:r>
        <w:t xml:space="preserve"> </w:t>
      </w:r>
      <w:r>
        <w:t xml:space="preserve">If any risk thresholds are learned (perhaps a ML model predicts transaction cost or optimal stop-loss), update those.</w:t>
      </w:r>
      <w:r>
        <w:br/>
      </w:r>
      <w:r>
        <w:t xml:space="preserve">-</w:t>
      </w:r>
      <w:r>
        <w:t xml:space="preserve"> </w:t>
      </w:r>
      <w:r>
        <w:rPr>
          <w:i/>
          <w:iCs/>
        </w:rPr>
        <w:t xml:space="preserve">LLM fine-tuning:</w:t>
      </w:r>
      <w:r>
        <w:t xml:space="preserve"> </w:t>
      </w:r>
      <w:r>
        <w:t xml:space="preserve">If Cortex or CodeGenService benefit from domain-specific tuning, prepare prompt-response pairs from our logs and perform a fine-tuning or use reinforcement learning from human feedback (RLHF) to align them better with user needs. This could involve a smaller version of Nemotron fine-tuned on our data, for example.</w:t>
      </w:r>
      <w:r>
        <w:br/>
      </w:r>
      <w:r>
        <w:t xml:space="preserve">-</w:t>
      </w:r>
      <w:r>
        <w:t xml:space="preserve"> </w:t>
      </w:r>
      <w:r>
        <w:rPr>
          <w:i/>
          <w:iCs/>
        </w:rPr>
        <w:t xml:space="preserve">Synapse embedding updates:</w:t>
      </w:r>
      <w:r>
        <w:t xml:space="preserve"> </w:t>
      </w:r>
      <w:r>
        <w:t xml:space="preserve">Re-embed knowledge base documents whenever they change or new ones are added, so retrieval stays up-to-date.</w:t>
      </w:r>
      <w:r>
        <w:br/>
      </w:r>
      <w:r>
        <w:t xml:space="preserve">-</w:t>
      </w:r>
      <w:r>
        <w:t xml:space="preserve"> </w:t>
      </w:r>
      <w:r>
        <w:rPr>
          <w:b/>
          <w:bCs/>
        </w:rPr>
        <w:t xml:space="preserve">Evaluation &amp; Benchmarks:</w:t>
      </w:r>
      <w:r>
        <w:t xml:space="preserve"> </w:t>
      </w:r>
      <w:r>
        <w:t xml:space="preserve">For every model update, run a battery of evaluations:</w:t>
      </w:r>
      <w:r>
        <w:br/>
      </w:r>
      <w:r>
        <w:t xml:space="preserve">- On the trading side, use the</w:t>
      </w:r>
      <w:r>
        <w:t xml:space="preserve"> </w:t>
      </w:r>
      <w:r>
        <w:rPr>
          <w:b/>
          <w:bCs/>
        </w:rPr>
        <w:t xml:space="preserve">historical benchmark packs</w:t>
      </w:r>
      <w:r>
        <w:t xml:space="preserve"> </w:t>
      </w:r>
      <w:r>
        <w:t xml:space="preserve">(described later) to simulate the new model’s performance across varied market regimes. Ensure it meets or exceeds the previous version on key trading KPIs (Sharpe, drawdown, etc.) and doesn’t introduce instabilities.</w:t>
      </w:r>
      <w:r>
        <w:br/>
      </w:r>
      <w:r>
        <w:t xml:space="preserve">- For LLM updates, run them through a set of QA prompts or coding tasks to ensure quality hasn’t regressed. Also check safety metrics (no increase in toxic or biased outputs).</w:t>
      </w:r>
      <w:r>
        <w:br/>
      </w:r>
      <w:r>
        <w:t xml:space="preserve">- For retrieval, measure precision/recall on a set of known Q&amp;A pairs.</w:t>
      </w:r>
      <w:r>
        <w:br/>
      </w:r>
      <w:r>
        <w:t xml:space="preserve">-</w:t>
      </w:r>
      <w:r>
        <w:t xml:space="preserve"> </w:t>
      </w:r>
      <w:r>
        <w:rPr>
          <w:b/>
          <w:bCs/>
        </w:rPr>
        <w:t xml:space="preserve">Deployment &amp; Rollback:</w:t>
      </w:r>
      <w:r>
        <w:t xml:space="preserve"> </w:t>
      </w:r>
      <w:r>
        <w:t xml:space="preserve">Use a controlled deployment for model updates. Possibly employ feature flags or a shadow mode where the new model runs in parallel without actually trading to compare against the active model. Only switch over (or gradually ramp up) once confidence is high. Always keep the previous model as a fallback and the ability to roll back quickly if something seems off in live trading.</w:t>
      </w:r>
      <w:r>
        <w:br/>
      </w:r>
      <w:r>
        <w:t xml:space="preserve">-</w:t>
      </w:r>
      <w:r>
        <w:t xml:space="preserve"> </w:t>
      </w:r>
      <w:r>
        <w:rPr>
          <w:b/>
          <w:bCs/>
        </w:rPr>
        <w:t xml:space="preserve">Interface:</w:t>
      </w:r>
      <w:r>
        <w:br/>
      </w:r>
      <w:r>
        <w:t xml:space="preserve">-</w:t>
      </w:r>
      <w:r>
        <w:t xml:space="preserve"> </w:t>
      </w:r>
      <w:r>
        <w:rPr>
          <w:rStyle w:val="VerbatimChar"/>
        </w:rPr>
        <w:t xml:space="preserve">record_event(event)</w:t>
      </w:r>
      <w:r>
        <w:t xml:space="preserve">: Ingest an event for learning purposes. This might be called by other engines to push data about outcomes (e.g., after a trade closes, push an event with features and P&amp;L outcome, so it becomes a labeled example for signals). Similarly, could ingest feedback like "user edited the code that CodeGenService proposed" as an event for LLM learning.</w:t>
      </w:r>
      <w:r>
        <w:br/>
      </w:r>
      <w:r>
        <w:t xml:space="preserve">-</w:t>
      </w:r>
      <w:r>
        <w:t xml:space="preserve"> </w:t>
      </w:r>
      <w:r>
        <w:rPr>
          <w:rStyle w:val="VerbatimChar"/>
        </w:rPr>
        <w:t xml:space="preserve">train(models_to_update, data)</w:t>
      </w:r>
      <w:r>
        <w:t xml:space="preserve"> </w:t>
      </w:r>
      <w:r>
        <w:t xml:space="preserve">→ triggers training jobs for specified models.</w:t>
      </w:r>
      <w:r>
        <w:t xml:space="preserve"> </w:t>
      </w:r>
      <w:r>
        <w:rPr>
          <w:rStyle w:val="VerbatimChar"/>
        </w:rPr>
        <w:t xml:space="preserve">models_to_update</w:t>
      </w:r>
      <w:r>
        <w:t xml:space="preserve"> </w:t>
      </w:r>
      <w:r>
        <w:t xml:space="preserve">could be an enumeration (SignalModel, LLMPrompt, etc.). This would likely be an asynchronous process (kick off a batch job or use a separate service) given heavy compute possibly required. On completion, it produces new model artifacts and an evaluation report.</w:t>
      </w:r>
      <w:r>
        <w:br/>
      </w:r>
      <w:r>
        <w:t xml:space="preserve">-</w:t>
      </w:r>
      <w:r>
        <w:t xml:space="preserve"> </w:t>
      </w:r>
      <w:r>
        <w:rPr>
          <w:rStyle w:val="VerbatimChar"/>
        </w:rPr>
        <w:t xml:space="preserve">evaluate(new_model, benchmark_data)</w:t>
      </w:r>
      <w:r>
        <w:t xml:space="preserve"> </w:t>
      </w:r>
      <w:r>
        <w:t xml:space="preserve">→ (internal use) runs evaluations as described to produce metrics for comparison.</w:t>
      </w:r>
      <w:r>
        <w:br/>
      </w:r>
      <w:r>
        <w:t xml:space="preserve">- The LearningEngine might not be a continuously running service but rather a periodic batch process (like triggered daily or when enough new data arrives).</w:t>
      </w:r>
    </w:p>
    <w:p>
      <w:pPr>
        <w:pStyle w:val="BodyText"/>
      </w:pPr>
      <w:r>
        <w:t xml:space="preserve">By having a LearningEngine, the system aims to</w:t>
      </w:r>
      <w:r>
        <w:t xml:space="preserve"> </w:t>
      </w:r>
      <w:r>
        <w:rPr>
          <w:b/>
          <w:bCs/>
        </w:rPr>
        <w:t xml:space="preserve">get smarter over time</w:t>
      </w:r>
      <w:r>
        <w:t xml:space="preserve"> </w:t>
      </w:r>
      <w:r>
        <w:t xml:space="preserve">and adapt to new market conditions. It automates the ML ops of the trading system, which is crucial for long-term profitability as markets evolve. Every change is tracked and audited so that the lineage of models is known (which data and code produced which model, etc., for accountability).</w:t>
      </w:r>
    </w:p>
    <w:bookmarkEnd w:id="37"/>
    <w:bookmarkStart w:id="38" w:name="codegenservice-ai-code-assistant"/>
    <w:p>
      <w:pPr>
        <w:pStyle w:val="Heading3"/>
      </w:pPr>
      <w:r>
        <w:t xml:space="preserve">CodeGenService (AI Code Assistant)</w:t>
      </w:r>
    </w:p>
    <w:p>
      <w:pPr>
        <w:pStyle w:val="FirstParagraph"/>
      </w:pPr>
      <w:r>
        <w:rPr>
          <w:b/>
          <w:bCs/>
        </w:rPr>
        <w:t xml:space="preserve">Role:</w:t>
      </w:r>
      <w:r>
        <w:t xml:space="preserve"> </w:t>
      </w:r>
      <w:r>
        <w:t xml:space="preserve">The CodeGenService is a utility that uses AI (via the Cortex/Helix stack) to help developers of the system by generating or refining code. It is</w:t>
      </w:r>
      <w:r>
        <w:t xml:space="preserve"> </w:t>
      </w:r>
      <w:r>
        <w:rPr>
          <w:b/>
          <w:bCs/>
        </w:rPr>
        <w:t xml:space="preserve">not part of the live trading decision pipeline</w:t>
      </w:r>
      <w:r>
        <w:t xml:space="preserve">, but a development tool to propose code changes, unit tests, or documentation. It helps in rapid prototyping and maintenance of the system’s codebase under governance controls.</w:t>
      </w:r>
    </w:p>
    <w:p>
      <w:pPr>
        <w:pStyle w:val="BodyText"/>
      </w:pPr>
      <w:r>
        <w:rPr>
          <w:b/>
          <w:bCs/>
        </w:rPr>
        <w:t xml:space="preserve">Responsibilities:</w:t>
      </w:r>
      <w:r>
        <w:br/>
      </w:r>
      <w:r>
        <w:t xml:space="preserve">-</w:t>
      </w:r>
      <w:r>
        <w:t xml:space="preserve"> </w:t>
      </w:r>
      <w:r>
        <w:rPr>
          <w:b/>
          <w:bCs/>
        </w:rPr>
        <w:t xml:space="preserve">Code Generation:</w:t>
      </w:r>
      <w:r>
        <w:t xml:space="preserve"> </w:t>
      </w:r>
      <w:r>
        <w:t xml:space="preserve">Given a prompt (for example, "create a function that calculates the Sharpe ratio given a list of returns"), the service calls the LLM to produce a code snippet fulfilling the request. It can use the Synapse engine to retrieve context (maybe existing similar functions or style guidelines from the repo) to ground the generation.</w:t>
      </w:r>
      <w:r>
        <w:br/>
      </w:r>
      <w:r>
        <w:t xml:space="preserve">-</w:t>
      </w:r>
      <w:r>
        <w:t xml:space="preserve"> </w:t>
      </w:r>
      <w:r>
        <w:rPr>
          <w:b/>
          <w:bCs/>
        </w:rPr>
        <w:t xml:space="preserve">Refinement and Patching:</w:t>
      </w:r>
      <w:r>
        <w:t xml:space="preserve"> </w:t>
      </w:r>
      <w:r>
        <w:t xml:space="preserve">It can take existing code and a directive (like "optimize this function" or "add error handling to this block") and ask the LLM to provide a diff or improved version.</w:t>
      </w:r>
      <w:r>
        <w:br/>
      </w:r>
      <w:r>
        <w:t xml:space="preserve">-</w:t>
      </w:r>
      <w:r>
        <w:t xml:space="preserve"> </w:t>
      </w:r>
      <w:r>
        <w:rPr>
          <w:b/>
          <w:bCs/>
        </w:rPr>
        <w:t xml:space="preserve">Testing Integration:</w:t>
      </w:r>
      <w:r>
        <w:t xml:space="preserve"> </w:t>
      </w:r>
      <w:r>
        <w:t xml:space="preserve">After generating code, the service can run automated tests or linting on it. For example, if a test suite exists, run relevant tests to verify the change doesn’t break anything. Include those results in the output (pass/fail summary).</w:t>
      </w:r>
      <w:r>
        <w:br/>
      </w:r>
      <w:r>
        <w:t xml:space="preserve">-</w:t>
      </w:r>
      <w:r>
        <w:t xml:space="preserve"> </w:t>
      </w:r>
      <w:r>
        <w:rPr>
          <w:b/>
          <w:bCs/>
        </w:rPr>
        <w:t xml:space="preserve">Governance and Safety:</w:t>
      </w:r>
      <w:r>
        <w:t xml:space="preserve"> </w:t>
      </w:r>
      <w:r>
        <w:t xml:space="preserve">This service checks that generated code does not include disallowed patterns: no secrets or API keys should appear, no use of banned functions or insecure practices. It should also ensure licensing compliance (if the LLM might regurgitate a large chunk from an external source, the service needs to detect that to avoid copyright issues). Essentially, every AI-proposed code change goes through an approval filter.</w:t>
      </w:r>
      <w:r>
        <w:br/>
      </w:r>
      <w:r>
        <w:t xml:space="preserve">-</w:t>
      </w:r>
      <w:r>
        <w:t xml:space="preserve"> </w:t>
      </w:r>
      <w:r>
        <w:rPr>
          <w:b/>
          <w:bCs/>
        </w:rPr>
        <w:t xml:space="preserve">Interaction Mode:</w:t>
      </w:r>
      <w:r>
        <w:t xml:space="preserve"> </w:t>
      </w:r>
      <w:r>
        <w:t xml:space="preserve">Usually operates in a human-in-the-loop fashion. The developer will review the suggested code changes and decide whether to accept and merge them. The CodeGenService might integrate with a version control system, creating a patch or even a pull request that a human reviews.</w:t>
      </w:r>
      <w:r>
        <w:br/>
      </w:r>
      <w:r>
        <w:t xml:space="preserve">-</w:t>
      </w:r>
      <w:r>
        <w:t xml:space="preserve"> </w:t>
      </w:r>
      <w:r>
        <w:rPr>
          <w:b/>
          <w:bCs/>
        </w:rPr>
        <w:t xml:space="preserve">Interface:</w:t>
      </w:r>
      <w:r>
        <w:br/>
      </w:r>
      <w:r>
        <w:t xml:space="preserve">-</w:t>
      </w:r>
      <w:r>
        <w:t xml:space="preserve"> </w:t>
      </w:r>
      <w:r>
        <w:rPr>
          <w:rStyle w:val="VerbatimChar"/>
        </w:rPr>
        <w:t xml:space="preserve">propose_change(prompt, files_context)</w:t>
      </w:r>
      <w:r>
        <w:t xml:space="preserve"> </w:t>
      </w:r>
      <w:r>
        <w:t xml:space="preserve">→ returns a structured patch or code suggestion.</w:t>
      </w:r>
      <w:r>
        <w:t xml:space="preserve"> </w:t>
      </w:r>
      <w:r>
        <w:rPr>
          <w:rStyle w:val="VerbatimChar"/>
        </w:rPr>
        <w:t xml:space="preserve">prompt</w:t>
      </w:r>
      <w:r>
        <w:t xml:space="preserve"> </w:t>
      </w:r>
      <w:r>
        <w:t xml:space="preserve">describes what needs to be done;</w:t>
      </w:r>
      <w:r>
        <w:t xml:space="preserve"> </w:t>
      </w:r>
      <w:r>
        <w:rPr>
          <w:rStyle w:val="VerbatimChar"/>
        </w:rPr>
        <w:t xml:space="preserve">files_context</w:t>
      </w:r>
      <w:r>
        <w:t xml:space="preserve"> </w:t>
      </w:r>
      <w:r>
        <w:t xml:space="preserve">could specify which files or code sections are relevant (so the service can limit the scope and provide that context to the LLM). The output includes the code diff or snippet and possibly the results of test runs.</w:t>
      </w:r>
      <w:r>
        <w:br/>
      </w:r>
      <w:r>
        <w:t xml:space="preserve">- The interface might also allow specifying the target programming language or style guidelines so that the LLM can adhere to the project’s conventions.</w:t>
      </w:r>
    </w:p>
    <w:p>
      <w:pPr>
        <w:pStyle w:val="BodyText"/>
      </w:pPr>
      <w:r>
        <w:t xml:space="preserve">While not core to trading, this service leverages the platform’s AI capabilities to accelerate development and reduce errors. By including it in the architecture, we acknowledge that maintaining complex systems benefits from AI assistance too. It’s kept separate from runtime engines to ensure any changes go through normal development workflows and governance (no self-modifying code at runtime).</w:t>
      </w:r>
    </w:p>
    <w:bookmarkEnd w:id="38"/>
    <w:bookmarkEnd w:id="39"/>
    <w:bookmarkStart w:id="40" w:name="X98d8c4dbc90e4398240b175da40985bfc89c0c8"/>
    <w:p>
      <w:pPr>
        <w:pStyle w:val="Heading2"/>
      </w:pPr>
      <w:r>
        <w:t xml:space="preserve">Extensibility Example: Adding Futures Trading</w:t>
      </w:r>
    </w:p>
    <w:p>
      <w:pPr>
        <w:pStyle w:val="FirstParagraph"/>
      </w:pPr>
      <w:r>
        <w:t xml:space="preserve">One of the advantages of this modular design is how easily we can extend the system to new instrument types or markets. For instance,</w:t>
      </w:r>
      <w:r>
        <w:t xml:space="preserve"> </w:t>
      </w:r>
      <w:r>
        <w:rPr>
          <w:b/>
          <w:bCs/>
        </w:rPr>
        <w:t xml:space="preserve">adding futures trading</w:t>
      </w:r>
      <w:r>
        <w:t xml:space="preserve"> </w:t>
      </w:r>
      <w:r>
        <w:t xml:space="preserve">can be achieved by</w:t>
      </w:r>
      <w:r>
        <w:t xml:space="preserve"> </w:t>
      </w:r>
      <w:r>
        <w:rPr>
          <w:b/>
          <w:bCs/>
        </w:rPr>
        <w:t xml:space="preserve">plugging in new components or extending configurations</w:t>
      </w:r>
      <w:r>
        <w:t xml:space="preserve"> </w:t>
      </w:r>
      <w:r>
        <w:t xml:space="preserve">without overhauling the whole pipeline. Here’s how futures integration would work across the engines:</w:t>
      </w:r>
    </w:p>
    <w:p>
      <w:pPr>
        <w:pStyle w:val="Compact"/>
        <w:numPr>
          <w:ilvl w:val="0"/>
          <w:numId w:val="1001"/>
        </w:numPr>
      </w:pPr>
      <w:r>
        <w:rPr>
          <w:b/>
          <w:bCs/>
        </w:rPr>
        <w:t xml:space="preserve">Data Ingestion (StreamingBus):</w:t>
      </w:r>
      <w:r>
        <w:t xml:space="preserve"> </w:t>
      </w:r>
      <w:r>
        <w:t xml:space="preserve">We would add market data adapters for futures feeds (from exchanges or data providers). These adapters publish futures tick data (price, volume, etc.) onto the StreamingBus using the same event schema (with a symbol identifying the futures contract, timestamp, and fields like bid/ask, last price, etc.). The bus simply treats it as new topics or symbols – the rest of the system can subscribe as needed. If there are futures-specific event types (like expiration notices, settlement prices), we’d extend the schema to accommodate those, but still within the unified framework.</w:t>
      </w:r>
    </w:p>
    <w:p>
      <w:pPr>
        <w:pStyle w:val="Compact"/>
        <w:numPr>
          <w:ilvl w:val="0"/>
          <w:numId w:val="1001"/>
        </w:numPr>
      </w:pPr>
      <w:r>
        <w:rPr>
          <w:b/>
          <w:bCs/>
        </w:rPr>
        <w:t xml:space="preserve">SignalEngine:</w:t>
      </w:r>
      <w:r>
        <w:t xml:space="preserve"> </w:t>
      </w:r>
      <w:r>
        <w:t xml:space="preserve">We incorporate futures into our signal generation logic. This might mean training new predictive models on futures data or adding features specific to futures (like contango/backwardation signals, open interest, etc.). The interface</w:t>
      </w:r>
      <w:r>
        <w:t xml:space="preserve"> </w:t>
      </w:r>
      <w:r>
        <w:rPr>
          <w:rStyle w:val="VerbatimChar"/>
        </w:rPr>
        <w:t xml:space="preserve">generate_signals</w:t>
      </w:r>
      <w:r>
        <w:t xml:space="preserve"> </w:t>
      </w:r>
      <w:r>
        <w:t xml:space="preserve">remains the same, but under the hood, we might have a futures-specialized model or a switch in the code to handle futures vs equities (e.g. using appropriate feature scaling for different volatility). The key is that the SignalEngine can now output signals that specify a futures contract as the instrument.</w:t>
      </w:r>
    </w:p>
    <w:p>
      <w:pPr>
        <w:pStyle w:val="Compact"/>
        <w:numPr>
          <w:ilvl w:val="0"/>
          <w:numId w:val="1001"/>
        </w:numPr>
      </w:pPr>
      <w:r>
        <w:rPr>
          <w:b/>
          <w:bCs/>
        </w:rPr>
        <w:t xml:space="preserve">RiskEngine:</w:t>
      </w:r>
      <w:r>
        <w:t xml:space="preserve"> </w:t>
      </w:r>
      <w:r>
        <w:t xml:space="preserve">We extend risk policies for futures trading. Futures involve margin and leverage, so we add rules to ensure we have enough margin for any futures position, enforce leverage limits, and handle the fact that futures expire (risk may need to ensure we don’t hold past expiration or have a plan for rollover). For example, a policy might be: “If a futures contract is within 5 days of expiration, do not open new positions (or prefer the next contract)”. Another policy: “Limit notional exposure in any single futures market to $X or Y% of portfolio”. The RiskEngine’s evaluate function doesn’t change signature; it just contains additional checks for the futures asset class.</w:t>
      </w:r>
    </w:p>
    <w:p>
      <w:pPr>
        <w:pStyle w:val="Compact"/>
        <w:numPr>
          <w:ilvl w:val="0"/>
          <w:numId w:val="1001"/>
        </w:numPr>
      </w:pPr>
      <w:r>
        <w:rPr>
          <w:b/>
          <w:bCs/>
        </w:rPr>
        <w:t xml:space="preserve">ExecutionEngine:</w:t>
      </w:r>
      <w:r>
        <w:t xml:space="preserve"> </w:t>
      </w:r>
      <w:r>
        <w:t xml:space="preserve">Introduce an</w:t>
      </w:r>
      <w:r>
        <w:t xml:space="preserve"> </w:t>
      </w:r>
      <w:r>
        <w:rPr>
          <w:b/>
          <w:bCs/>
        </w:rPr>
        <w:t xml:space="preserve">execution adapter</w:t>
      </w:r>
      <w:r>
        <w:t xml:space="preserve"> </w:t>
      </w:r>
      <w:r>
        <w:t xml:space="preserve">for futures. This could be a simulated exchange matching engine for backtesting futures, or connectivity to a brokerage API that trades futures. The ExecutionEngine might need to handle some specifics: e.g., futures trade in contract sizes, so an order for 1 unit means one contract (which could be a lot of underlying notional), and partial fills could be in increments of contracts. Additionally, it might incorporate a model for slippage that’s tuned to futures (perhaps futures have different liquidity patterns, like higher liquidity during certain market hours). But critically, we don’t need a brand new ExecutionEngine – we just add support for a new instrument type in the existing one. The</w:t>
      </w:r>
      <w:r>
        <w:t xml:space="preserve"> </w:t>
      </w:r>
      <w:r>
        <w:rPr>
          <w:rStyle w:val="VerbatimChar"/>
        </w:rPr>
        <w:t xml:space="preserve">execute(order)</w:t>
      </w:r>
      <w:r>
        <w:t xml:space="preserve"> </w:t>
      </w:r>
      <w:r>
        <w:t xml:space="preserve">interface remains the same, it just knows how to interpret an order if the symbol is a futures contract (e.g. route to the futures exchange endpoint or simulate via futures order book data).</w:t>
      </w:r>
    </w:p>
    <w:p>
      <w:pPr>
        <w:pStyle w:val="Compact"/>
        <w:numPr>
          <w:ilvl w:val="0"/>
          <w:numId w:val="1001"/>
        </w:numPr>
      </w:pPr>
      <w:r>
        <w:rPr>
          <w:b/>
          <w:bCs/>
        </w:rPr>
        <w:t xml:space="preserve">PortfolioEngine:</w:t>
      </w:r>
      <w:r>
        <w:t xml:space="preserve"> </w:t>
      </w:r>
      <w:r>
        <w:t xml:space="preserve">Update the portfolio accounting to include futures P&amp;L and margin. Futures P&amp;L is realized daily via mark-to-market, and initial &amp; maintenance margin must be tracked. So the PortfolioEngine will have logic such as: when a futures position is opened, lock up the required margin from cash; track unrealized P&amp;L as the price moves each day and add/subtract from cash (since gains can be withdrawn or losses need to be covered daily). It also must handle that futures don’t require full capital like equities, but have potentially large notional exposure. The</w:t>
      </w:r>
      <w:r>
        <w:t xml:space="preserve"> </w:t>
      </w:r>
      <w:r>
        <w:rPr>
          <w:rStyle w:val="VerbatimChar"/>
        </w:rPr>
        <w:t xml:space="preserve">get_portfolio_state</w:t>
      </w:r>
      <w:r>
        <w:t xml:space="preserve"> </w:t>
      </w:r>
      <w:r>
        <w:t xml:space="preserve">and</w:t>
      </w:r>
      <w:r>
        <w:t xml:space="preserve"> </w:t>
      </w:r>
      <w:r>
        <w:rPr>
          <w:rStyle w:val="VerbatimChar"/>
        </w:rPr>
        <w:t xml:space="preserve">rebalance</w:t>
      </w:r>
      <w:r>
        <w:t xml:space="preserve"> </w:t>
      </w:r>
      <w:r>
        <w:t xml:space="preserve">will incorporate these factors (for instance, not counting the notional of futures as fully spent capital, but ensuring enough cash for margin).</w:t>
      </w:r>
    </w:p>
    <w:p>
      <w:pPr>
        <w:pStyle w:val="Compact"/>
        <w:numPr>
          <w:ilvl w:val="0"/>
          <w:numId w:val="1001"/>
        </w:numPr>
      </w:pPr>
      <w:r>
        <w:rPr>
          <w:b/>
          <w:bCs/>
        </w:rPr>
        <w:t xml:space="preserve">AnalyticsEngine:</w:t>
      </w:r>
      <w:r>
        <w:t xml:space="preserve"> </w:t>
      </w:r>
      <w:r>
        <w:t xml:space="preserve">Add futures-specific metrics and analysis. For example, report the performance of futures trades separately, analyze how much leverage was used and its contribution to returns. Possibly stress test scenarios like limit-up/limit-down moves on futures. The analyze function could be extended to break down metrics by asset class. Narratives could mention futures if relevant (e.g. "Futures trades contributed 30% of total profit with an average holding period of 2 days.").</w:t>
      </w:r>
    </w:p>
    <w:p>
      <w:pPr>
        <w:pStyle w:val="Compact"/>
        <w:numPr>
          <w:ilvl w:val="0"/>
          <w:numId w:val="1001"/>
        </w:numPr>
      </w:pPr>
      <w:r>
        <w:rPr>
          <w:b/>
          <w:bCs/>
        </w:rPr>
        <w:t xml:space="preserve">GovernanceEngine:</w:t>
      </w:r>
      <w:r>
        <w:t xml:space="preserve"> </w:t>
      </w:r>
      <w:r>
        <w:t xml:space="preserve">Incorporate any regulatory and ethical considerations specific to futures. For instance, some jurisdictions treat futures differently (commodity futures might have position limits set by regulators; or certain sensitive commodities might be restricted). The GovernanceEngine can maintain a list of allowed futures markets, and the preflight check would deny any trade in disallowed markets. It also logs that futures trading is happening, which might have reporting implications (some compliance regimes require specialized reporting for derivatives).</w:t>
      </w:r>
    </w:p>
    <w:p>
      <w:pPr>
        <w:pStyle w:val="Compact"/>
        <w:numPr>
          <w:ilvl w:val="0"/>
          <w:numId w:val="1001"/>
        </w:numPr>
      </w:pPr>
      <w:r>
        <w:rPr>
          <w:b/>
          <w:bCs/>
        </w:rPr>
        <w:t xml:space="preserve">OrchestrationEngine:</w:t>
      </w:r>
      <w:r>
        <w:t xml:space="preserve"> </w:t>
      </w:r>
      <w:r>
        <w:t xml:space="preserve">Largely unchanged – it will call all engines in sequence regardless of instrument. The difference is simply that the data events and signals now may include futures, and the engines internally know how to handle them. The orchestration might need a bit of configuration to ensure futures data feed is started, and perhaps schedule any daily routines like checking for contract rollovers (which could be done via a scheduled event on the StreamingBus, e.g. a daily “maintenance event” that triggers a check/roll of expiring contracts by the PortfolioEngine).</w:t>
      </w:r>
    </w:p>
    <w:p>
      <w:pPr>
        <w:pStyle w:val="FirstParagraph"/>
      </w:pPr>
      <w:r>
        <w:t xml:space="preserve">In summary, thanks to the</w:t>
      </w:r>
      <w:r>
        <w:t xml:space="preserve"> </w:t>
      </w:r>
      <w:r>
        <w:rPr>
          <w:b/>
          <w:bCs/>
        </w:rPr>
        <w:t xml:space="preserve">modular design with clear interfaces</w:t>
      </w:r>
      <w:r>
        <w:t xml:space="preserve">, adding a new feature like futures primarily involves</w:t>
      </w:r>
      <w:r>
        <w:t xml:space="preserve"> </w:t>
      </w:r>
      <w:r>
        <w:rPr>
          <w:i/>
          <w:iCs/>
        </w:rPr>
        <w:t xml:space="preserve">extending the internals</w:t>
      </w:r>
      <w:r>
        <w:t xml:space="preserve"> </w:t>
      </w:r>
      <w:r>
        <w:t xml:space="preserve">of a few engines (data adapters for ingestion, model adjustments for signals, policy rules for risk, an execution plugin, and portfolio accounting rules) but</w:t>
      </w:r>
      <w:r>
        <w:t xml:space="preserve"> </w:t>
      </w:r>
      <w:r>
        <w:rPr>
          <w:b/>
          <w:bCs/>
        </w:rPr>
        <w:t xml:space="preserve">does not change the overall architecture or require rewriting the orchestrator or other engines</w:t>
      </w:r>
      <w:r>
        <w:t xml:space="preserve">. This makes the system flexible and easier to grow as new opportunities (or instrument classes) arise.</w:t>
      </w:r>
    </w:p>
    <w:bookmarkEnd w:id="40"/>
    <w:bookmarkStart w:id="42" w:name="X66de8c26ac7a24995a346fe088b2fd3d702a313"/>
    <w:p>
      <w:pPr>
        <w:pStyle w:val="Heading2"/>
      </w:pPr>
      <w:r>
        <w:t xml:space="preserve">Adapters, Plugins, and Hooks Implementation</w:t>
      </w:r>
    </w:p>
    <w:p>
      <w:pPr>
        <w:pStyle w:val="FirstParagraph"/>
      </w:pPr>
      <w:r>
        <w:t xml:space="preserve">To realize the above design, each component will utilize specific technologies or plugins and include hooks for integration and governance. Below is a breakdown by component:</w:t>
      </w:r>
    </w:p>
    <w:p>
      <w:pPr>
        <w:pStyle w:val="Compact"/>
        <w:numPr>
          <w:ilvl w:val="0"/>
          <w:numId w:val="1002"/>
        </w:numPr>
      </w:pPr>
      <w:r>
        <w:rPr>
          <w:b/>
          <w:bCs/>
        </w:rPr>
        <w:t xml:space="preserve">StreamingBus:</w:t>
      </w:r>
      <w:r>
        <w:t xml:space="preserve"> </w:t>
      </w:r>
      <w:r>
        <w:t xml:space="preserve">For the messaging backbone, we will likely choose</w:t>
      </w:r>
      <w:r>
        <w:t xml:space="preserve"> </w:t>
      </w:r>
      <w:r>
        <w:rPr>
          <w:b/>
          <w:bCs/>
        </w:rPr>
        <w:t xml:space="preserve">Apache Kafka</w:t>
      </w:r>
      <w:r>
        <w:t xml:space="preserve"> </w:t>
      </w:r>
      <w:r>
        <w:t xml:space="preserve">for its durability and scalability, especially since we may want to replay historical data for backtesting or recovery. Kafka topics could be defined per data type or instrument class (e.g.</w:t>
      </w:r>
      <w:r>
        <w:t xml:space="preserve"> </w:t>
      </w:r>
      <w:r>
        <w:rPr>
          <w:rStyle w:val="VerbatimChar"/>
        </w:rPr>
        <w:t xml:space="preserve">ticks.equities</w:t>
      </w:r>
      <w:r>
        <w:t xml:space="preserve">,</w:t>
      </w:r>
      <w:r>
        <w:t xml:space="preserve"> </w:t>
      </w:r>
      <w:r>
        <w:rPr>
          <w:rStyle w:val="VerbatimChar"/>
        </w:rPr>
        <w:t xml:space="preserve">ticks.futures</w:t>
      </w:r>
      <w:r>
        <w:t xml:space="preserve">,</w:t>
      </w:r>
      <w:r>
        <w:t xml:space="preserve"> </w:t>
      </w:r>
      <w:r>
        <w:rPr>
          <w:rStyle w:val="VerbatimChar"/>
        </w:rPr>
        <w:t xml:space="preserve">news.feed</w:t>
      </w:r>
      <w:r>
        <w:t xml:space="preserve">,</w:t>
      </w:r>
      <w:r>
        <w:t xml:space="preserve"> </w:t>
      </w:r>
      <w:r>
        <w:rPr>
          <w:rStyle w:val="VerbatimChar"/>
        </w:rPr>
        <w:t xml:space="preserve">signals</w:t>
      </w:r>
      <w:r>
        <w:t xml:space="preserve">, etc.). If lower latency and simpler setup is needed,</w:t>
      </w:r>
      <w:r>
        <w:t xml:space="preserve"> </w:t>
      </w:r>
      <w:r>
        <w:rPr>
          <w:b/>
          <w:bCs/>
        </w:rPr>
        <w:t xml:space="preserve">NATS</w:t>
      </w:r>
      <w:r>
        <w:t xml:space="preserve"> </w:t>
      </w:r>
      <w:r>
        <w:t xml:space="preserve">could be an alternative (with subjects for each topic). The bus will have</w:t>
      </w:r>
      <w:r>
        <w:t xml:space="preserve"> </w:t>
      </w:r>
      <w:r>
        <w:rPr>
          <w:b/>
          <w:bCs/>
        </w:rPr>
        <w:t xml:space="preserve">ingestion adapters</w:t>
      </w:r>
      <w:r>
        <w:t xml:space="preserve"> </w:t>
      </w:r>
      <w:r>
        <w:t xml:space="preserve">such as:</w:t>
      </w:r>
    </w:p>
    <w:p>
      <w:pPr>
        <w:pStyle w:val="Compact"/>
        <w:numPr>
          <w:ilvl w:val="0"/>
          <w:numId w:val="1002"/>
        </w:numPr>
      </w:pPr>
      <w:r>
        <w:rPr>
          <w:i/>
          <w:iCs/>
        </w:rPr>
        <w:t xml:space="preserve">Market Data API connectors:</w:t>
      </w:r>
      <w:r>
        <w:t xml:space="preserve"> </w:t>
      </w:r>
      <w:r>
        <w:t xml:space="preserve">e.g., Polygon.io or Alpha Vantage for equities, CME or other data provider for futures, etc., which fetch data and call</w:t>
      </w:r>
      <w:r>
        <w:t xml:space="preserve"> </w:t>
      </w:r>
      <w:r>
        <w:rPr>
          <w:rStyle w:val="VerbatimChar"/>
        </w:rPr>
        <w:t xml:space="preserve">publish(event)</w:t>
      </w:r>
      <w:r>
        <w:t xml:space="preserve"> </w:t>
      </w:r>
      <w:r>
        <w:t xml:space="preserve">on the bus.</w:t>
      </w:r>
    </w:p>
    <w:p>
      <w:pPr>
        <w:pStyle w:val="Compact"/>
        <w:numPr>
          <w:ilvl w:val="0"/>
          <w:numId w:val="1002"/>
        </w:numPr>
      </w:pPr>
      <w:r>
        <w:rPr>
          <w:i/>
          <w:iCs/>
        </w:rPr>
        <w:t xml:space="preserve">Alternative Data feeders:</w:t>
      </w:r>
      <w:r>
        <w:t xml:space="preserve"> </w:t>
      </w:r>
      <w:r>
        <w:t xml:space="preserve">e.g., a news API, sentiment analysis service, or social media feed that packages its data into the standard schema and publishes.</w:t>
      </w:r>
    </w:p>
    <w:p>
      <w:pPr>
        <w:numPr>
          <w:ilvl w:val="0"/>
          <w:numId w:val="1002"/>
        </w:numPr>
      </w:pPr>
      <w:r>
        <w:rPr>
          <w:i/>
          <w:iCs/>
        </w:rPr>
        <w:t xml:space="preserve">Historical Data Loader:</w:t>
      </w:r>
      <w:r>
        <w:t xml:space="preserve"> </w:t>
      </w:r>
      <w:r>
        <w:t xml:space="preserve">A module to read from CSV/Parquet or databases to backfill or simulate streams for backtesting (reading a file and publishing events with original timestamps).</w:t>
      </w:r>
      <w:r>
        <w:br/>
      </w:r>
      <w:r>
        <w:t xml:space="preserve">Hooks around the bus include schema validation (ensuring every message conforms, dropping or correcting those that don’t) and instrumentation (logging publish rates, consumer lag, etc.). A</w:t>
      </w:r>
      <w:r>
        <w:t xml:space="preserve"> </w:t>
      </w:r>
      <w:r>
        <w:rPr>
          <w:b/>
          <w:bCs/>
        </w:rPr>
        <w:t xml:space="preserve">governance hook</w:t>
      </w:r>
      <w:r>
        <w:t xml:space="preserve"> </w:t>
      </w:r>
      <w:r>
        <w:t xml:space="preserve">might label data events with tags like “RealTime” vs “Simulated” (to avoid any accidental mixing of live and test data) and filter out any unauthorized data flows.</w:t>
      </w:r>
    </w:p>
    <w:p>
      <w:pPr>
        <w:numPr>
          <w:ilvl w:val="0"/>
          <w:numId w:val="1002"/>
        </w:numPr>
      </w:pPr>
      <w:r>
        <w:rPr>
          <w:b/>
          <w:bCs/>
        </w:rPr>
        <w:t xml:space="preserve">SignalEngine:</w:t>
      </w:r>
      <w:r>
        <w:t xml:space="preserve"> </w:t>
      </w:r>
      <w:r>
        <w:t xml:space="preserve">The engine will incorporate plugin points for different model types. For example, a plugin could be a scikit-learn or PyTorch model for equity signals and another for futures signals. The engine can be configured to run a set of models (e.g. a</w:t>
      </w:r>
      <w:r>
        <w:t xml:space="preserve"> </w:t>
      </w:r>
      <w:r>
        <w:rPr>
          <w:b/>
          <w:bCs/>
        </w:rPr>
        <w:t xml:space="preserve">model registry</w:t>
      </w:r>
      <w:r>
        <w:t xml:space="preserve"> </w:t>
      </w:r>
      <w:r>
        <w:t xml:space="preserve">where each model has a name, instrument universe, and prediction function). We will likely use a combination of</w:t>
      </w:r>
      <w:r>
        <w:t xml:space="preserve"> </w:t>
      </w:r>
      <w:r>
        <w:rPr>
          <w:b/>
          <w:bCs/>
        </w:rPr>
        <w:t xml:space="preserve">traditional ML</w:t>
      </w:r>
      <w:r>
        <w:t xml:space="preserve"> </w:t>
      </w:r>
      <w:r>
        <w:t xml:space="preserve">(like gradient boosting via XGBoost or lightGBM for tabular financial data) and possibly deep learning models (like an LSTM or transformer for sequence prediction if we have enough data and reason to use them). The mode we target initially is a</w:t>
      </w:r>
      <w:r>
        <w:t xml:space="preserve"> </w:t>
      </w:r>
      <w:r>
        <w:rPr>
          <w:b/>
          <w:bCs/>
        </w:rPr>
        <w:t xml:space="preserve">batch inference</w:t>
      </w:r>
      <w:r>
        <w:t xml:space="preserve"> </w:t>
      </w:r>
      <w:r>
        <w:t xml:space="preserve">mode where on each event (like end of a bar, or a new tick) we gather features and run the model(s) to produce signals. If signals involve more complex features (like macro data or cross-asset info), those features will be prepared by the data enrichment processes and delivered via the bus.</w:t>
      </w:r>
      <w:r>
        <w:br/>
      </w:r>
      <w:r>
        <w:t xml:space="preserve">Hooks in the SignalEngine include the governance preflight (policy check if this instrument can be traded, if the model is within its valid operating regime) and QA checks. For instance, after generating signals, run an assertion that no signal suggests buying more than the available cash would allow (just a sanity check, even though RiskEngine would catch it, we try to catch issues early). Also, all signals events are sent to GovernanceEngine.audit with model metadata (e.g. model version and features used) for traceability.</w:t>
      </w:r>
    </w:p>
    <w:p>
      <w:pPr>
        <w:numPr>
          <w:ilvl w:val="0"/>
          <w:numId w:val="1002"/>
        </w:numPr>
      </w:pPr>
      <w:r>
        <w:rPr>
          <w:b/>
          <w:bCs/>
        </w:rPr>
        <w:t xml:space="preserve">RiskEngine:</w:t>
      </w:r>
      <w:r>
        <w:t xml:space="preserve"> </w:t>
      </w:r>
      <w:r>
        <w:t xml:space="preserve">We’ll implement the risk policies as a configuration-driven module. Perhaps a YAML or JSON file lists all active risk rules with parameters (so it’s easy to adjust without code changes). Plugins here could be specific</w:t>
      </w:r>
      <w:r>
        <w:t xml:space="preserve"> </w:t>
      </w:r>
      <w:r>
        <w:rPr>
          <w:b/>
          <w:bCs/>
        </w:rPr>
        <w:t xml:space="preserve">risk modules</w:t>
      </w:r>
      <w:r>
        <w:t xml:space="preserve">: e.g., a MarginCalculator plugin for futures (to compute required margin for a proposed trade), a ConcentrationCheck plugin for portfolio limits, etc. Each plugin can register with the RiskEngine and run its check when</w:t>
      </w:r>
      <w:r>
        <w:t xml:space="preserve"> </w:t>
      </w:r>
      <w:r>
        <w:rPr>
          <w:rStyle w:val="VerbatimChar"/>
        </w:rPr>
        <w:t xml:space="preserve">evaluate()</w:t>
      </w:r>
      <w:r>
        <w:t xml:space="preserve"> </w:t>
      </w:r>
      <w:r>
        <w:t xml:space="preserve">is called. The mode of operation is largely synchronous and rule-based (no heavy computation outside maybe a VaR calc which can be precomputed or quickly estimated). We might incorporate a lightweight Monte Carlo or analytic VaR calculation if needed as a plugin (especially if we have distribution of returns from PortfolioOptEngine scenario generation – reuse that to check current positions risk).</w:t>
      </w:r>
      <w:r>
        <w:br/>
      </w:r>
      <w:r>
        <w:t xml:space="preserve">Governance hooks: risk evaluation is a governance function in itself, but the engine will log all decisions. If it overrides a signal, it creates an audit event like “Signal adjusted from 100 shares to 50 shares due to Rule#7 (Sector exposure limit)”. These audit logs go to the GovernanceEngine which might also cross-check if the rule applied was up-to-date version, etc.</w:t>
      </w:r>
    </w:p>
    <w:p>
      <w:pPr>
        <w:numPr>
          <w:ilvl w:val="0"/>
          <w:numId w:val="1002"/>
        </w:numPr>
      </w:pPr>
      <w:r>
        <w:rPr>
          <w:b/>
          <w:bCs/>
        </w:rPr>
        <w:t xml:space="preserve">ExecutionEngine:</w:t>
      </w:r>
      <w:r>
        <w:t xml:space="preserve"> </w:t>
      </w:r>
      <w:r>
        <w:t xml:space="preserve">Key plugins here are</w:t>
      </w:r>
      <w:r>
        <w:t xml:space="preserve"> </w:t>
      </w:r>
      <w:r>
        <w:rPr>
          <w:b/>
          <w:bCs/>
        </w:rPr>
        <w:t xml:space="preserve">execution adapters</w:t>
      </w:r>
      <w:r>
        <w:t xml:space="preserve"> </w:t>
      </w:r>
      <w:r>
        <w:t xml:space="preserve">for different trading venues. For simulation, we’ll have an internal engine that processes orders against historical market data. For live trading, adapters might include: REST or WebSocket API wrappers for brokers or exchange FIX protocol handlers. We’ll abstract these so that the ExecutionEngine can call a unified interface (like an</w:t>
      </w:r>
      <w:r>
        <w:t xml:space="preserve"> </w:t>
      </w:r>
      <w:r>
        <w:rPr>
          <w:rStyle w:val="VerbatimChar"/>
        </w:rPr>
        <w:t xml:space="preserve">execute_order</w:t>
      </w:r>
      <w:r>
        <w:t xml:space="preserve"> </w:t>
      </w:r>
      <w:r>
        <w:t xml:space="preserve">method) and under the hood, the correct adapter handles it based on instrument and mode (sim vs live).</w:t>
      </w:r>
      <w:r>
        <w:br/>
      </w:r>
      <w:r>
        <w:t xml:space="preserve">We also include a</w:t>
      </w:r>
      <w:r>
        <w:t xml:space="preserve"> </w:t>
      </w:r>
      <w:r>
        <w:rPr>
          <w:b/>
          <w:bCs/>
        </w:rPr>
        <w:t xml:space="preserve">fill model plugin</w:t>
      </w:r>
      <w:r>
        <w:t xml:space="preserve"> </w:t>
      </w:r>
      <w:r>
        <w:t xml:space="preserve">for simulations: e.g.,</w:t>
      </w:r>
      <w:r>
        <w:t xml:space="preserve"> </w:t>
      </w:r>
      <w:r>
        <w:rPr>
          <w:i/>
          <w:iCs/>
        </w:rPr>
        <w:t xml:space="preserve">Immediate Fill at Next Price</w:t>
      </w:r>
      <w:r>
        <w:t xml:space="preserve"> </w:t>
      </w:r>
      <w:r>
        <w:t xml:space="preserve">(simple mode),</w:t>
      </w:r>
      <w:r>
        <w:t xml:space="preserve"> </w:t>
      </w:r>
      <w:r>
        <w:rPr>
          <w:i/>
          <w:iCs/>
        </w:rPr>
        <w:t xml:space="preserve">Order Book Simulation</w:t>
      </w:r>
      <w:r>
        <w:t xml:space="preserve"> </w:t>
      </w:r>
      <w:r>
        <w:t xml:space="preserve">(matching against recorded order book snapshots for more realistic fills), etc. We can configure which fill model to use in backtest settings for realism.</w:t>
      </w:r>
      <w:r>
        <w:br/>
      </w:r>
      <w:r>
        <w:t xml:space="preserve">Hooks: apply governance checks before sending (e.g., if trading times are restricted, ensure we’re in allowed trading hours). The engine also respects</w:t>
      </w:r>
      <w:r>
        <w:t xml:space="preserve"> </w:t>
      </w:r>
      <w:r>
        <w:rPr>
          <w:b/>
          <w:bCs/>
        </w:rPr>
        <w:t xml:space="preserve">rate limits</w:t>
      </w:r>
      <w:r>
        <w:t xml:space="preserve"> </w:t>
      </w:r>
      <w:r>
        <w:t xml:space="preserve">or throttling rules (possibly defined in governance: e.g., no more than X orders per second to avoid overwhelming any broker API or causing too much market impact in simulation). Execution events (orders sent, fills received) are published to the StreamingBus as well, so other systems (like a monitor UI or the PortfolioEngine) get them in real-time. These events are also logged by GovernanceEngine for audit, capturing details like order ID, time, price, etc.</w:t>
      </w:r>
    </w:p>
    <w:p>
      <w:pPr>
        <w:numPr>
          <w:ilvl w:val="0"/>
          <w:numId w:val="1002"/>
        </w:numPr>
      </w:pPr>
      <w:r>
        <w:rPr>
          <w:b/>
          <w:bCs/>
        </w:rPr>
        <w:t xml:space="preserve">PortfolioEngine:</w:t>
      </w:r>
      <w:r>
        <w:t xml:space="preserve"> </w:t>
      </w:r>
      <w:r>
        <w:t xml:space="preserve">Implementation will likely use a data structure to represent the portfolio (e.g. a dictionary of positions or a more complex object with methods to update on trades). We may leverage a library for portfolio accounting, or implement custom especially because of the specific needs (like margin for futures). A plugin or sub-module could be a</w:t>
      </w:r>
      <w:r>
        <w:t xml:space="preserve"> </w:t>
      </w:r>
      <w:r>
        <w:rPr>
          <w:b/>
          <w:bCs/>
        </w:rPr>
        <w:t xml:space="preserve">PnL Calculator</w:t>
      </w:r>
      <w:r>
        <w:t xml:space="preserve"> </w:t>
      </w:r>
      <w:r>
        <w:t xml:space="preserve">that, for example, given historical price series, can compute mark-to-market P&amp;L for all positions quickly (for backtesting or risk checks). Another plugin could be an</w:t>
      </w:r>
      <w:r>
        <w:t xml:space="preserve"> </w:t>
      </w:r>
      <w:r>
        <w:rPr>
          <w:b/>
          <w:bCs/>
        </w:rPr>
        <w:t xml:space="preserve">optimizer hook</w:t>
      </w:r>
      <w:r>
        <w:t xml:space="preserve"> </w:t>
      </w:r>
      <w:r>
        <w:t xml:space="preserve">– if we integrate PortfolioOptEngine results directly, the PortfolioEngine might accept an optimization result and translate it to orders.</w:t>
      </w:r>
      <w:r>
        <w:br/>
      </w:r>
      <w:r>
        <w:t xml:space="preserve">Mode of operation: typically event-driven updates (on each trade or price update, recalc portfolio state incrementally) and periodic recalculations (maybe end-of-day to compute performance precisely, or on demand).</w:t>
      </w:r>
      <w:r>
        <w:br/>
      </w:r>
      <w:r>
        <w:t xml:space="preserve">Hooks: sanity checks like ensuring portfolio weights sum roughly to 100% (if fully invested) or that cash doesn’t go negative beyond margin debt limits. On any anomaly (like negative cash beyond allowed or position that should have been closed), raise alerts to GovernanceEngine. The engine will also generate audit events for significant changes (e.g., “Portfolio rebalanced: new allocations X, Y, Z” with before/after snapshot).</w:t>
      </w:r>
    </w:p>
    <w:p>
      <w:pPr>
        <w:numPr>
          <w:ilvl w:val="0"/>
          <w:numId w:val="1002"/>
        </w:numPr>
      </w:pPr>
      <w:r>
        <w:rPr>
          <w:b/>
          <w:bCs/>
        </w:rPr>
        <w:t xml:space="preserve">AnalyticsEngine:</w:t>
      </w:r>
      <w:r>
        <w:t xml:space="preserve"> </w:t>
      </w:r>
      <w:r>
        <w:t xml:space="preserve">We’ll implement this as a mix of numeric computations and optional AI for narrative. Likely use Python libraries like</w:t>
      </w:r>
      <w:r>
        <w:t xml:space="preserve"> </w:t>
      </w:r>
      <w:r>
        <w:rPr>
          <w:b/>
          <w:bCs/>
        </w:rPr>
        <w:t xml:space="preserve">pandas</w:t>
      </w:r>
      <w:r>
        <w:t xml:space="preserve"> </w:t>
      </w:r>
      <w:r>
        <w:t xml:space="preserve">or</w:t>
      </w:r>
      <w:r>
        <w:t xml:space="preserve"> </w:t>
      </w:r>
      <w:r>
        <w:rPr>
          <w:b/>
          <w:bCs/>
        </w:rPr>
        <w:t xml:space="preserve">NumPy</w:t>
      </w:r>
      <w:r>
        <w:t xml:space="preserve"> </w:t>
      </w:r>
      <w:r>
        <w:t xml:space="preserve">for metric calculations and maybe</w:t>
      </w:r>
      <w:r>
        <w:t xml:space="preserve"> </w:t>
      </w:r>
      <w:r>
        <w:rPr>
          <w:b/>
          <w:bCs/>
        </w:rPr>
        <w:t xml:space="preserve">PyFolio/Alphalens</w:t>
      </w:r>
      <w:r>
        <w:t xml:space="preserve"> </w:t>
      </w:r>
      <w:r>
        <w:t xml:space="preserve">or similar libraries which have many built-in financial metrics functions. This avoids reinventing the wheel for things like Sharpe ratio, drawdown, etc. For the narrative part, we’ll use Cortex (LLM) via Helix. Essentially, prepare a prompt that includes the key metrics and maybe bullet point observations, then have the LLM turn that into a coherent text. Because we want consistency, we might template the output, e.g. "In the last {period}, the strategy returned {return} with volatility {vol}. It outperformed the benchmark by {alpha}..." and allow the LLM to expand or refine it slightly. This ensures the important facts are correct and the LLM isn’t hallucinating any numbers.</w:t>
      </w:r>
      <w:r>
        <w:br/>
      </w:r>
      <w:r>
        <w:t xml:space="preserve">Another aspect is building</w:t>
      </w:r>
      <w:r>
        <w:t xml:space="preserve"> </w:t>
      </w:r>
      <w:r>
        <w:rPr>
          <w:b/>
          <w:bCs/>
        </w:rPr>
        <w:t xml:space="preserve">benchmarking hooks</w:t>
      </w:r>
      <w:r>
        <w:t xml:space="preserve">: e.g., when running a backtest on a standard dataset, automatically compare to some baseline strategy (like buy-and-hold) and report relative performance. This could be a plugin or just part of analysis.</w:t>
      </w:r>
      <w:r>
        <w:br/>
      </w:r>
      <w:r>
        <w:t xml:space="preserve">Hooks: double-check metrics (e.g., if a Sharpe ratio is extremely high, maybe flag a potential error or overfitting). The governance might require peer review of backtest results above certain thresholds, to avoid promoting unrealistic models. All final reports get archived for audit.</w:t>
      </w:r>
    </w:p>
    <w:p>
      <w:pPr>
        <w:numPr>
          <w:ilvl w:val="0"/>
          <w:numId w:val="1002"/>
        </w:numPr>
      </w:pPr>
      <w:r>
        <w:rPr>
          <w:b/>
          <w:bCs/>
        </w:rPr>
        <w:t xml:space="preserve">PortfolioOptEngine:</w:t>
      </w:r>
      <w:r>
        <w:t xml:space="preserve"> </w:t>
      </w:r>
      <w:r>
        <w:t xml:space="preserve">This will integrate NVIDIA’s</w:t>
      </w:r>
      <w:r>
        <w:t xml:space="preserve"> </w:t>
      </w:r>
      <w:r>
        <w:rPr>
          <w:b/>
          <w:bCs/>
        </w:rPr>
        <w:t xml:space="preserve">cuOpt</w:t>
      </w:r>
      <w:r>
        <w:t xml:space="preserve"> </w:t>
      </w:r>
      <w:r>
        <w:t xml:space="preserve">or similar solvers. We might directly call a Python API provided by cuOpt (since NVIDIA has an open-source portion) or use a service if they exist. The mode is typically batch: on request, formulate data and call solver. If GPU is available, it will leverage it. The alternative (if GPU not available) is to fall back to CPU solvers (like PuLP or CBC for linear programming, though those will be slower for big problems).</w:t>
      </w:r>
      <w:r>
        <w:br/>
      </w:r>
      <w:r>
        <w:t xml:space="preserve">We'll keep this engine as a self-contained service because it might be computationally intensive. It could even run asynchronously – i.e., you request an optimization, and it streams back results when done. But to start, synchronous is fine for typical usage (if it's that fast with GPUs).</w:t>
      </w:r>
      <w:r>
        <w:br/>
      </w:r>
      <w:r>
        <w:t xml:space="preserve">The optimization process might also call some</w:t>
      </w:r>
      <w:r>
        <w:t xml:space="preserve"> </w:t>
      </w:r>
      <w:r>
        <w:rPr>
          <w:b/>
          <w:bCs/>
        </w:rPr>
        <w:t xml:space="preserve">scenario generation module</w:t>
      </w:r>
      <w:r>
        <w:t xml:space="preserve">. That could be a plugin that uses historical data to simulate scenarios or even a small Monte Carlo simulation. For example, generate 10,000 random return vectors for assets (using either bootstrapping or a distribution assumption) to feed into CVaR calculation. NVIDIA’s examples mention using CUDA to speed up scenario generation as well</w:t>
      </w:r>
      <w:hyperlink r:id="rId41">
        <w:r>
          <w:rPr>
            <w:rStyle w:val="Hyperlink"/>
          </w:rPr>
          <w:t xml:space="preserve">[3]</w:t>
        </w:r>
      </w:hyperlink>
      <w:r>
        <w:t xml:space="preserve">. We can leverage our GPU for that using CuPy or RAPIDS libraries.</w:t>
      </w:r>
      <w:r>
        <w:br/>
      </w:r>
      <w:r>
        <w:t xml:space="preserve">Hooks: ensure the output weights make sense (no NaNs, all constraints satisfied) – if solver returns something off (could happen if data had issues), either fix or flag. Also, incorporate governance: e.g. if the optimal solution wants 100% in a single asset, maybe warn or adjust if that violates diversification principles (unless that was explicitly allowed).</w:t>
      </w:r>
    </w:p>
    <w:p>
      <w:pPr>
        <w:numPr>
          <w:ilvl w:val="0"/>
          <w:numId w:val="1002"/>
        </w:numPr>
      </w:pPr>
      <w:r>
        <w:rPr>
          <w:b/>
          <w:bCs/>
        </w:rPr>
        <w:t xml:space="preserve">Cortex/Synapse/Helix (LLM stack):</w:t>
      </w:r>
      <w:r>
        <w:t xml:space="preserve"> </w:t>
      </w:r>
      <w:r>
        <w:t xml:space="preserve">These have been described conceptually; implementation-wise:</w:t>
      </w:r>
    </w:p>
    <w:p>
      <w:pPr>
        <w:pStyle w:val="Compact"/>
        <w:numPr>
          <w:ilvl w:val="0"/>
          <w:numId w:val="1002"/>
        </w:numPr>
      </w:pPr>
      <w:r>
        <w:rPr>
          <w:b/>
          <w:bCs/>
        </w:rPr>
        <w:t xml:space="preserve">Helix:</w:t>
      </w:r>
      <w:r>
        <w:t xml:space="preserve"> </w:t>
      </w:r>
      <w:r>
        <w:t xml:space="preserve">likely wraps calls to NVIDIA’s NeMo service or HuggingFace endpoints where Nemotron models are hosted. We’ll need an API key and an HTTP client. We ensure each call is asynchronous (so we don’t block trading if an LLM call takes long; though again, LLM not in trade loop). We'll use</w:t>
      </w:r>
      <w:r>
        <w:t xml:space="preserve"> </w:t>
      </w:r>
      <w:r>
        <w:rPr>
          <w:rStyle w:val="VerbatimChar"/>
        </w:rPr>
        <w:t xml:space="preserve">asyncio</w:t>
      </w:r>
      <w:r>
        <w:t xml:space="preserve"> </w:t>
      </w:r>
      <w:r>
        <w:t xml:space="preserve">or threading to not stall if doing something like waiting for a response. Include timeouts – e.g. if no response in X seconds, abort and return an error or fallback answer.</w:t>
      </w:r>
    </w:p>
    <w:p>
      <w:pPr>
        <w:pStyle w:val="Compact"/>
        <w:numPr>
          <w:ilvl w:val="0"/>
          <w:numId w:val="1002"/>
        </w:numPr>
      </w:pPr>
      <w:r>
        <w:rPr>
          <w:b/>
          <w:bCs/>
        </w:rPr>
        <w:t xml:space="preserve">Synapse:</w:t>
      </w:r>
      <w:r>
        <w:t xml:space="preserve"> </w:t>
      </w:r>
      <w:r>
        <w:t xml:space="preserve">implement with an off-the-shelf vector database or simple embedding library. Possibly use</w:t>
      </w:r>
      <w:r>
        <w:t xml:space="preserve"> </w:t>
      </w:r>
      <w:r>
        <w:rPr>
          <w:b/>
          <w:bCs/>
        </w:rPr>
        <w:t xml:space="preserve">FAISS</w:t>
      </w:r>
      <w:r>
        <w:t xml:space="preserve"> </w:t>
      </w:r>
      <w:r>
        <w:t xml:space="preserve">or an embedding API from NVIDIA (NeMo has a toolkit for text embedding models). We identified an embedding model (e.g.</w:t>
      </w:r>
      <w:r>
        <w:t xml:space="preserve"> </w:t>
      </w:r>
      <w:r>
        <w:rPr>
          <w:i/>
          <w:iCs/>
        </w:rPr>
        <w:t xml:space="preserve">nv-embedqa-e5-v5</w:t>
      </w:r>
      <w:r>
        <w:t xml:space="preserve"> </w:t>
      </w:r>
      <w:r>
        <w:t xml:space="preserve">or something similar from the Nemotron family) for computing document embeddings. We’ll generate embeddings for all documents in the knowledge base and store them. For retrieval, we'll do a similarity search to get top k snippets. If we lack the infrastructure, a simpler approach is using</w:t>
      </w:r>
      <w:r>
        <w:t xml:space="preserve"> </w:t>
      </w:r>
      <w:r>
        <w:rPr>
          <w:b/>
          <w:bCs/>
        </w:rPr>
        <w:t xml:space="preserve">BM25</w:t>
      </w:r>
      <w:r>
        <w:t xml:space="preserve"> </w:t>
      </w:r>
      <w:r>
        <w:t xml:space="preserve">(a classic IR algorithm) on a text index for initial version.</w:t>
      </w:r>
    </w:p>
    <w:p>
      <w:pPr>
        <w:numPr>
          <w:ilvl w:val="0"/>
          <w:numId w:val="1002"/>
        </w:numPr>
      </w:pPr>
      <w:r>
        <w:rPr>
          <w:b/>
          <w:bCs/>
        </w:rPr>
        <w:t xml:space="preserve">Cortex:</w:t>
      </w:r>
      <w:r>
        <w:t xml:space="preserve"> </w:t>
      </w:r>
      <w:r>
        <w:t xml:space="preserve">is essentially composing prompts and calling Helix. We might implement a class that knows how to format different tasks (like code analysis vs Q&amp;A) into prompts, and then calls</w:t>
      </w:r>
      <w:r>
        <w:t xml:space="preserve"> </w:t>
      </w:r>
      <w:r>
        <w:rPr>
          <w:rStyle w:val="VerbatimChar"/>
        </w:rPr>
        <w:t xml:space="preserve">Helix.generate</w:t>
      </w:r>
      <w:r>
        <w:t xml:space="preserve">. Based on the</w:t>
      </w:r>
      <w:r>
        <w:t xml:space="preserve"> </w:t>
      </w:r>
      <w:r>
        <w:rPr>
          <w:rStyle w:val="VerbatimChar"/>
        </w:rPr>
        <w:t xml:space="preserve">analysis_type</w:t>
      </w:r>
      <w:r>
        <w:t xml:space="preserve"> </w:t>
      </w:r>
      <w:r>
        <w:t xml:space="preserve">or</w:t>
      </w:r>
      <w:r>
        <w:t xml:space="preserve"> </w:t>
      </w:r>
      <w:r>
        <w:rPr>
          <w:rStyle w:val="VerbatimChar"/>
        </w:rPr>
        <w:t xml:space="preserve">query</w:t>
      </w:r>
      <w:r>
        <w:t xml:space="preserve">, it might prepend certain system prompts (like “You are an expert code analyst” for code tasks, etc.). This ensures consistency in how we query the LLM.</w:t>
      </w:r>
      <w:r>
        <w:t xml:space="preserve"> </w:t>
      </w:r>
      <w:r>
        <w:t xml:space="preserve">Hooks across these: content filtering (as mentioned under Helix), usage logging (every call goes to audit with model id, prompt summary, etc.), and a</w:t>
      </w:r>
      <w:r>
        <w:t xml:space="preserve"> </w:t>
      </w:r>
      <w:r>
        <w:rPr>
          <w:b/>
          <w:bCs/>
        </w:rPr>
        <w:t xml:space="preserve">model allow-list</w:t>
      </w:r>
      <w:r>
        <w:t xml:space="preserve"> </w:t>
      </w:r>
      <w:r>
        <w:t xml:space="preserve">– we might restrict Helix to only use certain model IDs loaded from config, to avoid accidental usage of an untested model.</w:t>
      </w:r>
    </w:p>
    <w:p>
      <w:pPr>
        <w:numPr>
          <w:ilvl w:val="0"/>
          <w:numId w:val="1002"/>
        </w:numPr>
      </w:pPr>
      <w:r>
        <w:rPr>
          <w:b/>
          <w:bCs/>
        </w:rPr>
        <w:t xml:space="preserve">GovernanceEngine:</w:t>
      </w:r>
      <w:r>
        <w:t xml:space="preserve"> </w:t>
      </w:r>
      <w:r>
        <w:t xml:space="preserve">Implementation will likely involve a set of</w:t>
      </w:r>
      <w:r>
        <w:t xml:space="preserve"> </w:t>
      </w:r>
      <w:r>
        <w:rPr>
          <w:b/>
          <w:bCs/>
        </w:rPr>
        <w:t xml:space="preserve">policy definitions</w:t>
      </w:r>
      <w:r>
        <w:t xml:space="preserve"> </w:t>
      </w:r>
      <w:r>
        <w:t xml:space="preserve">(could be code or a rules engine). We might use a simple approach like each policy is a function that checks a context and returns an issue if any. For flexibility, one could integrate with a policy engine or language (like Open Policy Agent or a custom rule DSL) to write policies in config. But initially, coded checks are fine for clarity and performance. The engine will maintain a list of active policies for each context type (trade, data publish, LLM call, etc.) and iterate through them on each preflight.</w:t>
      </w:r>
      <w:r>
        <w:t xml:space="preserve"> </w:t>
      </w:r>
      <w:r>
        <w:t xml:space="preserve">Audit logging might simply append to a log file or database. We should use a structured format (JSON lines or a database table) so that it’s queryable later. Perhaps each log gets a unique ID (could be correlated with trace IDs if we implement distributed tracing). If needed, integrate with an existing logging system or even a blockchain for immutable audit (probably overkill for now, but noting it as an idea).</w:t>
      </w:r>
      <w:r>
        <w:t xml:space="preserve"> </w:t>
      </w:r>
      <w:r>
        <w:t xml:space="preserve">We’ll also implement a basic</w:t>
      </w:r>
      <w:r>
        <w:t xml:space="preserve"> </w:t>
      </w:r>
      <w:r>
        <w:rPr>
          <w:b/>
          <w:bCs/>
        </w:rPr>
        <w:t xml:space="preserve">alerting</w:t>
      </w:r>
      <w:r>
        <w:t xml:space="preserve"> </w:t>
      </w:r>
      <w:r>
        <w:t xml:space="preserve">mechanism: certain governance events (like a denied action or a policy violation) can trigger alerts (email or dashboard notifications) to admins. This ensures if the system starts doing something outside bounds (or tries to, and gets blocked), humans are aware.</w:t>
      </w:r>
    </w:p>
    <w:p>
      <w:pPr>
        <w:numPr>
          <w:ilvl w:val="0"/>
          <w:numId w:val="1002"/>
        </w:numPr>
      </w:pPr>
      <w:r>
        <w:rPr>
          <w:b/>
          <w:bCs/>
        </w:rPr>
        <w:t xml:space="preserve">LearningEngine:</w:t>
      </w:r>
      <w:r>
        <w:t xml:space="preserve"> </w:t>
      </w:r>
      <w:r>
        <w:t xml:space="preserve">To implement training pipelines, we likely separate this into offline jobs or scripts. The engine in the running system may mostly queue up data and perhaps initiate training runs via an external job scheduler (like a Kubernetes job or an Airflow pipeline). The heavy lifting of model training (which could take minutes to hours) will be done outside the real-time system. This component thus serves as a bridge between real-time and offline.</w:t>
      </w:r>
      <w:r>
        <w:t xml:space="preserve"> </w:t>
      </w:r>
      <w:r>
        <w:t xml:space="preserve">Tools we’ll use:</w:t>
      </w:r>
    </w:p>
    <w:p>
      <w:pPr>
        <w:pStyle w:val="Compact"/>
        <w:numPr>
          <w:ilvl w:val="0"/>
          <w:numId w:val="1002"/>
        </w:numPr>
      </w:pPr>
      <w:r>
        <w:t xml:space="preserve">For ML models, libraries like</w:t>
      </w:r>
      <w:r>
        <w:t xml:space="preserve"> </w:t>
      </w:r>
      <w:r>
        <w:rPr>
          <w:b/>
          <w:bCs/>
        </w:rPr>
        <w:t xml:space="preserve">scikit-learn, XGBoost, PyTorch, TensorFlow</w:t>
      </w:r>
      <w:r>
        <w:t xml:space="preserve"> </w:t>
      </w:r>
      <w:r>
        <w:t xml:space="preserve">as appropriate for the model.</w:t>
      </w:r>
    </w:p>
    <w:p>
      <w:pPr>
        <w:pStyle w:val="Compact"/>
        <w:numPr>
          <w:ilvl w:val="0"/>
          <w:numId w:val="1002"/>
        </w:numPr>
      </w:pPr>
      <w:r>
        <w:t xml:space="preserve">For LLM fine-tuning,</w:t>
      </w:r>
      <w:r>
        <w:t xml:space="preserve"> </w:t>
      </w:r>
      <w:r>
        <w:rPr>
          <w:b/>
          <w:bCs/>
        </w:rPr>
        <w:t xml:space="preserve">NVIDIA NeMo</w:t>
      </w:r>
      <w:r>
        <w:t xml:space="preserve"> </w:t>
      </w:r>
      <w:r>
        <w:t xml:space="preserve">or HuggingFace Transformers training pipelines (depending on model and scale).</w:t>
      </w:r>
    </w:p>
    <w:p>
      <w:pPr>
        <w:pStyle w:val="Compact"/>
        <w:numPr>
          <w:ilvl w:val="0"/>
          <w:numId w:val="1002"/>
        </w:numPr>
      </w:pPr>
      <w:r>
        <w:t xml:space="preserve">For data storage, a combination of time-series database (or just flat files like Parquet) for market data, plus a repository for captured events (maybe using the event log itself as data via the StreamingBus’s persisted topics).</w:t>
      </w:r>
      <w:r>
        <w:t xml:space="preserve"> </w:t>
      </w:r>
      <w:r>
        <w:t xml:space="preserve">The LearningEngine will have scripts to retrieve the needed data (could query our audit logs and market data DB), preprocess it, train the models, then validate. After validation, it can place the new model artifact in a designated location and perhaps call a deployment script or service to swap models (with human approval if required).</w:t>
      </w:r>
      <w:r>
        <w:t xml:space="preserve"> </w:t>
      </w:r>
      <w:r>
        <w:t xml:space="preserve">Monitoring in this stage: track training metrics (like validation accuracy, loss curves) and store them for comparison. The engine should produce an evaluation report (for instance, "New Signal Model v2: Sharpe 1.4 on 2018-2020 pack vs old model Sharpe 1.2, no increase in drawdown, passes all tests"). Only with a satisfactory report do we allow it to become active (this logic can be part of governance or the engine itself requiring sign-off).</w:t>
      </w:r>
    </w:p>
    <w:p>
      <w:pPr>
        <w:pStyle w:val="FirstParagraph"/>
      </w:pPr>
      <w:r>
        <w:t xml:space="preserve">In terms of</w:t>
      </w:r>
      <w:r>
        <w:t xml:space="preserve"> </w:t>
      </w:r>
      <w:r>
        <w:rPr>
          <w:b/>
          <w:bCs/>
        </w:rPr>
        <w:t xml:space="preserve">modes and configuration</w:t>
      </w:r>
      <w:r>
        <w:t xml:space="preserve">:</w:t>
      </w:r>
      <w:r>
        <w:t xml:space="preserve"> </w:t>
      </w:r>
      <w:r>
        <w:t xml:space="preserve">- We’ll run the</w:t>
      </w:r>
      <w:r>
        <w:t xml:space="preserve"> </w:t>
      </w:r>
      <w:r>
        <w:rPr>
          <w:b/>
          <w:bCs/>
        </w:rPr>
        <w:t xml:space="preserve">StreamingBus</w:t>
      </w:r>
      <w:r>
        <w:t xml:space="preserve"> </w:t>
      </w:r>
      <w:r>
        <w:t xml:space="preserve">in a mode appropriate to environment: in development, maybe an in-memory bus or local Kafka; in production, a Kafka cluster.</w:t>
      </w:r>
      <w:r>
        <w:t xml:space="preserve"> </w:t>
      </w:r>
      <w:r>
        <w:t xml:space="preserve">- The</w:t>
      </w:r>
      <w:r>
        <w:t xml:space="preserve"> </w:t>
      </w:r>
      <w:r>
        <w:rPr>
          <w:b/>
          <w:bCs/>
        </w:rPr>
        <w:t xml:space="preserve">LLM Helix</w:t>
      </w:r>
      <w:r>
        <w:t xml:space="preserve"> </w:t>
      </w:r>
      <w:r>
        <w:t xml:space="preserve">layer will default to the</w:t>
      </w:r>
      <w:r>
        <w:t xml:space="preserve"> </w:t>
      </w:r>
      <w:r>
        <w:rPr>
          <w:b/>
          <w:bCs/>
        </w:rPr>
        <w:t xml:space="preserve">NVIDIA Nemotron 49B</w:t>
      </w:r>
      <w:r>
        <w:t xml:space="preserve"> </w:t>
      </w:r>
      <w:r>
        <w:t xml:space="preserve">model in production mode for highest quality, but have a configuration to use a smaller model (like Nemotron 8B) in development or for faster responses where needed. Possibly even allow switching via an environment variable at runtime.</w:t>
      </w:r>
      <w:r>
        <w:t xml:space="preserve"> </w:t>
      </w:r>
      <w:r>
        <w:t xml:space="preserve">-</w:t>
      </w:r>
      <w:r>
        <w:t xml:space="preserve"> </w:t>
      </w:r>
      <w:r>
        <w:rPr>
          <w:b/>
          <w:bCs/>
        </w:rPr>
        <w:t xml:space="preserve">GovernanceEngine</w:t>
      </w:r>
      <w:r>
        <w:t xml:space="preserve"> </w:t>
      </w:r>
      <w:r>
        <w:t xml:space="preserve">likely runs in a "strict" mode in production (block on any uncertainty) and maybe a "permissive logging" mode in dev (where it might just warn but not block, to not hinder dev experimentation too much).</w:t>
      </w:r>
      <w:r>
        <w:t xml:space="preserve"> </w:t>
      </w:r>
      <w:r>
        <w:t xml:space="preserve">- The entire system will be containerized or orchestrated such that each engine could run independently (e.g. as microservices) if scaling demands, though initially they might run in a single process for simplicity. The design, however, allows them to be decoupled (because communication is via the bus or defined interfaces).</w:t>
      </w:r>
    </w:p>
    <w:p>
      <w:pPr>
        <w:pStyle w:val="BodyText"/>
      </w:pPr>
      <w:r>
        <w:t xml:space="preserve">By carefully selecting proven technologies (Kafka, GPU-accelerated libraries, well-maintained ML frameworks) and inserting hooks for governance and monitoring, the implementation will be</w:t>
      </w:r>
      <w:r>
        <w:t xml:space="preserve"> </w:t>
      </w:r>
      <w:r>
        <w:rPr>
          <w:b/>
          <w:bCs/>
        </w:rPr>
        <w:t xml:space="preserve">robust and maintainable</w:t>
      </w:r>
      <w:r>
        <w:t xml:space="preserve">. Each engine can be worked on by different team members or replaced with new versions as long as they respect the interfaces, making the system future-proof to new strategies or tech improvements.</w:t>
      </w:r>
    </w:p>
    <w:bookmarkEnd w:id="42"/>
    <w:bookmarkStart w:id="43" w:name="aiml-model-selection-per-engine"/>
    <w:p>
      <w:pPr>
        <w:pStyle w:val="Heading2"/>
      </w:pPr>
      <w:r>
        <w:t xml:space="preserve">AI/ML Model Selection per Engine</w:t>
      </w:r>
    </w:p>
    <w:p>
      <w:pPr>
        <w:pStyle w:val="FirstParagraph"/>
      </w:pPr>
      <w:r>
        <w:t xml:space="preserve">Different components of the system leverage different types of models appropriate to their function. Below is a summary of the chosen models or algorithms for each engine/service that involves AI or optimization:</w:t>
      </w:r>
    </w:p>
    <w:p>
      <w:pPr>
        <w:numPr>
          <w:ilvl w:val="0"/>
          <w:numId w:val="1003"/>
        </w:numPr>
      </w:pPr>
      <w:r>
        <w:rPr>
          <w:b/>
          <w:bCs/>
        </w:rPr>
        <w:t xml:space="preserve">SignalEngine Models:</w:t>
      </w:r>
      <w:r>
        <w:t xml:space="preserve"> </w:t>
      </w:r>
      <w:r>
        <w:t xml:space="preserve">Uses primarily traditional machine learning and statistical models rather than large language models. For example, we might deploy a</w:t>
      </w:r>
      <w:r>
        <w:t xml:space="preserve"> </w:t>
      </w:r>
      <w:r>
        <w:rPr>
          <w:b/>
          <w:bCs/>
        </w:rPr>
        <w:t xml:space="preserve">Gradient Boosting Machine (GBM)</w:t>
      </w:r>
      <w:r>
        <w:t xml:space="preserve"> </w:t>
      </w:r>
      <w:r>
        <w:t xml:space="preserve">or</w:t>
      </w:r>
      <w:r>
        <w:t xml:space="preserve"> </w:t>
      </w:r>
      <w:r>
        <w:rPr>
          <w:b/>
          <w:bCs/>
        </w:rPr>
        <w:t xml:space="preserve">random forest</w:t>
      </w:r>
      <w:r>
        <w:t xml:space="preserve"> </w:t>
      </w:r>
      <w:r>
        <w:t xml:space="preserve">for shorter-term price direction prediction on equities, and perhaps a</w:t>
      </w:r>
      <w:r>
        <w:t xml:space="preserve"> </w:t>
      </w:r>
      <w:r>
        <w:rPr>
          <w:b/>
          <w:bCs/>
        </w:rPr>
        <w:t xml:space="preserve">time-series neural network (LSTM/Transformer)</w:t>
      </w:r>
      <w:r>
        <w:t xml:space="preserve"> </w:t>
      </w:r>
      <w:r>
        <w:t xml:space="preserve">for futures if capturing seasonality or complex temporal patterns. These models are trained on historical market data and technical indicators. They output numeric predictions or classifications (e.g. predicted return, or probability of price increase) which the SignalEngine converts into trade signals. We do not fix a single model but rather a set: e.g.</w:t>
      </w:r>
      <w:r>
        <w:t xml:space="preserve"> </w:t>
      </w:r>
      <w:r>
        <w:rPr>
          <w:i/>
          <w:iCs/>
        </w:rPr>
        <w:t xml:space="preserve">SignalModel_v1_equity</w:t>
      </w:r>
      <w:r>
        <w:t xml:space="preserve"> </w:t>
      </w:r>
      <w:r>
        <w:t xml:space="preserve">(XGBoost on equity features),</w:t>
      </w:r>
      <w:r>
        <w:t xml:space="preserve"> </w:t>
      </w:r>
      <w:r>
        <w:rPr>
          <w:i/>
          <w:iCs/>
        </w:rPr>
        <w:t xml:space="preserve">SignalModel_v1_futures</w:t>
      </w:r>
      <w:r>
        <w:t xml:space="preserve"> </w:t>
      </w:r>
      <w:r>
        <w:t xml:space="preserve">(maybe an LSTM for futures), etc. These can be updated by the LearningEngine.</w:t>
      </w:r>
      <w:r>
        <w:t xml:space="preserve"> </w:t>
      </w:r>
      <w:r>
        <w:rPr>
          <w:i/>
          <w:iCs/>
        </w:rPr>
        <w:t xml:space="preserve">Note:</w:t>
      </w:r>
      <w:r>
        <w:t xml:space="preserve"> </w:t>
      </w:r>
      <w:r>
        <w:t xml:space="preserve">On the side, a small LLM (like a 8B parameter model via Helix) could be used to generate an</w:t>
      </w:r>
      <w:r>
        <w:t xml:space="preserve"> </w:t>
      </w:r>
      <w:r>
        <w:rPr>
          <w:b/>
          <w:bCs/>
        </w:rPr>
        <w:t xml:space="preserve">explanation</w:t>
      </w:r>
      <w:r>
        <w:t xml:space="preserve"> </w:t>
      </w:r>
      <w:r>
        <w:t xml:space="preserve">for each signal in plain English for logging or user info, but this LLM does not influence the signal content itself.</w:t>
      </w:r>
    </w:p>
    <w:p>
      <w:pPr>
        <w:numPr>
          <w:ilvl w:val="0"/>
          <w:numId w:val="1003"/>
        </w:numPr>
      </w:pPr>
      <w:r>
        <w:rPr>
          <w:b/>
          <w:bCs/>
        </w:rPr>
        <w:t xml:space="preserve">Cortex (LLM Reasoning Engine):</w:t>
      </w:r>
      <w:r>
        <w:t xml:space="preserve"> </w:t>
      </w:r>
      <w:r>
        <w:t xml:space="preserve">Backed by a</w:t>
      </w:r>
      <w:r>
        <w:t xml:space="preserve"> </w:t>
      </w:r>
      <w:r>
        <w:rPr>
          <w:b/>
          <w:bCs/>
        </w:rPr>
        <w:t xml:space="preserve">large language model</w:t>
      </w:r>
      <w:r>
        <w:t xml:space="preserve"> </w:t>
      </w:r>
      <w:r>
        <w:t xml:space="preserve">for reasoning and code, initially using</w:t>
      </w:r>
      <w:r>
        <w:t xml:space="preserve"> </w:t>
      </w:r>
      <w:r>
        <w:rPr>
          <w:b/>
          <w:bCs/>
        </w:rPr>
        <w:t xml:space="preserve">NVIDIA Nemotron</w:t>
      </w:r>
      <w:r>
        <w:t xml:space="preserve"> </w:t>
      </w:r>
      <w:r>
        <w:t xml:space="preserve">family. We plan to use a</w:t>
      </w:r>
      <w:r>
        <w:t xml:space="preserve"> </w:t>
      </w:r>
      <w:r>
        <w:rPr>
          <w:b/>
          <w:bCs/>
        </w:rPr>
        <w:t xml:space="preserve">49B-parameter Nemotron model</w:t>
      </w:r>
      <w:r>
        <w:t xml:space="preserve"> </w:t>
      </w:r>
      <w:r>
        <w:t xml:space="preserve">(fictionally noted as v3.3, but basically the latest available ~50B model) as the default for high-quality output in code analysis and research tasks. This gives strong performance in complex reasoning. However, since that's resource-intensive, we also configure a fallback to a smaller model (like an</w:t>
      </w:r>
      <w:r>
        <w:t xml:space="preserve"> </w:t>
      </w:r>
      <w:r>
        <w:rPr>
          <w:b/>
          <w:bCs/>
        </w:rPr>
        <w:t xml:space="preserve">8B-parameter Nemotron</w:t>
      </w:r>
      <w:r>
        <w:t xml:space="preserve"> </w:t>
      </w:r>
      <w:r>
        <w:t xml:space="preserve">variant) for less critical tasks or faster responses. The Helix provider will manage which is used, based on parameters. Cortex doesn’t have its own model separate from what Helix provides; it’s essentially a sophisticated client to Helix with domain-specific prompt templates.</w:t>
      </w:r>
    </w:p>
    <w:p>
      <w:pPr>
        <w:numPr>
          <w:ilvl w:val="0"/>
          <w:numId w:val="1003"/>
        </w:numPr>
      </w:pPr>
      <w:r>
        <w:rPr>
          <w:b/>
          <w:bCs/>
        </w:rPr>
        <w:t xml:space="preserve">Synapse (Retrieval Engine):</w:t>
      </w:r>
      <w:r>
        <w:t xml:space="preserve"> </w:t>
      </w:r>
      <w:r>
        <w:t xml:space="preserve">Uses an</w:t>
      </w:r>
      <w:r>
        <w:t xml:space="preserve"> </w:t>
      </w:r>
      <w:r>
        <w:rPr>
          <w:b/>
          <w:bCs/>
        </w:rPr>
        <w:t xml:space="preserve">embedding model</w:t>
      </w:r>
      <w:r>
        <w:t xml:space="preserve"> </w:t>
      </w:r>
      <w:r>
        <w:t xml:space="preserve">to vectorize documents and queries for semantic search. We choose a model specialized for Q&amp;A or document similarity, such as</w:t>
      </w:r>
      <w:r>
        <w:t xml:space="preserve"> </w:t>
      </w:r>
      <w:r>
        <w:rPr>
          <w:i/>
          <w:iCs/>
        </w:rPr>
        <w:t xml:space="preserve">NVIDIA’s EmbedLM</w:t>
      </w:r>
      <w:r>
        <w:t xml:space="preserve"> </w:t>
      </w:r>
      <w:r>
        <w:t xml:space="preserve">from Nemotron toolkit (for instance, a 300M parameter embedding model optimized for QA context retrieval). This model converts text into vectors; the engine then uses a similarity search (with FAISS or ElasticSearch) to find top relevant texts. The quality of retrieval is crucial – we aim for high recall of relevant info so Cortex can get good context. Synapse itself doesn’t generate language; it just provides the text bits to Cortex. For efficiency, embedding smaller models (hundreds of millions of parameters or less) are fine, as they can be run quickly on CPU or modest GPU. We might use the</w:t>
      </w:r>
      <w:r>
        <w:t xml:space="preserve"> </w:t>
      </w:r>
      <w:r>
        <w:rPr>
          <w:i/>
          <w:iCs/>
        </w:rPr>
        <w:t xml:space="preserve">E5</w:t>
      </w:r>
      <w:r>
        <w:t xml:space="preserve"> </w:t>
      </w:r>
      <w:r>
        <w:t xml:space="preserve">series (a known open embedding model) as an alternative if needed for multi-lingual or domain-specific text.</w:t>
      </w:r>
    </w:p>
    <w:p>
      <w:pPr>
        <w:numPr>
          <w:ilvl w:val="0"/>
          <w:numId w:val="1003"/>
        </w:numPr>
      </w:pPr>
      <w:r>
        <w:rPr>
          <w:b/>
          <w:bCs/>
        </w:rPr>
        <w:t xml:space="preserve">Helix (LLM Provider):</w:t>
      </w:r>
      <w:r>
        <w:t xml:space="preserve"> </w:t>
      </w:r>
      <w:r>
        <w:t xml:space="preserve">Abstracts the actual model, but under the hood connects to the</w:t>
      </w:r>
      <w:r>
        <w:t xml:space="preserve"> </w:t>
      </w:r>
      <w:r>
        <w:rPr>
          <w:b/>
          <w:bCs/>
        </w:rPr>
        <w:t xml:space="preserve">NVIDIA NeMo</w:t>
      </w:r>
      <w:r>
        <w:t xml:space="preserve"> </w:t>
      </w:r>
      <w:r>
        <w:t xml:space="preserve">service where Nemotron models are hosted. The main model (for both Cortex and CodeGenService heavy usage) is the Nemotron ~49B. We’ll call it something like</w:t>
      </w:r>
      <w:r>
        <w:t xml:space="preserve"> </w:t>
      </w:r>
      <w:r>
        <w:rPr>
          <w:rStyle w:val="VerbatimChar"/>
        </w:rPr>
        <w:t xml:space="preserve">"nemotron-super-49B-v1.5"</w:t>
      </w:r>
      <w:r>
        <w:t xml:space="preserve"> </w:t>
      </w:r>
      <w:r>
        <w:t xml:space="preserve">as the engine’s default model identifier. For lighter tasks (quick code suggestions, simple Q&amp;A) or to conserve resources, Helix can switch to</w:t>
      </w:r>
      <w:r>
        <w:t xml:space="preserve"> </w:t>
      </w:r>
      <w:r>
        <w:rPr>
          <w:rStyle w:val="VerbatimChar"/>
        </w:rPr>
        <w:t xml:space="preserve">"nemotron-8B-v3.1"</w:t>
      </w:r>
      <w:r>
        <w:t xml:space="preserve"> </w:t>
      </w:r>
      <w:r>
        <w:t xml:space="preserve">(an ~8B parameter model). Both models are part of the same family, so they understand instructions similarly, just trade off scale vs speed. Helix might also allow plugging in other models if needed (for instance, if we want to experiment with OpenAI GPT or others, Helix would be extended to interface with those, but in our NVIDIA-centric setup, Nemotron is it).</w:t>
      </w:r>
    </w:p>
    <w:p>
      <w:pPr>
        <w:numPr>
          <w:ilvl w:val="0"/>
          <w:numId w:val="1003"/>
        </w:numPr>
      </w:pPr>
      <w:r>
        <w:rPr>
          <w:b/>
          <w:bCs/>
        </w:rPr>
        <w:t xml:space="preserve">AnalyticsEngine (Narration):</w:t>
      </w:r>
      <w:r>
        <w:t xml:space="preserve"> </w:t>
      </w:r>
      <w:r>
        <w:t xml:space="preserve">When generating narrative text for reports, we don’t need the largest model; a medium-sized LLM suffices and is faster. We likely use the</w:t>
      </w:r>
      <w:r>
        <w:t xml:space="preserve"> </w:t>
      </w:r>
      <w:r>
        <w:rPr>
          <w:b/>
          <w:bCs/>
        </w:rPr>
        <w:t xml:space="preserve">8B Nemotron model</w:t>
      </w:r>
      <w:r>
        <w:t xml:space="preserve"> </w:t>
      </w:r>
      <w:r>
        <w:t xml:space="preserve">via Helix for narrative generation, as the content is not extremely technical in language and we mostly need correctness on numbers (which we’ll supply explicitly). This model size is usually enough to produce coherent paragraphs. If we find it lacking in fluency, we might test a 20B or the 49B, but preference is to keep it lightweight here for faster turnaround.</w:t>
      </w:r>
    </w:p>
    <w:p>
      <w:pPr>
        <w:numPr>
          <w:ilvl w:val="0"/>
          <w:numId w:val="1003"/>
        </w:numPr>
      </w:pPr>
      <w:r>
        <w:rPr>
          <w:b/>
          <w:bCs/>
        </w:rPr>
        <w:t xml:space="preserve">PortfolioOptEngine:</w:t>
      </w:r>
      <w:r>
        <w:t xml:space="preserve"> </w:t>
      </w:r>
      <w:r>
        <w:t xml:space="preserve">Relies on</w:t>
      </w:r>
      <w:r>
        <w:t xml:space="preserve"> </w:t>
      </w:r>
      <w:r>
        <w:rPr>
          <w:b/>
          <w:bCs/>
        </w:rPr>
        <w:t xml:space="preserve">optimization algorithms</w:t>
      </w:r>
      <w:r>
        <w:t xml:space="preserve"> </w:t>
      </w:r>
      <w:r>
        <w:t xml:space="preserve">rather than ML prediction models. The primary “model” here is an optimization solver (linear programming solver for CVaR minimization). We use</w:t>
      </w:r>
      <w:r>
        <w:t xml:space="preserve"> </w:t>
      </w:r>
      <w:r>
        <w:rPr>
          <w:b/>
          <w:bCs/>
        </w:rPr>
        <w:t xml:space="preserve">NVIDIA cuOpt solvers</w:t>
      </w:r>
      <w:r>
        <w:t xml:space="preserve"> </w:t>
      </w:r>
      <w:r>
        <w:t xml:space="preserve">as part of their Rapids suite to handle this efficiently on GPU</w:t>
      </w:r>
      <w:hyperlink r:id="rId31">
        <w:r>
          <w:rPr>
            <w:rStyle w:val="Hyperlink"/>
          </w:rPr>
          <w:t xml:space="preserve">[2]</w:t>
        </w:r>
      </w:hyperlink>
      <w:r>
        <w:t xml:space="preserve">. The engine doesn’t learn from data in the same way; it’s more of a computational tool. However, one could consider scenario generation as having a statistical model (e.g. a distribution fit for returns or a bootstrap method), but that’s more of a process than a model. If needed, we could integrate a Monte Carlo simulation model (like a multivariate returns generator using a copula or a GAN for scenarios), but initially, historical sampling or simple models (like assuming returns are normally distributed with empirical mean/cov) might be used for scenario generation.</w:t>
      </w:r>
    </w:p>
    <w:p>
      <w:pPr>
        <w:numPr>
          <w:ilvl w:val="0"/>
          <w:numId w:val="1003"/>
        </w:numPr>
      </w:pPr>
      <w:r>
        <w:rPr>
          <w:b/>
          <w:bCs/>
        </w:rPr>
        <w:t xml:space="preserve">RiskEngine:</w:t>
      </w:r>
      <w:r>
        <w:t xml:space="preserve"> </w:t>
      </w:r>
      <w:r>
        <w:t xml:space="preserve">No heavy ML model is used for core decisions, since transparency and determinism are key. Possibly, auxiliary models might assist (for example, a volatility forecast model to adjust risk limits dynamically, or a machine learning model that predicts transaction costs to set slippage allowances). If we include such, it might be a regression model trained on past trading data to predict slippage given trade size and volatility. But these are secondary. The main logic is rule-based.</w:t>
      </w:r>
    </w:p>
    <w:p>
      <w:pPr>
        <w:numPr>
          <w:ilvl w:val="0"/>
          <w:numId w:val="1003"/>
        </w:numPr>
      </w:pPr>
      <w:r>
        <w:rPr>
          <w:b/>
          <w:bCs/>
        </w:rPr>
        <w:t xml:space="preserve">ExecutionEngine:</w:t>
      </w:r>
      <w:r>
        <w:t xml:space="preserve"> </w:t>
      </w:r>
      <w:r>
        <w:t xml:space="preserve">No AI models in trade execution logic; it's deterministic or rule-based. We could use a model to predict market impact (like an ML model to estimate how large an order will move the price), but that's advanced and not in scope initially. Execution quality can often be improved by simply using smart order types and real market data; if we needed an impact model, we might incorporate that later.</w:t>
      </w:r>
    </w:p>
    <w:p>
      <w:pPr>
        <w:numPr>
          <w:ilvl w:val="0"/>
          <w:numId w:val="1003"/>
        </w:numPr>
      </w:pPr>
      <w:r>
        <w:rPr>
          <w:b/>
          <w:bCs/>
        </w:rPr>
        <w:t xml:space="preserve">CodeGenService:</w:t>
      </w:r>
      <w:r>
        <w:t xml:space="preserve"> </w:t>
      </w:r>
      <w:r>
        <w:t xml:space="preserve">This service will use the</w:t>
      </w:r>
      <w:r>
        <w:t xml:space="preserve"> </w:t>
      </w:r>
      <w:r>
        <w:rPr>
          <w:b/>
          <w:bCs/>
        </w:rPr>
        <w:t xml:space="preserve">largest LLM</w:t>
      </w:r>
      <w:r>
        <w:t xml:space="preserve"> </w:t>
      </w:r>
      <w:r>
        <w:t xml:space="preserve">we have for best quality code generation (Nemotron 49B via Helix), especially for complex tasks. When it comes to code, the bigger model typically yields more accurate and coherent suggestions. However, for trivial code completions or quick fixes, it could also use the 8B model if configured. We will also incorporate retrieval via Synapse (for example, to pull in relevant pieces of the codebase or documentation to provide context for the LLM, which greatly improves the relevance of generated code).</w:t>
      </w:r>
    </w:p>
    <w:p>
      <w:pPr>
        <w:pStyle w:val="FirstParagraph"/>
      </w:pPr>
      <w:r>
        <w:t xml:space="preserve">In summary,</w:t>
      </w:r>
      <w:r>
        <w:t xml:space="preserve"> </w:t>
      </w:r>
      <w:r>
        <w:rPr>
          <w:b/>
          <w:bCs/>
        </w:rPr>
        <w:t xml:space="preserve">large LLMs</w:t>
      </w:r>
      <w:r>
        <w:t xml:space="preserve"> </w:t>
      </w:r>
      <w:r>
        <w:t xml:space="preserve">(Nemotron 49B) are used in</w:t>
      </w:r>
      <w:r>
        <w:t xml:space="preserve"> </w:t>
      </w:r>
      <w:r>
        <w:rPr>
          <w:b/>
          <w:bCs/>
        </w:rPr>
        <w:t xml:space="preserve">Cortex</w:t>
      </w:r>
      <w:r>
        <w:t xml:space="preserve"> </w:t>
      </w:r>
      <w:r>
        <w:t xml:space="preserve">(for deep reasoning and code understanding) and</w:t>
      </w:r>
      <w:r>
        <w:t xml:space="preserve"> </w:t>
      </w:r>
      <w:r>
        <w:rPr>
          <w:b/>
          <w:bCs/>
        </w:rPr>
        <w:t xml:space="preserve">CodeGen</w:t>
      </w:r>
      <w:r>
        <w:t xml:space="preserve"> </w:t>
      </w:r>
      <w:r>
        <w:t xml:space="preserve">(for generation), where quality is paramount.</w:t>
      </w:r>
      <w:r>
        <w:t xml:space="preserve"> </w:t>
      </w:r>
      <w:r>
        <w:rPr>
          <w:b/>
          <w:bCs/>
        </w:rPr>
        <w:t xml:space="preserve">Smaller LLMs</w:t>
      </w:r>
      <w:r>
        <w:t xml:space="preserve"> </w:t>
      </w:r>
      <w:r>
        <w:t xml:space="preserve">(Nemotron 8B) are used for tasks where speed is valued (like brief explanations or narrative generation).</w:t>
      </w:r>
      <w:r>
        <w:t xml:space="preserve"> </w:t>
      </w:r>
      <w:r>
        <w:rPr>
          <w:b/>
          <w:bCs/>
        </w:rPr>
        <w:t xml:space="preserve">Traditional ML models</w:t>
      </w:r>
      <w:r>
        <w:t xml:space="preserve"> </w:t>
      </w:r>
      <w:r>
        <w:t xml:space="preserve">are used in</w:t>
      </w:r>
      <w:r>
        <w:t xml:space="preserve"> </w:t>
      </w:r>
      <w:r>
        <w:rPr>
          <w:b/>
          <w:bCs/>
        </w:rPr>
        <w:t xml:space="preserve">SignalEngine</w:t>
      </w:r>
      <w:r>
        <w:t xml:space="preserve"> </w:t>
      </w:r>
      <w:r>
        <w:t xml:space="preserve">for forecasting and in any auxiliary prediction (volatility, costs) because these are structured prediction problems with lots of data. The</w:t>
      </w:r>
      <w:r>
        <w:t xml:space="preserve"> </w:t>
      </w:r>
      <w:r>
        <w:rPr>
          <w:b/>
          <w:bCs/>
        </w:rPr>
        <w:t xml:space="preserve">optimization solver</w:t>
      </w:r>
      <w:r>
        <w:t xml:space="preserve"> </w:t>
      </w:r>
      <w:r>
        <w:t xml:space="preserve">(cuOpt) is used in the</w:t>
      </w:r>
      <w:r>
        <w:t xml:space="preserve"> </w:t>
      </w:r>
      <w:r>
        <w:rPr>
          <w:b/>
          <w:bCs/>
        </w:rPr>
        <w:t xml:space="preserve">PortfolioOptEngine</w:t>
      </w:r>
      <w:r>
        <w:t xml:space="preserve"> </w:t>
      </w:r>
      <w:r>
        <w:t xml:space="preserve">for heavy-duty mathematical optimization. This mix ensures each part of the system uses the most appropriate type of model or algorithm for its problem domain.</w:t>
      </w:r>
    </w:p>
    <w:bookmarkEnd w:id="43"/>
    <w:bookmarkStart w:id="44" w:name="training-and-continuous-learning"/>
    <w:p>
      <w:pPr>
        <w:pStyle w:val="Heading2"/>
      </w:pPr>
      <w:r>
        <w:t xml:space="preserve">Training and Continuous Learning</w:t>
      </w:r>
    </w:p>
    <w:p>
      <w:pPr>
        <w:pStyle w:val="FirstParagraph"/>
      </w:pPr>
      <w:r>
        <w:t xml:space="preserve">Continuous improvement is vital for a system that must adapt to ever-changing markets and incorporate new knowledge. The training and learning loop in our system operates at multiple levels:</w:t>
      </w:r>
    </w:p>
    <w:p>
      <w:pPr>
        <w:numPr>
          <w:ilvl w:val="0"/>
          <w:numId w:val="1004"/>
        </w:numPr>
      </w:pPr>
      <w:r>
        <w:rPr>
          <w:b/>
          <w:bCs/>
        </w:rPr>
        <w:t xml:space="preserve">Market Model Training (SignalEngine):</w:t>
      </w:r>
      <w:r>
        <w:t xml:space="preserve"> </w:t>
      </w:r>
      <w:r>
        <w:t xml:space="preserve">The LearningEngine will regularly retrain the predictive models using new market data. For example, every week or month, it could take the latest data (plus a rolling window of past data, say last 2-3 years) and update the signal models. We use the outcomes of recent trades as labels: did a signal lead to profit or loss? Did the price go up or down after a predicted move? These become new training examples. We also continuously expand our feature set as we discover new potential predictors (the development process may add features, which the LearningEngine will then compute for historical data as well when retraining). We will maintain a</w:t>
      </w:r>
      <w:r>
        <w:t xml:space="preserve"> </w:t>
      </w:r>
      <w:r>
        <w:rPr>
          <w:b/>
          <w:bCs/>
        </w:rPr>
        <w:t xml:space="preserve">validation set</w:t>
      </w:r>
      <w:r>
        <w:t xml:space="preserve"> </w:t>
      </w:r>
      <w:r>
        <w:t xml:space="preserve">of data from periods not used in training (and perhaps a small live-forward test on recent data) to ensure the model’s performance holds on unseen data and hasn’t overfit. The result of each training run is a new model version (e.g.</w:t>
      </w:r>
      <w:r>
        <w:t xml:space="preserve"> </w:t>
      </w:r>
      <w:r>
        <w:rPr>
          <w:rStyle w:val="VerbatimChar"/>
        </w:rPr>
        <w:t xml:space="preserve">SignalModel_v2</w:t>
      </w:r>
      <w:r>
        <w:t xml:space="preserve">), along with evaluation metrics (performance on validation, maybe a backtest result). Only if it meets predetermined criteria (e.g. Sharpe improvement, similar or lower drawdown, better precision in signals) do we consider deploying it. Otherwise, the new model is rejected or further tuned.</w:t>
      </w:r>
    </w:p>
    <w:p>
      <w:pPr>
        <w:numPr>
          <w:ilvl w:val="0"/>
          <w:numId w:val="1004"/>
        </w:numPr>
      </w:pPr>
      <w:r>
        <w:rPr>
          <w:b/>
          <w:bCs/>
        </w:rPr>
        <w:t xml:space="preserve">LLM Prompt/Model Tuning (Cortex, CodeGen):</w:t>
      </w:r>
      <w:r>
        <w:t xml:space="preserve"> </w:t>
      </w:r>
      <w:r>
        <w:t xml:space="preserve">Over time, as we use the Cortex and CodeGenService, we gather interactions (like which suggestions were accepted, or when the LLM had to be corrected by a human). The LearningEngine can use this to refine the prompts or instruct the LLM through fine-tuning. For instance, if we see the LLM often gives a certain type of unwanted response, we can add that scenario to a prompt tuning dataset with the desired answer. We might perform</w:t>
      </w:r>
      <w:r>
        <w:t xml:space="preserve"> </w:t>
      </w:r>
      <w:r>
        <w:rPr>
          <w:b/>
          <w:bCs/>
        </w:rPr>
        <w:t xml:space="preserve">prompt engineering</w:t>
      </w:r>
      <w:r>
        <w:t xml:space="preserve"> </w:t>
      </w:r>
      <w:r>
        <w:t xml:space="preserve">adjustments first (manually adjusting instructions given to the LLM) and if needed, do a</w:t>
      </w:r>
      <w:r>
        <w:t xml:space="preserve"> </w:t>
      </w:r>
      <w:r>
        <w:rPr>
          <w:b/>
          <w:bCs/>
        </w:rPr>
        <w:t xml:space="preserve">fine-tuning</w:t>
      </w:r>
      <w:r>
        <w:t xml:space="preserve"> </w:t>
      </w:r>
      <w:r>
        <w:t xml:space="preserve">on our own data for the smaller models (fine-tuning the 49B might be impractical, but perhaps instruction-tuning an 8B model on a curated dataset of code tasks and system Q&amp;A could yield a specialized model). We also evaluate the LLM regularly on known tasks: we can create a small test suite for Cortex (for example, a set of code review tasks with known bugs to see if Cortex finds them, or Q&amp;A about our system docs to see if Cortex + Synapse correctly answers). This helps catch regressions if we change the model or prompts.</w:t>
      </w:r>
    </w:p>
    <w:p>
      <w:pPr>
        <w:numPr>
          <w:ilvl w:val="0"/>
          <w:numId w:val="1004"/>
        </w:numPr>
      </w:pPr>
      <w:r>
        <w:rPr>
          <w:b/>
          <w:bCs/>
        </w:rPr>
        <w:t xml:space="preserve">Knowledge Base Updates (Synapse):</w:t>
      </w:r>
      <w:r>
        <w:t xml:space="preserve"> </w:t>
      </w:r>
      <w:r>
        <w:t xml:space="preserve">As we produce new documentation (like this spec, runbooks, post-mortem analyses of incidents, etc.), the Synapse engine’s knowledge base should be kept current. We will schedule periodic re-indexing: generating embeddings for new or updated documents and adding them to the search index. This could be done nightly or as part of the deployment pipeline whenever something in the</w:t>
      </w:r>
      <w:r>
        <w:t xml:space="preserve"> </w:t>
      </w:r>
      <w:r>
        <w:rPr>
          <w:rStyle w:val="VerbatimChar"/>
        </w:rPr>
        <w:t xml:space="preserve">docs/</w:t>
      </w:r>
      <w:r>
        <w:t xml:space="preserve"> </w:t>
      </w:r>
      <w:r>
        <w:t xml:space="preserve">folder changes. Additionally, removing or flagging outdated info is important so Synapse doesn’t surface irrelevant snippets. We might use a strategy of keeping document versions and including timestamps or version tags in the metadata, preferring the latest info in retrieval results.</w:t>
      </w:r>
    </w:p>
    <w:p>
      <w:pPr>
        <w:numPr>
          <w:ilvl w:val="0"/>
          <w:numId w:val="1004"/>
        </w:numPr>
      </w:pPr>
      <w:r>
        <w:rPr>
          <w:b/>
          <w:bCs/>
        </w:rPr>
        <w:t xml:space="preserve">Feedback Loop for Trades (Reinforcement):</w:t>
      </w:r>
      <w:r>
        <w:t xml:space="preserve"> </w:t>
      </w:r>
      <w:r>
        <w:t xml:space="preserve">Beyond supervised retraining, we can incorporate a reinforcement learning aspect: the system can simulate new strategies or parameter tweaks and see how they would have done, gradually learning policy improvements. For example, if the SignalEngine was originally trained to maximize classification accuracy of predicting up/down, maybe it learns to optimize for expected return directly (which is a different objective) by seeing which kinds of signals yield profit. This is more advanced and may involve policy gradient methods or evolutionary strategies on strategy parameters, but is something the LearningEngine framework allows for experimentation. For now, the primary mode is supervised learning on historical data and replay (backtesting).</w:t>
      </w:r>
    </w:p>
    <w:p>
      <w:pPr>
        <w:numPr>
          <w:ilvl w:val="0"/>
          <w:numId w:val="1004"/>
        </w:numPr>
      </w:pPr>
      <w:r>
        <w:rPr>
          <w:b/>
          <w:bCs/>
        </w:rPr>
        <w:t xml:space="preserve">Drift Detection:</w:t>
      </w:r>
      <w:r>
        <w:t xml:space="preserve"> </w:t>
      </w:r>
      <w:r>
        <w:t xml:space="preserve">The LearningEngine will monitor data for</w:t>
      </w:r>
      <w:r>
        <w:t xml:space="preserve"> </w:t>
      </w:r>
      <w:r>
        <w:rPr>
          <w:b/>
          <w:bCs/>
        </w:rPr>
        <w:t xml:space="preserve">distribution shifts</w:t>
      </w:r>
      <w:r>
        <w:t xml:space="preserve">. For instance, the statistical properties of returns or volumes might change (volatility regime shift) or our model’s predictions might suddenly become much less accurate (maybe because a market condition changed or a structural break like a pandemic). We can implement drift metrics, like comparing recent feature distributions to the training set via a divergence metric, or simply monitoring performance metrics in rolling windows. If drift is detected beyond a threshold, that can trigger an earlier retraining or raise an alert to human operators that the strategy might need review.</w:t>
      </w:r>
    </w:p>
    <w:p>
      <w:pPr>
        <w:numPr>
          <w:ilvl w:val="0"/>
          <w:numId w:val="1004"/>
        </w:numPr>
      </w:pPr>
      <w:r>
        <w:rPr>
          <w:b/>
          <w:bCs/>
        </w:rPr>
        <w:t xml:space="preserve">Benchmark Evaluation before Deployment:</w:t>
      </w:r>
      <w:r>
        <w:t xml:space="preserve"> </w:t>
      </w:r>
      <w:r>
        <w:t xml:space="preserve">Before deploying any new model (signal model or otherwise), we run extensive backtests across our</w:t>
      </w:r>
      <w:r>
        <w:t xml:space="preserve"> </w:t>
      </w:r>
      <w:r>
        <w:rPr>
          <w:b/>
          <w:bCs/>
        </w:rPr>
        <w:t xml:space="preserve">benchmark datasets</w:t>
      </w:r>
      <w:r>
        <w:t xml:space="preserve"> </w:t>
      </w:r>
      <w:r>
        <w:t xml:space="preserve">(see next section). These are effectively</w:t>
      </w:r>
      <w:r>
        <w:t xml:space="preserve"> </w:t>
      </w:r>
      <w:r>
        <w:rPr>
          <w:b/>
          <w:bCs/>
        </w:rPr>
        <w:t xml:space="preserve">pre-deployment trials</w:t>
      </w:r>
      <w:r>
        <w:t xml:space="preserve"> </w:t>
      </w:r>
      <w:r>
        <w:t xml:space="preserve">in simulation. The new model must prove itself on various historic scenarios: bull markets, bear markets, sideways markets, high-volatility events (like 2008 crisis or 2020 pandemic period, if included in our data slices). We compare its performance to the current model on these datasets to ensure it’s consistently better or at least not worse in any critical metric. For example, if the new model slightly improves return but at the cost of doubling max drawdown in a 2008 scenario, we might reject it. This multi-scenario testing guards against overfitting to recent data and helps ensure robustness.</w:t>
      </w:r>
    </w:p>
    <w:p>
      <w:pPr>
        <w:numPr>
          <w:ilvl w:val="0"/>
          <w:numId w:val="1004"/>
        </w:numPr>
      </w:pPr>
      <w:r>
        <w:rPr>
          <w:b/>
          <w:bCs/>
        </w:rPr>
        <w:t xml:space="preserve">Knowledge Accumulation:</w:t>
      </w:r>
      <w:r>
        <w:t xml:space="preserve"> </w:t>
      </w:r>
      <w:r>
        <w:t xml:space="preserve">The LearningEngine doesn’t just produce models; it can also surface insights. For instance, through the training process or backtesting comparisons, it might identify which features are most important or which market regime the strategy struggles with. We can feed those insights back to human researchers (perhaps via a dashboard or report generated by AnalyticsEngine). In essence, the system not only learns but also helps the humans learn about itself.</w:t>
      </w:r>
    </w:p>
    <w:p>
      <w:pPr>
        <w:numPr>
          <w:ilvl w:val="0"/>
          <w:numId w:val="1004"/>
        </w:numPr>
      </w:pPr>
      <w:r>
        <w:rPr>
          <w:b/>
          <w:bCs/>
        </w:rPr>
        <w:t xml:space="preserve">Controlled Rollout:</w:t>
      </w:r>
      <w:r>
        <w:t xml:space="preserve"> </w:t>
      </w:r>
      <w:r>
        <w:t xml:space="preserve">When a new model version is approved, we might roll it out gradually. For example, in live trading, initially use it for a small fraction of trades or run it in shadow mode where it generates signals that we simulate but not execute with real money, comparing its decisions to the current model. If it performs as expected in live conditions, then fully switch over. This reduces the risk of a flawed model causing immediate financial loss. Feature flags or config toggles can facilitate this (the OrchestrationEngine can decide which model to pull signals from, or even blend signals from old and new models during a transitional phase).</w:t>
      </w:r>
    </w:p>
    <w:p>
      <w:pPr>
        <w:numPr>
          <w:ilvl w:val="0"/>
          <w:numId w:val="1004"/>
        </w:numPr>
      </w:pPr>
      <w:r>
        <w:rPr>
          <w:b/>
          <w:bCs/>
        </w:rPr>
        <w:t xml:space="preserve">Logging and Versioning:</w:t>
      </w:r>
      <w:r>
        <w:t xml:space="preserve"> </w:t>
      </w:r>
      <w:r>
        <w:t xml:space="preserve">Every model (and significant policy file or code version) gets a unique version identifier (could be a git commit hash or a semantic version). The GovernanceEngine’s audit log will note model_version used for each signal/trade. The LearningEngine will ensure models are saved with version and training data snapshot metadata (so we can always reproduce or examine what data produced what model). This is critical for compliance in some regimes and for internal accountability.</w:t>
      </w:r>
    </w:p>
    <w:p>
      <w:pPr>
        <w:pStyle w:val="FirstParagraph"/>
      </w:pPr>
      <w:r>
        <w:t xml:space="preserve">Overall, the training and learning setup aims to make the system</w:t>
      </w:r>
      <w:r>
        <w:t xml:space="preserve"> </w:t>
      </w:r>
      <w:r>
        <w:rPr>
          <w:b/>
          <w:bCs/>
        </w:rPr>
        <w:t xml:space="preserve">adaptive</w:t>
      </w:r>
      <w:r>
        <w:t xml:space="preserve"> </w:t>
      </w:r>
      <w:r>
        <w:t xml:space="preserve">while maintaining high standards for validation before any changes affect live trading. By automating as much of the retraining and evaluation as possible, we can iterate quickly but safely, incorporating new data and techniques as they become available.</w:t>
      </w:r>
    </w:p>
    <w:bookmarkEnd w:id="44"/>
    <w:bookmarkStart w:id="45" w:name="Xf4f896111505ba41fbff2ffb9f8c01cc4840875"/>
    <w:p>
      <w:pPr>
        <w:pStyle w:val="Heading2"/>
      </w:pPr>
      <w:r>
        <w:t xml:space="preserve">Historical Data Backtesting and Benchmarking</w:t>
      </w:r>
    </w:p>
    <w:p>
      <w:pPr>
        <w:pStyle w:val="FirstParagraph"/>
      </w:pPr>
      <w:r>
        <w:t xml:space="preserve">Before deploying the system in a live trading environment, we rigorously test it on historical data to benchmark its performance and stability. We assemble</w:t>
      </w:r>
      <w:r>
        <w:t xml:space="preserve"> </w:t>
      </w:r>
      <w:r>
        <w:rPr>
          <w:b/>
          <w:bCs/>
        </w:rPr>
        <w:t xml:space="preserve">benchmark datasets</w:t>
      </w:r>
      <w:r>
        <w:t xml:space="preserve"> </w:t>
      </w:r>
      <w:r>
        <w:t xml:space="preserve">representing various market conditions from the past 10-15 years and run the entire trading pipeline on them. This serves multiple purposes: validating profitability, uncovering weaknesses, and providing a baseline for improvement.</w:t>
      </w:r>
    </w:p>
    <w:p>
      <w:pPr>
        <w:pStyle w:val="BodyText"/>
      </w:pPr>
      <w:r>
        <w:rPr>
          <w:b/>
          <w:bCs/>
        </w:rPr>
        <w:t xml:space="preserve">Benchmark Data Packs:</w:t>
      </w:r>
      <w:r>
        <w:t xml:space="preserve"> </w:t>
      </w:r>
      <w:r>
        <w:t xml:space="preserve">We have curated several historical data modules, each covering a specific time window and market segment. These include:</w:t>
      </w:r>
      <w:r>
        <w:t xml:space="preserve"> </w:t>
      </w:r>
      <w:r>
        <w:t xml:space="preserve">-</w:t>
      </w:r>
      <w:r>
        <w:t xml:space="preserve"> </w:t>
      </w:r>
      <w:r>
        <w:rPr>
          <w:b/>
          <w:bCs/>
        </w:rPr>
        <w:t xml:space="preserve">Multiple Time Horizons:</w:t>
      </w:r>
      <w:r>
        <w:t xml:space="preserve"> </w:t>
      </w:r>
      <w:r>
        <w:t xml:space="preserve">3-month, 6-month, 9-month, and 12-month continuous periods, to test short-term vs longer-term performance.</w:t>
      </w:r>
      <w:r>
        <w:t xml:space="preserve"> </w:t>
      </w:r>
      <w:r>
        <w:t xml:space="preserve">-</w:t>
      </w:r>
      <w:r>
        <w:t xml:space="preserve"> </w:t>
      </w:r>
      <w:r>
        <w:rPr>
          <w:b/>
          <w:bCs/>
        </w:rPr>
        <w:t xml:space="preserve">Different Eras:</w:t>
      </w:r>
      <w:r>
        <w:t xml:space="preserve"> </w:t>
      </w:r>
      <w:r>
        <w:t xml:space="preserve">Randomly selected or strategically chosen periods over the last decade-plus, ensuring we cover</w:t>
      </w:r>
      <w:r>
        <w:t xml:space="preserve"> </w:t>
      </w:r>
      <w:r>
        <w:rPr>
          <w:i/>
          <w:iCs/>
        </w:rPr>
        <w:t xml:space="preserve">bull markets</w:t>
      </w:r>
      <w:r>
        <w:t xml:space="preserve"> </w:t>
      </w:r>
      <w:r>
        <w:t xml:space="preserve">(e.g. a steady uptrend year),</w:t>
      </w:r>
      <w:r>
        <w:t xml:space="preserve"> </w:t>
      </w:r>
      <w:r>
        <w:rPr>
          <w:i/>
          <w:iCs/>
        </w:rPr>
        <w:t xml:space="preserve">bear markets</w:t>
      </w:r>
      <w:r>
        <w:t xml:space="preserve"> </w:t>
      </w:r>
      <w:r>
        <w:t xml:space="preserve">(e.g. 2008 financial crisis, 2020 crash),</w:t>
      </w:r>
      <w:r>
        <w:t xml:space="preserve"> </w:t>
      </w:r>
      <w:r>
        <w:rPr>
          <w:i/>
          <w:iCs/>
        </w:rPr>
        <w:t xml:space="preserve">volatile regimes</w:t>
      </w:r>
      <w:r>
        <w:t xml:space="preserve"> </w:t>
      </w:r>
      <w:r>
        <w:t xml:space="preserve">(e.g. 2011 Euro crisis, 2015 China volatility, etc.), and</w:t>
      </w:r>
      <w:r>
        <w:t xml:space="preserve"> </w:t>
      </w:r>
      <w:r>
        <w:rPr>
          <w:i/>
          <w:iCs/>
        </w:rPr>
        <w:t xml:space="preserve">sideways markets</w:t>
      </w:r>
      <w:r>
        <w:t xml:space="preserve">.</w:t>
      </w:r>
      <w:r>
        <w:t xml:space="preserve"> </w:t>
      </w:r>
      <w:r>
        <w:t xml:space="preserve">-</w:t>
      </w:r>
      <w:r>
        <w:t xml:space="preserve"> </w:t>
      </w:r>
      <w:r>
        <w:rPr>
          <w:b/>
          <w:bCs/>
        </w:rPr>
        <w:t xml:space="preserve">Multiple Sectors/Asset Classes:</w:t>
      </w:r>
      <w:r>
        <w:t xml:space="preserve"> </w:t>
      </w:r>
      <w:r>
        <w:t xml:space="preserve">Some packs focus on equities (with a diverse set of stocks from tech, finance, etc.), others on futures (e.g. commodities and indices), others on mixed assets (to test multi-asset strategies). This ensures the system is evaluated on a broad variety of instruments and not overfitted to one type.</w:t>
      </w:r>
      <w:r>
        <w:t xml:space="preserve"> </w:t>
      </w:r>
      <w:r>
        <w:t xml:space="preserve">-</w:t>
      </w:r>
      <w:r>
        <w:t xml:space="preserve"> </w:t>
      </w:r>
      <w:r>
        <w:rPr>
          <w:b/>
          <w:bCs/>
        </w:rPr>
        <w:t xml:space="preserve">Alternate Conditions:</w:t>
      </w:r>
      <w:r>
        <w:t xml:space="preserve"> </w:t>
      </w:r>
      <w:r>
        <w:t xml:space="preserve">We might include specific scenario tests like: after-hours trading data, periods with high-frequency data if relevant, or even synthetic data designed to stress the system (like sudden price shocks).</w:t>
      </w:r>
    </w:p>
    <w:p>
      <w:pPr>
        <w:pStyle w:val="BodyText"/>
      </w:pPr>
      <w:r>
        <w:t xml:space="preserve">Each dataset module is stored in a standardized format (e.g., Parquet files per day or CSV) under a version-controlled data repository. They all follow the same schema our StreamingBus expects, so we can</w:t>
      </w:r>
      <w:r>
        <w:t xml:space="preserve"> </w:t>
      </w:r>
      <w:r>
        <w:rPr>
          <w:b/>
          <w:bCs/>
        </w:rPr>
        <w:t xml:space="preserve">replay</w:t>
      </w:r>
      <w:r>
        <w:t xml:space="preserve"> </w:t>
      </w:r>
      <w:r>
        <w:t xml:space="preserve">them through the system easily. A metadata manifest accompanies each pack, describing its date range, which instruments it contains, and notable events (for example, "Pack 7: Oct 2008 - Dec 2008, S&amp;P500 components, contains the 2008 crash and recovery period").</w:t>
      </w:r>
    </w:p>
    <w:p>
      <w:pPr>
        <w:pStyle w:val="BodyText"/>
      </w:pPr>
      <w:r>
        <w:rPr>
          <w:b/>
          <w:bCs/>
        </w:rPr>
        <w:t xml:space="preserve">Backtesting Harness:</w:t>
      </w:r>
      <w:r>
        <w:t xml:space="preserve"> </w:t>
      </w:r>
      <w:r>
        <w:t xml:space="preserve">We have a harness (perhaps a script or an automation in the OrchestrationEngine) that takes a data pack and runs the system in simulation on it from start to finish:</w:t>
      </w:r>
      <w:r>
        <w:t xml:space="preserve"> </w:t>
      </w:r>
      <w:r>
        <w:t xml:space="preserve">- It sets up the initial portfolio (e.g. a fixed starting capital).</w:t>
      </w:r>
      <w:r>
        <w:t xml:space="preserve"> </w:t>
      </w:r>
      <w:r>
        <w:t xml:space="preserve">- Feeds the historical events from the pack into the StreamingBus at the original chronological order and interval. (We might accelerate the timing, but keep order and relative spacing).</w:t>
      </w:r>
      <w:r>
        <w:t xml:space="preserve"> </w:t>
      </w:r>
      <w:r>
        <w:t xml:space="preserve">- OrchestrationEngine then cycles through as if it were live, generating signals, making trades, etc., with ExecutionEngine simulating trades on that historical data.</w:t>
      </w:r>
      <w:r>
        <w:t xml:space="preserve"> </w:t>
      </w:r>
      <w:r>
        <w:t xml:space="preserve">- At the end, the AnalyticsEngine is invoked to produce performance metrics for that run.</w:t>
      </w:r>
    </w:p>
    <w:p>
      <w:pPr>
        <w:pStyle w:val="BodyText"/>
      </w:pPr>
      <w:r>
        <w:t xml:space="preserve">We will run this harness on all benchmark packs for every major change (new model, new feature, etc.). This gives a comprehensive report of how the system would have done in each scenario.</w:t>
      </w:r>
    </w:p>
    <w:p>
      <w:pPr>
        <w:pStyle w:val="BodyText"/>
      </w:pPr>
      <w:r>
        <w:rPr>
          <w:b/>
          <w:bCs/>
        </w:rPr>
        <w:t xml:space="preserve">Performance Metrics Recorded:</w:t>
      </w:r>
      <w:r>
        <w:t xml:space="preserve"> </w:t>
      </w:r>
      <w:r>
        <w:t xml:space="preserve">(See next section for a list of KPIs.) For each pack run, we log trading performance metrics like return, Sharpe ratio, drawdown, etc., and system performance like how fast it processed, any errors. We also log any governance flags triggered (e.g. did any policy block trades? Did any data quality issues occur?) to ensure compliance was maintained in each scenario.</w:t>
      </w:r>
    </w:p>
    <w:p>
      <w:pPr>
        <w:pStyle w:val="BodyText"/>
      </w:pPr>
      <w:r>
        <w:rPr>
          <w:b/>
          <w:bCs/>
        </w:rPr>
        <w:t xml:space="preserve">Gauging Profitability and Robustness:</w:t>
      </w:r>
      <w:r>
        <w:t xml:space="preserve"> </w:t>
      </w:r>
      <w:r>
        <w:t xml:space="preserve">The goal is that the system yields positive returns with acceptable risk in most scenarios. We don’t expect it to win in every single period (no strategy is perfect), but the benchmarks let us see if there are particular weaknesses. For instance, maybe the strategy struggles in very volatile sideways markets (where it might over-trade). By identifying that, we can tweak models or risk settings. We also test sensitivity: if we perturb some parameters (like transaction costs slightly higher, or latency increased), how does performance change? This gives us a sense of robustness – a strategy overly tuned to one assumption might fail if that assumption changes.</w:t>
      </w:r>
    </w:p>
    <w:p>
      <w:pPr>
        <w:pStyle w:val="BodyText"/>
      </w:pPr>
      <w:r>
        <w:rPr>
          <w:b/>
          <w:bCs/>
        </w:rPr>
        <w:t xml:space="preserve">Enhancing Knowledge Base:</w:t>
      </w:r>
      <w:r>
        <w:t xml:space="preserve"> </w:t>
      </w:r>
      <w:r>
        <w:t xml:space="preserve">Running these historical tests also provides data that can enrich our Knowledge Base (for Synapse/Cortex). For example, we might write up internal reports on each scenario test – “During the 2008 crash scenario, the system had a drawdown of X% and the following trades caused it... This suggests need for improvement in risk management.” These reports become part of the documentation that Synapse can retrieve, meaning the AI components can later recall “lessons learned” from past scenarios when reasoning or suggesting improvements.</w:t>
      </w:r>
    </w:p>
    <w:p>
      <w:pPr>
        <w:pStyle w:val="BodyText"/>
      </w:pPr>
      <w:r>
        <w:rPr>
          <w:b/>
          <w:bCs/>
        </w:rPr>
        <w:t xml:space="preserve">Iterative Improvement:</w:t>
      </w:r>
      <w:r>
        <w:t xml:space="preserve"> </w:t>
      </w:r>
      <w:r>
        <w:t xml:space="preserve">We treat the benchmark results as feedback. If any KPI is below target in a scenario, we address it (either through model retraining specialized on that scenario, adding a new risk rule, or simply noting it as a limitation if it’s a very rare scenario). Then we re-run to see if it improved. This iterative process might be part of development cycles.</w:t>
      </w:r>
    </w:p>
    <w:p>
      <w:pPr>
        <w:pStyle w:val="BodyText"/>
      </w:pPr>
      <w:r>
        <w:rPr>
          <w:b/>
          <w:bCs/>
        </w:rPr>
        <w:t xml:space="preserve">Pre-Deployment Acceptance Criteria:</w:t>
      </w:r>
      <w:r>
        <w:t xml:space="preserve"> </w:t>
      </w:r>
      <w:r>
        <w:t xml:space="preserve">We will likely define specific goals to be met on these benchmarks before going live. For instance:</w:t>
      </w:r>
      <w:r>
        <w:t xml:space="preserve"> </w:t>
      </w:r>
      <w:r>
        <w:t xml:space="preserve">- The average Sharpe ratio across all test packs should be above a certain threshold (e.g. &gt; 1.5).</w:t>
      </w:r>
      <w:r>
        <w:t xml:space="preserve"> </w:t>
      </w:r>
      <w:r>
        <w:t xml:space="preserve">- Max drawdown in any pack should not exceed, say, 20% (assuming moderate risk appetite).</w:t>
      </w:r>
      <w:r>
        <w:t xml:space="preserve"> </w:t>
      </w:r>
      <w:r>
        <w:t xml:space="preserve">- No single scenario results in total portfolio wipeout or unacceptable loss.</w:t>
      </w:r>
      <w:r>
        <w:t xml:space="preserve"> </w:t>
      </w:r>
      <w:r>
        <w:t xml:space="preserve">- The system should execute within certain performance bounds (e.g., it should handle each day’s data without falling behind in time, meaning our processing is efficient enough).</w:t>
      </w:r>
      <w:r>
        <w:t xml:space="preserve"> </w:t>
      </w:r>
      <w:r>
        <w:t xml:space="preserve">- All governance checks should pass (no instances of compliance breaches in simulation).</w:t>
      </w:r>
    </w:p>
    <w:p>
      <w:pPr>
        <w:pStyle w:val="BodyText"/>
      </w:pPr>
      <w:r>
        <w:t xml:space="preserve">Only when those conditions are met would we consider the system ready for live deployment.</w:t>
      </w:r>
    </w:p>
    <w:p>
      <w:pPr>
        <w:pStyle w:val="BodyText"/>
      </w:pPr>
      <w:r>
        <w:t xml:space="preserve">Finally, even after deployment, we may continue to run these benchmark tests on a schedule (like run the last quarter’s data as a backtest with the current system version, to detect any drift or changes in behavior due to code updates). This acts as a regression test suite for the trading system’s performance.</w:t>
      </w:r>
    </w:p>
    <w:bookmarkEnd w:id="45"/>
    <w:bookmarkStart w:id="48" w:name="key-performance-indicators-kpis"/>
    <w:p>
      <w:pPr>
        <w:pStyle w:val="Heading2"/>
      </w:pPr>
      <w:r>
        <w:t xml:space="preserve">Key Performance Indicators (KPIs)</w:t>
      </w:r>
    </w:p>
    <w:p>
      <w:pPr>
        <w:pStyle w:val="FirstParagraph"/>
      </w:pPr>
      <w:r>
        <w:t xml:space="preserve">To evaluate the success and health of the trading system, we track a range of</w:t>
      </w:r>
      <w:r>
        <w:t xml:space="preserve"> </w:t>
      </w:r>
      <w:r>
        <w:rPr>
          <w:b/>
          <w:bCs/>
        </w:rPr>
        <w:t xml:space="preserve">Key Performance Indicators</w:t>
      </w:r>
      <w:r>
        <w:t xml:space="preserve">. These fall into two broad categories:</w:t>
      </w:r>
      <w:r>
        <w:t xml:space="preserve"> </w:t>
      </w:r>
      <w:r>
        <w:rPr>
          <w:b/>
          <w:bCs/>
        </w:rPr>
        <w:t xml:space="preserve">System Performance KPIs</w:t>
      </w:r>
      <w:r>
        <w:t xml:space="preserve"> </w:t>
      </w:r>
      <w:r>
        <w:t xml:space="preserve">(technical and operational metrics) and</w:t>
      </w:r>
      <w:r>
        <w:t xml:space="preserve"> </w:t>
      </w:r>
      <w:r>
        <w:rPr>
          <w:b/>
          <w:bCs/>
        </w:rPr>
        <w:t xml:space="preserve">Trading Performance KPIs</w:t>
      </w:r>
      <w:r>
        <w:t xml:space="preserve"> </w:t>
      </w:r>
      <w:r>
        <w:t xml:space="preserve">(financial and strategy outcome metrics). Below is a detailed list of the KPIs in each category:</w:t>
      </w:r>
    </w:p>
    <w:bookmarkStart w:id="46" w:name="system-performance-kpis"/>
    <w:p>
      <w:pPr>
        <w:pStyle w:val="Heading3"/>
      </w:pPr>
      <w:r>
        <w:t xml:space="preserve">System Performance KPIs</w:t>
      </w:r>
    </w:p>
    <w:p>
      <w:pPr>
        <w:pStyle w:val="FirstParagraph"/>
      </w:pPr>
      <w:r>
        <w:t xml:space="preserve">These metrics assess how well the system is functioning from a technology and process standpoint, ensuring reliability, speed, and compliance:</w:t>
      </w:r>
    </w:p>
    <w:p>
      <w:pPr>
        <w:numPr>
          <w:ilvl w:val="0"/>
          <w:numId w:val="1005"/>
        </w:numPr>
      </w:pPr>
      <w:r>
        <w:rPr>
          <w:b/>
          <w:bCs/>
        </w:rPr>
        <w:t xml:space="preserve">Latency (End-to-End):</w:t>
      </w:r>
      <w:r>
        <w:t xml:space="preserve"> </w:t>
      </w:r>
      <w:r>
        <w:t xml:space="preserve">The time it takes to process a market event from ingestion to trade execution. We measure the</w:t>
      </w:r>
      <w:r>
        <w:t xml:space="preserve"> </w:t>
      </w:r>
      <w:r>
        <w:rPr>
          <w:b/>
          <w:bCs/>
        </w:rPr>
        <w:t xml:space="preserve">50th percentile (p50)</w:t>
      </w:r>
      <w:r>
        <w:t xml:space="preserve"> </w:t>
      </w:r>
      <w:r>
        <w:t xml:space="preserve">and</w:t>
      </w:r>
      <w:r>
        <w:t xml:space="preserve"> </w:t>
      </w:r>
      <w:r>
        <w:rPr>
          <w:b/>
          <w:bCs/>
        </w:rPr>
        <w:t xml:space="preserve">95th percentile (p95)</w:t>
      </w:r>
      <w:r>
        <w:t xml:space="preserve"> </w:t>
      </w:r>
      <w:r>
        <w:t xml:space="preserve">latencies of a full cycle. For example, “tick to trade” latency median might be 100 milliseconds with 95% of events processed within 200 milliseconds. Low latency is crucial to not miss opportunities, especially in fast markets.</w:t>
      </w:r>
    </w:p>
    <w:p>
      <w:pPr>
        <w:numPr>
          <w:ilvl w:val="0"/>
          <w:numId w:val="1005"/>
        </w:numPr>
      </w:pPr>
      <w:r>
        <w:rPr>
          <w:b/>
          <w:bCs/>
        </w:rPr>
        <w:t xml:space="preserve">Throughput (Event Rate):</w:t>
      </w:r>
      <w:r>
        <w:t xml:space="preserve"> </w:t>
      </w:r>
      <w:r>
        <w:t xml:space="preserve">The number of events the system can handle per second without lag. This includes market ticks processed, signals generated, etc. For instance, the system might handle</w:t>
      </w:r>
      <w:r>
        <w:t xml:space="preserve"> </w:t>
      </w:r>
      <w:r>
        <w:rPr>
          <w:b/>
          <w:bCs/>
        </w:rPr>
        <w:t xml:space="preserve">1000 events/sec</w:t>
      </w:r>
      <w:r>
        <w:t xml:space="preserve"> </w:t>
      </w:r>
      <w:r>
        <w:t xml:space="preserve">on average and scale to peaks of 5000/sec during volatile times. High throughput ensures we can cope with bursts of market activity (like economic releases or market open rush).</w:t>
      </w:r>
    </w:p>
    <w:p>
      <w:pPr>
        <w:numPr>
          <w:ilvl w:val="0"/>
          <w:numId w:val="1005"/>
        </w:numPr>
      </w:pPr>
      <w:r>
        <w:rPr>
          <w:b/>
          <w:bCs/>
        </w:rPr>
        <w:t xml:space="preserve">Uptime and Reliability:</w:t>
      </w:r>
      <w:r>
        <w:t xml:space="preserve"> </w:t>
      </w:r>
      <w:r>
        <w:t xml:space="preserve">The percentage of time the system is operational and trading as expected. We aim for</w:t>
      </w:r>
      <w:r>
        <w:t xml:space="preserve"> </w:t>
      </w:r>
      <w:r>
        <w:rPr>
          <w:b/>
          <w:bCs/>
        </w:rPr>
        <w:t xml:space="preserve">99.9%+ uptime</w:t>
      </w:r>
      <w:r>
        <w:t xml:space="preserve"> </w:t>
      </w:r>
      <w:r>
        <w:t xml:space="preserve">during market hours. Reliability also includes</w:t>
      </w:r>
      <w:r>
        <w:t xml:space="preserve"> </w:t>
      </w:r>
      <w:r>
        <w:rPr>
          <w:b/>
          <w:bCs/>
        </w:rPr>
        <w:t xml:space="preserve">failure rates</w:t>
      </w:r>
      <w:r>
        <w:t xml:space="preserve"> </w:t>
      </w:r>
      <w:r>
        <w:t xml:space="preserve">– e.g., the rate of errors or exceptions per day. We monitor any engine crashes or restarts, and use automated retry logic to keep this near zero. Ideally, zero missed trading cycles (no data gaps unprocessed).</w:t>
      </w:r>
    </w:p>
    <w:p>
      <w:pPr>
        <w:numPr>
          <w:ilvl w:val="0"/>
          <w:numId w:val="1005"/>
        </w:numPr>
      </w:pPr>
      <w:r>
        <w:rPr>
          <w:b/>
          <w:bCs/>
        </w:rPr>
        <w:t xml:space="preserve">Error Rates and Alerts:</w:t>
      </w:r>
      <w:r>
        <w:t xml:space="preserve"> </w:t>
      </w:r>
      <w:r>
        <w:t xml:space="preserve">Track how often errors occur in each component. For example, if the SignalEngine fails to generate a signal due to some data issue, that’s an error. We categorize by severity. KPIs could be “No critical errors in more than 1 in 10,000 events” and “All critical errors alert humans immediately”. Also, measure the number of governance alerts triggered (e.g. how often are trades blocked by policy? Ideally, if strategy is well-behaved, policy blocks are rare – frequent blocks might indicate either overly aggressive strategy or too strict rules; both warrant attention).</w:t>
      </w:r>
    </w:p>
    <w:p>
      <w:pPr>
        <w:numPr>
          <w:ilvl w:val="0"/>
          <w:numId w:val="1005"/>
        </w:numPr>
      </w:pPr>
      <w:r>
        <w:rPr>
          <w:b/>
          <w:bCs/>
        </w:rPr>
        <w:t xml:space="preserve">Data Quality Metrics:</w:t>
      </w:r>
      <w:r>
        <w:t xml:space="preserve"> </w:t>
      </w:r>
      <w:r>
        <w:t xml:space="preserve">Ensure incoming and processed data is complete and timely. For instance:</w:t>
      </w:r>
      <w:r>
        <w:t xml:space="preserve"> </w:t>
      </w:r>
      <w:r>
        <w:rPr>
          <w:b/>
          <w:bCs/>
        </w:rPr>
        <w:t xml:space="preserve">Data Freshness</w:t>
      </w:r>
      <w:r>
        <w:t xml:space="preserve"> </w:t>
      </w:r>
      <w:r>
        <w:t xml:space="preserve">(e.g., data feed latency – how delayed are data events from real-time or source time? We might require &lt;1s delay on real-time feeds).</w:t>
      </w:r>
      <w:r>
        <w:t xml:space="preserve"> </w:t>
      </w:r>
      <w:r>
        <w:rPr>
          <w:b/>
          <w:bCs/>
        </w:rPr>
        <w:t xml:space="preserve">Data Completeness</w:t>
      </w:r>
      <w:r>
        <w:t xml:space="preserve"> </w:t>
      </w:r>
      <w:r>
        <w:t xml:space="preserve">(did we receive all expected data points? e.g., for daily bars in backtest, did we have a bar for every trading day? – should be 100%).</w:t>
      </w:r>
      <w:r>
        <w:t xml:space="preserve"> </w:t>
      </w:r>
      <w:r>
        <w:rPr>
          <w:b/>
          <w:bCs/>
        </w:rPr>
        <w:t xml:space="preserve">Schema Conformance</w:t>
      </w:r>
      <w:r>
        <w:t xml:space="preserve"> </w:t>
      </w:r>
      <w:r>
        <w:t xml:space="preserve">(percentage of events that passed schema validation; aiming for 100% after initial debugging period). If any data anomalies (like out-of-order or duplicates) occur, measure how often and ensure they’re auto-corrected or negligible.</w:t>
      </w:r>
    </w:p>
    <w:p>
      <w:pPr>
        <w:numPr>
          <w:ilvl w:val="0"/>
          <w:numId w:val="1005"/>
        </w:numPr>
      </w:pPr>
      <w:r>
        <w:rPr>
          <w:b/>
          <w:bCs/>
        </w:rPr>
        <w:t xml:space="preserve">Audit &amp; Governance Coverage:</w:t>
      </w:r>
      <w:r>
        <w:t xml:space="preserve"> </w:t>
      </w:r>
      <w:r>
        <w:t xml:space="preserve">Percentage of actions that have corresponding audit log entries. We expect</w:t>
      </w:r>
      <w:r>
        <w:t xml:space="preserve"> </w:t>
      </w:r>
      <w:r>
        <w:rPr>
          <w:b/>
          <w:bCs/>
        </w:rPr>
        <w:t xml:space="preserve">100% coverage</w:t>
      </w:r>
      <w:r>
        <w:t xml:space="preserve"> </w:t>
      </w:r>
      <w:r>
        <w:t xml:space="preserve">– every trade executed, every model call, every critical decision should be logged. Also measure the</w:t>
      </w:r>
      <w:r>
        <w:t xml:space="preserve"> </w:t>
      </w:r>
      <w:r>
        <w:rPr>
          <w:b/>
          <w:bCs/>
        </w:rPr>
        <w:t xml:space="preserve">latency of audit logging</w:t>
      </w:r>
      <w:r>
        <w:t xml:space="preserve"> </w:t>
      </w:r>
      <w:r>
        <w:t xml:space="preserve">(logs should be written in near-real-time so we don’t lose info on a crash). Additionally, track</w:t>
      </w:r>
      <w:r>
        <w:t xml:space="preserve"> </w:t>
      </w:r>
      <w:r>
        <w:rPr>
          <w:b/>
          <w:bCs/>
        </w:rPr>
        <w:t xml:space="preserve">policy pre-check coverage</w:t>
      </w:r>
      <w:r>
        <w:t xml:space="preserve">: e.g., confirm that for 100% of trades, the GovernanceEngine’s preflight was invoked and returned allow/deny (no trade should bypass it).</w:t>
      </w:r>
    </w:p>
    <w:p>
      <w:pPr>
        <w:numPr>
          <w:ilvl w:val="0"/>
          <w:numId w:val="1005"/>
        </w:numPr>
      </w:pPr>
      <w:r>
        <w:rPr>
          <w:b/>
          <w:bCs/>
        </w:rPr>
        <w:t xml:space="preserve">Resource Utilization:</w:t>
      </w:r>
      <w:r>
        <w:t xml:space="preserve"> </w:t>
      </w:r>
      <w:r>
        <w:t xml:space="preserve">Although not a KPI in terms of success, we monitor system resources: CPU, memory, GPU usage, etc., to ensure efficiency. For example, during peak load, CPU usage remains below 80% (headroom for spikes), memory usage below some safe threshold to avoid swapping, and GPU utilization (for LLM or optimization tasks) is within expected range. If we are consistently maxing out, that might limit scalability, so we set targets to optimize if needed.</w:t>
      </w:r>
    </w:p>
    <w:p>
      <w:pPr>
        <w:numPr>
          <w:ilvl w:val="0"/>
          <w:numId w:val="1005"/>
        </w:numPr>
      </w:pPr>
      <w:r>
        <w:rPr>
          <w:b/>
          <w:bCs/>
        </w:rPr>
        <w:t xml:space="preserve">Processing Speed (Backtest throughput):</w:t>
      </w:r>
      <w:r>
        <w:t xml:space="preserve"> </w:t>
      </w:r>
      <w:r>
        <w:t xml:space="preserve">How fast can we run simulations? This is especially relevant for development. For instance,</w:t>
      </w:r>
      <w:r>
        <w:t xml:space="preserve"> </w:t>
      </w:r>
      <w:r>
        <w:rPr>
          <w:b/>
          <w:bCs/>
        </w:rPr>
        <w:t xml:space="preserve">bars processed per second</w:t>
      </w:r>
      <w:r>
        <w:t xml:space="preserve"> </w:t>
      </w:r>
      <w:r>
        <w:t xml:space="preserve">in a backtest run. If we can simulate, say,</w:t>
      </w:r>
      <w:r>
        <w:t xml:space="preserve"> </w:t>
      </w:r>
      <w:r>
        <w:rPr>
          <w:b/>
          <w:bCs/>
        </w:rPr>
        <w:t xml:space="preserve">10,000 bars/second</w:t>
      </w:r>
      <w:r>
        <w:t xml:space="preserve">, then a year of historical minute data ( ~250 trading days * 390 minutes = 97,500 bars) could run in ~10 seconds, which is good for rapid iteration. We likely have slower speeds if including heavy LLM usage in backtest, but we can gauge a baseline with minimal LLM involvement.</w:t>
      </w:r>
    </w:p>
    <w:p>
      <w:pPr>
        <w:numPr>
          <w:ilvl w:val="0"/>
          <w:numId w:val="1005"/>
        </w:numPr>
      </w:pPr>
      <w:r>
        <w:rPr>
          <w:b/>
          <w:bCs/>
        </w:rPr>
        <w:t xml:space="preserve">Security &amp; Access:</w:t>
      </w:r>
      <w:r>
        <w:t xml:space="preserve"> </w:t>
      </w:r>
      <w:r>
        <w:t xml:space="preserve">KPIs ensuring only authorized access: e.g., 0 incidents of unauthorized access (tracked via security audits), and response time to critical security patches (like we promise to apply any critical patch or rotate keys within 24 hours). These aren’t numeric performance, but part of system trust metrics.</w:t>
      </w:r>
    </w:p>
    <w:p>
      <w:pPr>
        <w:numPr>
          <w:ilvl w:val="0"/>
          <w:numId w:val="1005"/>
        </w:numPr>
      </w:pPr>
      <w:r>
        <w:rPr>
          <w:b/>
          <w:bCs/>
        </w:rPr>
        <w:t xml:space="preserve">AI Specific Performance:</w:t>
      </w:r>
      <w:r>
        <w:t xml:space="preserve"> </w:t>
      </w:r>
      <w:r>
        <w:t xml:space="preserve">Since our system has AI components (LLMs), we also define KPIs around them within system context:</w:t>
      </w:r>
    </w:p>
    <w:p>
      <w:pPr>
        <w:pStyle w:val="Compact"/>
        <w:numPr>
          <w:ilvl w:val="0"/>
          <w:numId w:val="1005"/>
        </w:numPr>
      </w:pPr>
      <w:r>
        <w:rPr>
          <w:i/>
          <w:iCs/>
        </w:rPr>
        <w:t xml:space="preserve">LLM Call Success Rate:</w:t>
      </w:r>
      <w:r>
        <w:t xml:space="preserve"> </w:t>
      </w:r>
      <w:r>
        <w:t xml:space="preserve">percentage of LLM requests that succeed (not error or timeout). Aim for &gt;99% success after robust engineering (with retries).</w:t>
      </w:r>
    </w:p>
    <w:p>
      <w:pPr>
        <w:pStyle w:val="Compact"/>
        <w:numPr>
          <w:ilvl w:val="0"/>
          <w:numId w:val="1005"/>
        </w:numPr>
      </w:pPr>
      <w:r>
        <w:rPr>
          <w:i/>
          <w:iCs/>
        </w:rPr>
        <w:t xml:space="preserve">LLM Response Time:</w:t>
      </w:r>
      <w:r>
        <w:t xml:space="preserve"> </w:t>
      </w:r>
      <w:r>
        <w:t xml:space="preserve">e.g., p95 response in &lt;5 seconds for analysis tasks (so that any Cortex usage doesn’t stall user interactions too long).</w:t>
      </w:r>
    </w:p>
    <w:p>
      <w:pPr>
        <w:pStyle w:val="Compact"/>
        <w:numPr>
          <w:ilvl w:val="0"/>
          <w:numId w:val="1005"/>
        </w:numPr>
      </w:pPr>
      <w:r>
        <w:rPr>
          <w:i/>
          <w:iCs/>
        </w:rPr>
        <w:t xml:space="preserve">Content Safety:</w:t>
      </w:r>
      <w:r>
        <w:t xml:space="preserve"> </w:t>
      </w:r>
      <w:r>
        <w:t xml:space="preserve">measure how often the LLM produces disallowed content (should be virtually 0 in production due to filters). If any slip through, that’s a serious issue to address.</w:t>
      </w:r>
    </w:p>
    <w:p>
      <w:pPr>
        <w:pStyle w:val="Compact"/>
        <w:numPr>
          <w:ilvl w:val="0"/>
          <w:numId w:val="1005"/>
        </w:numPr>
      </w:pPr>
      <w:r>
        <w:rPr>
          <w:i/>
          <w:iCs/>
        </w:rPr>
        <w:t xml:space="preserve">Retrieval Relevance:</w:t>
      </w:r>
      <w:r>
        <w:t xml:space="preserve"> </w:t>
      </w:r>
      <w:r>
        <w:t xml:space="preserve">not directly exposed KPI, but internally we can track how many times relevant documents were retrieved by Synapse. Perhaps measure</w:t>
      </w:r>
      <w:r>
        <w:t xml:space="preserve"> </w:t>
      </w:r>
      <w:r>
        <w:rPr>
          <w:i/>
          <w:iCs/>
        </w:rPr>
        <w:t xml:space="preserve">Precision@5</w:t>
      </w:r>
      <w:r>
        <w:t xml:space="preserve"> </w:t>
      </w:r>
      <w:r>
        <w:t xml:space="preserve">or</w:t>
      </w:r>
      <w:r>
        <w:t xml:space="preserve"> </w:t>
      </w:r>
      <w:r>
        <w:rPr>
          <w:i/>
          <w:iCs/>
        </w:rPr>
        <w:t xml:space="preserve">Recall@5</w:t>
      </w:r>
      <w:r>
        <w:t xml:space="preserve"> </w:t>
      </w:r>
      <w:r>
        <w:t xml:space="preserve">on a test set of queries where we know what should be found. Aim for high values (e.g. &gt;80% precision so that most returned snippets are indeed useful).</w:t>
      </w:r>
    </w:p>
    <w:p>
      <w:pPr>
        <w:pStyle w:val="FirstParagraph"/>
      </w:pPr>
      <w:r>
        <w:t xml:space="preserve">These system KPIs ensure that the platform is</w:t>
      </w:r>
      <w:r>
        <w:t xml:space="preserve"> </w:t>
      </w:r>
      <w:r>
        <w:rPr>
          <w:b/>
          <w:bCs/>
        </w:rPr>
        <w:t xml:space="preserve">operationally solid</w:t>
      </w:r>
      <w:r>
        <w:t xml:space="preserve"> </w:t>
      </w:r>
      <w:r>
        <w:t xml:space="preserve">– fast, reliable, and well-monitored.</w:t>
      </w:r>
    </w:p>
    <w:bookmarkEnd w:id="46"/>
    <w:bookmarkStart w:id="47" w:name="trading-performance-kpis"/>
    <w:p>
      <w:pPr>
        <w:pStyle w:val="Heading3"/>
      </w:pPr>
      <w:r>
        <w:t xml:space="preserve">Trading Performance KPIs</w:t>
      </w:r>
    </w:p>
    <w:p>
      <w:pPr>
        <w:pStyle w:val="FirstParagraph"/>
      </w:pPr>
      <w:r>
        <w:t xml:space="preserve">These metrics evaluate how well the trading strategy is performing financially and from a risk perspective. They are derived from backtest results and live trading performance:</w:t>
      </w:r>
    </w:p>
    <w:p>
      <w:pPr>
        <w:pStyle w:val="Compact"/>
        <w:numPr>
          <w:ilvl w:val="0"/>
          <w:numId w:val="1006"/>
        </w:numPr>
      </w:pPr>
      <w:r>
        <w:rPr>
          <w:b/>
          <w:bCs/>
        </w:rPr>
        <w:t xml:space="preserve">Absolute Returns:</w:t>
      </w:r>
      <w:r>
        <w:t xml:space="preserve"> </w:t>
      </w:r>
      <w:r>
        <w:t xml:space="preserve">The total and annualized returns the strategy achieves. Key figures include:</w:t>
      </w:r>
    </w:p>
    <w:p>
      <w:pPr>
        <w:pStyle w:val="Compact"/>
        <w:numPr>
          <w:ilvl w:val="0"/>
          <w:numId w:val="1006"/>
        </w:numPr>
      </w:pPr>
      <w:r>
        <w:rPr>
          <w:b/>
          <w:bCs/>
        </w:rPr>
        <w:t xml:space="preserve">CAGR (Compound Annual Growth Rate):</w:t>
      </w:r>
      <w:r>
        <w:t xml:space="preserve"> </w:t>
      </w:r>
      <w:r>
        <w:t xml:space="preserve">For backtests or live performance over long periods, how much the portfolio grows per year on average. A high CAGR is desired, but must be weighed against risk.</w:t>
      </w:r>
    </w:p>
    <w:p>
      <w:pPr>
        <w:pStyle w:val="Compact"/>
        <w:numPr>
          <w:ilvl w:val="0"/>
          <w:numId w:val="1006"/>
        </w:numPr>
      </w:pPr>
      <w:r>
        <w:rPr>
          <w:b/>
          <w:bCs/>
        </w:rPr>
        <w:t xml:space="preserve">Monthly/Quarterly Returns:</w:t>
      </w:r>
      <w:r>
        <w:t xml:space="preserve"> </w:t>
      </w:r>
      <w:r>
        <w:t xml:space="preserve">Breakdown of returns by month or quarter to see consistency vs sporadic performance.</w:t>
      </w:r>
    </w:p>
    <w:p>
      <w:pPr>
        <w:numPr>
          <w:ilvl w:val="0"/>
          <w:numId w:val="1006"/>
        </w:numPr>
      </w:pPr>
      <w:r>
        <w:rPr>
          <w:b/>
          <w:bCs/>
        </w:rPr>
        <w:t xml:space="preserve">Profit Factor:</w:t>
      </w:r>
      <w:r>
        <w:t xml:space="preserve"> </w:t>
      </w:r>
      <w:r>
        <w:t xml:space="preserve">ratio of gross profits to gross losses (sum of profits of winning trades divided by sum of losses of losing trades). A value &gt;1 indicates profitability; e.g., profit factor of 2 means total profits were twice total losses.</w:t>
      </w:r>
    </w:p>
    <w:p>
      <w:pPr>
        <w:numPr>
          <w:ilvl w:val="0"/>
          <w:numId w:val="1006"/>
        </w:numPr>
      </w:pPr>
      <w:r>
        <w:rPr>
          <w:b/>
          <w:bCs/>
        </w:rPr>
        <w:t xml:space="preserve">Risk-Adjusted Returns:</w:t>
      </w:r>
      <w:r>
        <w:t xml:space="preserve"> </w:t>
      </w:r>
      <w:r>
        <w:t xml:space="preserve">We measure</w:t>
      </w:r>
      <w:r>
        <w:t xml:space="preserve"> </w:t>
      </w:r>
      <w:r>
        <w:rPr>
          <w:b/>
          <w:bCs/>
        </w:rPr>
        <w:t xml:space="preserve">ratios</w:t>
      </w:r>
      <w:r>
        <w:t xml:space="preserve"> </w:t>
      </w:r>
      <w:r>
        <w:t xml:space="preserve">that factor in volatility of returns:</w:t>
      </w:r>
    </w:p>
    <w:p>
      <w:pPr>
        <w:pStyle w:val="Compact"/>
        <w:numPr>
          <w:ilvl w:val="0"/>
          <w:numId w:val="1006"/>
        </w:numPr>
      </w:pPr>
      <w:r>
        <w:rPr>
          <w:b/>
          <w:bCs/>
        </w:rPr>
        <w:t xml:space="preserve">Sharpe Ratio:</w:t>
      </w:r>
      <w:r>
        <w:t xml:space="preserve"> </w:t>
      </w:r>
      <w:r>
        <w:t xml:space="preserve">Measures return vs risk (excess return over risk-free rate divided by standard deviation of returns). A higher Sharpe (e.g. above 1.0 or 2.0) indicates good risk-adjusted performance.</w:t>
      </w:r>
    </w:p>
    <w:p>
      <w:pPr>
        <w:pStyle w:val="Compact"/>
        <w:numPr>
          <w:ilvl w:val="0"/>
          <w:numId w:val="1006"/>
        </w:numPr>
      </w:pPr>
      <w:r>
        <w:rPr>
          <w:b/>
          <w:bCs/>
        </w:rPr>
        <w:t xml:space="preserve">Sortino Ratio:</w:t>
      </w:r>
      <w:r>
        <w:t xml:space="preserve"> </w:t>
      </w:r>
      <w:r>
        <w:t xml:space="preserve">Similar to Sharpe but uses downside deviation (only penalizes downside volatility). Useful if returns distribution is not symmetric.</w:t>
      </w:r>
    </w:p>
    <w:p>
      <w:pPr>
        <w:numPr>
          <w:ilvl w:val="0"/>
          <w:numId w:val="1006"/>
        </w:numPr>
      </w:pPr>
      <w:r>
        <w:rPr>
          <w:b/>
          <w:bCs/>
        </w:rPr>
        <w:t xml:space="preserve">Calmar Ratio:</w:t>
      </w:r>
      <w:r>
        <w:t xml:space="preserve"> </w:t>
      </w:r>
      <w:r>
        <w:t xml:space="preserve">Annual return / max drawdown. A high Calmar indicates high return for the drawdown endured, useful for strategies where drawdown is a primary concern.</w:t>
      </w:r>
    </w:p>
    <w:p>
      <w:pPr>
        <w:numPr>
          <w:ilvl w:val="0"/>
          <w:numId w:val="1006"/>
        </w:numPr>
      </w:pPr>
      <w:r>
        <w:rPr>
          <w:b/>
          <w:bCs/>
        </w:rPr>
        <w:t xml:space="preserve">Drawdowns:</w:t>
      </w:r>
    </w:p>
    <w:p>
      <w:pPr>
        <w:pStyle w:val="Compact"/>
        <w:numPr>
          <w:ilvl w:val="0"/>
          <w:numId w:val="1006"/>
        </w:numPr>
      </w:pPr>
      <w:r>
        <w:rPr>
          <w:b/>
          <w:bCs/>
        </w:rPr>
        <w:t xml:space="preserve">Max Drawdown:</w:t>
      </w:r>
      <w:r>
        <w:t xml:space="preserve"> </w:t>
      </w:r>
      <w:r>
        <w:t xml:space="preserve">The largest peak-to-trough loss observed in equity curve (%). This is a crucial risk metric; e.g., a max drawdown of 10% might be acceptable, while 50% would likely be too high.</w:t>
      </w:r>
    </w:p>
    <w:p>
      <w:pPr>
        <w:pStyle w:val="Compact"/>
        <w:numPr>
          <w:ilvl w:val="0"/>
          <w:numId w:val="1006"/>
        </w:numPr>
      </w:pPr>
      <w:r>
        <w:rPr>
          <w:b/>
          <w:bCs/>
        </w:rPr>
        <w:t xml:space="preserve">Average Drawdown / Recovery Time:</w:t>
      </w:r>
      <w:r>
        <w:t xml:space="preserve"> </w:t>
      </w:r>
      <w:r>
        <w:t xml:space="preserve">We can also track how long on average it takes to recover from drawdowns. Quick recoveries are better.</w:t>
      </w:r>
    </w:p>
    <w:p>
      <w:pPr>
        <w:numPr>
          <w:ilvl w:val="0"/>
          <w:numId w:val="1006"/>
        </w:numPr>
      </w:pPr>
      <w:r>
        <w:t xml:space="preserve">We set acceptable thresholds; for instance, we aim for max drawdown &lt; 20% in backtests and will adjust strategy if exceeding that.</w:t>
      </w:r>
    </w:p>
    <w:p>
      <w:pPr>
        <w:numPr>
          <w:ilvl w:val="0"/>
          <w:numId w:val="1006"/>
        </w:numPr>
      </w:pPr>
      <w:r>
        <w:rPr>
          <w:b/>
          <w:bCs/>
        </w:rPr>
        <w:t xml:space="preserve">Win/Loss Statistics:</w:t>
      </w:r>
    </w:p>
    <w:p>
      <w:pPr>
        <w:pStyle w:val="Compact"/>
        <w:numPr>
          <w:ilvl w:val="0"/>
          <w:numId w:val="1006"/>
        </w:numPr>
      </w:pPr>
      <w:r>
        <w:rPr>
          <w:b/>
          <w:bCs/>
        </w:rPr>
        <w:t xml:space="preserve">Win Rate:</w:t>
      </w:r>
      <w:r>
        <w:t xml:space="preserve"> </w:t>
      </w:r>
      <w:r>
        <w:t xml:space="preserve">Percentage of trades that are profitable. E.g. 55% win rate means more than half of trades made money. Some strategies can be profitable even with &lt;50% win rate if winners are much larger than losers, so we consider it with other stats.</w:t>
      </w:r>
    </w:p>
    <w:p>
      <w:pPr>
        <w:pStyle w:val="Compact"/>
        <w:numPr>
          <w:ilvl w:val="0"/>
          <w:numId w:val="1006"/>
        </w:numPr>
      </w:pPr>
      <w:r>
        <w:rPr>
          <w:b/>
          <w:bCs/>
        </w:rPr>
        <w:t xml:space="preserve">Average Winner vs Average Loser:</w:t>
      </w:r>
      <w:r>
        <w:t xml:space="preserve"> </w:t>
      </w:r>
      <w:r>
        <w:t xml:space="preserve">How much we gain on winning trades vs lose on losing trades, on average. A ratio &gt;1 (avg win bigger than avg loss) is desired. For example, if average win is +$200 and average loss is -$100, that’s quite good (2:1 ratio).</w:t>
      </w:r>
    </w:p>
    <w:p>
      <w:pPr>
        <w:numPr>
          <w:ilvl w:val="0"/>
          <w:numId w:val="1006"/>
        </w:numPr>
      </w:pPr>
      <w:r>
        <w:rPr>
          <w:b/>
          <w:bCs/>
        </w:rPr>
        <w:t xml:space="preserve">Max Single Trade Gain/Loss:</w:t>
      </w:r>
      <w:r>
        <w:t xml:space="preserve"> </w:t>
      </w:r>
      <w:r>
        <w:t xml:space="preserve">to ensure no single trade dominates (risk of ruin if one trade was too large). If one trade’s loss is extremely high, that’s a red flag.</w:t>
      </w:r>
    </w:p>
    <w:p>
      <w:pPr>
        <w:numPr>
          <w:ilvl w:val="0"/>
          <w:numId w:val="1006"/>
        </w:numPr>
      </w:pPr>
      <w:r>
        <w:rPr>
          <w:b/>
          <w:bCs/>
        </w:rPr>
        <w:t xml:space="preserve">Trade Execution Quality:</w:t>
      </w:r>
    </w:p>
    <w:p>
      <w:pPr>
        <w:pStyle w:val="Compact"/>
        <w:numPr>
          <w:ilvl w:val="0"/>
          <w:numId w:val="1006"/>
        </w:numPr>
      </w:pPr>
      <w:r>
        <w:rPr>
          <w:b/>
          <w:bCs/>
        </w:rPr>
        <w:t xml:space="preserve">Slippage:</w:t>
      </w:r>
      <w:r>
        <w:t xml:space="preserve"> </w:t>
      </w:r>
      <w:r>
        <w:t xml:space="preserve">The difference between the theoretical entry/exit price signaled and the actual executed price. We can average this in basis points or percent. Low average slippage (especially in backtest simulation using realistic assumptions) means our execution approach is efficient. If slippage is high, maybe our order sizes were too large for market liquidity or the fill model indicates issues.</w:t>
      </w:r>
    </w:p>
    <w:p>
      <w:pPr>
        <w:pStyle w:val="Compact"/>
        <w:numPr>
          <w:ilvl w:val="0"/>
          <w:numId w:val="1006"/>
        </w:numPr>
      </w:pPr>
      <w:r>
        <w:rPr>
          <w:b/>
          <w:bCs/>
        </w:rPr>
        <w:t xml:space="preserve">Fill Rate:</w:t>
      </w:r>
      <w:r>
        <w:t xml:space="preserve"> </w:t>
      </w:r>
      <w:r>
        <w:t xml:space="preserve">If using limit orders in simulation, how many orders went unfilled or partially filled. If too many signals can’t execute because of limits, strategy might need adjustment (or we accept that not all signals trigger trades).</w:t>
      </w:r>
    </w:p>
    <w:p>
      <w:pPr>
        <w:numPr>
          <w:ilvl w:val="0"/>
          <w:numId w:val="1006"/>
        </w:numPr>
      </w:pPr>
      <w:r>
        <w:rPr>
          <w:b/>
          <w:bCs/>
        </w:rPr>
        <w:t xml:space="preserve">Latency Impact:</w:t>
      </w:r>
      <w:r>
        <w:t xml:space="preserve"> </w:t>
      </w:r>
      <w:r>
        <w:t xml:space="preserve">In live trading, measure how latency affected price. For example, if we generate a signal at time T and only execute at T+Δ, did the price move adversely in that Δ? This can be rolled into slippage measure. We want minimal adverse selection due to delays.</w:t>
      </w:r>
    </w:p>
    <w:p>
      <w:pPr>
        <w:numPr>
          <w:ilvl w:val="0"/>
          <w:numId w:val="1006"/>
        </w:numPr>
      </w:pPr>
      <w:r>
        <w:rPr>
          <w:b/>
          <w:bCs/>
        </w:rPr>
        <w:t xml:space="preserve">Turnover &amp; Costs:</w:t>
      </w:r>
    </w:p>
    <w:p>
      <w:pPr>
        <w:pStyle w:val="Compact"/>
        <w:numPr>
          <w:ilvl w:val="0"/>
          <w:numId w:val="1006"/>
        </w:numPr>
      </w:pPr>
      <w:r>
        <w:rPr>
          <w:b/>
          <w:bCs/>
        </w:rPr>
        <w:t xml:space="preserve">Turnover:</w:t>
      </w:r>
      <w:r>
        <w:t xml:space="preserve"> </w:t>
      </w:r>
      <w:r>
        <w:t xml:space="preserve">How much of the portfolio is traded over a period (e.g. 100% turnover per month means essentially rebalancing the entire portfolio monthly). High turnover can incur costs and is a risk if reliant on perfect execution. We track turnover to make sure it’s within reasonable bounds given our cost assumptions.</w:t>
      </w:r>
    </w:p>
    <w:p>
      <w:pPr>
        <w:pStyle w:val="Compact"/>
        <w:numPr>
          <w:ilvl w:val="0"/>
          <w:numId w:val="1006"/>
        </w:numPr>
      </w:pPr>
      <w:r>
        <w:rPr>
          <w:b/>
          <w:bCs/>
        </w:rPr>
        <w:t xml:space="preserve">Transaction Costs:</w:t>
      </w:r>
      <w:r>
        <w:t xml:space="preserve"> </w:t>
      </w:r>
      <w:r>
        <w:t xml:space="preserve">In backtest, we usually model costs (commissions, spreads). We ensure the strategy is profitable</w:t>
      </w:r>
      <w:r>
        <w:t xml:space="preserve"> </w:t>
      </w:r>
      <w:r>
        <w:rPr>
          <w:b/>
          <w:bCs/>
        </w:rPr>
        <w:t xml:space="preserve">after</w:t>
      </w:r>
      <w:r>
        <w:t xml:space="preserve"> </w:t>
      </w:r>
      <w:r>
        <w:t xml:space="preserve">reasonable cost assumptions. A KPI might be the percentage of gross profit consumed by transaction costs. If costs are, say, 30% of gross profits, that’s fairly high; we’d like to see it much lower, meaning the strategy has enough “edge” to overcome trading frictions.</w:t>
      </w:r>
    </w:p>
    <w:p>
      <w:pPr>
        <w:numPr>
          <w:ilvl w:val="0"/>
          <w:numId w:val="1006"/>
        </w:numPr>
      </w:pPr>
      <w:r>
        <w:rPr>
          <w:b/>
          <w:bCs/>
        </w:rPr>
        <w:t xml:space="preserve">Holding Period:</w:t>
      </w:r>
      <w:r>
        <w:t xml:space="preserve"> </w:t>
      </w:r>
      <w:r>
        <w:t xml:space="preserve">Average duration of trades (are we micro-scalping seconds or holding days?). This is more descriptive but helps align expectations of turnover and ensure we’re matching the style (e.g. if expecting mostly intraday trades, average holding might be hours; if swing trades, days).</w:t>
      </w:r>
    </w:p>
    <w:p>
      <w:pPr>
        <w:numPr>
          <w:ilvl w:val="0"/>
          <w:numId w:val="1006"/>
        </w:numPr>
      </w:pPr>
      <w:r>
        <w:rPr>
          <w:b/>
          <w:bCs/>
        </w:rPr>
        <w:t xml:space="preserve">Risk Metrics:</w:t>
      </w:r>
    </w:p>
    <w:p>
      <w:pPr>
        <w:pStyle w:val="Compact"/>
        <w:numPr>
          <w:ilvl w:val="0"/>
          <w:numId w:val="1006"/>
        </w:numPr>
      </w:pPr>
      <w:r>
        <w:rPr>
          <w:b/>
          <w:bCs/>
        </w:rPr>
        <w:t xml:space="preserve">Value at Risk (VaR):</w:t>
      </w:r>
      <w:r>
        <w:t xml:space="preserve"> </w:t>
      </w:r>
      <w:r>
        <w:t xml:space="preserve">We can compute, say, daily 95% VaR of the strategy’s P&amp;L distribution (from backtest or recent live window) to know what loss is expected in the worst 5% of days. For example, a 95% VaR of 2% means 1 in 20 days we might lose more than 2% of portfolio.</w:t>
      </w:r>
    </w:p>
    <w:p>
      <w:pPr>
        <w:pStyle w:val="Compact"/>
        <w:numPr>
          <w:ilvl w:val="0"/>
          <w:numId w:val="1006"/>
        </w:numPr>
      </w:pPr>
      <w:r>
        <w:rPr>
          <w:b/>
          <w:bCs/>
        </w:rPr>
        <w:t xml:space="preserve">Conditional VaR (CVaR or Expected Shortfall):</w:t>
      </w:r>
      <w:r>
        <w:t xml:space="preserve"> </w:t>
      </w:r>
      <w:r>
        <w:t xml:space="preserve">The average loss on those worst days (the tail beyond VaR). This is directly related to what PortfolioOptEngine uses in design. We measure if the realized CVaR aligns with our targets. E.g., if we design for 95% CVaR of 3%, and we see historically it’s 5%, that’s a mismatch to address.</w:t>
      </w:r>
    </w:p>
    <w:p>
      <w:pPr>
        <w:pStyle w:val="Compact"/>
        <w:numPr>
          <w:ilvl w:val="0"/>
          <w:numId w:val="1006"/>
        </w:numPr>
      </w:pPr>
      <w:r>
        <w:rPr>
          <w:b/>
          <w:bCs/>
        </w:rPr>
        <w:t xml:space="preserve">Exposure and Leverage:</w:t>
      </w:r>
      <w:r>
        <w:t xml:space="preserve"> </w:t>
      </w:r>
      <w:r>
        <w:t xml:space="preserve">Monitor average and peak leverage used. If using margin or futures, note the gross exposure vs equity. E.g., if portfolio equity is $1M and we have $3M exposure via futures (3x leverage), that’s fine if within limits. We ensure we don’t exceed the allowable leverage (set by policy, maybe 5x max or something).</w:t>
      </w:r>
    </w:p>
    <w:p>
      <w:pPr>
        <w:numPr>
          <w:ilvl w:val="0"/>
          <w:numId w:val="1006"/>
        </w:numPr>
      </w:pPr>
      <w:r>
        <w:rPr>
          <w:b/>
          <w:bCs/>
        </w:rPr>
        <w:t xml:space="preserve">Sector/Asset Diversification:</w:t>
      </w:r>
      <w:r>
        <w:t xml:space="preserve"> </w:t>
      </w:r>
      <w:r>
        <w:t xml:space="preserve">Although harder to quantify as a single number, we keep an eye that the strategy isn’t concentrated excessively. We can define a KPI like “Herfindahl index of the allocation” to measure concentration. If we see all capital often in one asset, that’s high concentration risk.</w:t>
      </w:r>
    </w:p>
    <w:p>
      <w:pPr>
        <w:numPr>
          <w:ilvl w:val="0"/>
          <w:numId w:val="1006"/>
        </w:numPr>
      </w:pPr>
      <w:r>
        <w:rPr>
          <w:b/>
          <w:bCs/>
        </w:rPr>
        <w:t xml:space="preserve">Benchmark Comparison:</w:t>
      </w:r>
      <w:r>
        <w:t xml:space="preserve"> </w:t>
      </w:r>
      <w:r>
        <w:t xml:space="preserve">If applicable, compare performance to baseline strategies or benchmarks:</w:t>
      </w:r>
    </w:p>
    <w:p>
      <w:pPr>
        <w:pStyle w:val="Compact"/>
        <w:numPr>
          <w:ilvl w:val="0"/>
          <w:numId w:val="1006"/>
        </w:numPr>
      </w:pPr>
      <w:r>
        <w:rPr>
          <w:b/>
          <w:bCs/>
        </w:rPr>
        <w:t xml:space="preserve">Alpha:</w:t>
      </w:r>
      <w:r>
        <w:t xml:space="preserve"> </w:t>
      </w:r>
      <w:r>
        <w:t xml:space="preserve">The excess return over a benchmark (like S&amp;P 500 or a relevant index) at equivalent risk. For instance, if our strategy returns 15% with volatility 10%, and S&amp;P returns 10% with volatility 10%, that’s a nice alpha. We try to compute alpha by regressing returns vs market (to get the intercept as alpha).</w:t>
      </w:r>
    </w:p>
    <w:p>
      <w:pPr>
        <w:pStyle w:val="Compact"/>
        <w:numPr>
          <w:ilvl w:val="0"/>
          <w:numId w:val="1006"/>
        </w:numPr>
      </w:pPr>
      <w:r>
        <w:rPr>
          <w:b/>
          <w:bCs/>
        </w:rPr>
        <w:t xml:space="preserve">Beta:</w:t>
      </w:r>
      <w:r>
        <w:t xml:space="preserve"> </w:t>
      </w:r>
      <w:r>
        <w:t xml:space="preserve">The correlation to market. If we aim to be market neutral, beta should be near 0. If strategy is directional, we measure how much market movement explains our returns.</w:t>
      </w:r>
    </w:p>
    <w:p>
      <w:pPr>
        <w:numPr>
          <w:ilvl w:val="0"/>
          <w:numId w:val="1006"/>
        </w:numPr>
      </w:pPr>
      <w:r>
        <w:rPr>
          <w:b/>
          <w:bCs/>
        </w:rPr>
        <w:t xml:space="preserve">Information Ratio:</w:t>
      </w:r>
      <w:r>
        <w:t xml:space="preserve"> </w:t>
      </w:r>
      <w:r>
        <w:t xml:space="preserve">Similar to Sharpe but relative to a benchmark’s excess returns. If we are benchmarking, say, against a 60/40 portfolio, this ratio tells if we’re consistently outperforming relative risk.</w:t>
      </w:r>
    </w:p>
    <w:p>
      <w:pPr>
        <w:numPr>
          <w:ilvl w:val="0"/>
          <w:numId w:val="1006"/>
        </w:numPr>
      </w:pPr>
      <w:r>
        <w:rPr>
          <w:b/>
          <w:bCs/>
        </w:rPr>
        <w:t xml:space="preserve">Learning/Adaptivity KPIs:</w:t>
      </w:r>
      <w:r>
        <w:t xml:space="preserve"> </w:t>
      </w:r>
      <w:r>
        <w:t xml:space="preserve">Are the models improving over time?</w:t>
      </w:r>
    </w:p>
    <w:p>
      <w:pPr>
        <w:pStyle w:val="Compact"/>
        <w:numPr>
          <w:ilvl w:val="0"/>
          <w:numId w:val="1006"/>
        </w:numPr>
      </w:pPr>
      <w:r>
        <w:t xml:space="preserve">For instance,</w:t>
      </w:r>
      <w:r>
        <w:t xml:space="preserve"> </w:t>
      </w:r>
      <w:r>
        <w:rPr>
          <w:b/>
          <w:bCs/>
        </w:rPr>
        <w:t xml:space="preserve">Prediction Accuracy</w:t>
      </w:r>
      <w:r>
        <w:t xml:space="preserve"> </w:t>
      </w:r>
      <w:r>
        <w:t xml:space="preserve">of signal model: measure how often signals predict the correct direction (this can be one of the internal metrics). If initially it was 55% and after retraining it’s 58%, that’s improvement.</w:t>
      </w:r>
    </w:p>
    <w:p>
      <w:pPr>
        <w:pStyle w:val="Compact"/>
        <w:numPr>
          <w:ilvl w:val="0"/>
          <w:numId w:val="1006"/>
        </w:numPr>
      </w:pPr>
      <w:r>
        <w:rPr>
          <w:b/>
          <w:bCs/>
        </w:rPr>
        <w:t xml:space="preserve">Hit Rate on Alerts</w:t>
      </w:r>
      <w:r>
        <w:t xml:space="preserve"> </w:t>
      </w:r>
      <w:r>
        <w:t xml:space="preserve">for risk: e.g. how often did our risk signals (like warning of high risk) correspond to actual bad outcomes? If too often false alarms, maybe adjust sensitivity.</w:t>
      </w:r>
    </w:p>
    <w:p>
      <w:pPr>
        <w:pStyle w:val="FirstParagraph"/>
      </w:pPr>
      <w:r>
        <w:t xml:space="preserve">Setting concrete target values for these KPIs will depend on the strategy’s nature. As an example goal, we might target</w:t>
      </w:r>
      <w:r>
        <w:t xml:space="preserve"> </w:t>
      </w:r>
      <w:r>
        <w:rPr>
          <w:b/>
          <w:bCs/>
        </w:rPr>
        <w:t xml:space="preserve">Sharpe ratio &gt; 2.0</w:t>
      </w:r>
      <w:r>
        <w:t xml:space="preserve">,</w:t>
      </w:r>
      <w:r>
        <w:t xml:space="preserve"> </w:t>
      </w:r>
      <w:r>
        <w:rPr>
          <w:b/>
          <w:bCs/>
        </w:rPr>
        <w:t xml:space="preserve">max drawdown &lt; 15%</w:t>
      </w:r>
      <w:r>
        <w:t xml:space="preserve">,</w:t>
      </w:r>
      <w:r>
        <w:t xml:space="preserve"> </w:t>
      </w:r>
      <w:r>
        <w:rPr>
          <w:b/>
          <w:bCs/>
        </w:rPr>
        <w:t xml:space="preserve">annual return &gt; 20%</w:t>
      </w:r>
      <w:r>
        <w:t xml:space="preserve"> </w:t>
      </w:r>
      <w:r>
        <w:t xml:space="preserve">in backtests, with a</w:t>
      </w:r>
      <w:r>
        <w:t xml:space="preserve"> </w:t>
      </w:r>
      <w:r>
        <w:rPr>
          <w:b/>
          <w:bCs/>
        </w:rPr>
        <w:t xml:space="preserve">win rate ~55-60%</w:t>
      </w:r>
      <w:r>
        <w:t xml:space="preserve"> </w:t>
      </w:r>
      <w:r>
        <w:t xml:space="preserve">and</w:t>
      </w:r>
      <w:r>
        <w:t xml:space="preserve"> </w:t>
      </w:r>
      <w:r>
        <w:rPr>
          <w:b/>
          <w:bCs/>
        </w:rPr>
        <w:t xml:space="preserve">average win/loss ~1.5x</w:t>
      </w:r>
      <w:r>
        <w:t xml:space="preserve">. System-wise, we target</w:t>
      </w:r>
      <w:r>
        <w:t xml:space="preserve"> </w:t>
      </w:r>
      <w:r>
        <w:rPr>
          <w:b/>
          <w:bCs/>
        </w:rPr>
        <w:t xml:space="preserve">&gt;99.9% uptime, sub-200ms latency</w:t>
      </w:r>
      <w:r>
        <w:t xml:space="preserve">, and</w:t>
      </w:r>
      <w:r>
        <w:t xml:space="preserve"> </w:t>
      </w:r>
      <w:r>
        <w:rPr>
          <w:b/>
          <w:bCs/>
        </w:rPr>
        <w:t xml:space="preserve">no critical errors unhandled</w:t>
      </w:r>
      <w:r>
        <w:t xml:space="preserve">.</w:t>
      </w:r>
    </w:p>
    <w:p>
      <w:pPr>
        <w:pStyle w:val="BodyText"/>
      </w:pPr>
      <w:r>
        <w:t xml:space="preserve">All KPIs will be continuously monitored. In production, we’ll have a dashboard showing many of these in real-time (for system KPIs) and updated end-of-day or live for trading KPIs (like a live Sharpe based on the last 3 months of trading, etc.). If any KPI drifts out of the acceptable range, it triggers a review or automated response (e.g., if drawdown exceeds a threshold, maybe the system auto-deleverages or pauses trading via a Governance rule).</w:t>
      </w:r>
    </w:p>
    <w:p>
      <w:pPr>
        <w:pStyle w:val="BodyText"/>
      </w:pPr>
      <w:r>
        <w:t xml:space="preserve">By defining and tracking these KPIs, we ensure the system is not only profitable but also operating safely and efficiently, with a clear quantitative grasp of its performance and risks.</w:t>
      </w:r>
    </w:p>
    <w:bookmarkEnd w:id="47"/>
    <w:bookmarkEnd w:id="48"/>
    <w:bookmarkEnd w:id="49"/>
    <w:bookmarkEnd w:id="50"/>
    <w:p>
      <w:r>
        <w:pict>
          <v:rect style="width:0;height:1.5pt" o:hralign="center" o:hrstd="t" o:hr="t"/>
        </w:pict>
      </w:r>
    </w:p>
    <w:bookmarkStart w:id="53" w:name="citations"/>
    <w:p>
      <w:pPr>
        <w:pStyle w:val="FirstParagraph"/>
      </w:pPr>
      <w:hyperlink r:id="rId21">
        <w:r>
          <w:rPr>
            <w:rStyle w:val="Hyperlink"/>
          </w:rPr>
          <w:t xml:space="preserve">[1]</w:t>
        </w:r>
      </w:hyperlink>
      <w:r>
        <w:t xml:space="preserve"> </w:t>
      </w:r>
      <w:r>
        <w:t xml:space="preserve">Metrics for Trustworthy AI - OECD.AI</w:t>
      </w:r>
    </w:p>
    <w:p>
      <w:pPr>
        <w:pStyle w:val="BodyText"/>
      </w:pPr>
      <w:hyperlink r:id="rId51">
        <w:r>
          <w:rPr>
            <w:rStyle w:val="Hyperlink"/>
          </w:rPr>
          <w:t xml:space="preserve">https://oecd.ai/en/catalogue/metrics</w:t>
        </w:r>
      </w:hyperlink>
    </w:p>
    <w:p>
      <w:pPr>
        <w:pStyle w:val="BodyText"/>
      </w:pPr>
      <w:hyperlink r:id="rId31">
        <w:r>
          <w:rPr>
            <w:rStyle w:val="Hyperlink"/>
          </w:rPr>
          <w:t xml:space="preserve">[2]</w:t>
        </w:r>
      </w:hyperlink>
      <w:r>
        <w:t xml:space="preserve"> </w:t>
      </w:r>
      <w:hyperlink r:id="rId41">
        <w:r>
          <w:rPr>
            <w:rStyle w:val="Hyperlink"/>
          </w:rPr>
          <w:t xml:space="preserve">[3]</w:t>
        </w:r>
      </w:hyperlink>
      <w:r>
        <w:t xml:space="preserve"> </w:t>
      </w:r>
      <w:r>
        <w:t xml:space="preserve">Accelerating Real-Time Financial Decisions with Quantitative Portfolio Optimization | NVIDIA Technical Blog</w:t>
      </w:r>
    </w:p>
    <w:p>
      <w:pPr>
        <w:pStyle w:val="BodyText"/>
      </w:pPr>
      <w:hyperlink r:id="rId52">
        <w:r>
          <w:rPr>
            <w:rStyle w:val="Hyperlink"/>
          </w:rPr>
          <w:t xml:space="preserve">https://developer.nvidia.com/blog/accelerating-real-time-financial-decisions-with-quantitative-portfolio-optimization/</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developer.nvidia.com/blog/accelerating-real-time-financial-decisions-with-quantitative-portfolio-optimization/" TargetMode="External" /><Relationship Type="http://schemas.openxmlformats.org/officeDocument/2006/relationships/hyperlink" Id="rId41" Target="https://developer.nvidia.com/blog/accelerating-real-time-financial-decisions-with-quantitative-portfolio-optimization/#:~:text=Quantitative%20Portfolio%20Optimization%20also%20takes,and%20sampling%20from%20return%20distributions" TargetMode="External" /><Relationship Type="http://schemas.openxmlformats.org/officeDocument/2006/relationships/hyperlink" Id="rId31" Target="https://developer.nvidia.com/blog/accelerating-real-time-financial-decisions-with-quantitative-portfolio-optimization/#:~:text=The%20pipeline%20enables%20scalable%20strategy,scale%20problems" TargetMode="External" /><Relationship Type="http://schemas.openxmlformats.org/officeDocument/2006/relationships/hyperlink" Id="rId51" Target="https://oecd.ai/en/catalogue/metrics" TargetMode="External" /><Relationship Type="http://schemas.openxmlformats.org/officeDocument/2006/relationships/hyperlink" Id="rId21" Target="https://oecd.ai/en/catalogue/metrics#:~:text=%E2%96%BC%20Relevance%20%20%E2%96%B2%20Name,%E2%96%BC%20Name" TargetMode="External" /></Relationships>
</file>

<file path=word/_rels/footnotes.xml.rels><?xml version="1.0" encoding="UTF-8"?><Relationships xmlns="http://schemas.openxmlformats.org/package/2006/relationships"><Relationship Type="http://schemas.openxmlformats.org/officeDocument/2006/relationships/hyperlink" Id="rId52" Target="https://developer.nvidia.com/blog/accelerating-real-time-financial-decisions-with-quantitative-portfolio-optimization/" TargetMode="External" /><Relationship Type="http://schemas.openxmlformats.org/officeDocument/2006/relationships/hyperlink" Id="rId41" Target="https://developer.nvidia.com/blog/accelerating-real-time-financial-decisions-with-quantitative-portfolio-optimization/#:~:text=Quantitative%20Portfolio%20Optimization%20also%20takes,and%20sampling%20from%20return%20distributions" TargetMode="External" /><Relationship Type="http://schemas.openxmlformats.org/officeDocument/2006/relationships/hyperlink" Id="rId31" Target="https://developer.nvidia.com/blog/accelerating-real-time-financial-decisions-with-quantitative-portfolio-optimization/#:~:text=The%20pipeline%20enables%20scalable%20strategy,scale%20problems" TargetMode="External" /><Relationship Type="http://schemas.openxmlformats.org/officeDocument/2006/relationships/hyperlink" Id="rId51" Target="https://oecd.ai/en/catalogue/metrics" TargetMode="External" /><Relationship Type="http://schemas.openxmlformats.org/officeDocument/2006/relationships/hyperlink" Id="rId21" Target="https://oecd.ai/en/catalogue/metrics#:~:text=%E2%96%BC%20Relevance%20%20%E2%96%B2%20Name,%E2%96%BC%20N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2025-12-15T19:02:11Z</dcterms:created>
  <dcterms:modified xsi:type="dcterms:W3CDTF">2025-12-15T19:02:11Z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