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763026" w:name="title"/>
      <w:pPr>
        <w:pStyle w:val="Title"/>
        <w:jc w:val="center"/>
      </w:pPr>
      <w:r>
        <w:rPr>
          <w:rFonts w:ascii="Calibri" w:hAnsi="Calibri" w:cs="Calibri" w:eastAsia="Calibri"/>
          <w:b/>
          <w:color w:val="1B3A4B"/>
          <w:sz w:val="52"/>
        </w:rPr>
        <w:t>Southeast Arkansas &amp; Opportunity Market Research Pack</w:t>
      </w:r>
      <w:bookmarkEnd w:id="763026"/>
    </w:p>
    <w:p>
      <w:r>
        <w:rPr>
          <w:rFonts w:ascii="Calibri" w:hAnsi="Calibri" w:cs="Calibri" w:eastAsia="Calibri"/>
          <w:b/>
          <w:color w:val="333333"/>
          <w:sz w:val="22"/>
        </w:rPr>
        <w:t>Prepared:</w:t>
      </w:r>
      <w:r>
        <w:rPr>
          <w:rFonts w:ascii="Calibri" w:hAnsi="Calibri" w:cs="Calibri" w:eastAsia="Calibri"/>
          <w:color w:val="333333"/>
          <w:sz w:val="22"/>
        </w:rPr>
        <w:t xml:space="preserve"> 22 September 2026</w:t>
      </w:r>
    </w:p>
    <w:p>
      <w:r>
        <w:rPr>
          <w:rFonts w:ascii="Calibri" w:hAnsi="Calibri" w:cs="Calibri" w:eastAsia="Calibri"/>
          <w:b/>
          <w:color w:val="333333"/>
          <w:sz w:val="22"/>
        </w:rPr>
        <w:t>Kind:</w:t>
      </w:r>
      <w:r>
        <w:rPr>
          <w:rFonts w:ascii="Calibri" w:hAnsi="Calibri" w:cs="Calibri" w:eastAsia="Calibri"/>
          <w:color w:val="333333"/>
          <w:sz w:val="22"/>
        </w:rPr>
        <w:t xml:space="preserve"> Combined compilation of existing market-research briefs already in this repository (or on open PR branches). Source briefs are not rewritten.</w:t>
      </w:r>
    </w:p>
    <w:p>
      <w:r>
        <w:rPr>
          <w:rFonts w:ascii="Calibri" w:hAnsi="Calibri" w:cs="Calibri" w:eastAsia="Calibri"/>
          <w:b/>
          <w:color w:val="333333"/>
          <w:sz w:val="22"/>
        </w:rPr>
        <w:t>Figures:</w:t>
      </w:r>
      <w:r>
        <w:rPr>
          <w:rFonts w:ascii="Calibri" w:hAnsi="Calibri" w:cs="Calibri" w:eastAsia="Calibri"/>
          <w:color w:val="333333"/>
          <w:sz w:val="22"/>
        </w:rPr>
        <w:t xml:space="preserve"> Every market size, rate, establishment count, sample percentage, and P&amp;L line in this pack is taken from the cited source brief. This compilation does </w:t>
      </w:r>
      <w:r>
        <w:rPr>
          <w:rFonts w:ascii="Calibri" w:hAnsi="Calibri" w:cs="Calibri" w:eastAsia="Calibri"/>
          <w:b/>
          <w:color w:val="333333"/>
          <w:sz w:val="22"/>
        </w:rPr>
        <w:t>not</w:t>
      </w:r>
      <w:r>
        <w:rPr>
          <w:rFonts w:ascii="Calibri" w:hAnsi="Calibri" w:cs="Calibri" w:eastAsia="Calibri"/>
          <w:color w:val="333333"/>
          <w:sz w:val="22"/>
        </w:rPr>
        <w:t xml:space="preserve"> invent new market numbers.</w:t>
      </w:r>
    </w:p>
    <w:p>
      <w:r>
        <w:rPr>
          <w:rFonts w:ascii="Calibri" w:hAnsi="Calibri" w:cs="Calibri" w:eastAsia="Calibri"/>
          <w:b/>
          <w:color w:val="333333"/>
          <w:sz w:val="22"/>
        </w:rPr>
        <w:t>Not legal, tax, medical, licensing, phytosanitary, career, or investment advice.</w:t>
      </w:r>
    </w:p>
    <w:p>
      <w:pPr>
        <w:spacing w:before="120" w:after="200"/>
        <w:ind w:left="432"/>
        <w:shd w:val="clear" w:color="auto" w:fill="F4F0E8"/>
      </w:pPr>
      <w:r>
        <w:rPr>
          <w:rFonts w:ascii="Calibri" w:hAnsi="Calibri" w:cs="Calibri" w:eastAsia="Calibri"/>
          <w:b/>
          <w:i/>
          <w:color w:val="333333"/>
          <w:sz w:val="22"/>
        </w:rPr>
        <w:t>Disclaimer.</w:t>
      </w:r>
      <w:r>
        <w:rPr>
          <w:rFonts w:ascii="Calibri" w:hAnsi="Calibri" w:cs="Calibri" w:eastAsia="Calibri"/>
          <w:i/>
          <w:color w:val="333333"/>
          <w:sz w:val="22"/>
        </w:rPr>
        <w:t xml:space="preserve"> This pack is a research compilation for strategy discussion. It is not a business plan, not a forecast, and not counsel. Licensing, payer, claim, phytosanitary, and tax rules change. Verify every figure and every gate with the issuing agency and a qualified professional before acting. Syndicated TAM pages and illustrative P&amp;Ls stay labeled as the source briefs labeled them.</w:t>
      </w:r>
    </w:p>
    <w:p>
      <w:pPr>
        <w:pStyle w:val="Heading2"/>
      </w:pPr>
      <w:r>
        <w:rPr>
          <w:rFonts w:ascii="Calibri" w:hAnsi="Calibri" w:cs="Calibri" w:eastAsia="Calibri"/>
          <w:b/>
          <w:color w:val="2C5F6E"/>
          <w:sz w:val="28"/>
        </w:rPr>
        <w:t>Source availability</w:t>
      </w:r>
    </w:p>
    <w:p>
      <w:r>
        <w:rPr>
          <w:rFonts w:ascii="Calibri" w:hAnsi="Calibri" w:cs="Calibri" w:eastAsia="Calibri"/>
          <w:b/>
          <w:color w:val="333333"/>
          <w:sz w:val="22"/>
        </w:rPr>
        <w:t>Missing files:</w:t>
      </w:r>
      <w:r>
        <w:rPr>
          <w:rFonts w:ascii="Calibri" w:hAnsi="Calibri" w:cs="Calibri" w:eastAsia="Calibri"/>
          <w:color w:val="333333"/>
          <w:sz w:val="22"/>
        </w:rPr>
        <w:t xml:space="preserve"> none of the nine requested market-research briefs are missing.</w:t>
      </w:r>
    </w:p>
    <w:p>
      <w:r>
        <w:rPr>
          <w:rFonts w:ascii="Calibri" w:hAnsi="Calibri" w:cs="Calibri" w:eastAsia="Calibri"/>
          <w:color w:val="333333"/>
          <w:sz w:val="22"/>
        </w:rPr>
        <w:t xml:space="preserve">None of the nine files were on </w:t>
      </w:r>
      <w:r>
        <w:rPr>
          <w:rFonts w:ascii="Consolas" w:hAnsi="Consolas" w:cs="Consolas" w:eastAsia="Consolas"/>
          <w:sz w:val="20"/>
        </w:rPr>
        <w:t>main</w:t>
      </w:r>
      <w:r>
        <w:rPr>
          <w:rFonts w:ascii="Calibri" w:hAnsi="Calibri" w:cs="Calibri" w:eastAsia="Calibri"/>
          <w:color w:val="333333"/>
          <w:sz w:val="22"/>
        </w:rPr>
        <w:t xml:space="preserve"> as of this compilation (22 September 2026). Each body below was fetched from its open PR branch (</w:t>
      </w:r>
      <w:r>
        <w:rPr>
          <w:rFonts w:ascii="Consolas" w:hAnsi="Consolas" w:cs="Consolas" w:eastAsia="Consolas"/>
          <w:sz w:val="20"/>
        </w:rPr>
        <w:t>git show origin/&lt;branch&gt;:research/...</w:t>
      </w:r>
      <w:r>
        <w:rPr>
          <w:rFonts w:ascii="Calibri" w:hAnsi="Calibri" w:cs="Calibri" w:eastAsia="Calibri"/>
          <w:color w:val="333333"/>
          <w:sz w:val="22"/>
        </w:rPr>
        <w:t xml:space="preserve">) and included in full. Patent provisionals, P26 packets, counsel packets, and anything under </w:t>
      </w:r>
      <w:r>
        <w:rPr>
          <w:rFonts w:ascii="Consolas" w:hAnsi="Consolas" w:cs="Consolas" w:eastAsia="Consolas"/>
          <w:sz w:val="20"/>
        </w:rPr>
        <w:t>pipeline/</w:t>
      </w:r>
      <w:r>
        <w:rPr>
          <w:rFonts w:ascii="Calibri" w:hAnsi="Calibri" w:cs="Calibri" w:eastAsia="Calibri"/>
          <w:color w:val="333333"/>
          <w:sz w:val="22"/>
        </w:rPr>
        <w:t xml:space="preserve"> are </w:t>
      </w:r>
      <w:r>
        <w:rPr>
          <w:rFonts w:ascii="Calibri" w:hAnsi="Calibri" w:cs="Calibri" w:eastAsia="Calibri"/>
          <w:b/>
          <w:color w:val="333333"/>
          <w:sz w:val="22"/>
        </w:rPr>
        <w:t>excluded</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w:t>
            </w:r>
          </w:p>
        </w:tc>
        <w:tc>
          <w:tcPr>
            <w:tcW w:type="dxa" w:w="3120"/>
            <w:shd w:fill="1B3A4B" w:val="clear"/>
          </w:tcPr>
          <w:p>
            <w:pPr>
              <w:spacing w:before="40" w:after="40"/>
            </w:pPr>
            <w:r>
              <w:rPr>
                <w:b/>
                <w:color w:val="FFFFFF"/>
                <w:sz w:val="18"/>
              </w:rPr>
            </w:r>
            <w:r>
              <w:rPr>
                <w:rFonts w:ascii="Calibri" w:hAnsi="Calibri" w:cs="Calibri" w:eastAsia="Calibri"/>
                <w:b/>
                <w:color w:val="FFFFFF"/>
                <w:sz w:val="18"/>
              </w:rPr>
              <w:t>Requested path</w:t>
            </w:r>
          </w:p>
        </w:tc>
        <w:tc>
          <w:tcPr>
            <w:tcW w:type="dxa" w:w="3120"/>
            <w:shd w:fill="1B3A4B" w:val="clear"/>
          </w:tcPr>
          <w:p>
            <w:pPr>
              <w:spacing w:before="40" w:after="40"/>
            </w:pPr>
            <w:r>
              <w:rPr>
                <w:b/>
                <w:color w:val="FFFFFF"/>
                <w:sz w:val="18"/>
              </w:rPr>
            </w:r>
            <w:r>
              <w:rPr>
                <w:rFonts w:ascii="Calibri" w:hAnsi="Calibri" w:cs="Calibri" w:eastAsia="Calibri"/>
                <w:b/>
                <w:color w:val="FFFFFF"/>
                <w:sz w:val="18"/>
              </w:rPr>
              <w:t xml:space="preserve">Pulled from (not on </w:t>
            </w:r>
            <w:r>
              <w:rPr>
                <w:rFonts w:ascii="Consolas" w:hAnsi="Consolas" w:cs="Consolas" w:eastAsia="Consolas"/>
                <w:b/>
                <w:color w:val="FFFFFF"/>
                <w:sz w:val="20"/>
              </w:rPr>
              <w:t>main</w:t>
            </w:r>
            <w:r>
              <w:rPr>
                <w:rFonts w:ascii="Calibri" w:hAnsi="Calibri" w:cs="Calibri" w:eastAsia="Calibri"/>
                <w:b/>
                <w:color w:val="FFFFFF"/>
                <w:sz w:val="18"/>
              </w:rPr>
              <w:t>)</w:t>
            </w:r>
          </w:p>
        </w:tc>
      </w:tr>
      <w:tr>
        <w:tc>
          <w:tcPr>
            <w:tcW w:type="dxa" w:w="3120"/>
          </w:tcPr>
          <w:p>
            <w:pPr>
              <w:spacing w:before="40" w:after="40"/>
            </w:pPr>
            <w:r>
              <w:rPr>
                <w:sz w:val="18"/>
              </w:rPr>
            </w:r>
            <w:r>
              <w:rPr>
                <w:rFonts w:ascii="Calibri" w:hAnsi="Calibri" w:cs="Calibri" w:eastAsia="Calibri"/>
                <w:color w:val="333333"/>
                <w:sz w:val="18"/>
              </w:rPr>
              <w:t>1</w:t>
            </w:r>
          </w:p>
        </w:tc>
        <w:tc>
          <w:tcPr>
            <w:tcW w:type="dxa" w:w="3120"/>
          </w:tcPr>
          <w:p>
            <w:pPr>
              <w:spacing w:before="40" w:after="40"/>
            </w:pPr>
            <w:r>
              <w:rPr>
                <w:sz w:val="18"/>
              </w:rPr>
            </w:r>
            <w:r>
              <w:rPr>
                <w:rFonts w:ascii="Consolas" w:hAnsi="Consolas" w:cs="Consolas" w:eastAsia="Consolas"/>
                <w:sz w:val="20"/>
              </w:rPr>
              <w:t>research/nutritional-supplements-market-landscape.md</w:t>
            </w:r>
          </w:p>
        </w:tc>
        <w:tc>
          <w:tcPr>
            <w:tcW w:type="dxa" w:w="3120"/>
          </w:tcPr>
          <w:p>
            <w:pPr>
              <w:spacing w:before="40" w:after="40"/>
            </w:pPr>
            <w:r>
              <w:rPr>
                <w:sz w:val="18"/>
              </w:rPr>
            </w:r>
            <w:r>
              <w:rPr>
                <w:rFonts w:ascii="Consolas" w:hAnsi="Consolas" w:cs="Consolas" w:eastAsia="Consolas"/>
                <w:sz w:val="20"/>
              </w:rPr>
              <w:t>origin/cursor/supplements-market-landscape-49a1</w:t>
            </w:r>
          </w:p>
        </w:tc>
      </w:tr>
      <w:tr>
        <w:tc>
          <w:tcPr>
            <w:tcW w:type="dxa" w:w="3120"/>
            <w:shd w:fill="F7F4EE" w:val="clear"/>
          </w:tcPr>
          <w:p>
            <w:pPr>
              <w:spacing w:before="40" w:after="40"/>
            </w:pPr>
            <w:r>
              <w:rPr>
                <w:sz w:val="18"/>
              </w:rPr>
            </w:r>
            <w:r>
              <w:rPr>
                <w:rFonts w:ascii="Calibri" w:hAnsi="Calibri" w:cs="Calibri" w:eastAsia="Calibri"/>
                <w:color w:val="333333"/>
                <w:sz w:val="18"/>
              </w:rPr>
              <w:t>2</w:t>
            </w:r>
          </w:p>
        </w:tc>
        <w:tc>
          <w:tcPr>
            <w:tcW w:type="dxa" w:w="3120"/>
            <w:shd w:fill="F7F4EE" w:val="clear"/>
          </w:tcPr>
          <w:p>
            <w:pPr>
              <w:spacing w:before="40" w:after="40"/>
            </w:pPr>
            <w:r>
              <w:rPr>
                <w:sz w:val="18"/>
              </w:rPr>
            </w:r>
            <w:r>
              <w:rPr>
                <w:rFonts w:ascii="Consolas" w:hAnsi="Consolas" w:cs="Consolas" w:eastAsia="Consolas"/>
                <w:sz w:val="20"/>
              </w:rPr>
              <w:t>research/ai-websites-market-landscape.md</w:t>
            </w:r>
          </w:p>
        </w:tc>
        <w:tc>
          <w:tcPr>
            <w:tcW w:type="dxa" w:w="3120"/>
            <w:shd w:fill="F7F4EE" w:val="clear"/>
          </w:tcPr>
          <w:p>
            <w:pPr>
              <w:spacing w:before="40" w:after="40"/>
            </w:pPr>
            <w:r>
              <w:rPr>
                <w:sz w:val="18"/>
              </w:rPr>
            </w:r>
            <w:r>
              <w:rPr>
                <w:rFonts w:ascii="Consolas" w:hAnsi="Consolas" w:cs="Consolas" w:eastAsia="Consolas"/>
                <w:sz w:val="20"/>
              </w:rPr>
              <w:t>origin/cursor/ai-websites-market-research-b1fe</w:t>
            </w:r>
          </w:p>
        </w:tc>
      </w:tr>
      <w:tr>
        <w:tc>
          <w:tcPr>
            <w:tcW w:type="dxa" w:w="3120"/>
          </w:tcPr>
          <w:p>
            <w:pPr>
              <w:spacing w:before="40" w:after="40"/>
            </w:pPr>
            <w:r>
              <w:rPr>
                <w:sz w:val="18"/>
              </w:rPr>
            </w:r>
            <w:r>
              <w:rPr>
                <w:rFonts w:ascii="Calibri" w:hAnsi="Calibri" w:cs="Calibri" w:eastAsia="Calibri"/>
                <w:color w:val="333333"/>
                <w:sz w:val="18"/>
              </w:rPr>
              <w:t>3</w:t>
            </w:r>
          </w:p>
        </w:tc>
        <w:tc>
          <w:tcPr>
            <w:tcW w:type="dxa" w:w="3120"/>
          </w:tcPr>
          <w:p>
            <w:pPr>
              <w:spacing w:before="40" w:after="40"/>
            </w:pPr>
            <w:r>
              <w:rPr>
                <w:sz w:val="18"/>
              </w:rPr>
            </w:r>
            <w:r>
              <w:rPr>
                <w:rFonts w:ascii="Consolas" w:hAnsi="Consolas" w:cs="Consolas" w:eastAsia="Consolas"/>
                <w:sz w:val="20"/>
              </w:rPr>
              <w:t>research/slp-self-contractor-monticello-se-arkansas.md</w:t>
            </w:r>
          </w:p>
        </w:tc>
        <w:tc>
          <w:tcPr>
            <w:tcW w:type="dxa" w:w="3120"/>
          </w:tcPr>
          <w:p>
            <w:pPr>
              <w:spacing w:before="40" w:after="40"/>
            </w:pPr>
            <w:r>
              <w:rPr>
                <w:sz w:val="18"/>
              </w:rPr>
            </w:r>
            <w:r>
              <w:rPr>
                <w:rFonts w:ascii="Consolas" w:hAnsi="Consolas" w:cs="Consolas" w:eastAsia="Consolas"/>
                <w:sz w:val="20"/>
              </w:rPr>
              <w:t>origin/cursor/slp-contractor-monticello-49ad</w:t>
            </w:r>
          </w:p>
        </w:tc>
      </w:tr>
      <w:tr>
        <w:tc>
          <w:tcPr>
            <w:tcW w:type="dxa" w:w="3120"/>
            <w:shd w:fill="F7F4EE" w:val="clear"/>
          </w:tcPr>
          <w:p>
            <w:pPr>
              <w:spacing w:before="40" w:after="40"/>
            </w:pPr>
            <w:r>
              <w:rPr>
                <w:sz w:val="18"/>
              </w:rPr>
            </w:r>
            <w:r>
              <w:rPr>
                <w:rFonts w:ascii="Calibri" w:hAnsi="Calibri" w:cs="Calibri" w:eastAsia="Calibri"/>
                <w:color w:val="333333"/>
                <w:sz w:val="18"/>
              </w:rPr>
              <w:t>4</w:t>
            </w:r>
          </w:p>
        </w:tc>
        <w:tc>
          <w:tcPr>
            <w:tcW w:type="dxa" w:w="3120"/>
            <w:shd w:fill="F7F4EE" w:val="clear"/>
          </w:tcPr>
          <w:p>
            <w:pPr>
              <w:spacing w:before="40" w:after="40"/>
            </w:pPr>
            <w:r>
              <w:rPr>
                <w:sz w:val="18"/>
              </w:rPr>
            </w:r>
            <w:r>
              <w:rPr>
                <w:rFonts w:ascii="Consolas" w:hAnsi="Consolas" w:cs="Consolas" w:eastAsia="Consolas"/>
                <w:sz w:val="20"/>
              </w:rPr>
              <w:t>research/most-profitable-ai-areas-now.md</w:t>
            </w:r>
          </w:p>
        </w:tc>
        <w:tc>
          <w:tcPr>
            <w:tcW w:type="dxa" w:w="3120"/>
            <w:shd w:fill="F7F4EE" w:val="clear"/>
          </w:tcPr>
          <w:p>
            <w:pPr>
              <w:spacing w:before="40" w:after="40"/>
            </w:pPr>
            <w:r>
              <w:rPr>
                <w:sz w:val="18"/>
              </w:rPr>
            </w:r>
            <w:r>
              <w:rPr>
                <w:rFonts w:ascii="Consolas" w:hAnsi="Consolas" w:cs="Consolas" w:eastAsia="Consolas"/>
                <w:sz w:val="20"/>
              </w:rPr>
              <w:t>origin/cursor/most-profitable-ai-areas-report-1255</w:t>
            </w:r>
          </w:p>
        </w:tc>
      </w:tr>
      <w:tr>
        <w:tc>
          <w:tcPr>
            <w:tcW w:type="dxa" w:w="3120"/>
          </w:tcPr>
          <w:p>
            <w:pPr>
              <w:spacing w:before="40" w:after="40"/>
            </w:pPr>
            <w:r>
              <w:rPr>
                <w:sz w:val="18"/>
              </w:rPr>
            </w:r>
            <w:r>
              <w:rPr>
                <w:rFonts w:ascii="Calibri" w:hAnsi="Calibri" w:cs="Calibri" w:eastAsia="Calibri"/>
                <w:color w:val="333333"/>
                <w:sz w:val="18"/>
              </w:rPr>
              <w:t>5</w:t>
            </w:r>
          </w:p>
        </w:tc>
        <w:tc>
          <w:tcPr>
            <w:tcW w:type="dxa" w:w="3120"/>
          </w:tcPr>
          <w:p>
            <w:pPr>
              <w:spacing w:before="40" w:after="40"/>
            </w:pPr>
            <w:r>
              <w:rPr>
                <w:sz w:val="18"/>
              </w:rPr>
            </w:r>
            <w:r>
              <w:rPr>
                <w:rFonts w:ascii="Consolas" w:hAnsi="Consolas" w:cs="Consolas" w:eastAsia="Consolas"/>
                <w:sz w:val="20"/>
              </w:rPr>
              <w:t>research/custom-furniture-market-landscape-se-arkansas.md</w:t>
            </w:r>
          </w:p>
        </w:tc>
        <w:tc>
          <w:tcPr>
            <w:tcW w:type="dxa" w:w="3120"/>
          </w:tcPr>
          <w:p>
            <w:pPr>
              <w:spacing w:before="40" w:after="40"/>
            </w:pPr>
            <w:r>
              <w:rPr>
                <w:sz w:val="18"/>
              </w:rPr>
            </w:r>
            <w:r>
              <w:rPr>
                <w:rFonts w:ascii="Consolas" w:hAnsi="Consolas" w:cs="Consolas" w:eastAsia="Consolas"/>
                <w:sz w:val="20"/>
              </w:rPr>
              <w:t>origin/cursor/custom-furniture-market-se-ar-85f1</w:t>
            </w:r>
          </w:p>
        </w:tc>
      </w:tr>
      <w:tr>
        <w:tc>
          <w:tcPr>
            <w:tcW w:type="dxa" w:w="3120"/>
            <w:shd w:fill="F7F4EE" w:val="clear"/>
          </w:tcPr>
          <w:p>
            <w:pPr>
              <w:spacing w:before="40" w:after="40"/>
            </w:pPr>
            <w:r>
              <w:rPr>
                <w:sz w:val="18"/>
              </w:rPr>
            </w:r>
            <w:r>
              <w:rPr>
                <w:rFonts w:ascii="Calibri" w:hAnsi="Calibri" w:cs="Calibri" w:eastAsia="Calibri"/>
                <w:color w:val="333333"/>
                <w:sz w:val="18"/>
              </w:rPr>
              <w:t>6</w:t>
            </w:r>
          </w:p>
        </w:tc>
        <w:tc>
          <w:tcPr>
            <w:tcW w:type="dxa" w:w="3120"/>
            <w:shd w:fill="F7F4EE" w:val="clear"/>
          </w:tcPr>
          <w:p>
            <w:pPr>
              <w:spacing w:before="40" w:after="40"/>
            </w:pPr>
            <w:r>
              <w:rPr>
                <w:sz w:val="18"/>
              </w:rPr>
            </w:r>
            <w:r>
              <w:rPr>
                <w:rFonts w:ascii="Consolas" w:hAnsi="Consolas" w:cs="Consolas" w:eastAsia="Consolas"/>
                <w:sz w:val="20"/>
              </w:rPr>
              <w:t>research/web-dev-b2b-market-landscape-se-arkansas.md</w:t>
            </w:r>
          </w:p>
        </w:tc>
        <w:tc>
          <w:tcPr>
            <w:tcW w:type="dxa" w:w="3120"/>
            <w:shd w:fill="F7F4EE" w:val="clear"/>
          </w:tcPr>
          <w:p>
            <w:pPr>
              <w:spacing w:before="40" w:after="40"/>
            </w:pPr>
            <w:r>
              <w:rPr>
                <w:sz w:val="18"/>
              </w:rPr>
            </w:r>
            <w:r>
              <w:rPr>
                <w:rFonts w:ascii="Consolas" w:hAnsi="Consolas" w:cs="Consolas" w:eastAsia="Consolas"/>
                <w:sz w:val="20"/>
              </w:rPr>
              <w:t>origin/cursor/web-dev-b2b-market-se-ar-00c9</w:t>
            </w:r>
          </w:p>
        </w:tc>
      </w:tr>
      <w:tr>
        <w:tc>
          <w:tcPr>
            <w:tcW w:type="dxa" w:w="3120"/>
          </w:tcPr>
          <w:p>
            <w:pPr>
              <w:spacing w:before="40" w:after="40"/>
            </w:pPr>
            <w:r>
              <w:rPr>
                <w:sz w:val="18"/>
              </w:rPr>
            </w:r>
            <w:r>
              <w:rPr>
                <w:rFonts w:ascii="Calibri" w:hAnsi="Calibri" w:cs="Calibri" w:eastAsia="Calibri"/>
                <w:color w:val="333333"/>
                <w:sz w:val="18"/>
              </w:rPr>
              <w:t>7</w:t>
            </w:r>
          </w:p>
        </w:tc>
        <w:tc>
          <w:tcPr>
            <w:tcW w:type="dxa" w:w="3120"/>
          </w:tcPr>
          <w:p>
            <w:pPr>
              <w:spacing w:before="40" w:after="40"/>
            </w:pPr>
            <w:r>
              <w:rPr>
                <w:sz w:val="18"/>
              </w:rPr>
            </w:r>
            <w:r>
              <w:rPr>
                <w:rFonts w:ascii="Consolas" w:hAnsi="Consolas" w:cs="Consolas" w:eastAsia="Consolas"/>
                <w:sz w:val="20"/>
              </w:rPr>
              <w:t>research/best-most-profitable-businesses-se-arkansas.md</w:t>
            </w:r>
          </w:p>
        </w:tc>
        <w:tc>
          <w:tcPr>
            <w:tcW w:type="dxa" w:w="3120"/>
          </w:tcPr>
          <w:p>
            <w:pPr>
              <w:spacing w:before="40" w:after="40"/>
            </w:pPr>
            <w:r>
              <w:rPr>
                <w:sz w:val="18"/>
              </w:rPr>
            </w:r>
            <w:r>
              <w:rPr>
                <w:rFonts w:ascii="Consolas" w:hAnsi="Consolas" w:cs="Consolas" w:eastAsia="Consolas"/>
                <w:sz w:val="20"/>
              </w:rPr>
              <w:t>origin/cursor/se-arkansas-business-research-e45d</w:t>
            </w:r>
          </w:p>
        </w:tc>
      </w:tr>
      <w:tr>
        <w:tc>
          <w:tcPr>
            <w:tcW w:type="dxa" w:w="3120"/>
            <w:shd w:fill="F7F4EE" w:val="clear"/>
          </w:tcPr>
          <w:p>
            <w:pPr>
              <w:spacing w:before="40" w:after="40"/>
            </w:pPr>
            <w:r>
              <w:rPr>
                <w:sz w:val="18"/>
              </w:rPr>
            </w:r>
            <w:r>
              <w:rPr>
                <w:rFonts w:ascii="Calibri" w:hAnsi="Calibri" w:cs="Calibri" w:eastAsia="Calibri"/>
                <w:color w:val="333333"/>
                <w:sz w:val="18"/>
              </w:rPr>
              <w:t>8</w:t>
            </w:r>
          </w:p>
        </w:tc>
        <w:tc>
          <w:tcPr>
            <w:tcW w:type="dxa" w:w="3120"/>
            <w:shd w:fill="F7F4EE" w:val="clear"/>
          </w:tcPr>
          <w:p>
            <w:pPr>
              <w:spacing w:before="40" w:after="40"/>
            </w:pPr>
            <w:r>
              <w:rPr>
                <w:sz w:val="18"/>
              </w:rPr>
            </w:r>
            <w:r>
              <w:rPr>
                <w:rFonts w:ascii="Consolas" w:hAnsi="Consolas" w:cs="Consolas" w:eastAsia="Consolas"/>
                <w:sz w:val="20"/>
              </w:rPr>
              <w:t>research/fig-business-cuttings-trees-online-vs-local-se-arkansas.md</w:t>
            </w:r>
          </w:p>
        </w:tc>
        <w:tc>
          <w:tcPr>
            <w:tcW w:type="dxa" w:w="3120"/>
            <w:shd w:fill="F7F4EE" w:val="clear"/>
          </w:tcPr>
          <w:p>
            <w:pPr>
              <w:spacing w:before="40" w:after="40"/>
            </w:pPr>
            <w:r>
              <w:rPr>
                <w:sz w:val="18"/>
              </w:rPr>
            </w:r>
            <w:r>
              <w:rPr>
                <w:rFonts w:ascii="Consolas" w:hAnsi="Consolas" w:cs="Consolas" w:eastAsia="Consolas"/>
                <w:sz w:val="20"/>
              </w:rPr>
              <w:t>origin/cursor/fig-business-research-se-ar-d62b</w:t>
            </w:r>
          </w:p>
        </w:tc>
      </w:tr>
      <w:tr>
        <w:tc>
          <w:tcPr>
            <w:tcW w:type="dxa" w:w="3120"/>
          </w:tcPr>
          <w:p>
            <w:pPr>
              <w:spacing w:before="40" w:after="40"/>
            </w:pPr>
            <w:r>
              <w:rPr>
                <w:sz w:val="18"/>
              </w:rPr>
            </w:r>
            <w:r>
              <w:rPr>
                <w:rFonts w:ascii="Calibri" w:hAnsi="Calibri" w:cs="Calibri" w:eastAsia="Calibri"/>
                <w:color w:val="333333"/>
                <w:sz w:val="18"/>
              </w:rPr>
              <w:t>9</w:t>
            </w:r>
          </w:p>
        </w:tc>
        <w:tc>
          <w:tcPr>
            <w:tcW w:type="dxa" w:w="3120"/>
          </w:tcPr>
          <w:p>
            <w:pPr>
              <w:spacing w:before="40" w:after="40"/>
            </w:pPr>
            <w:r>
              <w:rPr>
                <w:sz w:val="18"/>
              </w:rPr>
            </w:r>
            <w:r>
              <w:rPr>
                <w:rFonts w:ascii="Consolas" w:hAnsi="Consolas" w:cs="Consolas" w:eastAsia="Consolas"/>
                <w:sz w:val="20"/>
              </w:rPr>
              <w:t>research/se-ar-websites-vs-facebook-market-and-pnl.md</w:t>
            </w:r>
          </w:p>
        </w:tc>
        <w:tc>
          <w:tcPr>
            <w:tcW w:type="dxa" w:w="3120"/>
          </w:tcPr>
          <w:p>
            <w:pPr>
              <w:spacing w:before="40" w:after="40"/>
            </w:pPr>
            <w:r>
              <w:rPr>
                <w:sz w:val="18"/>
              </w:rPr>
            </w:r>
            <w:r>
              <w:rPr>
                <w:rFonts w:ascii="Consolas" w:hAnsi="Consolas" w:cs="Consolas" w:eastAsia="Consolas"/>
                <w:sz w:val="20"/>
              </w:rPr>
              <w:t>origin/cursor/se-ar-website-market-research-823b</w:t>
            </w:r>
          </w:p>
        </w:tc>
      </w:tr>
    </w:tbl>
    <w:p>
      <w:pPr>
        <w:spacing w:after="120"/>
      </w:pPr>
    </w:p>
    <w:p>
      <w:pPr>
        <w:pStyle w:val="Heading2"/>
      </w:pPr>
      <w:r>
        <w:rPr>
          <w:rFonts w:ascii="Calibri" w:hAnsi="Calibri" w:cs="Calibri" w:eastAsia="Calibri"/>
          <w:b/>
          <w:color w:val="2C5F6E"/>
          <w:sz w:val="28"/>
        </w:rPr>
        <w:t>Overall executive summary</w:t>
      </w:r>
    </w:p>
    <w:p>
      <w:r>
        <w:rPr>
          <w:rFonts w:ascii="Calibri" w:hAnsi="Calibri" w:cs="Calibri" w:eastAsia="Calibri"/>
          <w:color w:val="333333"/>
          <w:sz w:val="22"/>
        </w:rPr>
        <w:t xml:space="preserve">This pack stitches nine opportunity-focused briefs written in mid-to-late September 2026. Six are rooted in Southeast Arkansas — Monticello / Drew County and the University of Arkansas at Monticello ASBTDC seven-county ring. Three are national or category-wide: dietary supplements, products that build or operate websites with AI, and where AI is actually making money today. Read together, they describe one </w:t>
      </w:r>
      <w:r>
        <w:rPr>
          <w:rFonts w:ascii="Calibri" w:hAnsi="Calibri" w:cs="Calibri" w:eastAsia="Calibri"/>
          <w:b/>
          <w:color w:val="333333"/>
          <w:sz w:val="22"/>
        </w:rPr>
        <w:t>small, slowly emptying, below-median-income</w:t>
      </w:r>
      <w:r>
        <w:rPr>
          <w:rFonts w:ascii="Calibri" w:hAnsi="Calibri" w:cs="Calibri" w:eastAsia="Calibri"/>
          <w:color w:val="333333"/>
          <w:sz w:val="22"/>
        </w:rPr>
        <w:t xml:space="preserve"> place — and several businesses that can still work if they sell to payrolls, insurers, and out-of-area buyers rather than waiting for the county to grow.</w:t>
      </w:r>
    </w:p>
    <w:p>
      <w:pPr>
        <w:pStyle w:val="Heading3"/>
      </w:pPr>
      <w:r>
        <w:rPr>
          <w:rFonts w:ascii="Calibri" w:hAnsi="Calibri" w:cs="Calibri" w:eastAsia="Calibri"/>
          <w:b/>
          <w:color w:val="2C5F6E"/>
          <w:sz w:val="24"/>
        </w:rPr>
        <w:t>Southeast Arkansas constraints</w:t>
      </w:r>
    </w:p>
    <w:p>
      <w:r>
        <w:rPr>
          <w:rFonts w:ascii="Calibri" w:hAnsi="Calibri" w:cs="Calibri" w:eastAsia="Calibri"/>
          <w:color w:val="333333"/>
          <w:sz w:val="22"/>
        </w:rPr>
        <w:t xml:space="preserve">Reports 3, 5, 6, 7, 8, and 9 use the same official geography. The seven ASBTDC counties (Ashley, Bradley, Chicot, Cleveland, Desha, Drew, Lincoln) had about </w:t>
      </w:r>
      <w:r>
        <w:rPr>
          <w:rFonts w:ascii="Calibri" w:hAnsi="Calibri" w:cs="Calibri" w:eastAsia="Calibri"/>
          <w:b/>
          <w:color w:val="333333"/>
          <w:sz w:val="22"/>
        </w:rPr>
        <w:t>83,792</w:t>
      </w:r>
      <w:r>
        <w:rPr>
          <w:rFonts w:ascii="Calibri" w:hAnsi="Calibri" w:cs="Calibri" w:eastAsia="Calibri"/>
          <w:color w:val="333333"/>
          <w:sz w:val="22"/>
        </w:rPr>
        <w:t xml:space="preserve"> residents on 1 July 2025 and were shrinking while Arkansas grew (Report 7 §2.1; Report 9 §1.2). Drew County’s ACS 2020–2024 median household income is </w:t>
      </w:r>
      <w:r>
        <w:rPr>
          <w:rFonts w:ascii="Calibri" w:hAnsi="Calibri" w:cs="Calibri" w:eastAsia="Calibri"/>
          <w:b/>
          <w:color w:val="333333"/>
          <w:sz w:val="22"/>
        </w:rPr>
        <w:t>$42,824</w:t>
      </w:r>
      <w:r>
        <w:rPr>
          <w:rFonts w:ascii="Calibri" w:hAnsi="Calibri" w:cs="Calibri" w:eastAsia="Calibri"/>
          <w:color w:val="333333"/>
          <w:sz w:val="22"/>
        </w:rPr>
        <w:t xml:space="preserve">; Monticello city’s ACS median is </w:t>
      </w:r>
      <w:r>
        <w:rPr>
          <w:rFonts w:ascii="Calibri" w:hAnsi="Calibri" w:cs="Calibri" w:eastAsia="Calibri"/>
          <w:b/>
          <w:color w:val="333333"/>
          <w:sz w:val="22"/>
        </w:rPr>
        <w:t>$27,238</w:t>
      </w:r>
      <w:r>
        <w:rPr>
          <w:rFonts w:ascii="Calibri" w:hAnsi="Calibri" w:cs="Calibri" w:eastAsia="Calibri"/>
          <w:color w:val="333333"/>
          <w:sz w:val="22"/>
        </w:rPr>
        <w:t xml:space="preserve"> (Report 7 §2.1). There were </w:t>
      </w:r>
      <w:r>
        <w:rPr>
          <w:rFonts w:ascii="Calibri" w:hAnsi="Calibri" w:cs="Calibri" w:eastAsia="Calibri"/>
          <w:b/>
          <w:color w:val="333333"/>
          <w:sz w:val="22"/>
        </w:rPr>
        <w:t>1,686 employer</w:t>
      </w:r>
      <w:r>
        <w:rPr>
          <w:rFonts w:ascii="Calibri" w:hAnsi="Calibri" w:cs="Calibri" w:eastAsia="Calibri"/>
          <w:color w:val="333333"/>
          <w:sz w:val="22"/>
        </w:rPr>
        <w:t xml:space="preserve"> establishments and </w:t>
      </w:r>
      <w:r>
        <w:rPr>
          <w:rFonts w:ascii="Calibri" w:hAnsi="Calibri" w:cs="Calibri" w:eastAsia="Calibri"/>
          <w:b/>
          <w:color w:val="333333"/>
          <w:sz w:val="22"/>
        </w:rPr>
        <w:t>5,428 nonemployers</w:t>
      </w:r>
      <w:r>
        <w:rPr>
          <w:rFonts w:ascii="Calibri" w:hAnsi="Calibri" w:cs="Calibri" w:eastAsia="Calibri"/>
          <w:color w:val="333333"/>
          <w:sz w:val="22"/>
        </w:rPr>
        <w:t xml:space="preserve"> in 2023 — most legal “businesses” will never buy a $5,000 custom anything (Report 6 opportunity snapshot; Report 9 §1.3). Drew posted </w:t>
      </w:r>
      <w:r>
        <w:rPr>
          <w:rFonts w:ascii="Calibri" w:hAnsi="Calibri" w:cs="Calibri" w:eastAsia="Calibri"/>
          <w:b/>
          <w:color w:val="333333"/>
          <w:sz w:val="22"/>
        </w:rPr>
        <w:t>4</w:t>
      </w:r>
      <w:r>
        <w:rPr>
          <w:rFonts w:ascii="Calibri" w:hAnsi="Calibri" w:cs="Calibri" w:eastAsia="Calibri"/>
          <w:color w:val="333333"/>
          <w:sz w:val="22"/>
        </w:rPr>
        <w:t xml:space="preserve"> private housing permits in 2025 (Report 5 §1; Report 7 §2). Formal plumbing/HVAC employment is extremely thin (QCEW LQ </w:t>
      </w:r>
      <w:r>
        <w:rPr>
          <w:rFonts w:ascii="Calibri" w:hAnsi="Calibri" w:cs="Calibri" w:eastAsia="Calibri"/>
          <w:b/>
          <w:color w:val="333333"/>
          <w:sz w:val="22"/>
        </w:rPr>
        <w:t>0.27</w:t>
      </w:r>
      <w:r>
        <w:rPr>
          <w:rFonts w:ascii="Calibri" w:hAnsi="Calibri" w:cs="Calibri" w:eastAsia="Calibri"/>
          <w:color w:val="333333"/>
          <w:sz w:val="22"/>
        </w:rPr>
        <w:t xml:space="preserve">, 3 establishments / 14 covered jobs) while professional and technical services sit at LQ </w:t>
      </w:r>
      <w:r>
        <w:rPr>
          <w:rFonts w:ascii="Calibri" w:hAnsi="Calibri" w:cs="Calibri" w:eastAsia="Calibri"/>
          <w:b/>
          <w:color w:val="333333"/>
          <w:sz w:val="22"/>
        </w:rPr>
        <w:t>0.28</w:t>
      </w:r>
      <w:r>
        <w:rPr>
          <w:rFonts w:ascii="Calibri" w:hAnsi="Calibri" w:cs="Calibri" w:eastAsia="Calibri"/>
          <w:color w:val="333333"/>
          <w:sz w:val="22"/>
        </w:rPr>
        <w:t xml:space="preserve"> (Report 7 §§2.2, 3). Broadband subscription is </w:t>
      </w:r>
      <w:r>
        <w:rPr>
          <w:rFonts w:ascii="Calibri" w:hAnsi="Calibri" w:cs="Calibri" w:eastAsia="Calibri"/>
          <w:b/>
          <w:color w:val="333333"/>
          <w:sz w:val="22"/>
        </w:rPr>
        <w:t>80.5%</w:t>
      </w:r>
      <w:r>
        <w:rPr>
          <w:rFonts w:ascii="Calibri" w:hAnsi="Calibri" w:cs="Calibri" w:eastAsia="Calibri"/>
          <w:color w:val="333333"/>
          <w:sz w:val="22"/>
        </w:rPr>
        <w:t xml:space="preserve"> in Drew (Report 9 §1.2). SEAEDD notes there is </w:t>
      </w:r>
      <w:r>
        <w:rPr>
          <w:rFonts w:ascii="Calibri" w:hAnsi="Calibri" w:cs="Calibri" w:eastAsia="Calibri"/>
          <w:b/>
          <w:color w:val="333333"/>
          <w:sz w:val="22"/>
        </w:rPr>
        <w:t>no interstate</w:t>
      </w:r>
      <w:r>
        <w:rPr>
          <w:rFonts w:ascii="Calibri" w:hAnsi="Calibri" w:cs="Calibri" w:eastAsia="Calibri"/>
          <w:color w:val="333333"/>
          <w:sz w:val="22"/>
        </w:rPr>
        <w:t xml:space="preserve"> east of a Texarkana–Little Rock line (Report 7 §1).</w:t>
      </w:r>
    </w:p>
    <w:p>
      <w:r>
        <w:rPr>
          <w:rFonts w:ascii="Calibri" w:hAnsi="Calibri" w:cs="Calibri" w:eastAsia="Calibri"/>
          <w:color w:val="333333"/>
          <w:sz w:val="22"/>
        </w:rPr>
        <w:t xml:space="preserve">The solvent demand nodes the local briefs keep naming are </w:t>
      </w:r>
      <w:r>
        <w:rPr>
          <w:rFonts w:ascii="Calibri" w:hAnsi="Calibri" w:cs="Calibri" w:eastAsia="Calibri"/>
          <w:b/>
          <w:color w:val="333333"/>
          <w:sz w:val="22"/>
        </w:rPr>
        <w:t>UAM</w:t>
      </w:r>
      <w:r>
        <w:rPr>
          <w:rFonts w:ascii="Calibri" w:hAnsi="Calibri" w:cs="Calibri" w:eastAsia="Calibri"/>
          <w:color w:val="333333"/>
          <w:sz w:val="22"/>
        </w:rPr>
        <w:t xml:space="preserve">, schools, </w:t>
      </w:r>
      <w:r>
        <w:rPr>
          <w:rFonts w:ascii="Calibri" w:hAnsi="Calibri" w:cs="Calibri" w:eastAsia="Calibri"/>
          <w:b/>
          <w:color w:val="333333"/>
          <w:sz w:val="22"/>
        </w:rPr>
        <w:t>Baptist Health–Drew County</w:t>
      </w:r>
      <w:r>
        <w:rPr>
          <w:rFonts w:ascii="Calibri" w:hAnsi="Calibri" w:cs="Calibri" w:eastAsia="Calibri"/>
          <w:color w:val="333333"/>
          <w:sz w:val="22"/>
        </w:rPr>
        <w:t xml:space="preserve">, timber and mills (including the Weyerhaeuser TimberStrand construction pulse), and an older, high-disability population — not downtown foot traffic or another US-425 commodity store (Report 7 §§2.3–2.6, 10). Median housing vintage around </w:t>
      </w:r>
      <w:r>
        <w:rPr>
          <w:rFonts w:ascii="Calibri" w:hAnsi="Calibri" w:cs="Calibri" w:eastAsia="Calibri"/>
          <w:b/>
          <w:color w:val="333333"/>
          <w:sz w:val="22"/>
        </w:rPr>
        <w:t>1984</w:t>
      </w:r>
      <w:r>
        <w:rPr>
          <w:rFonts w:ascii="Calibri" w:hAnsi="Calibri" w:cs="Calibri" w:eastAsia="Calibri"/>
          <w:color w:val="333333"/>
          <w:sz w:val="22"/>
        </w:rPr>
        <w:t xml:space="preserve"> plus a hot-humid climate is a repair-and-replace market even while new construction is almost zero (Report 7 §2.6). That floor sits under every local idea in this pack: price to household liquidity, sell to institutions and B2B where you can, and export what will not fit in a 17,000-person county.</w:t>
      </w:r>
    </w:p>
    <w:p>
      <w:pPr>
        <w:pStyle w:val="Heading3"/>
      </w:pPr>
      <w:r>
        <w:rPr>
          <w:rFonts w:ascii="Calibri" w:hAnsi="Calibri" w:cs="Calibri" w:eastAsia="Calibri"/>
          <w:b/>
          <w:color w:val="2C5F6E"/>
          <w:sz w:val="24"/>
        </w:rPr>
        <w:t>Digital presence and the web opportunity</w:t>
      </w:r>
    </w:p>
    <w:p>
      <w:r>
        <w:rPr>
          <w:rFonts w:ascii="Calibri" w:hAnsi="Calibri" w:cs="Calibri" w:eastAsia="Calibri"/>
          <w:color w:val="333333"/>
          <w:sz w:val="22"/>
        </w:rPr>
        <w:t xml:space="preserve">Two SE AR web briefs (Reports 6 and 9) plus the national AI-websites landscape (Report 2) converge. Brochure and template sites are being compressed by Wix, Squarespace, Hostinger, Durable, and other AI-assisted builders sold directly to SMBs (Report 2 §§1, 7; Report 6 §§0–2). What remains locally is </w:t>
      </w:r>
      <w:r>
        <w:rPr>
          <w:rFonts w:ascii="Calibri" w:hAnsi="Calibri" w:cs="Calibri" w:eastAsia="Calibri"/>
          <w:b/>
          <w:color w:val="333333"/>
          <w:sz w:val="22"/>
        </w:rPr>
        <w:t>trust</w:t>
      </w:r>
      <w:r>
        <w:rPr>
          <w:rFonts w:ascii="Calibri" w:hAnsi="Calibri" w:cs="Calibri" w:eastAsia="Calibri"/>
          <w:color w:val="333333"/>
          <w:sz w:val="22"/>
        </w:rPr>
        <w:t xml:space="preserve">, </w:t>
      </w:r>
      <w:r>
        <w:rPr>
          <w:rFonts w:ascii="Calibri" w:hAnsi="Calibri" w:cs="Calibri" w:eastAsia="Calibri"/>
          <w:b/>
          <w:color w:val="333333"/>
          <w:sz w:val="22"/>
        </w:rPr>
        <w:t>Google Business Profile</w:t>
      </w:r>
      <w:r>
        <w:rPr>
          <w:rFonts w:ascii="Calibri" w:hAnsi="Calibri" w:cs="Calibri" w:eastAsia="Calibri"/>
          <w:color w:val="333333"/>
          <w:sz w:val="22"/>
        </w:rPr>
        <w:t xml:space="preserve">, click-to-call, bookings or payments, and a human who will not ghost (Report 6 §5; Report 9 §7). A convenience sample of </w:t>
      </w:r>
      <w:r>
        <w:rPr>
          <w:rFonts w:ascii="Calibri" w:hAnsi="Calibri" w:cs="Calibri" w:eastAsia="Calibri"/>
          <w:b/>
          <w:color w:val="333333"/>
          <w:sz w:val="22"/>
        </w:rPr>
        <w:t>78</w:t>
      </w:r>
      <w:r>
        <w:rPr>
          <w:rFonts w:ascii="Calibri" w:hAnsi="Calibri" w:cs="Calibri" w:eastAsia="Calibri"/>
          <w:color w:val="333333"/>
          <w:sz w:val="22"/>
        </w:rPr>
        <w:t xml:space="preserve"> visible entities found </w:t>
      </w:r>
      <w:r>
        <w:rPr>
          <w:rFonts w:ascii="Calibri" w:hAnsi="Calibri" w:cs="Calibri" w:eastAsia="Calibri"/>
          <w:b/>
          <w:color w:val="333333"/>
          <w:sz w:val="22"/>
        </w:rPr>
        <w:t>36%</w:t>
      </w:r>
      <w:r>
        <w:rPr>
          <w:rFonts w:ascii="Calibri" w:hAnsi="Calibri" w:cs="Calibri" w:eastAsia="Calibri"/>
          <w:color w:val="333333"/>
          <w:sz w:val="22"/>
        </w:rPr>
        <w:t xml:space="preserve"> with no independent commercial website (classes C+D); the brief warns that the true no-site share among all serviceable firms is likely closer to </w:t>
      </w:r>
      <w:r>
        <w:rPr>
          <w:rFonts w:ascii="Calibri" w:hAnsi="Calibri" w:cs="Calibri" w:eastAsia="Calibri"/>
          <w:b/>
          <w:color w:val="333333"/>
          <w:sz w:val="22"/>
        </w:rPr>
        <w:t>45–60%</w:t>
      </w:r>
      <w:r>
        <w:rPr>
          <w:rFonts w:ascii="Calibri" w:hAnsi="Calibri" w:cs="Calibri" w:eastAsia="Calibri"/>
          <w:color w:val="333333"/>
          <w:sz w:val="22"/>
        </w:rPr>
        <w:t>, because the long tail never appears in a Google-web sample (Report 9 §3.1, §6.1). Facebook/social-only restaurants and trades are the first-sale core; hospitals, banks, and dealers are rebuild or care prospects at best (Report 9 §3.1). Verified in-town web agencies are scarce (EvoDev in Monticello; Crossbuck Creative in Pine Bluff). Google is crowded with out-of-state “Monticello web design” location pages that are not local shops (Report 6 §0, §4).</w:t>
      </w:r>
    </w:p>
    <w:p>
      <w:r>
        <w:rPr>
          <w:rFonts w:ascii="Calibri" w:hAnsi="Calibri" w:cs="Calibri" w:eastAsia="Calibri"/>
          <w:color w:val="333333"/>
          <w:sz w:val="22"/>
        </w:rPr>
        <w:t xml:space="preserve">The recommended local SKU is a </w:t>
      </w:r>
      <w:r>
        <w:rPr>
          <w:rFonts w:ascii="Calibri" w:hAnsi="Calibri" w:cs="Calibri" w:eastAsia="Calibri"/>
          <w:b/>
          <w:color w:val="333333"/>
          <w:sz w:val="22"/>
        </w:rPr>
        <w:t>productized “found + booked + paid”</w:t>
      </w:r>
      <w:r>
        <w:rPr>
          <w:rFonts w:ascii="Calibri" w:hAnsi="Calibri" w:cs="Calibri" w:eastAsia="Calibri"/>
          <w:color w:val="333333"/>
          <w:sz w:val="22"/>
        </w:rPr>
        <w:t xml:space="preserve"> package sold face-to-face, delivered with AI </w:t>
      </w:r>
      <w:r>
        <w:rPr>
          <w:rFonts w:ascii="Calibri" w:hAnsi="Calibri" w:cs="Calibri" w:eastAsia="Calibri"/>
          <w:b/>
          <w:color w:val="333333"/>
          <w:sz w:val="22"/>
        </w:rPr>
        <w:t>behind</w:t>
      </w:r>
      <w:r>
        <w:rPr>
          <w:rFonts w:ascii="Calibri" w:hAnsi="Calibri" w:cs="Calibri" w:eastAsia="Calibri"/>
          <w:color w:val="333333"/>
          <w:sz w:val="22"/>
        </w:rPr>
        <w:t xml:space="preserve"> the clock (do not lead with “AI”), and converted to a monthly care retainer. Report 6 tests </w:t>
      </w:r>
      <w:r>
        <w:rPr>
          <w:rFonts w:ascii="Calibri" w:hAnsi="Calibri" w:cs="Calibri" w:eastAsia="Calibri"/>
          <w:b/>
          <w:color w:val="333333"/>
          <w:sz w:val="22"/>
        </w:rPr>
        <w:t>$1,800–$3,500</w:t>
      </w:r>
      <w:r>
        <w:rPr>
          <w:rFonts w:ascii="Calibri" w:hAnsi="Calibri" w:cs="Calibri" w:eastAsia="Calibri"/>
          <w:color w:val="333333"/>
          <w:sz w:val="22"/>
        </w:rPr>
        <w:t xml:space="preserve"> launch and </w:t>
      </w:r>
      <w:r>
        <w:rPr>
          <w:rFonts w:ascii="Calibri" w:hAnsi="Calibri" w:cs="Calibri" w:eastAsia="Calibri"/>
          <w:b/>
          <w:color w:val="333333"/>
          <w:sz w:val="22"/>
        </w:rPr>
        <w:t>$150–$400/month</w:t>
      </w:r>
      <w:r>
        <w:rPr>
          <w:rFonts w:ascii="Calibri" w:hAnsi="Calibri" w:cs="Calibri" w:eastAsia="Calibri"/>
          <w:color w:val="333333"/>
          <w:sz w:val="22"/>
        </w:rPr>
        <w:t xml:space="preserve"> care. Report 9, written to the same income distribution, prices a lower ladder (</w:t>
      </w:r>
      <w:r>
        <w:rPr>
          <w:rFonts w:ascii="Calibri" w:hAnsi="Calibri" w:cs="Calibri" w:eastAsia="Calibri"/>
          <w:b/>
          <w:color w:val="333333"/>
          <w:sz w:val="22"/>
        </w:rPr>
        <w:t>$497 / $997 / $1,797</w:t>
      </w:r>
      <w:r>
        <w:rPr>
          <w:rFonts w:ascii="Calibri" w:hAnsi="Calibri" w:cs="Calibri" w:eastAsia="Calibri"/>
          <w:color w:val="333333"/>
          <w:sz w:val="22"/>
        </w:rPr>
        <w:t xml:space="preserve"> setup and </w:t>
      </w:r>
      <w:r>
        <w:rPr>
          <w:rFonts w:ascii="Calibri" w:hAnsi="Calibri" w:cs="Calibri" w:eastAsia="Calibri"/>
          <w:b/>
          <w:color w:val="333333"/>
          <w:sz w:val="22"/>
        </w:rPr>
        <w:t>$79–$149/month</w:t>
      </w:r>
      <w:r>
        <w:rPr>
          <w:rFonts w:ascii="Calibri" w:hAnsi="Calibri" w:cs="Calibri" w:eastAsia="Calibri"/>
          <w:color w:val="333333"/>
          <w:sz w:val="22"/>
        </w:rPr>
        <w:t xml:space="preserve">) and an illustrative owner-operator P&amp;L of about </w:t>
      </w:r>
      <w:r>
        <w:rPr>
          <w:rFonts w:ascii="Calibri" w:hAnsi="Calibri" w:cs="Calibri" w:eastAsia="Calibri"/>
          <w:b/>
          <w:color w:val="333333"/>
          <w:sz w:val="22"/>
        </w:rPr>
        <w:t>$26,880</w:t>
      </w:r>
      <w:r>
        <w:rPr>
          <w:rFonts w:ascii="Calibri" w:hAnsi="Calibri" w:cs="Calibri" w:eastAsia="Calibri"/>
          <w:color w:val="333333"/>
          <w:sz w:val="22"/>
        </w:rPr>
        <w:t xml:space="preserve"> revenue in year 1 and </w:t>
      </w:r>
      <w:r>
        <w:rPr>
          <w:rFonts w:ascii="Calibri" w:hAnsi="Calibri" w:cs="Calibri" w:eastAsia="Calibri"/>
          <w:b/>
          <w:color w:val="333333"/>
          <w:sz w:val="22"/>
        </w:rPr>
        <w:t>$94,560</w:t>
      </w:r>
      <w:r>
        <w:rPr>
          <w:rFonts w:ascii="Calibri" w:hAnsi="Calibri" w:cs="Calibri" w:eastAsia="Calibri"/>
          <w:color w:val="333333"/>
          <w:sz w:val="22"/>
        </w:rPr>
        <w:t xml:space="preserve"> in year 3, with year-1 operating profit </w:t>
      </w:r>
      <w:r>
        <w:rPr>
          <w:rFonts w:ascii="Calibri" w:hAnsi="Calibri" w:cs="Calibri" w:eastAsia="Calibri"/>
          <w:b/>
          <w:color w:val="333333"/>
          <w:sz w:val="22"/>
        </w:rPr>
        <w:t>negative</w:t>
      </w:r>
      <w:r>
        <w:rPr>
          <w:rFonts w:ascii="Calibri" w:hAnsi="Calibri" w:cs="Calibri" w:eastAsia="Calibri"/>
          <w:color w:val="333333"/>
          <w:sz w:val="22"/>
        </w:rPr>
        <w:t xml:space="preserve"> after a subsistence draw (Report 9 §§7–8.6). Those P&amp;L lines are a planning model, not a forecast. Nationally, the open product wedge is </w:t>
      </w:r>
      <w:r>
        <w:rPr>
          <w:rFonts w:ascii="Calibri" w:hAnsi="Calibri" w:cs="Calibri" w:eastAsia="Calibri"/>
          <w:b/>
          <w:color w:val="333333"/>
          <w:sz w:val="22"/>
        </w:rPr>
        <w:t>post-launch site operation</w:t>
      </w:r>
      <w:r>
        <w:rPr>
          <w:rFonts w:ascii="Calibri" w:hAnsi="Calibri" w:cs="Calibri" w:eastAsia="Calibri"/>
          <w:color w:val="333333"/>
          <w:sz w:val="22"/>
        </w:rPr>
        <w:t xml:space="preserve"> (SEO / AEO / hygiene), design-system contracts, and SEO-preserving migration — not another 30-second generator (Report 2 §7).</w:t>
      </w:r>
    </w:p>
    <w:p>
      <w:pPr>
        <w:pStyle w:val="Heading3"/>
      </w:pPr>
      <w:r>
        <w:rPr>
          <w:rFonts w:ascii="Calibri" w:hAnsi="Calibri" w:cs="Calibri" w:eastAsia="Calibri"/>
          <w:b/>
          <w:color w:val="2C5F6E"/>
          <w:sz w:val="24"/>
        </w:rPr>
        <w:t>Figs, furniture, and other local production or services</w:t>
      </w:r>
    </w:p>
    <w:p>
      <w:r>
        <w:rPr>
          <w:rFonts w:ascii="Calibri" w:hAnsi="Calibri" w:cs="Calibri" w:eastAsia="Calibri"/>
          <w:b/>
          <w:color w:val="333333"/>
          <w:sz w:val="22"/>
        </w:rPr>
        <w:t>Trades and care (Report 7).</w:t>
      </w:r>
      <w:r>
        <w:rPr>
          <w:rFonts w:ascii="Calibri" w:hAnsi="Calibri" w:cs="Calibri" w:eastAsia="Calibri"/>
          <w:color w:val="333333"/>
          <w:sz w:val="22"/>
        </w:rPr>
        <w:t xml:space="preserve"> The best evidence-backed local businesses are service-heavy licensed HVAC / plumbing / electrical; industrial, diesel, and millwright support to the forestry cluster; auto / tire / fleet repair; then non-medical senior care, transport, and home modification. Highest-absolute-profit doors (Medicare home health, assisted living, a mill) are gated by permits, capital, or skill. Avoid another restaurant, grocery, commodity retail, new-construction-only general contracting, or a POA home-health startup justified only by aging (Report 7 §§3, 7, 10).</w:t>
      </w:r>
    </w:p>
    <w:p>
      <w:r>
        <w:rPr>
          <w:rFonts w:ascii="Calibri" w:hAnsi="Calibri" w:cs="Calibri" w:eastAsia="Calibri"/>
          <w:b/>
          <w:color w:val="333333"/>
          <w:sz w:val="22"/>
        </w:rPr>
        <w:t>Custom furniture (Report 5).</w:t>
      </w:r>
      <w:r>
        <w:rPr>
          <w:rFonts w:ascii="Calibri" w:hAnsi="Calibri" w:cs="Calibri" w:eastAsia="Calibri"/>
          <w:color w:val="333333"/>
          <w:sz w:val="22"/>
        </w:rPr>
        <w:t xml:space="preserve"> National “custom furniture” TAM figures disagree by a factor of about </w:t>
      </w:r>
      <w:r>
        <w:rPr>
          <w:rFonts w:ascii="Calibri" w:hAnsi="Calibri" w:cs="Calibri" w:eastAsia="Calibri"/>
          <w:b/>
          <w:color w:val="333333"/>
          <w:sz w:val="22"/>
        </w:rPr>
        <w:t>3–4</w:t>
      </w:r>
      <w:r>
        <w:rPr>
          <w:rFonts w:ascii="Calibri" w:hAnsi="Calibri" w:cs="Calibri" w:eastAsia="Calibri"/>
          <w:color w:val="333333"/>
          <w:sz w:val="22"/>
        </w:rPr>
        <w:t xml:space="preserve"> and should not be used as a TAM without a definition (Report 5 §1). Locally, kitchens, baths, vanities, and built-ins beat Instagram dining tables: four permits, $42.8k median income, </w:t>
      </w:r>
      <w:r>
        <w:rPr>
          <w:rFonts w:ascii="Calibri" w:hAnsi="Calibri" w:cs="Calibri" w:eastAsia="Calibri"/>
          <w:b/>
          <w:color w:val="333333"/>
          <w:sz w:val="22"/>
        </w:rPr>
        <w:t>Akin</w:t>
      </w:r>
      <w:r>
        <w:rPr>
          <w:rFonts w:ascii="Calibri" w:hAnsi="Calibri" w:cs="Calibri" w:eastAsia="Calibri"/>
          <w:color w:val="333333"/>
          <w:sz w:val="22"/>
        </w:rPr>
        <w:t xml:space="preserve"> already occupying commercial hospitality furniture, </w:t>
      </w:r>
      <w:r>
        <w:rPr>
          <w:rFonts w:ascii="Calibri" w:hAnsi="Calibri" w:cs="Calibri" w:eastAsia="Calibri"/>
          <w:b/>
          <w:color w:val="333333"/>
          <w:sz w:val="22"/>
        </w:rPr>
        <w:t>731 Woodworks</w:t>
      </w:r>
      <w:r>
        <w:rPr>
          <w:rFonts w:ascii="Calibri" w:hAnsi="Calibri" w:cs="Calibri" w:eastAsia="Calibri"/>
          <w:color w:val="333333"/>
          <w:sz w:val="22"/>
        </w:rPr>
        <w:t xml:space="preserve"> occupying the Monticello content brand, and no clearly documented residential custom showroom (Report 5 §1, §5). Ranked fits: contractor-allied cabinets / vanities / built-ins; shipping-aware knock-down wood goods; commercial casework; regional mid-ticket tables. Do not start a national custom-sofa brand from Monticello (Report 5 §8).</w:t>
      </w:r>
    </w:p>
    <w:p>
      <w:r>
        <w:rPr>
          <w:rFonts w:ascii="Calibri" w:hAnsi="Calibri" w:cs="Calibri" w:eastAsia="Calibri"/>
          <w:b/>
          <w:color w:val="333333"/>
          <w:sz w:val="22"/>
        </w:rPr>
        <w:t>Figs (Report 8).</w:t>
      </w:r>
      <w:r>
        <w:rPr>
          <w:rFonts w:ascii="Calibri" w:hAnsi="Calibri" w:cs="Calibri" w:eastAsia="Calibri"/>
          <w:color w:val="333333"/>
          <w:sz w:val="22"/>
        </w:rPr>
        <w:t xml:space="preserve"> Zone </w:t>
      </w:r>
      <w:r>
        <w:rPr>
          <w:rFonts w:ascii="Calibri" w:hAnsi="Calibri" w:cs="Calibri" w:eastAsia="Calibri"/>
          <w:b/>
          <w:color w:val="333333"/>
          <w:sz w:val="22"/>
        </w:rPr>
        <w:t>8b</w:t>
      </w:r>
      <w:r>
        <w:rPr>
          <w:rFonts w:ascii="Calibri" w:hAnsi="Calibri" w:cs="Calibri" w:eastAsia="Calibri"/>
          <w:color w:val="333333"/>
          <w:sz w:val="22"/>
        </w:rPr>
        <w:t xml:space="preserve"> and University of Arkansas Cooperative Extension guidance make common figs (Celeste, Brown Turkey / LSU types) a mother-stock advantage versus cold-climate farms that cut plants to the ground each winter. The addressable business is </w:t>
      </w:r>
      <w:r>
        <w:rPr>
          <w:rFonts w:ascii="Calibri" w:hAnsi="Calibri" w:cs="Calibri" w:eastAsia="Calibri"/>
          <w:b/>
          <w:color w:val="333333"/>
          <w:sz w:val="22"/>
        </w:rPr>
        <w:t>plants</w:t>
      </w:r>
      <w:r>
        <w:rPr>
          <w:rFonts w:ascii="Calibri" w:hAnsi="Calibri" w:cs="Calibri" w:eastAsia="Calibri"/>
          <w:color w:val="333333"/>
          <w:sz w:val="22"/>
        </w:rPr>
        <w:t>, not California fruit (AgMRC: California ~</w:t>
      </w:r>
      <w:r>
        <w:rPr>
          <w:rFonts w:ascii="Calibri" w:hAnsi="Calibri" w:cs="Calibri" w:eastAsia="Calibri"/>
          <w:b/>
          <w:color w:val="333333"/>
          <w:sz w:val="22"/>
        </w:rPr>
        <w:t>98%</w:t>
      </w:r>
      <w:r>
        <w:rPr>
          <w:rFonts w:ascii="Calibri" w:hAnsi="Calibri" w:cs="Calibri" w:eastAsia="Calibri"/>
          <w:color w:val="333333"/>
          <w:sz w:val="22"/>
        </w:rPr>
        <w:t xml:space="preserve"> of U.S. fig production). No Drew County fig specialist appears on the Plant Board lists fetched for that brief; The American Fig Company is in northwest Arkansas. Strongest hypothesis: winter mail-order unrooted cuttings plus spring local-pickup trees, with education (variety ID, humidity / souring, hardiness) as the trust product. Fresh-fig stands and 400-name collector catalogs are deprioritized (Report 8 executive summary, §8).</w:t>
      </w:r>
    </w:p>
    <w:p>
      <w:r>
        <w:rPr>
          <w:rFonts w:ascii="Calibri" w:hAnsi="Calibri" w:cs="Calibri" w:eastAsia="Calibri"/>
          <w:b/>
          <w:color w:val="333333"/>
          <w:sz w:val="22"/>
        </w:rPr>
        <w:t>SLP contractor (Report 3).</w:t>
      </w:r>
      <w:r>
        <w:rPr>
          <w:rFonts w:ascii="Calibri" w:hAnsi="Calibri" w:cs="Calibri" w:eastAsia="Calibri"/>
          <w:color w:val="333333"/>
          <w:sz w:val="22"/>
        </w:rPr>
        <w:t xml:space="preserve"> This path exists only for an already-licensed CCC-SLP. The largest paid book is schools / SEARK Education Service Cooperative 1099 work, then hybrid pediatric overflow and thin-district itinerant coverage. Full adult private practice is the weakest stand-alone plan; a W-2 plus the published district bonus may beat a messy 1099 (Report 3 §9). Validation is a call week, not another desk study (Report 3 §10).</w:t>
      </w:r>
    </w:p>
    <w:p>
      <w:pPr>
        <w:pStyle w:val="Heading3"/>
      </w:pPr>
      <w:r>
        <w:rPr>
          <w:rFonts w:ascii="Calibri" w:hAnsi="Calibri" w:cs="Calibri" w:eastAsia="Calibri"/>
          <w:b/>
          <w:color w:val="2C5F6E"/>
          <w:sz w:val="24"/>
        </w:rPr>
        <w:t>AI and online plays</w:t>
      </w:r>
    </w:p>
    <w:p>
      <w:r>
        <w:rPr>
          <w:rFonts w:ascii="Calibri" w:hAnsi="Calibri" w:cs="Calibri" w:eastAsia="Calibri"/>
          <w:b/>
          <w:color w:val="333333"/>
          <w:sz w:val="22"/>
        </w:rPr>
        <w:t>Where AI profit actually is (Report 4).</w:t>
      </w:r>
      <w:r>
        <w:rPr>
          <w:rFonts w:ascii="Calibri" w:hAnsi="Calibri" w:cs="Calibri" w:eastAsia="Calibri"/>
          <w:color w:val="333333"/>
          <w:sz w:val="22"/>
        </w:rPr>
        <w:t xml:space="preserve"> Unambiguous GAAP profit sits in accelerators, HBM, custom ASICs, and hyperscaler clouds — closed to a small operator (Report 4 §2.1). Application profit is mostly attach on already-profitable franchises (Adobe, Microsoft, CrowdStrike, Palantir) or private ARR without disclosed margins. Small-team cash is </w:t>
      </w:r>
      <w:r>
        <w:rPr>
          <w:rFonts w:ascii="Calibri" w:hAnsi="Calibri" w:cs="Calibri" w:eastAsia="Calibri"/>
          <w:b/>
          <w:color w:val="333333"/>
          <w:sz w:val="22"/>
        </w:rPr>
        <w:t>implementation</w:t>
      </w:r>
      <w:r>
        <w:rPr>
          <w:rFonts w:ascii="Calibri" w:hAnsi="Calibri" w:cs="Calibri" w:eastAsia="Calibri"/>
          <w:color w:val="333333"/>
          <w:sz w:val="22"/>
        </w:rPr>
        <w:t xml:space="preserve"> and </w:t>
      </w:r>
      <w:r>
        <w:rPr>
          <w:rFonts w:ascii="Calibri" w:hAnsi="Calibri" w:cs="Calibri" w:eastAsia="Calibri"/>
          <w:b/>
          <w:color w:val="333333"/>
          <w:sz w:val="22"/>
        </w:rPr>
        <w:t>narrow vertical workflow agents</w:t>
      </w:r>
      <w:r>
        <w:rPr>
          <w:rFonts w:ascii="Calibri" w:hAnsi="Calibri" w:cs="Calibri" w:eastAsia="Calibri"/>
          <w:color w:val="333333"/>
          <w:sz w:val="22"/>
        </w:rPr>
        <w:t xml:space="preserve"> with a CFO metric; generic chat wrappers and foundation models are explicitly deprioritized (Report 4 §§2, 4, 6). Gartner’s 2026 worldwide AI spend (</w:t>
      </w:r>
      <w:r>
        <w:rPr>
          <w:rFonts w:ascii="Calibri" w:hAnsi="Calibri" w:cs="Calibri" w:eastAsia="Calibri"/>
          <w:b/>
          <w:color w:val="333333"/>
          <w:sz w:val="22"/>
        </w:rPr>
        <w:t>$2.596 trillion</w:t>
      </w:r>
      <w:r>
        <w:rPr>
          <w:rFonts w:ascii="Calibri" w:hAnsi="Calibri" w:cs="Calibri" w:eastAsia="Calibri"/>
          <w:color w:val="333333"/>
          <w:sz w:val="22"/>
        </w:rPr>
        <w:t xml:space="preserve">) is a spend map, not a profit map. McKinsey’s figure that only about </w:t>
      </w:r>
      <w:r>
        <w:rPr>
          <w:rFonts w:ascii="Calibri" w:hAnsi="Calibri" w:cs="Calibri" w:eastAsia="Calibri"/>
          <w:b/>
          <w:color w:val="333333"/>
          <w:sz w:val="22"/>
        </w:rPr>
        <w:t>37%</w:t>
      </w:r>
      <w:r>
        <w:rPr>
          <w:rFonts w:ascii="Calibri" w:hAnsi="Calibri" w:cs="Calibri" w:eastAsia="Calibri"/>
          <w:color w:val="333333"/>
          <w:sz w:val="22"/>
        </w:rPr>
        <w:t xml:space="preserve"> of respondents attribute any EBIT impact to AI is why buyers will pay for measured workflows and starve science-fair agents (Report 4 §1).</w:t>
      </w:r>
    </w:p>
    <w:p>
      <w:r>
        <w:rPr>
          <w:rFonts w:ascii="Calibri" w:hAnsi="Calibri" w:cs="Calibri" w:eastAsia="Calibri"/>
          <w:b/>
          <w:color w:val="333333"/>
          <w:sz w:val="22"/>
        </w:rPr>
        <w:t>Supplements (Report 1).</w:t>
      </w:r>
      <w:r>
        <w:rPr>
          <w:rFonts w:ascii="Calibri" w:hAnsi="Calibri" w:cs="Calibri" w:eastAsia="Calibri"/>
          <w:color w:val="333333"/>
          <w:sz w:val="22"/>
        </w:rPr>
        <w:t xml:space="preserve"> The U.S. dietary-supplement industry is a high-70s-billion-dollar, mid-single-digit-growth market inside a ~</w:t>
      </w:r>
      <w:r>
        <w:rPr>
          <w:rFonts w:ascii="Calibri" w:hAnsi="Calibri" w:cs="Calibri" w:eastAsia="Calibri"/>
          <w:b/>
          <w:color w:val="333333"/>
          <w:sz w:val="22"/>
        </w:rPr>
        <w:t>USD 210 billion</w:t>
      </w:r>
      <w:r>
        <w:rPr>
          <w:rFonts w:ascii="Calibri" w:hAnsi="Calibri" w:cs="Calibri" w:eastAsia="Calibri"/>
          <w:color w:val="333333"/>
          <w:sz w:val="22"/>
        </w:rPr>
        <w:t xml:space="preserve"> global dietary-supplement category, with about </w:t>
      </w:r>
      <w:r>
        <w:rPr>
          <w:rFonts w:ascii="Calibri" w:hAnsi="Calibri" w:cs="Calibri" w:eastAsia="Calibri"/>
          <w:b/>
          <w:color w:val="333333"/>
          <w:sz w:val="22"/>
        </w:rPr>
        <w:t>three in four</w:t>
      </w:r>
      <w:r>
        <w:rPr>
          <w:rFonts w:ascii="Calibri" w:hAnsi="Calibri" w:cs="Calibri" w:eastAsia="Calibri"/>
          <w:color w:val="333333"/>
          <w:sz w:val="22"/>
        </w:rPr>
        <w:t xml:space="preserve"> U.S. adults already taking supplements — growth is trade-up and need-states, not converting non-users (Report 1 executive take, §1). Ranked first tests: formulated GLP-1 companion nutrition; women’s midlife muscle / sleep / bone; tested low-contaminant protein. Another undifferentiated multivitamin is deliberately deprioritized. Regulation is the strategy filter: DSHEA makes launch cheap; FTC, Amazon 2026 cGMP / listing rules, and metals testing make sloppy claims and sloppy powder expensive to scale (Report 1 §§7–9).</w:t>
      </w:r>
    </w:p>
    <w:p>
      <w:r>
        <w:rPr>
          <w:rFonts w:ascii="Calibri" w:hAnsi="Calibri" w:cs="Calibri" w:eastAsia="Calibri"/>
          <w:b/>
          <w:color w:val="333333"/>
          <w:sz w:val="22"/>
        </w:rPr>
        <w:t>Export from SE AR (Report 7 §6).</w:t>
      </w:r>
      <w:r>
        <w:rPr>
          <w:rFonts w:ascii="Calibri" w:hAnsi="Calibri" w:cs="Calibri" w:eastAsia="Calibri"/>
          <w:color w:val="333333"/>
          <w:sz w:val="22"/>
        </w:rPr>
        <w:t xml:space="preserve"> Bookkeeping / tax / insurance / IT, specialty e-commerce of a </w:t>
      </w:r>
      <w:r>
        <w:rPr>
          <w:rFonts w:ascii="Calibri" w:hAnsi="Calibri" w:cs="Calibri" w:eastAsia="Calibri"/>
          <w:b/>
          <w:color w:val="333333"/>
          <w:sz w:val="22"/>
        </w:rPr>
        <w:t>local</w:t>
      </w:r>
      <w:r>
        <w:rPr>
          <w:rFonts w:ascii="Calibri" w:hAnsi="Calibri" w:cs="Calibri" w:eastAsia="Calibri"/>
          <w:color w:val="333333"/>
          <w:sz w:val="22"/>
        </w:rPr>
        <w:t xml:space="preserve"> wood / food / hunt product, and some remote clinical or coding work have evidence they can be run from here. Dropshipping and generic Shopify do not.</w:t>
      </w:r>
    </w:p>
    <w:p>
      <w:pPr>
        <w:pStyle w:val="Heading3"/>
      </w:pPr>
      <w:r>
        <w:rPr>
          <w:rFonts w:ascii="Calibri" w:hAnsi="Calibri" w:cs="Calibri" w:eastAsia="Calibri"/>
          <w:b/>
          <w:color w:val="2C5F6E"/>
          <w:sz w:val="24"/>
        </w:rPr>
        <w:t>Ranked cross-cutting opportunities</w:t>
      </w:r>
    </w:p>
    <w:p>
      <w:r>
        <w:rPr>
          <w:rFonts w:ascii="Calibri" w:hAnsi="Calibri" w:cs="Calibri" w:eastAsia="Calibri"/>
          <w:color w:val="333333"/>
          <w:sz w:val="22"/>
        </w:rPr>
        <w:t xml:space="preserve">Ordinal for a Monticello-based operator who can pick </w:t>
      </w:r>
      <w:r>
        <w:rPr>
          <w:rFonts w:ascii="Calibri" w:hAnsi="Calibri" w:cs="Calibri" w:eastAsia="Calibri"/>
          <w:b/>
          <w:color w:val="333333"/>
          <w:sz w:val="22"/>
        </w:rPr>
        <w:t>one</w:t>
      </w:r>
      <w:r>
        <w:rPr>
          <w:rFonts w:ascii="Calibri" w:hAnsi="Calibri" w:cs="Calibri" w:eastAsia="Calibri"/>
          <w:color w:val="333333"/>
          <w:sz w:val="22"/>
        </w:rPr>
        <w:t xml:space="preserve"> primary motion. This list synthesizes the briefs’ own ranks. It does not add new scores or dollars.</w:t>
      </w:r>
    </w:p>
    <w:p>
      <w:pPr>
        <w:pStyle w:val="ListNumber"/>
      </w:pPr>
      <w:r>
        <w:rPr>
          <w:rFonts w:ascii="Calibri" w:hAnsi="Calibri" w:cs="Calibri" w:eastAsia="Calibri"/>
          <w:b/>
          <w:color w:val="333333"/>
          <w:sz w:val="22"/>
        </w:rPr>
        <w:t>Productized local digital presence plus retainer</w:t>
      </w:r>
      <w:r>
        <w:rPr>
          <w:rFonts w:ascii="Calibri" w:hAnsi="Calibri" w:cs="Calibri" w:eastAsia="Calibri"/>
          <w:color w:val="333333"/>
          <w:sz w:val="22"/>
        </w:rPr>
        <w:t xml:space="preserve"> (Reports 2, 6, 9; Report 7 rank-6 adjacency). Fastest local test; income-fit SKUs already written; kill criteria in Report 9 §9.3.</w:t>
      </w:r>
    </w:p>
    <w:p>
      <w:pPr>
        <w:pStyle w:val="ListNumber"/>
      </w:pPr>
      <w:r>
        <w:rPr>
          <w:rFonts w:ascii="Calibri" w:hAnsi="Calibri" w:cs="Calibri" w:eastAsia="Calibri"/>
          <w:b/>
          <w:color w:val="333333"/>
          <w:sz w:val="22"/>
        </w:rPr>
        <w:t>Licensed HVAC / plumbing / electrical, or industrial / diesel support</w:t>
      </w:r>
      <w:r>
        <w:rPr>
          <w:rFonts w:ascii="Calibri" w:hAnsi="Calibri" w:cs="Calibri" w:eastAsia="Calibri"/>
          <w:color w:val="333333"/>
          <w:sz w:val="22"/>
        </w:rPr>
        <w:t>, if the license or skill already exists (Report 7 ranks 1–2). Best “business-shaped job” in the local evidence set.</w:t>
      </w:r>
    </w:p>
    <w:p>
      <w:pPr>
        <w:pStyle w:val="ListNumber"/>
      </w:pPr>
      <w:r>
        <w:rPr>
          <w:rFonts w:ascii="Calibri" w:hAnsi="Calibri" w:cs="Calibri" w:eastAsia="Calibri"/>
          <w:b/>
          <w:color w:val="333333"/>
          <w:sz w:val="22"/>
        </w:rPr>
        <w:t>Narrow vertical AI agent or productized implementation</w:t>
      </w:r>
      <w:r>
        <w:rPr>
          <w:rFonts w:ascii="Calibri" w:hAnsi="Calibri" w:cs="Calibri" w:eastAsia="Calibri"/>
          <w:color w:val="333333"/>
          <w:sz w:val="22"/>
        </w:rPr>
        <w:t>, sold outside the seven counties if needed (Report 4 ranks 1–2; delivery patterns in Report 2 ranks 1, 4, 6).</w:t>
      </w:r>
    </w:p>
    <w:p>
      <w:pPr>
        <w:pStyle w:val="ListNumber"/>
      </w:pPr>
      <w:r>
        <w:rPr>
          <w:rFonts w:ascii="Calibri" w:hAnsi="Calibri" w:cs="Calibri" w:eastAsia="Calibri"/>
          <w:b/>
          <w:color w:val="333333"/>
          <w:sz w:val="22"/>
        </w:rPr>
        <w:t>Contractor-allied cabinets, vanities, and built-ins</w:t>
      </w:r>
      <w:r>
        <w:rPr>
          <w:rFonts w:ascii="Calibri" w:hAnsi="Calibri" w:cs="Calibri" w:eastAsia="Calibri"/>
          <w:color w:val="333333"/>
          <w:sz w:val="22"/>
        </w:rPr>
        <w:t xml:space="preserve"> (Report 5 rank 1) — not national DTC upholstery.</w:t>
      </w:r>
    </w:p>
    <w:p>
      <w:pPr>
        <w:pStyle w:val="ListNumber"/>
      </w:pPr>
      <w:r>
        <w:rPr>
          <w:rFonts w:ascii="Calibri" w:hAnsi="Calibri" w:cs="Calibri" w:eastAsia="Calibri"/>
          <w:b/>
          <w:color w:val="333333"/>
          <w:sz w:val="22"/>
        </w:rPr>
        <w:t>Fig hybrid: winter cuttings plus local trees</w:t>
      </w:r>
      <w:r>
        <w:rPr>
          <w:rFonts w:ascii="Calibri" w:hAnsi="Calibri" w:cs="Calibri" w:eastAsia="Calibri"/>
          <w:color w:val="333333"/>
          <w:sz w:val="22"/>
        </w:rPr>
        <w:t xml:space="preserve"> (Report 8 rank 1), after Plant Board licensing.</w:t>
      </w:r>
    </w:p>
    <w:p>
      <w:pPr>
        <w:pStyle w:val="ListNumber"/>
      </w:pPr>
      <w:r>
        <w:rPr>
          <w:rFonts w:ascii="Calibri" w:hAnsi="Calibri" w:cs="Calibri" w:eastAsia="Calibri"/>
          <w:b/>
          <w:color w:val="333333"/>
          <w:sz w:val="22"/>
        </w:rPr>
        <w:t>School-primary SLP 1099 / hybrid</w:t>
      </w:r>
      <w:r>
        <w:rPr>
          <w:rFonts w:ascii="Calibri" w:hAnsi="Calibri" w:cs="Calibri" w:eastAsia="Calibri"/>
          <w:color w:val="333333"/>
          <w:sz w:val="22"/>
        </w:rPr>
        <w:t xml:space="preserve"> — only with an active CCC-SLP (Report 3 ranks 1–2).</w:t>
      </w:r>
    </w:p>
    <w:p>
      <w:pPr>
        <w:pStyle w:val="ListNumber"/>
      </w:pPr>
      <w:r>
        <w:rPr>
          <w:rFonts w:ascii="Calibri" w:hAnsi="Calibri" w:cs="Calibri" w:eastAsia="Calibri"/>
          <w:b/>
          <w:color w:val="333333"/>
          <w:sz w:val="22"/>
        </w:rPr>
        <w:t>Exportable bookkeeping / tax / IT</w:t>
      </w:r>
      <w:r>
        <w:rPr>
          <w:rFonts w:ascii="Calibri" w:hAnsi="Calibri" w:cs="Calibri" w:eastAsia="Calibri"/>
          <w:color w:val="333333"/>
          <w:sz w:val="22"/>
        </w:rPr>
        <w:t xml:space="preserve"> (Report 7 rank 6 and §6).</w:t>
      </w:r>
    </w:p>
    <w:p>
      <w:pPr>
        <w:pStyle w:val="ListNumber"/>
      </w:pPr>
      <w:r>
        <w:rPr>
          <w:rFonts w:ascii="Calibri" w:hAnsi="Calibri" w:cs="Calibri" w:eastAsia="Calibri"/>
          <w:b/>
          <w:color w:val="333333"/>
          <w:sz w:val="22"/>
        </w:rPr>
        <w:t>Need-state supplement line</w:t>
      </w:r>
      <w:r>
        <w:rPr>
          <w:rFonts w:ascii="Calibri" w:hAnsi="Calibri" w:cs="Calibri" w:eastAsia="Calibri"/>
          <w:color w:val="333333"/>
          <w:sz w:val="22"/>
        </w:rPr>
        <w:t xml:space="preserve"> (Report 1 ranks 1–3) — national channel, claim-safe, not a Monticello retail thesis.</w:t>
      </w:r>
    </w:p>
    <w:p>
      <w:pPr>
        <w:pStyle w:val="ListNumber"/>
      </w:pPr>
      <w:r>
        <w:rPr>
          <w:rFonts w:ascii="Calibri" w:hAnsi="Calibri" w:cs="Calibri" w:eastAsia="Calibri"/>
          <w:b/>
          <w:color w:val="333333"/>
          <w:sz w:val="22"/>
        </w:rPr>
        <w:t>Non-medical senior care, transport, and home modification</w:t>
      </w:r>
      <w:r>
        <w:rPr>
          <w:rFonts w:ascii="Calibri" w:hAnsi="Calibri" w:cs="Calibri" w:eastAsia="Calibri"/>
          <w:color w:val="333333"/>
          <w:sz w:val="22"/>
        </w:rPr>
        <w:t xml:space="preserve"> (Report 7 rank 4).</w:t>
      </w:r>
    </w:p>
    <w:p>
      <w:pPr>
        <w:pStyle w:val="ListNumber"/>
      </w:pPr>
      <w:r>
        <w:rPr>
          <w:rFonts w:ascii="Calibri" w:hAnsi="Calibri" w:cs="Calibri" w:eastAsia="Calibri"/>
          <w:b/>
          <w:color w:val="333333"/>
          <w:sz w:val="22"/>
        </w:rPr>
        <w:t>Shipping-aware wood SKUs</w:t>
      </w:r>
      <w:r>
        <w:rPr>
          <w:rFonts w:ascii="Calibri" w:hAnsi="Calibri" w:cs="Calibri" w:eastAsia="Calibri"/>
          <w:color w:val="333333"/>
          <w:sz w:val="22"/>
        </w:rPr>
        <w:t xml:space="preserve"> (Report 5 rank 2) as a second furniture motion, or a 731-adjacent product line.</w:t>
      </w:r>
    </w:p>
    <w:p>
      <w:pPr>
        <w:pStyle w:val="Heading3"/>
      </w:pPr>
      <w:r>
        <w:rPr>
          <w:rFonts w:ascii="Calibri" w:hAnsi="Calibri" w:cs="Calibri" w:eastAsia="Calibri"/>
          <w:b/>
          <w:color w:val="2C5F6E"/>
          <w:sz w:val="24"/>
        </w:rPr>
        <w:t>What to validate next</w:t>
      </w:r>
    </w:p>
    <w:p>
      <w:r>
        <w:rPr>
          <w:rFonts w:ascii="Calibri" w:hAnsi="Calibri" w:cs="Calibri" w:eastAsia="Calibri"/>
          <w:color w:val="333333"/>
          <w:sz w:val="22"/>
        </w:rPr>
        <w:t>Do these before capex. Every brief already wrote the list; this is the union, not a new study.</w:t>
      </w:r>
    </w:p>
    <w:p>
      <w:pPr>
        <w:pStyle w:val="ListNumber"/>
      </w:pPr>
      <w:r>
        <w:rPr>
          <w:rFonts w:ascii="Calibri" w:hAnsi="Calibri" w:cs="Calibri" w:eastAsia="Calibri"/>
          <w:b/>
          <w:color w:val="333333"/>
          <w:sz w:val="22"/>
        </w:rPr>
        <w:t>Web practice (about two weeks).</w:t>
      </w:r>
      <w:r>
        <w:rPr>
          <w:rFonts w:ascii="Calibri" w:hAnsi="Calibri" w:cs="Calibri" w:eastAsia="Calibri"/>
          <w:color w:val="333333"/>
          <w:sz w:val="22"/>
        </w:rPr>
        <w:t xml:space="preserve"> Run the owner-interview designs in Report 6 §9 and Report 9 §10 (twelve conversations, not two). Price-test the Report 9 ladder in Drew plus one adjacent county. Run the presence census Report 9 could not run. Kill if attach and willingness-to-pay miss the conservative case in Report 9 §§6.2 and 9.3.</w:t>
      </w:r>
    </w:p>
    <w:p>
      <w:pPr>
        <w:pStyle w:val="ListNumber"/>
      </w:pPr>
      <w:r>
        <w:rPr>
          <w:rFonts w:ascii="Calibri" w:hAnsi="Calibri" w:cs="Calibri" w:eastAsia="Calibri"/>
          <w:b/>
          <w:color w:val="333333"/>
          <w:sz w:val="22"/>
        </w:rPr>
        <w:t>Trades.</w:t>
      </w:r>
      <w:r>
        <w:rPr>
          <w:rFonts w:ascii="Calibri" w:hAnsi="Calibri" w:cs="Calibri" w:eastAsia="Calibri"/>
          <w:color w:val="333333"/>
          <w:sz w:val="22"/>
        </w:rPr>
        <w:t xml:space="preserve"> License lookups and named competitor inventories in Report 7 §9; fifteen to twenty paying-entity interviews (homeowners 55+, landlords, UAM facilities, mills).</w:t>
      </w:r>
    </w:p>
    <w:p>
      <w:pPr>
        <w:pStyle w:val="ListNumber"/>
      </w:pPr>
      <w:r>
        <w:rPr>
          <w:rFonts w:ascii="Calibri" w:hAnsi="Calibri" w:cs="Calibri" w:eastAsia="Calibri"/>
          <w:b/>
          <w:color w:val="333333"/>
          <w:sz w:val="22"/>
        </w:rPr>
        <w:t>Furniture.</w:t>
      </w:r>
      <w:r>
        <w:rPr>
          <w:rFonts w:ascii="Calibri" w:hAnsi="Calibri" w:cs="Calibri" w:eastAsia="Calibri"/>
          <w:color w:val="333333"/>
          <w:sz w:val="22"/>
        </w:rPr>
        <w:t xml:space="preserve"> Visit every name in Report 5 §5 before buying a CNC. Three GC interviews plus two jobsite ride-alongs are the rank-1 first test (Report 5 §8).</w:t>
      </w:r>
    </w:p>
    <w:p>
      <w:pPr>
        <w:pStyle w:val="ListNumber"/>
      </w:pPr>
      <w:r>
        <w:rPr>
          <w:rFonts w:ascii="Calibri" w:hAnsi="Calibri" w:cs="Calibri" w:eastAsia="Calibri"/>
          <w:b/>
          <w:color w:val="333333"/>
          <w:sz w:val="22"/>
        </w:rPr>
        <w:t>Figs.</w:t>
      </w:r>
      <w:r>
        <w:rPr>
          <w:rFonts w:ascii="Calibri" w:hAnsi="Calibri" w:cs="Calibri" w:eastAsia="Calibri"/>
          <w:color w:val="333333"/>
          <w:sz w:val="22"/>
        </w:rPr>
        <w:t xml:space="preserve"> Plant Board identity and destination-state rules (Report 8 §10 A); local willingness-to-pay at Market in the Park and the Master Gardener sale (B); one season of propagation trials (D).</w:t>
      </w:r>
    </w:p>
    <w:p>
      <w:pPr>
        <w:pStyle w:val="ListNumber"/>
      </w:pPr>
      <w:r>
        <w:rPr>
          <w:rFonts w:ascii="Calibri" w:hAnsi="Calibri" w:cs="Calibri" w:eastAsia="Calibri"/>
          <w:b/>
          <w:color w:val="333333"/>
          <w:sz w:val="22"/>
        </w:rPr>
        <w:t>SLP.</w:t>
      </w:r>
      <w:r>
        <w:rPr>
          <w:rFonts w:ascii="Calibri" w:hAnsi="Calibri" w:cs="Calibri" w:eastAsia="Calibri"/>
          <w:color w:val="333333"/>
          <w:sz w:val="22"/>
        </w:rPr>
        <w:t xml:space="preserve"> The fifteen-call list in Report 3 §10.1 this week; Arkansas Medicaid 92507 unit definition; written or clearly oral hours before forming an entity (Report 3 §10.4).</w:t>
      </w:r>
    </w:p>
    <w:p>
      <w:pPr>
        <w:pStyle w:val="ListNumber"/>
      </w:pPr>
      <w:r>
        <w:rPr>
          <w:rFonts w:ascii="Calibri" w:hAnsi="Calibri" w:cs="Calibri" w:eastAsia="Calibri"/>
          <w:b/>
          <w:color w:val="333333"/>
          <w:sz w:val="22"/>
        </w:rPr>
        <w:t>AI software.</w:t>
      </w:r>
      <w:r>
        <w:rPr>
          <w:rFonts w:ascii="Calibri" w:hAnsi="Calibri" w:cs="Calibri" w:eastAsia="Calibri"/>
          <w:color w:val="333333"/>
          <w:sz w:val="22"/>
        </w:rPr>
        <w:t xml:space="preserve"> One KPI, five shadow days, a paid concierge for three logos — only then automate (Report 4 §7). Do not fund another generic prompt-to-site (Report 2 §7, “Do not fund”).</w:t>
      </w:r>
    </w:p>
    <w:p>
      <w:pPr>
        <w:pStyle w:val="ListNumber"/>
      </w:pPr>
      <w:r>
        <w:rPr>
          <w:rFonts w:ascii="Calibri" w:hAnsi="Calibri" w:cs="Calibri" w:eastAsia="Calibri"/>
          <w:b/>
          <w:color w:val="333333"/>
          <w:sz w:val="22"/>
        </w:rPr>
        <w:t>Supplements.</w:t>
      </w:r>
      <w:r>
        <w:rPr>
          <w:rFonts w:ascii="Calibri" w:hAnsi="Calibri" w:cs="Calibri" w:eastAsia="Calibri"/>
          <w:color w:val="333333"/>
          <w:sz w:val="22"/>
        </w:rPr>
        <w:t xml:space="preserve"> Purchase the NBJ 2026 reports, a SPINS / Stackline pull, twenty-five to forty structured interviews, and counsel on structure/function language — then one hero SKU for ninety days (Report 1 §8).</w:t>
      </w:r>
    </w:p>
    <w:p>
      <w:r>
        <w:rPr>
          <w:rFonts w:ascii="Calibri" w:hAnsi="Calibri" w:cs="Calibri" w:eastAsia="Calibri"/>
          <w:color w:val="333333"/>
          <w:sz w:val="22"/>
        </w:rPr>
        <w:t>The briefs agree on method: named sources, labeled soft TAMs, illustrative P&amp;Ls, and kill criteria written down before the first sale. They also agree that a claim is not evidence. The next artifact that matters is a number only a live customer, contract, inspection, or lab can emit.</w:t>
      </w:r>
    </w:p>
    <w:p>
      <w:pPr>
        <w:pStyle w:val="Heading2"/>
      </w:pPr>
      <w:r>
        <w:rPr>
          <w:rFonts w:ascii="Calibri" w:hAnsi="Calibri" w:cs="Calibri" w:eastAsia="Calibri"/>
          <w:b/>
          <w:color w:val="2C5F6E"/>
          <w:sz w:val="28"/>
        </w:rPr>
        <w:t>Table of contents</w:t>
      </w:r>
    </w:p>
    <w:p>
      <w:pPr>
        <w:spacing w:after="160"/>
      </w:pPr>
      <w:r>
        <w:fldChar w:fldCharType="begin"/>
        <w:instrText xml:space="preserve">TOC \o "1-2" \h \z \u</w:instrText>
        <w:fldChar w:fldCharType="separate"/>
      </w:r>
      <w:r>
        <w:rPr>
          <w:rFonts w:ascii="Calibri" w:hAnsi="Calibri" w:cs="Calibri" w:eastAsia="Calibri"/>
          <w:i/>
          <w:color w:val="2C5F6E"/>
          <w:sz w:val="20"/>
        </w:rPr>
        <w:t>In Word: select this paragraph, then References → Update Table to fill page numbers from Heading 1–2.</w:t>
      </w:r>
      <w:r>
        <w:fldChar w:fldCharType="end"/>
      </w:r>
    </w:p>
    <w:p>
      <w:r>
        <w:rPr>
          <w:rFonts w:ascii="Calibri" w:hAnsi="Calibri" w:cs="Calibri" w:eastAsia="Calibri"/>
          <w:color w:val="333333"/>
          <w:sz w:val="22"/>
        </w:rPr>
        <w:t>Section anchors below jump to the compiled heading. Page numbers appear when the Word file’s table-of-contents field is updated in Word (References → Update Table).</w:t>
      </w:r>
    </w:p>
    <w:p>
      <w:pPr>
        <w:pStyle w:val="ListBullet"/>
      </w:pPr>
      <w:r>
        <w:rPr>
          <w:rFonts w:ascii="Calibri" w:hAnsi="Calibri" w:cs="Calibri" w:eastAsia="Calibri"/>
          <w:color w:val="2C5F6E"/>
          <w:sz w:val="22"/>
          <w:u w:val="single"/>
        </w:rPr>
        <w:t>Source availability</w:t>
      </w:r>
      <w:r>
        <w:rPr>
          <w:rFonts w:ascii="Calibri" w:hAnsi="Calibri" w:cs="Calibri" w:eastAsia="Calibri"/>
          <w:i/>
          <w:color w:val="2C5F6E"/>
          <w:sz w:val="18"/>
        </w:rPr>
        <w:t xml:space="preserve"> (#source-availability)</w:t>
      </w:r>
    </w:p>
    <w:p>
      <w:pPr>
        <w:pStyle w:val="ListBullet"/>
      </w:pPr>
      <w:r>
        <w:rPr>
          <w:rFonts w:ascii="Calibri" w:hAnsi="Calibri" w:cs="Calibri" w:eastAsia="Calibri"/>
          <w:color w:val="2C5F6E"/>
          <w:sz w:val="22"/>
          <w:u w:val="single"/>
        </w:rPr>
        <w:t>Overall executive summary</w:t>
      </w:r>
      <w:r>
        <w:rPr>
          <w:rFonts w:ascii="Calibri" w:hAnsi="Calibri" w:cs="Calibri" w:eastAsia="Calibri"/>
          <w:i/>
          <w:color w:val="2C5F6E"/>
          <w:sz w:val="18"/>
        </w:rPr>
        <w:t xml:space="preserve"> (#overall-executive-summary)</w:t>
      </w:r>
    </w:p>
    <w:p>
      <w:pPr>
        <w:pStyle w:val="ListBullet"/>
        <w:ind w:left="1080"/>
      </w:pPr>
      <w:r>
        <w:rPr>
          <w:rFonts w:ascii="Calibri" w:hAnsi="Calibri" w:cs="Calibri" w:eastAsia="Calibri"/>
          <w:color w:val="2C5F6E"/>
          <w:sz w:val="22"/>
          <w:u w:val="single"/>
        </w:rPr>
        <w:t>Southeast Arkansas constraints</w:t>
      </w:r>
      <w:r>
        <w:rPr>
          <w:rFonts w:ascii="Calibri" w:hAnsi="Calibri" w:cs="Calibri" w:eastAsia="Calibri"/>
          <w:i/>
          <w:color w:val="2C5F6E"/>
          <w:sz w:val="18"/>
        </w:rPr>
        <w:t xml:space="preserve"> (#southeast-arkansas-constraints)</w:t>
      </w:r>
    </w:p>
    <w:p>
      <w:pPr>
        <w:pStyle w:val="ListBullet"/>
        <w:ind w:left="1080"/>
      </w:pPr>
      <w:r>
        <w:rPr>
          <w:rFonts w:ascii="Calibri" w:hAnsi="Calibri" w:cs="Calibri" w:eastAsia="Calibri"/>
          <w:color w:val="2C5F6E"/>
          <w:sz w:val="22"/>
          <w:u w:val="single"/>
        </w:rPr>
        <w:t>Digital presence and the web opportunity</w:t>
      </w:r>
      <w:r>
        <w:rPr>
          <w:rFonts w:ascii="Calibri" w:hAnsi="Calibri" w:cs="Calibri" w:eastAsia="Calibri"/>
          <w:i/>
          <w:color w:val="2C5F6E"/>
          <w:sz w:val="18"/>
        </w:rPr>
        <w:t xml:space="preserve"> (#digital-presence-and-the-web-opportunity)</w:t>
      </w:r>
    </w:p>
    <w:p>
      <w:pPr>
        <w:pStyle w:val="ListBullet"/>
        <w:ind w:left="1080"/>
      </w:pPr>
      <w:r>
        <w:rPr>
          <w:rFonts w:ascii="Calibri" w:hAnsi="Calibri" w:cs="Calibri" w:eastAsia="Calibri"/>
          <w:color w:val="2C5F6E"/>
          <w:sz w:val="22"/>
          <w:u w:val="single"/>
        </w:rPr>
        <w:t>Figs, furniture, and other local production or services</w:t>
      </w:r>
      <w:r>
        <w:rPr>
          <w:rFonts w:ascii="Calibri" w:hAnsi="Calibri" w:cs="Calibri" w:eastAsia="Calibri"/>
          <w:i/>
          <w:color w:val="2C5F6E"/>
          <w:sz w:val="18"/>
        </w:rPr>
        <w:t xml:space="preserve"> (#figs-furniture-and-other-local-production-or-services)</w:t>
      </w:r>
    </w:p>
    <w:p>
      <w:pPr>
        <w:pStyle w:val="ListBullet"/>
        <w:ind w:left="1080"/>
      </w:pPr>
      <w:r>
        <w:rPr>
          <w:rFonts w:ascii="Calibri" w:hAnsi="Calibri" w:cs="Calibri" w:eastAsia="Calibri"/>
          <w:color w:val="2C5F6E"/>
          <w:sz w:val="22"/>
          <w:u w:val="single"/>
        </w:rPr>
        <w:t>AI and online plays</w:t>
      </w:r>
      <w:r>
        <w:rPr>
          <w:rFonts w:ascii="Calibri" w:hAnsi="Calibri" w:cs="Calibri" w:eastAsia="Calibri"/>
          <w:i/>
          <w:color w:val="2C5F6E"/>
          <w:sz w:val="18"/>
        </w:rPr>
        <w:t xml:space="preserve"> (#ai-and-online-plays)</w:t>
      </w:r>
    </w:p>
    <w:p>
      <w:pPr>
        <w:pStyle w:val="ListBullet"/>
        <w:ind w:left="1080"/>
      </w:pPr>
      <w:r>
        <w:rPr>
          <w:rFonts w:ascii="Calibri" w:hAnsi="Calibri" w:cs="Calibri" w:eastAsia="Calibri"/>
          <w:color w:val="2C5F6E"/>
          <w:sz w:val="22"/>
          <w:u w:val="single"/>
        </w:rPr>
        <w:t>Ranked cross-cutting opportunities</w:t>
      </w:r>
      <w:r>
        <w:rPr>
          <w:rFonts w:ascii="Calibri" w:hAnsi="Calibri" w:cs="Calibri" w:eastAsia="Calibri"/>
          <w:i/>
          <w:color w:val="2C5F6E"/>
          <w:sz w:val="18"/>
        </w:rPr>
        <w:t xml:space="preserve"> (#ranked-cross-cutting-opportunities)</w:t>
      </w:r>
    </w:p>
    <w:p>
      <w:pPr>
        <w:pStyle w:val="ListBullet"/>
        <w:ind w:left="1080"/>
      </w:pPr>
      <w:r>
        <w:rPr>
          <w:rFonts w:ascii="Calibri" w:hAnsi="Calibri" w:cs="Calibri" w:eastAsia="Calibri"/>
          <w:color w:val="2C5F6E"/>
          <w:sz w:val="22"/>
          <w:u w:val="single"/>
        </w:rPr>
        <w:t>What to validate next</w:t>
      </w:r>
      <w:r>
        <w:rPr>
          <w:rFonts w:ascii="Calibri" w:hAnsi="Calibri" w:cs="Calibri" w:eastAsia="Calibri"/>
          <w:i/>
          <w:color w:val="2C5F6E"/>
          <w:sz w:val="18"/>
        </w:rPr>
        <w:t xml:space="preserve"> (#what-to-validate-next)</w:t>
      </w:r>
    </w:p>
    <w:p>
      <w:pPr>
        <w:pStyle w:val="ListBullet"/>
      </w:pPr>
      <w:r>
        <w:rPr>
          <w:rFonts w:ascii="Calibri" w:hAnsi="Calibri" w:cs="Calibri" w:eastAsia="Calibri"/>
          <w:color w:val="2C5F6E"/>
          <w:sz w:val="22"/>
          <w:u w:val="single"/>
        </w:rPr>
        <w:t>Table of contents</w:t>
      </w:r>
      <w:r>
        <w:rPr>
          <w:rFonts w:ascii="Calibri" w:hAnsi="Calibri" w:cs="Calibri" w:eastAsia="Calibri"/>
          <w:i/>
          <w:color w:val="2C5F6E"/>
          <w:sz w:val="18"/>
        </w:rPr>
        <w:t xml:space="preserve"> (#table-of-contents)</w:t>
      </w:r>
    </w:p>
    <w:p>
      <w:pPr>
        <w:pStyle w:val="ListBullet"/>
      </w:pPr>
      <w:r>
        <w:rPr>
          <w:rFonts w:ascii="Calibri" w:hAnsi="Calibri" w:cs="Calibri" w:eastAsia="Calibri"/>
          <w:color w:val="2C5F6E"/>
          <w:sz w:val="22"/>
          <w:u w:val="single"/>
        </w:rPr>
        <w:t>Report 1 — Nutritional supplements market landscape</w:t>
      </w:r>
      <w:r>
        <w:rPr>
          <w:rFonts w:ascii="Calibri" w:hAnsi="Calibri" w:cs="Calibri" w:eastAsia="Calibri"/>
          <w:i/>
          <w:color w:val="2C5F6E"/>
          <w:sz w:val="18"/>
        </w:rPr>
        <w:t xml:space="preserve"> (#report-1)</w:t>
      </w:r>
    </w:p>
    <w:p>
      <w:pPr>
        <w:pStyle w:val="ListBullet"/>
      </w:pPr>
      <w:r>
        <w:rPr>
          <w:rFonts w:ascii="Calibri" w:hAnsi="Calibri" w:cs="Calibri" w:eastAsia="Calibri"/>
          <w:color w:val="2C5F6E"/>
          <w:sz w:val="22"/>
          <w:u w:val="single"/>
        </w:rPr>
        <w:t>Report 2 — AI websites market landscape</w:t>
      </w:r>
      <w:r>
        <w:rPr>
          <w:rFonts w:ascii="Calibri" w:hAnsi="Calibri" w:cs="Calibri" w:eastAsia="Calibri"/>
          <w:i/>
          <w:color w:val="2C5F6E"/>
          <w:sz w:val="18"/>
        </w:rPr>
        <w:t xml:space="preserve"> (#report-2)</w:t>
      </w:r>
    </w:p>
    <w:p>
      <w:pPr>
        <w:pStyle w:val="ListBullet"/>
      </w:pPr>
      <w:r>
        <w:rPr>
          <w:rFonts w:ascii="Calibri" w:hAnsi="Calibri" w:cs="Calibri" w:eastAsia="Calibri"/>
          <w:color w:val="2C5F6E"/>
          <w:sz w:val="22"/>
          <w:u w:val="single"/>
        </w:rPr>
        <w:t>Report 3 — Local SLP self-contractor path (Monticello / SE AR)</w:t>
      </w:r>
      <w:r>
        <w:rPr>
          <w:rFonts w:ascii="Calibri" w:hAnsi="Calibri" w:cs="Calibri" w:eastAsia="Calibri"/>
          <w:i/>
          <w:color w:val="2C5F6E"/>
          <w:sz w:val="18"/>
        </w:rPr>
        <w:t xml:space="preserve"> (#report-3)</w:t>
      </w:r>
    </w:p>
    <w:p>
      <w:pPr>
        <w:pStyle w:val="ListBullet"/>
      </w:pPr>
      <w:r>
        <w:rPr>
          <w:rFonts w:ascii="Calibri" w:hAnsi="Calibri" w:cs="Calibri" w:eastAsia="Calibri"/>
          <w:color w:val="2C5F6E"/>
          <w:sz w:val="22"/>
          <w:u w:val="single"/>
        </w:rPr>
        <w:t>Report 4 — Most profitable areas in AI now</w:t>
      </w:r>
      <w:r>
        <w:rPr>
          <w:rFonts w:ascii="Calibri" w:hAnsi="Calibri" w:cs="Calibri" w:eastAsia="Calibri"/>
          <w:i/>
          <w:color w:val="2C5F6E"/>
          <w:sz w:val="18"/>
        </w:rPr>
        <w:t xml:space="preserve"> (#report-4)</w:t>
      </w:r>
    </w:p>
    <w:p>
      <w:pPr>
        <w:pStyle w:val="ListBullet"/>
      </w:pPr>
      <w:r>
        <w:rPr>
          <w:rFonts w:ascii="Calibri" w:hAnsi="Calibri" w:cs="Calibri" w:eastAsia="Calibri"/>
          <w:color w:val="2C5F6E"/>
          <w:sz w:val="22"/>
          <w:u w:val="single"/>
        </w:rPr>
        <w:t>Report 5 — Custom furniture market landscape (online + SE AR)</w:t>
      </w:r>
      <w:r>
        <w:rPr>
          <w:rFonts w:ascii="Calibri" w:hAnsi="Calibri" w:cs="Calibri" w:eastAsia="Calibri"/>
          <w:i/>
          <w:color w:val="2C5F6E"/>
          <w:sz w:val="18"/>
        </w:rPr>
        <w:t xml:space="preserve"> (#report-5)</w:t>
      </w:r>
    </w:p>
    <w:p>
      <w:pPr>
        <w:pStyle w:val="ListBullet"/>
      </w:pPr>
      <w:r>
        <w:rPr>
          <w:rFonts w:ascii="Calibri" w:hAnsi="Calibri" w:cs="Calibri" w:eastAsia="Calibri"/>
          <w:color w:val="2C5F6E"/>
          <w:sz w:val="22"/>
          <w:u w:val="single"/>
        </w:rPr>
        <w:t>Report 6 — Web development B2B market landscape (SE AR)</w:t>
      </w:r>
      <w:r>
        <w:rPr>
          <w:rFonts w:ascii="Calibri" w:hAnsi="Calibri" w:cs="Calibri" w:eastAsia="Calibri"/>
          <w:i/>
          <w:color w:val="2C5F6E"/>
          <w:sz w:val="18"/>
        </w:rPr>
        <w:t xml:space="preserve"> (#report-6)</w:t>
      </w:r>
    </w:p>
    <w:p>
      <w:pPr>
        <w:pStyle w:val="ListBullet"/>
      </w:pPr>
      <w:r>
        <w:rPr>
          <w:rFonts w:ascii="Calibri" w:hAnsi="Calibri" w:cs="Calibri" w:eastAsia="Calibri"/>
          <w:color w:val="2C5F6E"/>
          <w:sz w:val="22"/>
          <w:u w:val="single"/>
        </w:rPr>
        <w:t>Report 7 — Best and most profitable businesses in SE Arkansas</w:t>
      </w:r>
      <w:r>
        <w:rPr>
          <w:rFonts w:ascii="Calibri" w:hAnsi="Calibri" w:cs="Calibri" w:eastAsia="Calibri"/>
          <w:i/>
          <w:color w:val="2C5F6E"/>
          <w:sz w:val="18"/>
        </w:rPr>
        <w:t xml:space="preserve"> (#report-7)</w:t>
      </w:r>
    </w:p>
    <w:p>
      <w:pPr>
        <w:pStyle w:val="ListBullet"/>
      </w:pPr>
      <w:r>
        <w:rPr>
          <w:rFonts w:ascii="Calibri" w:hAnsi="Calibri" w:cs="Calibri" w:eastAsia="Calibri"/>
          <w:color w:val="2C5F6E"/>
          <w:sz w:val="22"/>
          <w:u w:val="single"/>
        </w:rPr>
        <w:t>Report 8 — Fig business: cuttings, trees, online vs local</w:t>
      </w:r>
      <w:r>
        <w:rPr>
          <w:rFonts w:ascii="Calibri" w:hAnsi="Calibri" w:cs="Calibri" w:eastAsia="Calibri"/>
          <w:i/>
          <w:color w:val="2C5F6E"/>
          <w:sz w:val="18"/>
        </w:rPr>
        <w:t xml:space="preserve"> (#report-8)</w:t>
      </w:r>
    </w:p>
    <w:p>
      <w:pPr>
        <w:pStyle w:val="ListBullet"/>
      </w:pPr>
      <w:r>
        <w:rPr>
          <w:rFonts w:ascii="Calibri" w:hAnsi="Calibri" w:cs="Calibri" w:eastAsia="Calibri"/>
          <w:color w:val="2C5F6E"/>
          <w:sz w:val="22"/>
          <w:u w:val="single"/>
        </w:rPr>
        <w:t>Report 9 — SE AR websites vs Facebook, pricing, and 3-year P&amp;L</w:t>
      </w:r>
      <w:r>
        <w:rPr>
          <w:rFonts w:ascii="Calibri" w:hAnsi="Calibri" w:cs="Calibri" w:eastAsia="Calibri"/>
          <w:i/>
          <w:color w:val="2C5F6E"/>
          <w:sz w:val="18"/>
        </w:rPr>
        <w:t xml:space="preserve"> (#report-9)</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390898" w:name="report-1"/>
      <w:pPr>
        <w:pStyle w:val="Heading1"/>
      </w:pPr>
      <w:r>
        <w:rPr>
          <w:rFonts w:ascii="Calibri" w:hAnsi="Calibri" w:cs="Calibri" w:eastAsia="Calibri"/>
          <w:b/>
          <w:color w:val="1B3A4B"/>
          <w:sz w:val="36"/>
        </w:rPr>
        <w:t>Nutritional supplements market landscape and opportunity brief</w:t>
      </w:r>
      <w:bookmarkEnd w:id="390898"/>
    </w:p>
    <w:p>
      <w:r>
        <w:rPr>
          <w:rFonts w:ascii="Calibri" w:hAnsi="Calibri" w:cs="Calibri" w:eastAsia="Calibri"/>
          <w:b/>
          <w:color w:val="333333"/>
          <w:sz w:val="22"/>
        </w:rPr>
        <w:t>Pack report 1 of 9.</w:t>
      </w:r>
      <w:r>
        <w:rPr>
          <w:rFonts w:ascii="Calibri" w:hAnsi="Calibri" w:cs="Calibri" w:eastAsia="Calibri"/>
          <w:color w:val="333333"/>
          <w:sz w:val="22"/>
        </w:rPr>
        <w:t xml:space="preserve"> Source path: </w:t>
      </w:r>
      <w:r>
        <w:rPr>
          <w:rFonts w:ascii="Consolas" w:hAnsi="Consolas" w:cs="Consolas" w:eastAsia="Consolas"/>
          <w:sz w:val="20"/>
        </w:rPr>
        <w:t>research/nutritional-supplements-market-landscape.md</w:t>
      </w:r>
      <w:r>
        <w:rPr>
          <w:rFonts w:ascii="Calibri" w:hAnsi="Calibri" w:cs="Calibri" w:eastAsia="Calibri"/>
          <w:color w:val="333333"/>
          <w:sz w:val="22"/>
        </w:rPr>
        <w:t xml:space="preserve">. Fetched from </w:t>
      </w:r>
      <w:r>
        <w:rPr>
          <w:rFonts w:ascii="Consolas" w:hAnsi="Consolas" w:cs="Consolas" w:eastAsia="Consolas"/>
          <w:sz w:val="20"/>
        </w:rPr>
        <w:t>origin/cursor/supplements-market-landscape-49a1</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Prepared:</w:t>
      </w:r>
      <w:r>
        <w:rPr>
          <w:rFonts w:ascii="Calibri" w:hAnsi="Calibri" w:cs="Calibri" w:eastAsia="Calibri"/>
          <w:color w:val="333333"/>
          <w:sz w:val="22"/>
        </w:rPr>
        <w:t xml:space="preserve"> 14 September 2026</w:t>
      </w:r>
    </w:p>
    <w:p>
      <w:r>
        <w:rPr>
          <w:rFonts w:ascii="Calibri" w:hAnsi="Calibri" w:cs="Calibri" w:eastAsia="Calibri"/>
          <w:b/>
          <w:color w:val="333333"/>
          <w:sz w:val="22"/>
        </w:rPr>
        <w:t>Scope:</w:t>
      </w:r>
      <w:r>
        <w:rPr>
          <w:rFonts w:ascii="Calibri" w:hAnsi="Calibri" w:cs="Calibri" w:eastAsia="Calibri"/>
          <w:color w:val="333333"/>
          <w:sz w:val="22"/>
        </w:rPr>
        <w:t xml:space="preserve"> Opportunity-focused landscape of the </w:t>
      </w:r>
      <w:r>
        <w:rPr>
          <w:rFonts w:ascii="Calibri" w:hAnsi="Calibri" w:cs="Calibri" w:eastAsia="Calibri"/>
          <w:b/>
          <w:color w:val="333333"/>
          <w:sz w:val="22"/>
        </w:rPr>
        <w:t>dietary / nutritional supplements</w:t>
      </w:r>
      <w:r>
        <w:rPr>
          <w:rFonts w:ascii="Calibri" w:hAnsi="Calibri" w:cs="Calibri" w:eastAsia="Calibri"/>
          <w:color w:val="333333"/>
          <w:sz w:val="22"/>
        </w:rPr>
        <w:t xml:space="preserve"> category (vitamins, minerals, herbals, specialty, sports/protein, personalized, adjacent formats).</w:t>
      </w:r>
    </w:p>
    <w:p>
      <w:r>
        <w:rPr>
          <w:rFonts w:ascii="Calibri" w:hAnsi="Calibri" w:cs="Calibri" w:eastAsia="Calibri"/>
          <w:b/>
          <w:color w:val="333333"/>
          <w:sz w:val="22"/>
        </w:rPr>
        <w:t>Audience:</w:t>
      </w:r>
      <w:r>
        <w:rPr>
          <w:rFonts w:ascii="Calibri" w:hAnsi="Calibri" w:cs="Calibri" w:eastAsia="Calibri"/>
          <w:color w:val="333333"/>
          <w:sz w:val="22"/>
        </w:rPr>
        <w:t xml:space="preserve"> Strategy / product / GTM, not clinical or legal counsel.</w:t>
      </w:r>
    </w:p>
    <w:p>
      <w:r>
        <w:rPr>
          <w:rFonts w:ascii="Calibri" w:hAnsi="Calibri" w:cs="Calibri" w:eastAsia="Calibri"/>
          <w:b/>
          <w:color w:val="333333"/>
          <w:sz w:val="22"/>
        </w:rPr>
        <w:t>Prior task:</w:t>
      </w:r>
      <w:r>
        <w:rPr>
          <w:rFonts w:ascii="Calibri" w:hAnsi="Calibri" w:cs="Calibri" w:eastAsia="Calibri"/>
          <w:color w:val="333333"/>
          <w:sz w:val="22"/>
        </w:rPr>
        <w:t xml:space="preserve"> A planned isolated Cursor TypeScript SDK sample was </w:t>
      </w:r>
      <w:r>
        <w:rPr>
          <w:rFonts w:ascii="Calibri" w:hAnsi="Calibri" w:cs="Calibri" w:eastAsia="Calibri"/>
          <w:b/>
          <w:color w:val="333333"/>
          <w:sz w:val="22"/>
        </w:rPr>
        <w:t>abandoned</w:t>
      </w:r>
      <w:r>
        <w:rPr>
          <w:rFonts w:ascii="Calibri" w:hAnsi="Calibri" w:cs="Calibri" w:eastAsia="Calibri"/>
          <w:color w:val="333333"/>
          <w:sz w:val="22"/>
        </w:rPr>
        <w:t xml:space="preserve"> in favor of this brief.</w:t>
      </w:r>
    </w:p>
    <w:p>
      <w:pPr>
        <w:spacing w:before="120" w:after="200"/>
        <w:ind w:left="432"/>
        <w:shd w:val="clear" w:color="auto" w:fill="F4F0E8"/>
      </w:pPr>
      <w:r>
        <w:rPr>
          <w:rFonts w:ascii="Calibri" w:hAnsi="Calibri" w:cs="Calibri" w:eastAsia="Calibri"/>
          <w:b/>
          <w:i/>
          <w:color w:val="333333"/>
          <w:sz w:val="22"/>
        </w:rPr>
        <w:t>Not medical advice. Not legal advice.</w:t>
      </w:r>
      <w:r>
        <w:rPr>
          <w:rFonts w:ascii="Calibri" w:hAnsi="Calibri" w:cs="Calibri" w:eastAsia="Calibri"/>
          <w:i/>
          <w:color w:val="333333"/>
          <w:sz w:val="22"/>
        </w:rPr>
        <w:t xml:space="preserve"> Figures below are cited from published sources. Syndicated market-research houses use different category definitions and often do not publish full methodologies on free pages. Where sources conflict, both numbers are shown and the gap is flagged.</w:t>
      </w:r>
    </w:p>
    <w:p>
      <w:pPr>
        <w:spacing w:before="80" w:after="160"/>
        <w:pBdr>
          <w:bottom w:val="single" w:sz="12" w:space="4" w:color="C4B8A8"/>
        </w:pBdr>
      </w:pPr>
    </w:p>
    <w:p>
      <w:pPr>
        <w:pStyle w:val="Heading2"/>
      </w:pPr>
      <w:r>
        <w:rPr>
          <w:rFonts w:ascii="Calibri" w:hAnsi="Calibri" w:cs="Calibri" w:eastAsia="Calibri"/>
          <w:b/>
          <w:color w:val="2C5F6E"/>
          <w:sz w:val="28"/>
        </w:rPr>
        <w:t>Executive take</w:t>
      </w:r>
    </w:p>
    <w:p>
      <w:r>
        <w:rPr>
          <w:rFonts w:ascii="Calibri" w:hAnsi="Calibri" w:cs="Calibri" w:eastAsia="Calibri"/>
          <w:color w:val="333333"/>
          <w:sz w:val="22"/>
        </w:rPr>
        <w:t xml:space="preserve">The U.S. dietary-supplement industry is a </w:t>
      </w:r>
      <w:r>
        <w:rPr>
          <w:rFonts w:ascii="Calibri" w:hAnsi="Calibri" w:cs="Calibri" w:eastAsia="Calibri"/>
          <w:b/>
          <w:color w:val="333333"/>
          <w:sz w:val="22"/>
        </w:rPr>
        <w:t>high-70s-billion-dollar, mid-single-digit-growth</w:t>
      </w:r>
      <w:r>
        <w:rPr>
          <w:rFonts w:ascii="Calibri" w:hAnsi="Calibri" w:cs="Calibri" w:eastAsia="Calibri"/>
          <w:color w:val="333333"/>
          <w:sz w:val="22"/>
        </w:rPr>
        <w:t xml:space="preserve"> market (Nutrition Business Journal / New Hope Network), sitting inside a </w:t>
      </w:r>
      <w:r>
        <w:rPr>
          <w:rFonts w:ascii="Calibri" w:hAnsi="Calibri" w:cs="Calibri" w:eastAsia="Calibri"/>
          <w:b/>
          <w:color w:val="333333"/>
          <w:sz w:val="22"/>
        </w:rPr>
        <w:t>~USD 210 billion</w:t>
      </w:r>
      <w:r>
        <w:rPr>
          <w:rFonts w:ascii="Calibri" w:hAnsi="Calibri" w:cs="Calibri" w:eastAsia="Calibri"/>
          <w:color w:val="333333"/>
          <w:sz w:val="22"/>
        </w:rPr>
        <w:t xml:space="preserve"> global dietary-supplement industry (Grand View Research, 2025). Penetration is already high: about </w:t>
      </w:r>
      <w:r>
        <w:rPr>
          <w:rFonts w:ascii="Calibri" w:hAnsi="Calibri" w:cs="Calibri" w:eastAsia="Calibri"/>
          <w:b/>
          <w:color w:val="333333"/>
          <w:sz w:val="22"/>
        </w:rPr>
        <w:t>three in four U.S. adults</w:t>
      </w:r>
      <w:r>
        <w:rPr>
          <w:rFonts w:ascii="Calibri" w:hAnsi="Calibri" w:cs="Calibri" w:eastAsia="Calibri"/>
          <w:color w:val="333333"/>
          <w:sz w:val="22"/>
        </w:rPr>
        <w:t xml:space="preserve"> take supplements (CRN/Ipsos 2024). That means growth is less about converting non-users and more about </w:t>
      </w:r>
      <w:r>
        <w:rPr>
          <w:rFonts w:ascii="Calibri" w:hAnsi="Calibri" w:cs="Calibri" w:eastAsia="Calibri"/>
          <w:b/>
          <w:color w:val="333333"/>
          <w:sz w:val="22"/>
        </w:rPr>
        <w:t>trading up, specializing, and capturing new need-states</w:t>
      </w:r>
      <w:r>
        <w:rPr>
          <w:rFonts w:ascii="Calibri" w:hAnsi="Calibri" w:cs="Calibri" w:eastAsia="Calibri"/>
          <w:color w:val="333333"/>
          <w:sz w:val="22"/>
        </w:rPr>
        <w:t>.</w:t>
      </w:r>
    </w:p>
    <w:p>
      <w:r>
        <w:rPr>
          <w:rFonts w:ascii="Calibri" w:hAnsi="Calibri" w:cs="Calibri" w:eastAsia="Calibri"/>
          <w:color w:val="333333"/>
          <w:sz w:val="22"/>
        </w:rPr>
        <w:t xml:space="preserve">The commercially interesting motion is </w:t>
      </w:r>
      <w:r>
        <w:rPr>
          <w:rFonts w:ascii="Calibri" w:hAnsi="Calibri" w:cs="Calibri" w:eastAsia="Calibri"/>
          <w:b/>
          <w:color w:val="333333"/>
          <w:sz w:val="22"/>
        </w:rPr>
        <w:t>not</w:t>
      </w:r>
      <w:r>
        <w:rPr>
          <w:rFonts w:ascii="Calibri" w:hAnsi="Calibri" w:cs="Calibri" w:eastAsia="Calibri"/>
          <w:color w:val="333333"/>
          <w:sz w:val="22"/>
        </w:rPr>
        <w:t xml:space="preserve"> another undifferentiated multivitamin. It is:</w:t>
      </w:r>
    </w:p>
    <w:p>
      <w:pPr>
        <w:pStyle w:val="ListNumber"/>
      </w:pPr>
      <w:r>
        <w:rPr>
          <w:rFonts w:ascii="Calibri" w:hAnsi="Calibri" w:cs="Calibri" w:eastAsia="Calibri"/>
          <w:b/>
          <w:color w:val="333333"/>
          <w:sz w:val="22"/>
        </w:rPr>
        <w:t>Need-state stacks</w:t>
      </w:r>
      <w:r>
        <w:rPr>
          <w:rFonts w:ascii="Calibri" w:hAnsi="Calibri" w:cs="Calibri" w:eastAsia="Calibri"/>
          <w:color w:val="333333"/>
          <w:sz w:val="22"/>
        </w:rPr>
        <w:t xml:space="preserve"> that already have pull — GLP-1 companion nutrition, midlife women’s health, muscle/longevity, gut 2.0, sleep beyond melatonin.</w:t>
      </w:r>
    </w:p>
    <w:p>
      <w:pPr>
        <w:pStyle w:val="ListNumber"/>
      </w:pPr>
      <w:r>
        <w:rPr>
          <w:rFonts w:ascii="Calibri" w:hAnsi="Calibri" w:cs="Calibri" w:eastAsia="Calibri"/>
          <w:b/>
          <w:color w:val="333333"/>
          <w:sz w:val="22"/>
        </w:rPr>
        <w:t>Format and channel innovation</w:t>
      </w:r>
      <w:r>
        <w:rPr>
          <w:rFonts w:ascii="Calibri" w:hAnsi="Calibri" w:cs="Calibri" w:eastAsia="Calibri"/>
          <w:color w:val="333333"/>
          <w:sz w:val="22"/>
        </w:rPr>
        <w:t xml:space="preserve"> — food-like powders/liquids/gummies, Amazon + TikTok Shop, practitioner digital fulfillment, subscription as a retention tool rather than a brand.</w:t>
      </w:r>
    </w:p>
    <w:p>
      <w:pPr>
        <w:pStyle w:val="ListNumber"/>
      </w:pPr>
      <w:r>
        <w:rPr>
          <w:rFonts w:ascii="Calibri" w:hAnsi="Calibri" w:cs="Calibri" w:eastAsia="Calibri"/>
          <w:b/>
          <w:color w:val="333333"/>
          <w:sz w:val="22"/>
        </w:rPr>
        <w:t>Trust as a product</w:t>
      </w:r>
      <w:r>
        <w:rPr>
          <w:rFonts w:ascii="Calibri" w:hAnsi="Calibri" w:cs="Calibri" w:eastAsia="Calibri"/>
          <w:color w:val="333333"/>
          <w:sz w:val="22"/>
        </w:rPr>
        <w:t xml:space="preserve"> — third-party testing, Amazon 2026 cGMP/listing rules, Consumer Reports heavy-metal scrutiny, FTC-grade substantiation.</w:t>
      </w:r>
    </w:p>
    <w:p>
      <w:r>
        <w:rPr>
          <w:rFonts w:ascii="Calibri" w:hAnsi="Calibri" w:cs="Calibri" w:eastAsia="Calibri"/>
          <w:color w:val="333333"/>
          <w:sz w:val="22"/>
        </w:rPr>
        <w:t xml:space="preserve">The category is </w:t>
      </w:r>
      <w:r>
        <w:rPr>
          <w:rFonts w:ascii="Calibri" w:hAnsi="Calibri" w:cs="Calibri" w:eastAsia="Calibri"/>
          <w:b/>
          <w:color w:val="333333"/>
          <w:sz w:val="22"/>
        </w:rPr>
        <w:t>structurally fragmented</w:t>
      </w:r>
      <w:r>
        <w:rPr>
          <w:rFonts w:ascii="Calibri" w:hAnsi="Calibri" w:cs="Calibri" w:eastAsia="Calibri"/>
          <w:color w:val="333333"/>
          <w:sz w:val="22"/>
        </w:rPr>
        <w:t xml:space="preserve"> (no single U.S. brand dominates), easy to enter via private-label contract manufacturing, and hard to </w:t>
      </w:r>
      <w:r>
        <w:rPr>
          <w:rFonts w:ascii="Calibri" w:hAnsi="Calibri" w:cs="Calibri" w:eastAsia="Calibri"/>
          <w:b/>
          <w:color w:val="333333"/>
          <w:sz w:val="22"/>
        </w:rPr>
        <w:t>defend</w:t>
      </w:r>
      <w:r>
        <w:rPr>
          <w:rFonts w:ascii="Calibri" w:hAnsi="Calibri" w:cs="Calibri" w:eastAsia="Calibri"/>
          <w:color w:val="333333"/>
          <w:sz w:val="22"/>
        </w:rPr>
        <w:t>. White space is therefore less “nobody makes X” and more “nobody owns a credible, claim-safe, retention-positive version of X for a specific buyer.”</w:t>
      </w:r>
    </w:p>
    <w:p>
      <w:pPr>
        <w:spacing w:before="80" w:after="160"/>
        <w:pBdr>
          <w:bottom w:val="single" w:sz="12" w:space="4" w:color="C4B8A8"/>
        </w:pBdr>
      </w:pPr>
    </w:p>
    <w:p>
      <w:pPr>
        <w:pStyle w:val="Heading2"/>
      </w:pPr>
      <w:r>
        <w:rPr>
          <w:rFonts w:ascii="Calibri" w:hAnsi="Calibri" w:cs="Calibri" w:eastAsia="Calibri"/>
          <w:b/>
          <w:color w:val="2C5F6E"/>
          <w:sz w:val="28"/>
        </w:rPr>
        <w:t>1. Market size and growth</w:t>
      </w:r>
    </w:p>
    <w:p>
      <w:pPr>
        <w:pStyle w:val="Heading3"/>
      </w:pPr>
      <w:r>
        <w:rPr>
          <w:rFonts w:ascii="Calibri" w:hAnsi="Calibri" w:cs="Calibri" w:eastAsia="Calibri"/>
          <w:b/>
          <w:color w:val="2C5F6E"/>
          <w:sz w:val="24"/>
        </w:rPr>
        <w:t>1.1 How to read the numbers</w:t>
      </w:r>
    </w:p>
    <w:p>
      <w:r>
        <w:rPr>
          <w:rFonts w:ascii="Calibri" w:hAnsi="Calibri" w:cs="Calibri" w:eastAsia="Calibri"/>
          <w:color w:val="333333"/>
          <w:sz w:val="22"/>
        </w:rPr>
        <w:t>Two labels are routinely mixed:</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Term (as used by the source)</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it usually includes</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 size cited</w:t>
            </w:r>
          </w:p>
        </w:tc>
        <w:tc>
          <w:tcPr>
            <w:tcW w:type="dxa" w:w="234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2340"/>
          </w:tcPr>
          <w:p>
            <w:pPr>
              <w:spacing w:before="40" w:after="40"/>
            </w:pPr>
            <w:r>
              <w:rPr>
                <w:sz w:val="18"/>
              </w:rPr>
            </w:r>
            <w:r>
              <w:rPr>
                <w:rFonts w:ascii="Calibri" w:hAnsi="Calibri" w:cs="Calibri" w:eastAsia="Calibri"/>
                <w:b/>
                <w:color w:val="333333"/>
                <w:sz w:val="18"/>
              </w:rPr>
              <w:t>Dietary supplements</w:t>
            </w:r>
          </w:p>
        </w:tc>
        <w:tc>
          <w:tcPr>
            <w:tcW w:type="dxa" w:w="2340"/>
          </w:tcPr>
          <w:p>
            <w:pPr>
              <w:spacing w:before="40" w:after="40"/>
            </w:pPr>
            <w:r>
              <w:rPr>
                <w:sz w:val="18"/>
              </w:rPr>
            </w:r>
            <w:r>
              <w:rPr>
                <w:rFonts w:ascii="Calibri" w:hAnsi="Calibri" w:cs="Calibri" w:eastAsia="Calibri"/>
                <w:color w:val="333333"/>
                <w:sz w:val="18"/>
              </w:rPr>
              <w:t>Ingestible products labeled as supplements (pills, gummies, powders, etc.)</w:t>
            </w:r>
          </w:p>
        </w:tc>
        <w:tc>
          <w:tcPr>
            <w:tcW w:type="dxa" w:w="2340"/>
          </w:tcPr>
          <w:p>
            <w:pPr>
              <w:spacing w:before="40" w:after="40"/>
            </w:pPr>
            <w:r>
              <w:rPr>
                <w:sz w:val="18"/>
              </w:rPr>
            </w:r>
            <w:r>
              <w:rPr>
                <w:rFonts w:ascii="Calibri" w:hAnsi="Calibri" w:cs="Calibri" w:eastAsia="Calibri"/>
                <w:b/>
                <w:color w:val="333333"/>
                <w:sz w:val="18"/>
              </w:rPr>
              <w:t>USD 209.52 billion</w:t>
            </w:r>
            <w:r>
              <w:rPr>
                <w:rFonts w:ascii="Calibri" w:hAnsi="Calibri" w:cs="Calibri" w:eastAsia="Calibri"/>
                <w:color w:val="333333"/>
                <w:sz w:val="18"/>
              </w:rPr>
              <w:t xml:space="preserve"> global</w:t>
            </w:r>
          </w:p>
        </w:tc>
        <w:tc>
          <w:tcPr>
            <w:tcW w:type="dxa" w:w="2340"/>
          </w:tcPr>
          <w:p>
            <w:pPr>
              <w:spacing w:before="40" w:after="40"/>
            </w:pPr>
            <w:r>
              <w:rPr>
                <w:sz w:val="18"/>
              </w:rPr>
            </w:r>
            <w:r>
              <w:rPr>
                <w:rFonts w:ascii="Calibri" w:hAnsi="Calibri" w:cs="Calibri" w:eastAsia="Calibri"/>
                <w:color w:val="333333"/>
                <w:sz w:val="18"/>
              </w:rPr>
              <w:t>Grand View Research report page and 4 Mar 2026 PR</w:t>
            </w:r>
          </w:p>
        </w:tc>
      </w:tr>
      <w:tr>
        <w:tc>
          <w:tcPr>
            <w:tcW w:type="dxa" w:w="2340"/>
            <w:shd w:fill="F7F4EE" w:val="clear"/>
          </w:tcPr>
          <w:p>
            <w:pPr>
              <w:spacing w:before="40" w:after="40"/>
            </w:pPr>
            <w:r>
              <w:rPr>
                <w:sz w:val="18"/>
              </w:rPr>
            </w:r>
            <w:r>
              <w:rPr>
                <w:rFonts w:ascii="Calibri" w:hAnsi="Calibri" w:cs="Calibri" w:eastAsia="Calibri"/>
                <w:b/>
                <w:color w:val="333333"/>
                <w:sz w:val="18"/>
              </w:rPr>
              <w:t>Nutritional supplements</w:t>
            </w:r>
            <w:r>
              <w:rPr>
                <w:rFonts w:ascii="Calibri" w:hAnsi="Calibri" w:cs="Calibri" w:eastAsia="Calibri"/>
                <w:color w:val="333333"/>
                <w:sz w:val="18"/>
              </w:rPr>
              <w:t xml:space="preserve"> (broader GVR series)</w:t>
            </w:r>
          </w:p>
        </w:tc>
        <w:tc>
          <w:tcPr>
            <w:tcW w:type="dxa" w:w="2340"/>
            <w:shd w:fill="F7F4EE" w:val="clear"/>
          </w:tcPr>
          <w:p>
            <w:pPr>
              <w:spacing w:before="40" w:after="40"/>
            </w:pPr>
            <w:r>
              <w:rPr>
                <w:sz w:val="18"/>
              </w:rPr>
            </w:r>
            <w:r>
              <w:rPr>
                <w:rFonts w:ascii="Calibri" w:hAnsi="Calibri" w:cs="Calibri" w:eastAsia="Calibri"/>
                <w:color w:val="333333"/>
                <w:sz w:val="18"/>
              </w:rPr>
              <w:t xml:space="preserve">Dietary supplements </w:t>
            </w:r>
            <w:r>
              <w:rPr>
                <w:rFonts w:ascii="Calibri" w:hAnsi="Calibri" w:cs="Calibri" w:eastAsia="Calibri"/>
                <w:b/>
                <w:color w:val="333333"/>
                <w:sz w:val="18"/>
              </w:rPr>
              <w:t>plus</w:t>
            </w:r>
            <w:r>
              <w:rPr>
                <w:rFonts w:ascii="Calibri" w:hAnsi="Calibri" w:cs="Calibri" w:eastAsia="Calibri"/>
                <w:color w:val="333333"/>
                <w:sz w:val="18"/>
              </w:rPr>
              <w:t xml:space="preserve"> a wider nutrition/functional set</w:t>
            </w:r>
          </w:p>
        </w:tc>
        <w:tc>
          <w:tcPr>
            <w:tcW w:type="dxa" w:w="2340"/>
            <w:shd w:fill="F7F4EE" w:val="clear"/>
          </w:tcPr>
          <w:p>
            <w:pPr>
              <w:spacing w:before="40" w:after="40"/>
            </w:pPr>
            <w:r>
              <w:rPr>
                <w:sz w:val="18"/>
              </w:rPr>
            </w:r>
            <w:r>
              <w:rPr>
                <w:rFonts w:ascii="Calibri" w:hAnsi="Calibri" w:cs="Calibri" w:eastAsia="Calibri"/>
                <w:b/>
                <w:color w:val="333333"/>
                <w:sz w:val="18"/>
              </w:rPr>
              <w:t>USD 517.09 billion</w:t>
            </w:r>
            <w:r>
              <w:rPr>
                <w:rFonts w:ascii="Calibri" w:hAnsi="Calibri" w:cs="Calibri" w:eastAsia="Calibri"/>
                <w:color w:val="333333"/>
                <w:sz w:val="18"/>
              </w:rPr>
              <w:t xml:space="preserve"> global</w:t>
            </w:r>
          </w:p>
        </w:tc>
        <w:tc>
          <w:tcPr>
            <w:tcW w:type="dxa" w:w="2340"/>
            <w:shd w:fill="F7F4EE" w:val="clear"/>
          </w:tcPr>
          <w:p>
            <w:pPr>
              <w:spacing w:before="40" w:after="40"/>
            </w:pPr>
            <w:r>
              <w:rPr>
                <w:sz w:val="18"/>
              </w:rPr>
            </w:r>
            <w:r>
              <w:rPr>
                <w:rFonts w:ascii="Calibri" w:hAnsi="Calibri" w:cs="Calibri" w:eastAsia="Calibri"/>
                <w:color w:val="333333"/>
                <w:sz w:val="18"/>
              </w:rPr>
              <w:t>Grand View Research “Nutritional Supplements” report page</w:t>
            </w:r>
          </w:p>
        </w:tc>
      </w:tr>
    </w:tbl>
    <w:p>
      <w:pPr>
        <w:spacing w:after="120"/>
      </w:pPr>
    </w:p>
    <w:p>
      <w:r>
        <w:rPr>
          <w:rFonts w:ascii="Calibri" w:hAnsi="Calibri" w:cs="Calibri" w:eastAsia="Calibri"/>
          <w:color w:val="333333"/>
          <w:sz w:val="22"/>
        </w:rPr>
        <w:t xml:space="preserve">This brief uses </w:t>
      </w:r>
      <w:r>
        <w:rPr>
          <w:rFonts w:ascii="Calibri" w:hAnsi="Calibri" w:cs="Calibri" w:eastAsia="Calibri"/>
          <w:b/>
          <w:color w:val="333333"/>
          <w:sz w:val="22"/>
        </w:rPr>
        <w:t>dietary supplements</w:t>
      </w:r>
      <w:r>
        <w:rPr>
          <w:rFonts w:ascii="Calibri" w:hAnsi="Calibri" w:cs="Calibri" w:eastAsia="Calibri"/>
          <w:color w:val="333333"/>
          <w:sz w:val="22"/>
        </w:rPr>
        <w:t xml:space="preserve"> as the core category unless noted. Broader “wellness” (McKinsey: about </w:t>
      </w:r>
      <w:r>
        <w:rPr>
          <w:rFonts w:ascii="Calibri" w:hAnsi="Calibri" w:cs="Calibri" w:eastAsia="Calibri"/>
          <w:b/>
          <w:color w:val="333333"/>
          <w:sz w:val="22"/>
        </w:rPr>
        <w:t>USD 2 trillion</w:t>
      </w:r>
      <w:r>
        <w:rPr>
          <w:rFonts w:ascii="Calibri" w:hAnsi="Calibri" w:cs="Calibri" w:eastAsia="Calibri"/>
          <w:color w:val="333333"/>
          <w:sz w:val="22"/>
        </w:rPr>
        <w:t xml:space="preserve"> globally in the 2025 Future of Wellness survey; U.S. wellness spend </w:t>
      </w:r>
      <w:r>
        <w:rPr>
          <w:rFonts w:ascii="Calibri" w:hAnsi="Calibri" w:cs="Calibri" w:eastAsia="Calibri"/>
          <w:b/>
          <w:color w:val="333333"/>
          <w:sz w:val="22"/>
        </w:rPr>
        <w:t>&gt; USD 500 billion</w:t>
      </w:r>
      <w:r>
        <w:rPr>
          <w:rFonts w:ascii="Calibri" w:hAnsi="Calibri" w:cs="Calibri" w:eastAsia="Calibri"/>
          <w:color w:val="333333"/>
          <w:sz w:val="22"/>
        </w:rPr>
        <w:t>) is context, not TAM for a pill/powder brand.</w:t>
      </w:r>
    </w:p>
    <w:p>
      <w:r>
        <w:rPr>
          <w:rFonts w:ascii="Calibri" w:hAnsi="Calibri" w:cs="Calibri" w:eastAsia="Calibri"/>
          <w:b/>
          <w:color w:val="333333"/>
          <w:sz w:val="22"/>
        </w:rPr>
        <w:t>Uncertainty:</w:t>
      </w:r>
      <w:r>
        <w:rPr>
          <w:rFonts w:ascii="Calibri" w:hAnsi="Calibri" w:cs="Calibri" w:eastAsia="Calibri"/>
          <w:color w:val="333333"/>
          <w:sz w:val="22"/>
        </w:rPr>
        <w:t xml:space="preserve"> Paid GVR/NBJ full reports were not purchased. Public summaries can be revised between editions. Treat point estimates as </w:t>
      </w:r>
      <w:r>
        <w:rPr>
          <w:rFonts w:ascii="Calibri" w:hAnsi="Calibri" w:cs="Calibri" w:eastAsia="Calibri"/>
          <w:b/>
          <w:color w:val="333333"/>
          <w:sz w:val="22"/>
        </w:rPr>
        <w:t>order-of-magnitude</w:t>
      </w:r>
      <w:r>
        <w:rPr>
          <w:rFonts w:ascii="Calibri" w:hAnsi="Calibri" w:cs="Calibri" w:eastAsia="Calibri"/>
          <w:color w:val="333333"/>
          <w:sz w:val="22"/>
        </w:rPr>
        <w:t>, not accounting-grade.</w:t>
      </w:r>
    </w:p>
    <w:p>
      <w:pPr>
        <w:pStyle w:val="Heading3"/>
      </w:pPr>
      <w:r>
        <w:rPr>
          <w:rFonts w:ascii="Calibri" w:hAnsi="Calibri" w:cs="Calibri" w:eastAsia="Calibri"/>
          <w:b/>
          <w:color w:val="2C5F6E"/>
          <w:sz w:val="24"/>
        </w:rPr>
        <w:t>1.2 Global dietary supplements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Metric</w:t>
            </w:r>
          </w:p>
        </w:tc>
        <w:tc>
          <w:tcPr>
            <w:tcW w:type="dxa" w:w="2340"/>
            <w:shd w:fill="1B3A4B" w:val="clear"/>
          </w:tcPr>
          <w:p>
            <w:pPr>
              <w:spacing w:before="40" w:after="40"/>
            </w:pPr>
            <w:r>
              <w:rPr>
                <w:b/>
                <w:color w:val="FFFFFF"/>
                <w:sz w:val="18"/>
              </w:rPr>
            </w:r>
            <w:r>
              <w:rPr>
                <w:rFonts w:ascii="Calibri" w:hAnsi="Calibri" w:cs="Calibri" w:eastAsia="Calibri"/>
                <w:b/>
                <w:color w:val="FFFFFF"/>
                <w:sz w:val="18"/>
              </w:rPr>
              <w:t>Figure</w:t>
            </w:r>
          </w:p>
        </w:tc>
        <w:tc>
          <w:tcPr>
            <w:tcW w:type="dxa" w:w="2340"/>
            <w:shd w:fill="1B3A4B" w:val="clear"/>
          </w:tcPr>
          <w:p>
            <w:pPr>
              <w:spacing w:before="40" w:after="40"/>
            </w:pPr>
            <w:r>
              <w:rPr>
                <w:b/>
                <w:color w:val="FFFFFF"/>
                <w:sz w:val="18"/>
              </w:rPr>
            </w:r>
            <w:r>
              <w:rPr>
                <w:rFonts w:ascii="Calibri" w:hAnsi="Calibri" w:cs="Calibri" w:eastAsia="Calibri"/>
                <w:b/>
                <w:color w:val="FFFFFF"/>
                <w:sz w:val="18"/>
              </w:rPr>
              <w:t>As-of / horizon</w:t>
            </w:r>
          </w:p>
        </w:tc>
        <w:tc>
          <w:tcPr>
            <w:tcW w:type="dxa" w:w="234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2340"/>
          </w:tcPr>
          <w:p>
            <w:pPr>
              <w:spacing w:before="40" w:after="40"/>
            </w:pPr>
            <w:r>
              <w:rPr>
                <w:sz w:val="18"/>
              </w:rPr>
            </w:r>
            <w:r>
              <w:rPr>
                <w:rFonts w:ascii="Calibri" w:hAnsi="Calibri" w:cs="Calibri" w:eastAsia="Calibri"/>
                <w:color w:val="333333"/>
                <w:sz w:val="18"/>
              </w:rPr>
              <w:t>Global market, 2025</w:t>
            </w:r>
          </w:p>
        </w:tc>
        <w:tc>
          <w:tcPr>
            <w:tcW w:type="dxa" w:w="2340"/>
          </w:tcPr>
          <w:p>
            <w:pPr>
              <w:spacing w:before="40" w:after="40"/>
            </w:pPr>
            <w:r>
              <w:rPr>
                <w:sz w:val="18"/>
              </w:rPr>
            </w:r>
            <w:r>
              <w:rPr>
                <w:rFonts w:ascii="Calibri" w:hAnsi="Calibri" w:cs="Calibri" w:eastAsia="Calibri"/>
                <w:b/>
                <w:color w:val="333333"/>
                <w:sz w:val="18"/>
              </w:rPr>
              <w:t>USD 209.52 billion</w:t>
            </w:r>
            <w:r>
              <w:rPr>
                <w:rFonts w:ascii="Calibri" w:hAnsi="Calibri" w:cs="Calibri" w:eastAsia="Calibri"/>
                <w:color w:val="333333"/>
                <w:sz w:val="18"/>
              </w:rPr>
              <w:t xml:space="preserve"> (PR rounds to USD 209.5 billion)</w:t>
            </w:r>
          </w:p>
        </w:tc>
        <w:tc>
          <w:tcPr>
            <w:tcW w:type="dxa" w:w="2340"/>
          </w:tcPr>
          <w:p>
            <w:pPr>
              <w:spacing w:before="40" w:after="40"/>
            </w:pPr>
            <w:r>
              <w:rPr>
                <w:sz w:val="18"/>
              </w:rPr>
            </w:r>
            <w:r>
              <w:rPr>
                <w:rFonts w:ascii="Calibri" w:hAnsi="Calibri" w:cs="Calibri" w:eastAsia="Calibri"/>
                <w:color w:val="333333"/>
                <w:sz w:val="18"/>
              </w:rPr>
              <w:t>2025 estimate</w:t>
            </w:r>
          </w:p>
        </w:tc>
        <w:tc>
          <w:tcPr>
            <w:tcW w:type="dxa" w:w="2340"/>
          </w:tcPr>
          <w:p>
            <w:pPr>
              <w:spacing w:before="40" w:after="40"/>
            </w:pPr>
            <w:r>
              <w:rPr>
                <w:sz w:val="18"/>
              </w:rPr>
            </w:r>
            <w:r>
              <w:rPr>
                <w:rFonts w:ascii="Calibri" w:hAnsi="Calibri" w:cs="Calibri" w:eastAsia="Calibri"/>
                <w:color w:val="333333"/>
                <w:sz w:val="18"/>
              </w:rPr>
              <w:t>Grand View Research industry page; PR Newswire, 4 Mar 2026</w:t>
            </w:r>
          </w:p>
        </w:tc>
      </w:tr>
      <w:tr>
        <w:tc>
          <w:tcPr>
            <w:tcW w:type="dxa" w:w="2340"/>
            <w:shd w:fill="F7F4EE" w:val="clear"/>
          </w:tcPr>
          <w:p>
            <w:pPr>
              <w:spacing w:before="40" w:after="40"/>
            </w:pPr>
            <w:r>
              <w:rPr>
                <w:sz w:val="18"/>
              </w:rPr>
            </w:r>
            <w:r>
              <w:rPr>
                <w:rFonts w:ascii="Calibri" w:hAnsi="Calibri" w:cs="Calibri" w:eastAsia="Calibri"/>
                <w:color w:val="333333"/>
                <w:sz w:val="18"/>
              </w:rPr>
              <w:t>Global, 2026</w:t>
            </w:r>
          </w:p>
        </w:tc>
        <w:tc>
          <w:tcPr>
            <w:tcW w:type="dxa" w:w="2340"/>
            <w:shd w:fill="F7F4EE" w:val="clear"/>
          </w:tcPr>
          <w:p>
            <w:pPr>
              <w:spacing w:before="40" w:after="40"/>
            </w:pPr>
            <w:r>
              <w:rPr>
                <w:sz w:val="18"/>
              </w:rPr>
            </w:r>
            <w:r>
              <w:rPr>
                <w:rFonts w:ascii="Calibri" w:hAnsi="Calibri" w:cs="Calibri" w:eastAsia="Calibri"/>
                <w:b/>
                <w:color w:val="333333"/>
                <w:sz w:val="18"/>
              </w:rPr>
              <w:t>USD 228.24 billion</w:t>
            </w:r>
          </w:p>
        </w:tc>
        <w:tc>
          <w:tcPr>
            <w:tcW w:type="dxa" w:w="2340"/>
            <w:shd w:fill="F7F4EE" w:val="clear"/>
          </w:tcPr>
          <w:p>
            <w:pPr>
              <w:spacing w:before="40" w:after="40"/>
            </w:pPr>
            <w:r>
              <w:rPr>
                <w:sz w:val="18"/>
              </w:rPr>
            </w:r>
            <w:r>
              <w:rPr>
                <w:rFonts w:ascii="Calibri" w:hAnsi="Calibri" w:cs="Calibri" w:eastAsia="Calibri"/>
                <w:color w:val="333333"/>
                <w:sz w:val="18"/>
              </w:rPr>
              <w:t>2026</w:t>
            </w:r>
          </w:p>
        </w:tc>
        <w:tc>
          <w:tcPr>
            <w:tcW w:type="dxa" w:w="2340"/>
            <w:shd w:fill="F7F4EE" w:val="clear"/>
          </w:tcPr>
          <w:p>
            <w:pPr>
              <w:spacing w:before="40" w:after="40"/>
            </w:pPr>
            <w:r>
              <w:rPr>
                <w:sz w:val="18"/>
              </w:rPr>
            </w:r>
            <w:r>
              <w:rPr>
                <w:rFonts w:ascii="Calibri" w:hAnsi="Calibri" w:cs="Calibri" w:eastAsia="Calibri"/>
                <w:color w:val="333333"/>
                <w:sz w:val="18"/>
              </w:rPr>
              <w:t>Grand View Research industry page</w:t>
            </w:r>
          </w:p>
        </w:tc>
      </w:tr>
      <w:tr>
        <w:tc>
          <w:tcPr>
            <w:tcW w:type="dxa" w:w="2340"/>
          </w:tcPr>
          <w:p>
            <w:pPr>
              <w:spacing w:before="40" w:after="40"/>
            </w:pPr>
            <w:r>
              <w:rPr>
                <w:sz w:val="18"/>
              </w:rPr>
            </w:r>
            <w:r>
              <w:rPr>
                <w:rFonts w:ascii="Calibri" w:hAnsi="Calibri" w:cs="Calibri" w:eastAsia="Calibri"/>
                <w:color w:val="333333"/>
                <w:sz w:val="18"/>
              </w:rPr>
              <w:t>Global, 2033</w:t>
            </w:r>
          </w:p>
        </w:tc>
        <w:tc>
          <w:tcPr>
            <w:tcW w:type="dxa" w:w="2340"/>
          </w:tcPr>
          <w:p>
            <w:pPr>
              <w:spacing w:before="40" w:after="40"/>
            </w:pPr>
            <w:r>
              <w:rPr>
                <w:sz w:val="18"/>
              </w:rPr>
            </w:r>
            <w:r>
              <w:rPr>
                <w:rFonts w:ascii="Calibri" w:hAnsi="Calibri" w:cs="Calibri" w:eastAsia="Calibri"/>
                <w:b/>
                <w:color w:val="333333"/>
                <w:sz w:val="18"/>
              </w:rPr>
              <w:t>USD 393.56 billion</w:t>
            </w:r>
          </w:p>
        </w:tc>
        <w:tc>
          <w:tcPr>
            <w:tcW w:type="dxa" w:w="2340"/>
          </w:tcPr>
          <w:p>
            <w:pPr>
              <w:spacing w:before="40" w:after="40"/>
            </w:pPr>
            <w:r>
              <w:rPr>
                <w:sz w:val="18"/>
              </w:rPr>
            </w:r>
            <w:r>
              <w:rPr>
                <w:rFonts w:ascii="Calibri" w:hAnsi="Calibri" w:cs="Calibri" w:eastAsia="Calibri"/>
                <w:color w:val="333333"/>
                <w:sz w:val="18"/>
              </w:rPr>
              <w:t>Forecast</w:t>
            </w:r>
          </w:p>
        </w:tc>
        <w:tc>
          <w:tcPr>
            <w:tcW w:type="dxa" w:w="2340"/>
          </w:tcPr>
          <w:p>
            <w:pPr>
              <w:spacing w:before="40" w:after="40"/>
            </w:pPr>
            <w:r>
              <w:rPr>
                <w:sz w:val="18"/>
              </w:rPr>
            </w:r>
            <w:r>
              <w:rPr>
                <w:rFonts w:ascii="Calibri" w:hAnsi="Calibri" w:cs="Calibri" w:eastAsia="Calibri"/>
                <w:color w:val="333333"/>
                <w:sz w:val="18"/>
              </w:rPr>
              <w:t xml:space="preserve">Same; CAGR </w:t>
            </w:r>
            <w:r>
              <w:rPr>
                <w:rFonts w:ascii="Calibri" w:hAnsi="Calibri" w:cs="Calibri" w:eastAsia="Calibri"/>
                <w:b/>
                <w:color w:val="333333"/>
                <w:sz w:val="18"/>
              </w:rPr>
              <w:t>8.1% (2026–2033)</w:t>
            </w:r>
          </w:p>
        </w:tc>
      </w:tr>
      <w:tr>
        <w:tc>
          <w:tcPr>
            <w:tcW w:type="dxa" w:w="2340"/>
            <w:shd w:fill="F7F4EE" w:val="clear"/>
          </w:tcPr>
          <w:p>
            <w:pPr>
              <w:spacing w:before="40" w:after="40"/>
            </w:pPr>
            <w:r>
              <w:rPr>
                <w:sz w:val="18"/>
              </w:rPr>
            </w:r>
            <w:r>
              <w:rPr>
                <w:rFonts w:ascii="Calibri" w:hAnsi="Calibri" w:cs="Calibri" w:eastAsia="Calibri"/>
                <w:color w:val="333333"/>
                <w:sz w:val="18"/>
              </w:rPr>
              <w:t>North America share</w:t>
            </w:r>
          </w:p>
        </w:tc>
        <w:tc>
          <w:tcPr>
            <w:tcW w:type="dxa" w:w="2340"/>
            <w:shd w:fill="F7F4EE" w:val="clear"/>
          </w:tcPr>
          <w:p>
            <w:pPr>
              <w:spacing w:before="40" w:after="40"/>
            </w:pPr>
            <w:r>
              <w:rPr>
                <w:sz w:val="18"/>
              </w:rPr>
            </w:r>
            <w:r>
              <w:rPr>
                <w:rFonts w:ascii="Calibri" w:hAnsi="Calibri" w:cs="Calibri" w:eastAsia="Calibri"/>
                <w:b/>
                <w:color w:val="333333"/>
                <w:sz w:val="18"/>
              </w:rPr>
              <w:t>36.13%</w:t>
            </w:r>
            <w:r>
              <w:rPr>
                <w:rFonts w:ascii="Calibri" w:hAnsi="Calibri" w:cs="Calibri" w:eastAsia="Calibri"/>
                <w:color w:val="333333"/>
                <w:sz w:val="18"/>
              </w:rPr>
              <w:t xml:space="preserve"> of global revenue in 2025</w:t>
            </w:r>
          </w:p>
        </w:tc>
        <w:tc>
          <w:tcPr>
            <w:tcW w:type="dxa" w:w="2340"/>
            <w:shd w:fill="F7F4EE" w:val="clear"/>
          </w:tcPr>
          <w:p>
            <w:pPr>
              <w:spacing w:before="40" w:after="40"/>
            </w:pPr>
            <w:r>
              <w:rPr>
                <w:sz w:val="18"/>
              </w:rPr>
            </w:r>
            <w:r>
              <w:rPr>
                <w:rFonts w:ascii="Calibri" w:hAnsi="Calibri" w:cs="Calibri" w:eastAsia="Calibri"/>
                <w:color w:val="333333"/>
                <w:sz w:val="18"/>
              </w:rPr>
              <w:t>2025</w:t>
            </w:r>
          </w:p>
        </w:tc>
        <w:tc>
          <w:tcPr>
            <w:tcW w:type="dxa" w:w="2340"/>
            <w:shd w:fill="F7F4EE" w:val="clear"/>
          </w:tcPr>
          <w:p>
            <w:pPr>
              <w:spacing w:before="40" w:after="40"/>
            </w:pPr>
            <w:r>
              <w:rPr>
                <w:sz w:val="18"/>
              </w:rPr>
            </w:r>
            <w:r>
              <w:rPr>
                <w:rFonts w:ascii="Calibri" w:hAnsi="Calibri" w:cs="Calibri" w:eastAsia="Calibri"/>
                <w:color w:val="333333"/>
                <w:sz w:val="18"/>
              </w:rPr>
              <w:t>Grand View Research industry page</w:t>
            </w:r>
          </w:p>
        </w:tc>
      </w:tr>
      <w:tr>
        <w:tc>
          <w:tcPr>
            <w:tcW w:type="dxa" w:w="2340"/>
          </w:tcPr>
          <w:p>
            <w:pPr>
              <w:spacing w:before="40" w:after="40"/>
            </w:pPr>
            <w:r>
              <w:rPr>
                <w:sz w:val="18"/>
              </w:rPr>
            </w:r>
            <w:r>
              <w:rPr>
                <w:rFonts w:ascii="Calibri" w:hAnsi="Calibri" w:cs="Calibri" w:eastAsia="Calibri"/>
                <w:color w:val="333333"/>
                <w:sz w:val="18"/>
              </w:rPr>
              <w:t>U.S. share of North America</w:t>
            </w:r>
          </w:p>
        </w:tc>
        <w:tc>
          <w:tcPr>
            <w:tcW w:type="dxa" w:w="2340"/>
          </w:tcPr>
          <w:p>
            <w:pPr>
              <w:spacing w:before="40" w:after="40"/>
            </w:pPr>
            <w:r>
              <w:rPr>
                <w:sz w:val="18"/>
              </w:rPr>
            </w:r>
            <w:r>
              <w:rPr>
                <w:rFonts w:ascii="Calibri" w:hAnsi="Calibri" w:cs="Calibri" w:eastAsia="Calibri"/>
                <w:b/>
                <w:color w:val="333333"/>
                <w:sz w:val="18"/>
              </w:rPr>
              <w:t>91.4%</w:t>
            </w:r>
          </w:p>
        </w:tc>
        <w:tc>
          <w:tcPr>
            <w:tcW w:type="dxa" w:w="2340"/>
          </w:tcPr>
          <w:p>
            <w:pPr>
              <w:spacing w:before="40" w:after="40"/>
            </w:pPr>
            <w:r>
              <w:rPr>
                <w:sz w:val="18"/>
              </w:rPr>
            </w:r>
            <w:r>
              <w:rPr>
                <w:rFonts w:ascii="Calibri" w:hAnsi="Calibri" w:cs="Calibri" w:eastAsia="Calibri"/>
                <w:color w:val="333333"/>
                <w:sz w:val="18"/>
              </w:rPr>
              <w:t>2025</w:t>
            </w:r>
          </w:p>
        </w:tc>
        <w:tc>
          <w:tcPr>
            <w:tcW w:type="dxa" w:w="2340"/>
          </w:tcPr>
          <w:p>
            <w:pPr>
              <w:spacing w:before="40" w:after="40"/>
            </w:pPr>
            <w:r>
              <w:rPr>
                <w:sz w:val="18"/>
              </w:rPr>
            </w:r>
            <w:r>
              <w:rPr>
                <w:rFonts w:ascii="Calibri" w:hAnsi="Calibri" w:cs="Calibri" w:eastAsia="Calibri"/>
                <w:color w:val="333333"/>
                <w:sz w:val="18"/>
              </w:rPr>
              <w:t>Grand View Research industry page</w:t>
            </w:r>
          </w:p>
        </w:tc>
      </w:tr>
      <w:tr>
        <w:tc>
          <w:tcPr>
            <w:tcW w:type="dxa" w:w="2340"/>
            <w:shd w:fill="F7F4EE" w:val="clear"/>
          </w:tcPr>
          <w:p>
            <w:pPr>
              <w:spacing w:before="40" w:after="40"/>
            </w:pPr>
            <w:r>
              <w:rPr>
                <w:sz w:val="18"/>
              </w:rPr>
            </w:r>
            <w:r>
              <w:rPr>
                <w:rFonts w:ascii="Calibri" w:hAnsi="Calibri" w:cs="Calibri" w:eastAsia="Calibri"/>
                <w:color w:val="333333"/>
                <w:sz w:val="18"/>
              </w:rPr>
              <w:t>Asia Pacific</w:t>
            </w:r>
          </w:p>
        </w:tc>
        <w:tc>
          <w:tcPr>
            <w:tcW w:type="dxa" w:w="2340"/>
            <w:shd w:fill="F7F4EE" w:val="clear"/>
          </w:tcPr>
          <w:p>
            <w:pPr>
              <w:spacing w:before="40" w:after="40"/>
            </w:pPr>
            <w:r>
              <w:rPr>
                <w:sz w:val="18"/>
              </w:rPr>
            </w:r>
            <w:r>
              <w:rPr>
                <w:rFonts w:ascii="Calibri" w:hAnsi="Calibri" w:cs="Calibri" w:eastAsia="Calibri"/>
                <w:color w:val="333333"/>
                <w:sz w:val="18"/>
              </w:rPr>
              <w:t xml:space="preserve">Fastest-growing region; </w:t>
            </w:r>
            <w:r>
              <w:rPr>
                <w:rFonts w:ascii="Calibri" w:hAnsi="Calibri" w:cs="Calibri" w:eastAsia="Calibri"/>
                <w:b/>
                <w:color w:val="333333"/>
                <w:sz w:val="18"/>
              </w:rPr>
              <w:t>9.4% CAGR 2026–2033</w:t>
            </w:r>
          </w:p>
        </w:tc>
        <w:tc>
          <w:tcPr>
            <w:tcW w:type="dxa" w:w="2340"/>
            <w:shd w:fill="F7F4EE" w:val="clear"/>
          </w:tcPr>
          <w:p>
            <w:pPr>
              <w:spacing w:before="40" w:after="40"/>
            </w:pPr>
            <w:r>
              <w:rPr>
                <w:sz w:val="18"/>
              </w:rPr>
            </w:r>
            <w:r>
              <w:rPr>
                <w:rFonts w:ascii="Calibri" w:hAnsi="Calibri" w:cs="Calibri" w:eastAsia="Calibri"/>
                <w:color w:val="333333"/>
                <w:sz w:val="18"/>
              </w:rPr>
              <w:t>Forecast</w:t>
            </w:r>
          </w:p>
        </w:tc>
        <w:tc>
          <w:tcPr>
            <w:tcW w:type="dxa" w:w="2340"/>
            <w:shd w:fill="F7F4EE" w:val="clear"/>
          </w:tcPr>
          <w:p>
            <w:pPr>
              <w:spacing w:before="40" w:after="40"/>
            </w:pPr>
            <w:r>
              <w:rPr>
                <w:sz w:val="18"/>
              </w:rPr>
            </w:r>
            <w:r>
              <w:rPr>
                <w:rFonts w:ascii="Calibri" w:hAnsi="Calibri" w:cs="Calibri" w:eastAsia="Calibri"/>
                <w:color w:val="333333"/>
                <w:sz w:val="18"/>
              </w:rPr>
              <w:t>Grand View Research industry page</w:t>
            </w:r>
          </w:p>
        </w:tc>
      </w:tr>
      <w:tr>
        <w:tc>
          <w:tcPr>
            <w:tcW w:type="dxa" w:w="2340"/>
          </w:tcPr>
          <w:p>
            <w:pPr>
              <w:spacing w:before="40" w:after="40"/>
            </w:pPr>
            <w:r>
              <w:rPr>
                <w:sz w:val="18"/>
              </w:rPr>
            </w:r>
            <w:r>
              <w:rPr>
                <w:rFonts w:ascii="Calibri" w:hAnsi="Calibri" w:cs="Calibri" w:eastAsia="Calibri"/>
                <w:color w:val="333333"/>
                <w:sz w:val="18"/>
              </w:rPr>
              <w:t>Offline / online (GVR)</w:t>
            </w:r>
          </w:p>
        </w:tc>
        <w:tc>
          <w:tcPr>
            <w:tcW w:type="dxa" w:w="2340"/>
          </w:tcPr>
          <w:p>
            <w:pPr>
              <w:spacing w:before="40" w:after="40"/>
            </w:pPr>
            <w:r>
              <w:rPr>
                <w:sz w:val="18"/>
              </w:rPr>
            </w:r>
            <w:r>
              <w:rPr>
                <w:rFonts w:ascii="Calibri" w:hAnsi="Calibri" w:cs="Calibri" w:eastAsia="Calibri"/>
                <w:color w:val="333333"/>
                <w:sz w:val="18"/>
              </w:rPr>
              <w:t xml:space="preserve">Offline </w:t>
            </w:r>
            <w:r>
              <w:rPr>
                <w:rFonts w:ascii="Calibri" w:hAnsi="Calibri" w:cs="Calibri" w:eastAsia="Calibri"/>
                <w:b/>
                <w:color w:val="333333"/>
                <w:sz w:val="18"/>
              </w:rPr>
              <w:t>62.6%</w:t>
            </w:r>
            <w:r>
              <w:rPr>
                <w:rFonts w:ascii="Calibri" w:hAnsi="Calibri" w:cs="Calibri" w:eastAsia="Calibri"/>
                <w:color w:val="333333"/>
                <w:sz w:val="18"/>
              </w:rPr>
              <w:t xml:space="preserve"> of global revenue in 2025; online forecast </w:t>
            </w:r>
            <w:r>
              <w:rPr>
                <w:rFonts w:ascii="Calibri" w:hAnsi="Calibri" w:cs="Calibri" w:eastAsia="Calibri"/>
                <w:b/>
                <w:color w:val="333333"/>
                <w:sz w:val="18"/>
              </w:rPr>
              <w:t>11.4% CAGR 2026–2033</w:t>
            </w:r>
          </w:p>
        </w:tc>
        <w:tc>
          <w:tcPr>
            <w:tcW w:type="dxa" w:w="2340"/>
          </w:tcPr>
          <w:p>
            <w:pPr>
              <w:spacing w:before="40" w:after="40"/>
            </w:pPr>
            <w:r>
              <w:rPr>
                <w:sz w:val="18"/>
              </w:rPr>
            </w:r>
            <w:r>
              <w:rPr>
                <w:rFonts w:ascii="Calibri" w:hAnsi="Calibri" w:cs="Calibri" w:eastAsia="Calibri"/>
                <w:color w:val="333333"/>
                <w:sz w:val="18"/>
              </w:rPr>
              <w:t>2025 / forecast</w:t>
            </w:r>
          </w:p>
        </w:tc>
        <w:tc>
          <w:tcPr>
            <w:tcW w:type="dxa" w:w="2340"/>
          </w:tcPr>
          <w:p>
            <w:pPr>
              <w:spacing w:before="40" w:after="40"/>
            </w:pPr>
            <w:r>
              <w:rPr>
                <w:sz w:val="18"/>
              </w:rPr>
            </w:r>
            <w:r>
              <w:rPr>
                <w:rFonts w:ascii="Calibri" w:hAnsi="Calibri" w:cs="Calibri" w:eastAsia="Calibri"/>
                <w:color w:val="333333"/>
                <w:sz w:val="18"/>
              </w:rPr>
              <w:t>Grand View Research industry page</w:t>
            </w:r>
          </w:p>
        </w:tc>
      </w:tr>
    </w:tbl>
    <w:p>
      <w:pPr>
        <w:spacing w:after="120"/>
      </w:pPr>
    </w:p>
    <w:p>
      <w:r>
        <w:rPr>
          <w:rFonts w:ascii="Calibri" w:hAnsi="Calibri" w:cs="Calibri" w:eastAsia="Calibri"/>
          <w:b/>
          <w:color w:val="333333"/>
          <w:sz w:val="22"/>
        </w:rPr>
        <w:t>Earlier GVR vintage (do not mix with the 2026 edition):</w:t>
      </w:r>
      <w:r>
        <w:rPr>
          <w:rFonts w:ascii="Calibri" w:hAnsi="Calibri" w:cs="Calibri" w:eastAsia="Calibri"/>
          <w:color w:val="333333"/>
          <w:sz w:val="22"/>
        </w:rPr>
        <w:t xml:space="preserve"> a 25 Nov 2025 PR Newswire item cited a GVR path to </w:t>
      </w:r>
      <w:r>
        <w:rPr>
          <w:rFonts w:ascii="Calibri" w:hAnsi="Calibri" w:cs="Calibri" w:eastAsia="Calibri"/>
          <w:b/>
          <w:color w:val="333333"/>
          <w:sz w:val="22"/>
        </w:rPr>
        <w:t>USD 414.52 billion by 2033 at 8.9% CAGR (2025–2033)</w:t>
      </w:r>
      <w:r>
        <w:rPr>
          <w:rFonts w:ascii="Calibri" w:hAnsi="Calibri" w:cs="Calibri" w:eastAsia="Calibri"/>
          <w:color w:val="333333"/>
          <w:sz w:val="22"/>
        </w:rPr>
        <w:t xml:space="preserve">. That is a </w:t>
      </w:r>
      <w:r>
        <w:rPr>
          <w:rFonts w:ascii="Calibri" w:hAnsi="Calibri" w:cs="Calibri" w:eastAsia="Calibri"/>
          <w:b/>
          <w:color w:val="333333"/>
          <w:sz w:val="22"/>
        </w:rPr>
        <w:t>different published vintage</w:t>
      </w:r>
      <w:r>
        <w:rPr>
          <w:rFonts w:ascii="Calibri" w:hAnsi="Calibri" w:cs="Calibri" w:eastAsia="Calibri"/>
          <w:color w:val="333333"/>
          <w:sz w:val="22"/>
        </w:rPr>
        <w:t xml:space="preserve"> of the same house. Prefer the March 2026 figures above and treat the November 2025 set as superseded unless a full report reconciles them.</w:t>
      </w:r>
    </w:p>
    <w:p>
      <w:pPr>
        <w:pStyle w:val="Heading3"/>
      </w:pPr>
      <w:r>
        <w:rPr>
          <w:rFonts w:ascii="Calibri" w:hAnsi="Calibri" w:cs="Calibri" w:eastAsia="Calibri"/>
          <w:b/>
          <w:color w:val="2C5F6E"/>
          <w:sz w:val="24"/>
        </w:rPr>
        <w:t>1.3 United States — two industry rulers, one story</w:t>
      </w:r>
    </w:p>
    <w:p>
      <w:r>
        <w:rPr>
          <w:rFonts w:ascii="Calibri" w:hAnsi="Calibri" w:cs="Calibri" w:eastAsia="Calibri"/>
          <w:b/>
          <w:color w:val="333333"/>
          <w:sz w:val="22"/>
        </w:rPr>
        <w:t>Nutrition Business Journal (NBJ)</w:t>
      </w:r>
      <w:r>
        <w:rPr>
          <w:rFonts w:ascii="Calibri" w:hAnsi="Calibri" w:cs="Calibri" w:eastAsia="Calibri"/>
          <w:color w:val="333333"/>
          <w:sz w:val="22"/>
        </w:rPr>
        <w:t xml:space="preserve"> is the trade-standard U.S. sell-in / channel model (New Hope Network). </w:t>
      </w:r>
      <w:r>
        <w:rPr>
          <w:rFonts w:ascii="Calibri" w:hAnsi="Calibri" w:cs="Calibri" w:eastAsia="Calibri"/>
          <w:b/>
          <w:color w:val="333333"/>
          <w:sz w:val="22"/>
        </w:rPr>
        <w:t>Grand View Research</w:t>
      </w:r>
      <w:r>
        <w:rPr>
          <w:rFonts w:ascii="Calibri" w:hAnsi="Calibri" w:cs="Calibri" w:eastAsia="Calibri"/>
          <w:color w:val="333333"/>
          <w:sz w:val="22"/>
        </w:rPr>
        <w:t xml:space="preserve"> is a syndicated TAM model. They do </w:t>
      </w:r>
      <w:r>
        <w:rPr>
          <w:rFonts w:ascii="Calibri" w:hAnsi="Calibri" w:cs="Calibri" w:eastAsia="Calibri"/>
          <w:b/>
          <w:color w:val="333333"/>
          <w:sz w:val="22"/>
        </w:rPr>
        <w:t>not</w:t>
      </w:r>
      <w:r>
        <w:rPr>
          <w:rFonts w:ascii="Calibri" w:hAnsi="Calibri" w:cs="Calibri" w:eastAsia="Calibri"/>
          <w:color w:val="333333"/>
          <w:sz w:val="22"/>
        </w:rPr>
        <w:t xml:space="preserve"> match.</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2340"/>
            <w:shd w:fill="1B3A4B" w:val="clear"/>
          </w:tcPr>
          <w:p>
            <w:pPr>
              <w:spacing w:before="40" w:after="40"/>
            </w:pPr>
            <w:r>
              <w:rPr>
                <w:b/>
                <w:color w:val="FFFFFF"/>
                <w:sz w:val="18"/>
              </w:rPr>
            </w:r>
            <w:r>
              <w:rPr>
                <w:rFonts w:ascii="Calibri" w:hAnsi="Calibri" w:cs="Calibri" w:eastAsia="Calibri"/>
                <w:b/>
                <w:color w:val="FFFFFF"/>
                <w:sz w:val="18"/>
              </w:rPr>
              <w:t>U.S. size</w:t>
            </w:r>
          </w:p>
        </w:tc>
        <w:tc>
          <w:tcPr>
            <w:tcW w:type="dxa" w:w="2340"/>
            <w:shd w:fill="1B3A4B" w:val="clear"/>
          </w:tcPr>
          <w:p>
            <w:pPr>
              <w:spacing w:before="40" w:after="40"/>
            </w:pPr>
            <w:r>
              <w:rPr>
                <w:b/>
                <w:color w:val="FFFFFF"/>
                <w:sz w:val="18"/>
              </w:rPr>
            </w:r>
            <w:r>
              <w:rPr>
                <w:rFonts w:ascii="Calibri" w:hAnsi="Calibri" w:cs="Calibri" w:eastAsia="Calibri"/>
                <w:b/>
                <w:color w:val="FFFFFF"/>
                <w:sz w:val="18"/>
              </w:rPr>
              <w:t>Growth</w:t>
            </w:r>
          </w:p>
        </w:tc>
        <w:tc>
          <w:tcPr>
            <w:tcW w:type="dxa" w:w="2340"/>
            <w:shd w:fill="1B3A4B" w:val="clear"/>
          </w:tcPr>
          <w:p>
            <w:pPr>
              <w:spacing w:before="40" w:after="40"/>
            </w:pPr>
            <w:r>
              <w:rPr>
                <w:b/>
                <w:color w:val="FFFFFF"/>
                <w:sz w:val="18"/>
              </w:rPr>
            </w:r>
            <w:r>
              <w:rPr>
                <w:rFonts w:ascii="Calibri" w:hAnsi="Calibri" w:cs="Calibri" w:eastAsia="Calibri"/>
                <w:b/>
                <w:color w:val="FFFFFF"/>
                <w:sz w:val="18"/>
              </w:rPr>
              <w:t>Date of publication / presentation</w:t>
            </w:r>
          </w:p>
        </w:tc>
      </w:tr>
      <w:tr>
        <w:tc>
          <w:tcPr>
            <w:tcW w:type="dxa" w:w="2340"/>
          </w:tcPr>
          <w:p>
            <w:pPr>
              <w:spacing w:before="40" w:after="40"/>
            </w:pPr>
            <w:r>
              <w:rPr>
                <w:sz w:val="18"/>
              </w:rPr>
            </w:r>
            <w:r>
              <w:rPr>
                <w:rFonts w:ascii="Calibri" w:hAnsi="Calibri" w:cs="Calibri" w:eastAsia="Calibri"/>
                <w:color w:val="333333"/>
                <w:sz w:val="18"/>
              </w:rPr>
              <w:t xml:space="preserve">NBJ via </w:t>
            </w:r>
            <w:r>
              <w:rPr>
                <w:rFonts w:ascii="Calibri" w:hAnsi="Calibri" w:cs="Calibri" w:eastAsia="Calibri"/>
                <w:i/>
                <w:color w:val="333333"/>
                <w:sz w:val="18"/>
              </w:rPr>
              <w:t>Nutraceuticals World</w:t>
            </w:r>
          </w:p>
        </w:tc>
        <w:tc>
          <w:tcPr>
            <w:tcW w:type="dxa" w:w="2340"/>
          </w:tcPr>
          <w:p>
            <w:pPr>
              <w:spacing w:before="40" w:after="40"/>
            </w:pPr>
            <w:r>
              <w:rPr>
                <w:sz w:val="18"/>
              </w:rPr>
            </w:r>
            <w:r>
              <w:rPr>
                <w:rFonts w:ascii="Calibri" w:hAnsi="Calibri" w:cs="Calibri" w:eastAsia="Calibri"/>
                <w:b/>
                <w:color w:val="333333"/>
                <w:sz w:val="18"/>
              </w:rPr>
              <w:t>USD 69.3 billion in 2024</w:t>
            </w:r>
          </w:p>
        </w:tc>
        <w:tc>
          <w:tcPr>
            <w:tcW w:type="dxa" w:w="2340"/>
          </w:tcPr>
          <w:p>
            <w:pPr>
              <w:spacing w:before="40" w:after="40"/>
            </w:pPr>
            <w:r>
              <w:rPr>
                <w:sz w:val="18"/>
              </w:rPr>
            </w:r>
            <w:r>
              <w:rPr>
                <w:rFonts w:ascii="Calibri" w:hAnsi="Calibri" w:cs="Calibri" w:eastAsia="Calibri"/>
                <w:b/>
                <w:color w:val="333333"/>
                <w:sz w:val="18"/>
              </w:rPr>
              <w:t>+5.2%</w:t>
            </w:r>
          </w:p>
        </w:tc>
        <w:tc>
          <w:tcPr>
            <w:tcW w:type="dxa" w:w="2340"/>
          </w:tcPr>
          <w:p>
            <w:pPr>
              <w:spacing w:before="40" w:after="40"/>
            </w:pPr>
            <w:r>
              <w:rPr>
                <w:sz w:val="18"/>
              </w:rPr>
            </w:r>
            <w:r>
              <w:rPr>
                <w:rFonts w:ascii="Calibri" w:hAnsi="Calibri" w:cs="Calibri" w:eastAsia="Calibri"/>
                <w:color w:val="333333"/>
                <w:sz w:val="18"/>
              </w:rPr>
              <w:t>2 Apr 2025 (Expo West recap)</w:t>
            </w:r>
          </w:p>
        </w:tc>
      </w:tr>
      <w:tr>
        <w:tc>
          <w:tcPr>
            <w:tcW w:type="dxa" w:w="2340"/>
            <w:shd w:fill="F7F4EE" w:val="clear"/>
          </w:tcPr>
          <w:p>
            <w:pPr>
              <w:spacing w:before="40" w:after="40"/>
            </w:pPr>
            <w:r>
              <w:rPr>
                <w:sz w:val="18"/>
              </w:rPr>
            </w:r>
            <w:r>
              <w:rPr>
                <w:rFonts w:ascii="Calibri" w:hAnsi="Calibri" w:cs="Calibri" w:eastAsia="Calibri"/>
                <w:color w:val="333333"/>
                <w:sz w:val="18"/>
              </w:rPr>
              <w:t>NBJ 2025 Supplement Business Report (ACCESS Newswire / Nasdaq)</w:t>
            </w:r>
          </w:p>
        </w:tc>
        <w:tc>
          <w:tcPr>
            <w:tcW w:type="dxa" w:w="2340"/>
            <w:shd w:fill="F7F4EE" w:val="clear"/>
          </w:tcPr>
          <w:p>
            <w:pPr>
              <w:spacing w:before="40" w:after="40"/>
            </w:pPr>
            <w:r>
              <w:rPr>
                <w:sz w:val="18"/>
              </w:rPr>
            </w:r>
            <w:r>
              <w:rPr>
                <w:rFonts w:ascii="Calibri" w:hAnsi="Calibri" w:cs="Calibri" w:eastAsia="Calibri"/>
                <w:b/>
                <w:color w:val="333333"/>
                <w:sz w:val="18"/>
              </w:rPr>
              <w:t>USD 69.3 billion in 2024</w:t>
            </w:r>
            <w:r>
              <w:rPr>
                <w:rFonts w:ascii="Calibri" w:hAnsi="Calibri" w:cs="Calibri" w:eastAsia="Calibri"/>
                <w:color w:val="333333"/>
                <w:sz w:val="18"/>
              </w:rPr>
              <w:t>; ~</w:t>
            </w:r>
            <w:r>
              <w:rPr>
                <w:rFonts w:ascii="Calibri" w:hAnsi="Calibri" w:cs="Calibri" w:eastAsia="Calibri"/>
                <w:b/>
                <w:color w:val="333333"/>
                <w:sz w:val="18"/>
              </w:rPr>
              <w:t>USD 87 billion in 2028</w:t>
            </w:r>
          </w:p>
        </w:tc>
        <w:tc>
          <w:tcPr>
            <w:tcW w:type="dxa" w:w="2340"/>
            <w:shd w:fill="F7F4EE" w:val="clear"/>
          </w:tcPr>
          <w:p>
            <w:pPr>
              <w:spacing w:before="40" w:after="40"/>
            </w:pPr>
            <w:r>
              <w:rPr>
                <w:sz w:val="18"/>
              </w:rPr>
            </w:r>
            <w:r>
              <w:rPr>
                <w:rFonts w:ascii="Calibri" w:hAnsi="Calibri" w:cs="Calibri" w:eastAsia="Calibri"/>
                <w:color w:val="333333"/>
                <w:sz w:val="18"/>
              </w:rPr>
              <w:t>Implied mid-single-digit</w:t>
            </w:r>
          </w:p>
        </w:tc>
        <w:tc>
          <w:tcPr>
            <w:tcW w:type="dxa" w:w="2340"/>
            <w:shd w:fill="F7F4EE" w:val="clear"/>
          </w:tcPr>
          <w:p>
            <w:pPr>
              <w:spacing w:before="40" w:after="40"/>
            </w:pPr>
            <w:r>
              <w:rPr>
                <w:sz w:val="18"/>
              </w:rPr>
            </w:r>
            <w:r>
              <w:rPr>
                <w:rFonts w:ascii="Calibri" w:hAnsi="Calibri" w:cs="Calibri" w:eastAsia="Calibri"/>
                <w:color w:val="333333"/>
                <w:sz w:val="18"/>
              </w:rPr>
              <w:t>21 May 2025</w:t>
            </w:r>
          </w:p>
        </w:tc>
      </w:tr>
      <w:tr>
        <w:tc>
          <w:tcPr>
            <w:tcW w:type="dxa" w:w="2340"/>
          </w:tcPr>
          <w:p>
            <w:pPr>
              <w:spacing w:before="40" w:after="40"/>
            </w:pPr>
            <w:r>
              <w:rPr>
                <w:sz w:val="18"/>
              </w:rPr>
            </w:r>
            <w:r>
              <w:rPr>
                <w:rFonts w:ascii="Calibri" w:hAnsi="Calibri" w:cs="Calibri" w:eastAsia="Calibri"/>
                <w:color w:val="333333"/>
                <w:sz w:val="18"/>
              </w:rPr>
              <w:t>L.E.K. / Baird (citing NBJ)</w:t>
            </w:r>
          </w:p>
        </w:tc>
        <w:tc>
          <w:tcPr>
            <w:tcW w:type="dxa" w:w="2340"/>
          </w:tcPr>
          <w:p>
            <w:pPr>
              <w:spacing w:before="40" w:after="40"/>
            </w:pPr>
            <w:r>
              <w:rPr>
                <w:sz w:val="18"/>
              </w:rPr>
            </w:r>
            <w:r>
              <w:rPr>
                <w:rFonts w:ascii="Calibri" w:hAnsi="Calibri" w:cs="Calibri" w:eastAsia="Calibri"/>
                <w:b/>
                <w:color w:val="333333"/>
                <w:sz w:val="18"/>
              </w:rPr>
              <w:t>USD 69 billion in 2024</w:t>
            </w:r>
            <w:r>
              <w:rPr>
                <w:rFonts w:ascii="Calibri" w:hAnsi="Calibri" w:cs="Calibri" w:eastAsia="Calibri"/>
                <w:color w:val="333333"/>
                <w:sz w:val="18"/>
              </w:rPr>
              <w:t xml:space="preserve"> → nearly </w:t>
            </w:r>
            <w:r>
              <w:rPr>
                <w:rFonts w:ascii="Calibri" w:hAnsi="Calibri" w:cs="Calibri" w:eastAsia="Calibri"/>
                <w:b/>
                <w:color w:val="333333"/>
                <w:sz w:val="18"/>
              </w:rPr>
              <w:t>USD 87 billion by 2028</w:t>
            </w:r>
            <w:r>
              <w:rPr>
                <w:rFonts w:ascii="Calibri" w:hAnsi="Calibri" w:cs="Calibri" w:eastAsia="Calibri"/>
                <w:color w:val="333333"/>
                <w:sz w:val="18"/>
              </w:rPr>
              <w:t xml:space="preserve">, </w:t>
            </w:r>
            <w:r>
              <w:rPr>
                <w:rFonts w:ascii="Calibri" w:hAnsi="Calibri" w:cs="Calibri" w:eastAsia="Calibri"/>
                <w:b/>
                <w:color w:val="333333"/>
                <w:sz w:val="18"/>
              </w:rPr>
              <w:t>&gt;5% CAGR</w:t>
            </w:r>
          </w:p>
        </w:tc>
        <w:tc>
          <w:tcPr>
            <w:tcW w:type="dxa" w:w="2340"/>
          </w:tcPr>
          <w:p>
            <w:pPr>
              <w:spacing w:before="40" w:after="40"/>
            </w:pPr>
            <w:r>
              <w:rPr>
                <w:sz w:val="18"/>
              </w:rPr>
            </w:r>
            <w:r>
              <w:rPr>
                <w:rFonts w:ascii="Calibri" w:hAnsi="Calibri" w:cs="Calibri" w:eastAsia="Calibri"/>
                <w:color w:val="333333"/>
                <w:sz w:val="18"/>
              </w:rPr>
              <w:t>Same family</w:t>
            </w:r>
          </w:p>
        </w:tc>
        <w:tc>
          <w:tcPr>
            <w:tcW w:type="dxa" w:w="2340"/>
          </w:tcPr>
          <w:p>
            <w:pPr>
              <w:spacing w:before="40" w:after="40"/>
            </w:pPr>
            <w:r>
              <w:rPr>
                <w:sz w:val="18"/>
              </w:rPr>
            </w:r>
            <w:r>
              <w:rPr>
                <w:rFonts w:ascii="Calibri" w:hAnsi="Calibri" w:cs="Calibri" w:eastAsia="Calibri"/>
                <w:color w:val="333333"/>
                <w:sz w:val="18"/>
              </w:rPr>
              <w:t>Nov 2025 “Fueling Growth”</w:t>
            </w:r>
          </w:p>
        </w:tc>
      </w:tr>
      <w:tr>
        <w:tc>
          <w:tcPr>
            <w:tcW w:type="dxa" w:w="2340"/>
            <w:shd w:fill="F7F4EE" w:val="clear"/>
          </w:tcPr>
          <w:p>
            <w:pPr>
              <w:spacing w:before="40" w:after="40"/>
            </w:pPr>
            <w:r>
              <w:rPr>
                <w:sz w:val="18"/>
              </w:rPr>
            </w:r>
            <w:r>
              <w:rPr>
                <w:rFonts w:ascii="Calibri" w:hAnsi="Calibri" w:cs="Calibri" w:eastAsia="Calibri"/>
                <w:color w:val="333333"/>
                <w:sz w:val="18"/>
              </w:rPr>
              <w:t xml:space="preserve">NBJ at Expo West, reported by </w:t>
            </w:r>
            <w:r>
              <w:rPr>
                <w:rFonts w:ascii="Calibri" w:hAnsi="Calibri" w:cs="Calibri" w:eastAsia="Calibri"/>
                <w:i/>
                <w:color w:val="333333"/>
                <w:sz w:val="18"/>
              </w:rPr>
              <w:t>Nutraceuticals World</w:t>
            </w:r>
          </w:p>
        </w:tc>
        <w:tc>
          <w:tcPr>
            <w:tcW w:type="dxa" w:w="2340"/>
            <w:shd w:fill="F7F4EE" w:val="clear"/>
          </w:tcPr>
          <w:p>
            <w:pPr>
              <w:spacing w:before="40" w:after="40"/>
            </w:pPr>
            <w:r>
              <w:rPr>
                <w:sz w:val="18"/>
              </w:rPr>
            </w:r>
            <w:r>
              <w:rPr>
                <w:rFonts w:ascii="Calibri" w:hAnsi="Calibri" w:cs="Calibri" w:eastAsia="Calibri"/>
                <w:b/>
                <w:color w:val="333333"/>
                <w:sz w:val="18"/>
              </w:rPr>
              <w:t>USD 72.88 billion in 2025</w:t>
            </w:r>
          </w:p>
        </w:tc>
        <w:tc>
          <w:tcPr>
            <w:tcW w:type="dxa" w:w="2340"/>
            <w:shd w:fill="F7F4EE" w:val="clear"/>
          </w:tcPr>
          <w:p>
            <w:pPr>
              <w:spacing w:before="40" w:after="40"/>
            </w:pPr>
            <w:r>
              <w:rPr>
                <w:sz w:val="18"/>
              </w:rPr>
            </w:r>
            <w:r>
              <w:rPr>
                <w:rFonts w:ascii="Calibri" w:hAnsi="Calibri" w:cs="Calibri" w:eastAsia="Calibri"/>
                <w:b/>
                <w:color w:val="333333"/>
                <w:sz w:val="18"/>
              </w:rPr>
              <w:t>+5.5%</w:t>
            </w:r>
          </w:p>
        </w:tc>
        <w:tc>
          <w:tcPr>
            <w:tcW w:type="dxa" w:w="2340"/>
            <w:shd w:fill="F7F4EE" w:val="clear"/>
          </w:tcPr>
          <w:p>
            <w:pPr>
              <w:spacing w:before="40" w:after="40"/>
            </w:pPr>
            <w:r>
              <w:rPr>
                <w:sz w:val="18"/>
              </w:rPr>
            </w:r>
            <w:r>
              <w:rPr>
                <w:rFonts w:ascii="Calibri" w:hAnsi="Calibri" w:cs="Calibri" w:eastAsia="Calibri"/>
                <w:color w:val="333333"/>
                <w:sz w:val="18"/>
              </w:rPr>
              <w:t>16 Mar 2026</w:t>
            </w:r>
          </w:p>
        </w:tc>
      </w:tr>
      <w:tr>
        <w:tc>
          <w:tcPr>
            <w:tcW w:type="dxa" w:w="2340"/>
          </w:tcPr>
          <w:p>
            <w:pPr>
              <w:spacing w:before="40" w:after="40"/>
            </w:pPr>
            <w:r>
              <w:rPr>
                <w:sz w:val="18"/>
              </w:rPr>
            </w:r>
            <w:r>
              <w:rPr>
                <w:rFonts w:ascii="Calibri" w:hAnsi="Calibri" w:cs="Calibri" w:eastAsia="Calibri"/>
                <w:color w:val="333333"/>
                <w:sz w:val="18"/>
              </w:rPr>
              <w:t>NBJ 2026 Supplement Business Report (GlobeNewswire / Daily Guardian reprint)</w:t>
            </w:r>
          </w:p>
        </w:tc>
        <w:tc>
          <w:tcPr>
            <w:tcW w:type="dxa" w:w="2340"/>
          </w:tcPr>
          <w:p>
            <w:pPr>
              <w:spacing w:before="40" w:after="40"/>
            </w:pPr>
            <w:r>
              <w:rPr>
                <w:sz w:val="18"/>
              </w:rPr>
            </w:r>
            <w:r>
              <w:rPr>
                <w:rFonts w:ascii="Calibri" w:hAnsi="Calibri" w:cs="Calibri" w:eastAsia="Calibri"/>
                <w:b/>
                <w:color w:val="333333"/>
                <w:sz w:val="18"/>
              </w:rPr>
              <w:t>USD 74.15 billion in 2025</w:t>
            </w:r>
          </w:p>
        </w:tc>
        <w:tc>
          <w:tcPr>
            <w:tcW w:type="dxa" w:w="2340"/>
          </w:tcPr>
          <w:p>
            <w:pPr>
              <w:spacing w:before="40" w:after="40"/>
            </w:pPr>
            <w:r>
              <w:rPr>
                <w:sz w:val="18"/>
              </w:rPr>
            </w:r>
            <w:r>
              <w:rPr>
                <w:rFonts w:ascii="Calibri" w:hAnsi="Calibri" w:cs="Calibri" w:eastAsia="Calibri"/>
                <w:b/>
                <w:color w:val="333333"/>
                <w:sz w:val="18"/>
              </w:rPr>
              <w:t>+7.1%</w:t>
            </w:r>
            <w:r>
              <w:rPr>
                <w:rFonts w:ascii="Calibri" w:hAnsi="Calibri" w:cs="Calibri" w:eastAsia="Calibri"/>
                <w:color w:val="333333"/>
                <w:sz w:val="18"/>
              </w:rPr>
              <w:t xml:space="preserve">; </w:t>
            </w:r>
            <w:r>
              <w:rPr>
                <w:rFonts w:ascii="Calibri" w:hAnsi="Calibri" w:cs="Calibri" w:eastAsia="Calibri"/>
                <w:b/>
                <w:color w:val="333333"/>
                <w:sz w:val="18"/>
              </w:rPr>
              <w:t>USD 99.96 billion by 2029</w:t>
            </w:r>
          </w:p>
        </w:tc>
        <w:tc>
          <w:tcPr>
            <w:tcW w:type="dxa" w:w="2340"/>
          </w:tcPr>
          <w:p>
            <w:pPr>
              <w:spacing w:before="40" w:after="40"/>
            </w:pPr>
            <w:r>
              <w:rPr>
                <w:sz w:val="18"/>
              </w:rPr>
            </w:r>
            <w:r>
              <w:rPr>
                <w:rFonts w:ascii="Calibri" w:hAnsi="Calibri" w:cs="Calibri" w:eastAsia="Calibri"/>
                <w:color w:val="333333"/>
                <w:sz w:val="18"/>
              </w:rPr>
              <w:t>2 Jun 2026</w:t>
            </w:r>
          </w:p>
        </w:tc>
      </w:tr>
      <w:tr>
        <w:tc>
          <w:tcPr>
            <w:tcW w:type="dxa" w:w="2340"/>
            <w:shd w:fill="F7F4EE" w:val="clear"/>
          </w:tcPr>
          <w:p>
            <w:pPr>
              <w:spacing w:before="40" w:after="40"/>
            </w:pPr>
            <w:r>
              <w:rPr>
                <w:sz w:val="18"/>
              </w:rPr>
            </w:r>
            <w:r>
              <w:rPr>
                <w:rFonts w:ascii="Calibri" w:hAnsi="Calibri" w:cs="Calibri" w:eastAsia="Calibri"/>
                <w:color w:val="333333"/>
                <w:sz w:val="18"/>
              </w:rPr>
              <w:t>Grand View Research U.S. report</w:t>
            </w:r>
          </w:p>
        </w:tc>
        <w:tc>
          <w:tcPr>
            <w:tcW w:type="dxa" w:w="2340"/>
            <w:shd w:fill="F7F4EE" w:val="clear"/>
          </w:tcPr>
          <w:p>
            <w:pPr>
              <w:spacing w:before="40" w:after="40"/>
            </w:pPr>
            <w:r>
              <w:rPr>
                <w:sz w:val="18"/>
              </w:rPr>
            </w:r>
            <w:r>
              <w:rPr>
                <w:rFonts w:ascii="Calibri" w:hAnsi="Calibri" w:cs="Calibri" w:eastAsia="Calibri"/>
                <w:b/>
                <w:color w:val="333333"/>
                <w:sz w:val="18"/>
              </w:rPr>
              <w:t>USD 68.74 billion in 2025</w:t>
            </w:r>
            <w:r>
              <w:rPr>
                <w:rFonts w:ascii="Calibri" w:hAnsi="Calibri" w:cs="Calibri" w:eastAsia="Calibri"/>
                <w:color w:val="333333"/>
                <w:sz w:val="18"/>
              </w:rPr>
              <w:t xml:space="preserve">; </w:t>
            </w:r>
            <w:r>
              <w:rPr>
                <w:rFonts w:ascii="Calibri" w:hAnsi="Calibri" w:cs="Calibri" w:eastAsia="Calibri"/>
                <w:b/>
                <w:color w:val="333333"/>
                <w:sz w:val="18"/>
              </w:rPr>
              <w:t>USD 74.06 billion in 2026</w:t>
            </w:r>
            <w:r>
              <w:rPr>
                <w:rFonts w:ascii="Calibri" w:hAnsi="Calibri" w:cs="Calibri" w:eastAsia="Calibri"/>
                <w:color w:val="333333"/>
                <w:sz w:val="18"/>
              </w:rPr>
              <w:t xml:space="preserve">; </w:t>
            </w:r>
            <w:r>
              <w:rPr>
                <w:rFonts w:ascii="Calibri" w:hAnsi="Calibri" w:cs="Calibri" w:eastAsia="Calibri"/>
                <w:b/>
                <w:color w:val="333333"/>
                <w:sz w:val="18"/>
              </w:rPr>
              <w:t>USD 131.08 billion by 2033</w:t>
            </w:r>
          </w:p>
        </w:tc>
        <w:tc>
          <w:tcPr>
            <w:tcW w:type="dxa" w:w="2340"/>
            <w:shd w:fill="F7F4EE" w:val="clear"/>
          </w:tcPr>
          <w:p>
            <w:pPr>
              <w:spacing w:before="40" w:after="40"/>
            </w:pPr>
            <w:r>
              <w:rPr>
                <w:sz w:val="18"/>
              </w:rPr>
            </w:r>
            <w:r>
              <w:rPr>
                <w:rFonts w:ascii="Calibri" w:hAnsi="Calibri" w:cs="Calibri" w:eastAsia="Calibri"/>
                <w:b/>
                <w:color w:val="333333"/>
                <w:sz w:val="18"/>
              </w:rPr>
              <w:t>8.5% CAGR 2026–2033</w:t>
            </w:r>
          </w:p>
        </w:tc>
        <w:tc>
          <w:tcPr>
            <w:tcW w:type="dxa" w:w="2340"/>
            <w:shd w:fill="F7F4EE" w:val="clear"/>
          </w:tcPr>
          <w:p>
            <w:pPr>
              <w:spacing w:before="40" w:after="40"/>
            </w:pPr>
            <w:r>
              <w:rPr>
                <w:sz w:val="18"/>
              </w:rPr>
            </w:r>
            <w:r>
              <w:rPr>
                <w:rFonts w:ascii="Calibri" w:hAnsi="Calibri" w:cs="Calibri" w:eastAsia="Calibri"/>
                <w:color w:val="333333"/>
                <w:sz w:val="18"/>
              </w:rPr>
              <w:t>GVR U.S. report page; also in 4 Mar 2026 PR</w:t>
            </w:r>
          </w:p>
        </w:tc>
      </w:tr>
    </w:tbl>
    <w:p>
      <w:pPr>
        <w:spacing w:after="120"/>
      </w:pPr>
    </w:p>
    <w:p>
      <w:r>
        <w:rPr>
          <w:rFonts w:ascii="Calibri" w:hAnsi="Calibri" w:cs="Calibri" w:eastAsia="Calibri"/>
          <w:b/>
          <w:color w:val="333333"/>
          <w:sz w:val="22"/>
        </w:rPr>
        <w:t>Flag:</w:t>
      </w:r>
      <w:r>
        <w:rPr>
          <w:rFonts w:ascii="Calibri" w:hAnsi="Calibri" w:cs="Calibri" w:eastAsia="Calibri"/>
          <w:color w:val="333333"/>
          <w:sz w:val="22"/>
        </w:rPr>
        <w:t xml:space="preserve"> Two NBJ-attributed </w:t>
      </w:r>
      <w:r>
        <w:rPr>
          <w:rFonts w:ascii="Calibri" w:hAnsi="Calibri" w:cs="Calibri" w:eastAsia="Calibri"/>
          <w:b/>
          <w:color w:val="333333"/>
          <w:sz w:val="22"/>
        </w:rPr>
        <w:t>2025</w:t>
      </w:r>
      <w:r>
        <w:rPr>
          <w:rFonts w:ascii="Calibri" w:hAnsi="Calibri" w:cs="Calibri" w:eastAsia="Calibri"/>
          <w:color w:val="333333"/>
          <w:sz w:val="22"/>
        </w:rPr>
        <w:t xml:space="preserve"> totals (</w:t>
      </w:r>
      <w:r>
        <w:rPr>
          <w:rFonts w:ascii="Calibri" w:hAnsi="Calibri" w:cs="Calibri" w:eastAsia="Calibri"/>
          <w:b/>
          <w:color w:val="333333"/>
          <w:sz w:val="22"/>
        </w:rPr>
        <w:t>USD 72.88 billion</w:t>
      </w:r>
      <w:r>
        <w:rPr>
          <w:rFonts w:ascii="Calibri" w:hAnsi="Calibri" w:cs="Calibri" w:eastAsia="Calibri"/>
          <w:color w:val="333333"/>
          <w:sz w:val="22"/>
        </w:rPr>
        <w:t xml:space="preserve"> in March vs </w:t>
      </w:r>
      <w:r>
        <w:rPr>
          <w:rFonts w:ascii="Calibri" w:hAnsi="Calibri" w:cs="Calibri" w:eastAsia="Calibri"/>
          <w:b/>
          <w:color w:val="333333"/>
          <w:sz w:val="22"/>
        </w:rPr>
        <w:t>USD 74.15 billion</w:t>
      </w:r>
      <w:r>
        <w:rPr>
          <w:rFonts w:ascii="Calibri" w:hAnsi="Calibri" w:cs="Calibri" w:eastAsia="Calibri"/>
          <w:color w:val="333333"/>
          <w:sz w:val="22"/>
        </w:rPr>
        <w:t xml:space="preserve"> in June) differ by about </w:t>
      </w:r>
      <w:r>
        <w:rPr>
          <w:rFonts w:ascii="Calibri" w:hAnsi="Calibri" w:cs="Calibri" w:eastAsia="Calibri"/>
          <w:b/>
          <w:color w:val="333333"/>
          <w:sz w:val="22"/>
        </w:rPr>
        <w:t>USD 1.3 billion</w:t>
      </w:r>
      <w:r>
        <w:rPr>
          <w:rFonts w:ascii="Calibri" w:hAnsi="Calibri" w:cs="Calibri" w:eastAsia="Calibri"/>
          <w:color w:val="333333"/>
          <w:sz w:val="22"/>
        </w:rPr>
        <w:t xml:space="preserve">. Possible causes (not verified here): later revision, different cut of meal replacements / sports, or reporting error in secondary press. Use a working band of </w:t>
      </w:r>
      <w:r>
        <w:rPr>
          <w:rFonts w:ascii="Calibri" w:hAnsi="Calibri" w:cs="Calibri" w:eastAsia="Calibri"/>
          <w:b/>
          <w:color w:val="333333"/>
          <w:sz w:val="22"/>
        </w:rPr>
        <w:t>roughly USD 69–75 billion (2024–2025)</w:t>
      </w:r>
      <w:r>
        <w:rPr>
          <w:rFonts w:ascii="Calibri" w:hAnsi="Calibri" w:cs="Calibri" w:eastAsia="Calibri"/>
          <w:color w:val="333333"/>
          <w:sz w:val="22"/>
        </w:rPr>
        <w:t xml:space="preserve"> and </w:t>
      </w:r>
      <w:r>
        <w:rPr>
          <w:rFonts w:ascii="Calibri" w:hAnsi="Calibri" w:cs="Calibri" w:eastAsia="Calibri"/>
          <w:b/>
          <w:color w:val="333333"/>
          <w:sz w:val="22"/>
        </w:rPr>
        <w:t>mid-single-digit recent growth</w:t>
      </w:r>
      <w:r>
        <w:rPr>
          <w:rFonts w:ascii="Calibri" w:hAnsi="Calibri" w:cs="Calibri" w:eastAsia="Calibri"/>
          <w:color w:val="333333"/>
          <w:sz w:val="22"/>
        </w:rPr>
        <w:t>, not a single sacred number.</w:t>
      </w:r>
    </w:p>
    <w:p>
      <w:r>
        <w:rPr>
          <w:rFonts w:ascii="Calibri" w:hAnsi="Calibri" w:cs="Calibri" w:eastAsia="Calibri"/>
          <w:b/>
          <w:color w:val="333333"/>
          <w:sz w:val="22"/>
        </w:rPr>
        <w:t>Resilience (context, not 2025 TAM):</w:t>
      </w:r>
      <w:r>
        <w:rPr>
          <w:rFonts w:ascii="Calibri" w:hAnsi="Calibri" w:cs="Calibri" w:eastAsia="Calibri"/>
          <w:color w:val="333333"/>
          <w:sz w:val="22"/>
        </w:rPr>
        <w:t xml:space="preserve"> McKinsey (29 May 2025) notes U.S. vitamins and supplements grew </w:t>
      </w:r>
      <w:r>
        <w:rPr>
          <w:rFonts w:ascii="Calibri" w:hAnsi="Calibri" w:cs="Calibri" w:eastAsia="Calibri"/>
          <w:b/>
          <w:color w:val="333333"/>
          <w:sz w:val="22"/>
        </w:rPr>
        <w:t>6% in 2008–2009</w:t>
      </w:r>
      <w:r>
        <w:rPr>
          <w:rFonts w:ascii="Calibri" w:hAnsi="Calibri" w:cs="Calibri" w:eastAsia="Calibri"/>
          <w:color w:val="333333"/>
          <w:sz w:val="22"/>
        </w:rPr>
        <w:t xml:space="preserve"> while GDP fell </w:t>
      </w:r>
      <w:r>
        <w:rPr>
          <w:rFonts w:ascii="Calibri" w:hAnsi="Calibri" w:cs="Calibri" w:eastAsia="Calibri"/>
          <w:b/>
          <w:color w:val="333333"/>
          <w:sz w:val="22"/>
        </w:rPr>
        <w:t>3%</w:t>
      </w:r>
      <w:r>
        <w:rPr>
          <w:rFonts w:ascii="Calibri" w:hAnsi="Calibri" w:cs="Calibri" w:eastAsia="Calibri"/>
          <w:color w:val="333333"/>
          <w:sz w:val="22"/>
        </w:rPr>
        <w:t xml:space="preserve">, and </w:t>
      </w:r>
      <w:r>
        <w:rPr>
          <w:rFonts w:ascii="Calibri" w:hAnsi="Calibri" w:cs="Calibri" w:eastAsia="Calibri"/>
          <w:b/>
          <w:color w:val="333333"/>
          <w:sz w:val="22"/>
        </w:rPr>
        <w:t>10% in 2020</w:t>
      </w:r>
      <w:r>
        <w:rPr>
          <w:rFonts w:ascii="Calibri" w:hAnsi="Calibri" w:cs="Calibri" w:eastAsia="Calibri"/>
          <w:color w:val="333333"/>
          <w:sz w:val="22"/>
        </w:rPr>
        <w:t xml:space="preserve"> while the overall market contracted </w:t>
      </w:r>
      <w:r>
        <w:rPr>
          <w:rFonts w:ascii="Calibri" w:hAnsi="Calibri" w:cs="Calibri" w:eastAsia="Calibri"/>
          <w:b/>
          <w:color w:val="333333"/>
          <w:sz w:val="22"/>
        </w:rPr>
        <w:t>2%</w:t>
      </w:r>
      <w:r>
        <w:rPr>
          <w:rFonts w:ascii="Calibri" w:hAnsi="Calibri" w:cs="Calibri" w:eastAsia="Calibri"/>
          <w:color w:val="333333"/>
          <w:sz w:val="22"/>
        </w:rPr>
        <w:t>.</w:t>
      </w:r>
    </w:p>
    <w:p>
      <w:pPr>
        <w:pStyle w:val="Heading3"/>
      </w:pPr>
      <w:r>
        <w:rPr>
          <w:rFonts w:ascii="Calibri" w:hAnsi="Calibri" w:cs="Calibri" w:eastAsia="Calibri"/>
          <w:b/>
          <w:color w:val="2C5F6E"/>
          <w:sz w:val="24"/>
        </w:rPr>
        <w:t>1.4 Usage and spend (U.S. consumers)</w:t>
      </w:r>
    </w:p>
    <w:p>
      <w:r>
        <w:rPr>
          <w:rFonts w:ascii="Calibri" w:hAnsi="Calibri" w:cs="Calibri" w:eastAsia="Calibri"/>
          <w:color w:val="333333"/>
          <w:sz w:val="22"/>
        </w:rPr>
        <w:t xml:space="preserve">Council for Responsible Nutrition </w:t>
      </w:r>
      <w:r>
        <w:rPr>
          <w:rFonts w:ascii="Calibri" w:hAnsi="Calibri" w:cs="Calibri" w:eastAsia="Calibri"/>
          <w:b/>
          <w:color w:val="333333"/>
          <w:sz w:val="22"/>
        </w:rPr>
        <w:t>2024 Consumer Survey</w:t>
      </w:r>
      <w:r>
        <w:rPr>
          <w:rFonts w:ascii="Calibri" w:hAnsi="Calibri" w:cs="Calibri" w:eastAsia="Calibri"/>
          <w:color w:val="333333"/>
          <w:sz w:val="22"/>
        </w:rPr>
        <w:t xml:space="preserve"> (Ipsos; fielded 7–12 Aug 2024; n = 3,194 U.S. adults; press release 29 Oct 2024):</w:t>
      </w:r>
    </w:p>
    <w:p>
      <w:pPr>
        <w:pStyle w:val="ListBullet"/>
      </w:pPr>
      <w:r>
        <w:rPr>
          <w:rFonts w:ascii="Calibri" w:hAnsi="Calibri" w:cs="Calibri" w:eastAsia="Calibri"/>
          <w:b/>
          <w:color w:val="333333"/>
          <w:sz w:val="22"/>
        </w:rPr>
        <w:t>75%</w:t>
      </w:r>
      <w:r>
        <w:rPr>
          <w:rFonts w:ascii="Calibri" w:hAnsi="Calibri" w:cs="Calibri" w:eastAsia="Calibri"/>
          <w:color w:val="333333"/>
          <w:sz w:val="22"/>
        </w:rPr>
        <w:t xml:space="preserve"> of U.S. adults use dietary supplements (in line with the prior year).</w:t>
      </w:r>
    </w:p>
    <w:p>
      <w:pPr>
        <w:pStyle w:val="ListBullet"/>
      </w:pPr>
      <w:r>
        <w:rPr>
          <w:rFonts w:ascii="Calibri" w:hAnsi="Calibri" w:cs="Calibri" w:eastAsia="Calibri"/>
          <w:b/>
          <w:color w:val="333333"/>
          <w:sz w:val="22"/>
        </w:rPr>
        <w:t>91%</w:t>
      </w:r>
      <w:r>
        <w:rPr>
          <w:rFonts w:ascii="Calibri" w:hAnsi="Calibri" w:cs="Calibri" w:eastAsia="Calibri"/>
          <w:color w:val="333333"/>
          <w:sz w:val="22"/>
        </w:rPr>
        <w:t xml:space="preserve"> of users say supplements are essential to maintaining their health.</w:t>
      </w:r>
    </w:p>
    <w:p>
      <w:pPr>
        <w:pStyle w:val="ListBullet"/>
      </w:pPr>
      <w:r>
        <w:rPr>
          <w:rFonts w:ascii="Calibri" w:hAnsi="Calibri" w:cs="Calibri" w:eastAsia="Calibri"/>
          <w:color w:val="333333"/>
          <w:sz w:val="22"/>
        </w:rPr>
        <w:t xml:space="preserve">Median monthly spend: </w:t>
      </w:r>
      <w:r>
        <w:rPr>
          <w:rFonts w:ascii="Calibri" w:hAnsi="Calibri" w:cs="Calibri" w:eastAsia="Calibri"/>
          <w:b/>
          <w:color w:val="333333"/>
          <w:sz w:val="22"/>
        </w:rPr>
        <w:t>USD 50</w:t>
      </w:r>
      <w:r>
        <w:rPr>
          <w:rFonts w:ascii="Calibri" w:hAnsi="Calibri" w:cs="Calibri" w:eastAsia="Calibri"/>
          <w:color w:val="333333"/>
          <w:sz w:val="22"/>
        </w:rPr>
        <w:t xml:space="preserve"> in 2024 (USD 48 in 2023).</w:t>
      </w:r>
    </w:p>
    <w:p>
      <w:pPr>
        <w:pStyle w:val="ListBullet"/>
      </w:pPr>
      <w:r>
        <w:rPr>
          <w:rFonts w:ascii="Calibri" w:hAnsi="Calibri" w:cs="Calibri" w:eastAsia="Calibri"/>
          <w:color w:val="333333"/>
          <w:sz w:val="22"/>
        </w:rPr>
        <w:t xml:space="preserve">Users who buy from </w:t>
      </w:r>
      <w:r>
        <w:rPr>
          <w:rFonts w:ascii="Calibri" w:hAnsi="Calibri" w:cs="Calibri" w:eastAsia="Calibri"/>
          <w:b/>
          <w:color w:val="333333"/>
          <w:sz w:val="22"/>
        </w:rPr>
        <w:t>healthcare professionals</w:t>
      </w:r>
      <w:r>
        <w:rPr>
          <w:rFonts w:ascii="Calibri" w:hAnsi="Calibri" w:cs="Calibri" w:eastAsia="Calibri"/>
          <w:color w:val="333333"/>
          <w:sz w:val="22"/>
        </w:rPr>
        <w:t xml:space="preserve">: median </w:t>
      </w:r>
      <w:r>
        <w:rPr>
          <w:rFonts w:ascii="Calibri" w:hAnsi="Calibri" w:cs="Calibri" w:eastAsia="Calibri"/>
          <w:b/>
          <w:color w:val="333333"/>
          <w:sz w:val="22"/>
        </w:rPr>
        <w:t>USD 100</w:t>
      </w:r>
      <w:r>
        <w:rPr>
          <w:rFonts w:ascii="Calibri" w:hAnsi="Calibri" w:cs="Calibri" w:eastAsia="Calibri"/>
          <w:color w:val="333333"/>
          <w:sz w:val="22"/>
        </w:rPr>
        <w:t xml:space="preserve"> / month.</w:t>
      </w:r>
    </w:p>
    <w:p>
      <w:pPr>
        <w:pStyle w:val="ListBullet"/>
      </w:pPr>
      <w:r>
        <w:rPr>
          <w:rFonts w:ascii="Calibri" w:hAnsi="Calibri" w:cs="Calibri" w:eastAsia="Calibri"/>
          <w:b/>
          <w:color w:val="333333"/>
          <w:sz w:val="22"/>
        </w:rPr>
        <w:t>69%</w:t>
      </w:r>
      <w:r>
        <w:rPr>
          <w:rFonts w:ascii="Calibri" w:hAnsi="Calibri" w:cs="Calibri" w:eastAsia="Calibri"/>
          <w:color w:val="333333"/>
          <w:sz w:val="22"/>
        </w:rPr>
        <w:t xml:space="preserve"> of users say a </w:t>
      </w:r>
      <w:r>
        <w:rPr>
          <w:rFonts w:ascii="Calibri" w:hAnsi="Calibri" w:cs="Calibri" w:eastAsia="Calibri"/>
          <w:b/>
          <w:color w:val="333333"/>
          <w:sz w:val="22"/>
        </w:rPr>
        <w:t>personalized regimen</w:t>
      </w:r>
      <w:r>
        <w:rPr>
          <w:rFonts w:ascii="Calibri" w:hAnsi="Calibri" w:cs="Calibri" w:eastAsia="Calibri"/>
          <w:color w:val="333333"/>
          <w:sz w:val="22"/>
        </w:rPr>
        <w:t xml:space="preserve"> is important when choosing products.</w:t>
      </w:r>
    </w:p>
    <w:p>
      <w:pPr>
        <w:pStyle w:val="ListBullet"/>
      </w:pPr>
      <w:r>
        <w:rPr>
          <w:rFonts w:ascii="Calibri" w:hAnsi="Calibri" w:cs="Calibri" w:eastAsia="Calibri"/>
          <w:b/>
          <w:color w:val="333333"/>
          <w:sz w:val="22"/>
        </w:rPr>
        <w:t>27%</w:t>
      </w:r>
      <w:r>
        <w:rPr>
          <w:rFonts w:ascii="Calibri" w:hAnsi="Calibri" w:cs="Calibri" w:eastAsia="Calibri"/>
          <w:color w:val="333333"/>
          <w:sz w:val="22"/>
        </w:rPr>
        <w:t xml:space="preserve"> of non-users cite </w:t>
      </w:r>
      <w:r>
        <w:rPr>
          <w:rFonts w:ascii="Calibri" w:hAnsi="Calibri" w:cs="Calibri" w:eastAsia="Calibri"/>
          <w:b/>
          <w:color w:val="333333"/>
          <w:sz w:val="22"/>
        </w:rPr>
        <w:t>cost</w:t>
      </w:r>
      <w:r>
        <w:rPr>
          <w:rFonts w:ascii="Calibri" w:hAnsi="Calibri" w:cs="Calibri" w:eastAsia="Calibri"/>
          <w:color w:val="333333"/>
          <w:sz w:val="22"/>
        </w:rPr>
        <w:t xml:space="preserve"> as a barrier; </w:t>
      </w:r>
      <w:r>
        <w:rPr>
          <w:rFonts w:ascii="Calibri" w:hAnsi="Calibri" w:cs="Calibri" w:eastAsia="Calibri"/>
          <w:b/>
          <w:color w:val="333333"/>
          <w:sz w:val="22"/>
        </w:rPr>
        <w:t>41%</w:t>
      </w:r>
      <w:r>
        <w:rPr>
          <w:rFonts w:ascii="Calibri" w:hAnsi="Calibri" w:cs="Calibri" w:eastAsia="Calibri"/>
          <w:color w:val="333333"/>
          <w:sz w:val="22"/>
        </w:rPr>
        <w:t xml:space="preserve"> cite lack of perceived need.</w:t>
      </w:r>
    </w:p>
    <w:p>
      <w:pPr>
        <w:pStyle w:val="ListBullet"/>
      </w:pPr>
      <w:r>
        <w:rPr>
          <w:rFonts w:ascii="Calibri" w:hAnsi="Calibri" w:cs="Calibri" w:eastAsia="Calibri"/>
          <w:color w:val="333333"/>
          <w:sz w:val="22"/>
        </w:rPr>
        <w:t xml:space="preserve">Ingredient usage among users: magnesium </w:t>
      </w:r>
      <w:r>
        <w:rPr>
          <w:rFonts w:ascii="Calibri" w:hAnsi="Calibri" w:cs="Calibri" w:eastAsia="Calibri"/>
          <w:b/>
          <w:color w:val="333333"/>
          <w:sz w:val="22"/>
        </w:rPr>
        <w:t>23%</w:t>
      </w:r>
      <w:r>
        <w:rPr>
          <w:rFonts w:ascii="Calibri" w:hAnsi="Calibri" w:cs="Calibri" w:eastAsia="Calibri"/>
          <w:color w:val="333333"/>
          <w:sz w:val="22"/>
        </w:rPr>
        <w:t xml:space="preserve"> (from 19% in 2023); ashwagandha </w:t>
      </w:r>
      <w:r>
        <w:rPr>
          <w:rFonts w:ascii="Calibri" w:hAnsi="Calibri" w:cs="Calibri" w:eastAsia="Calibri"/>
          <w:b/>
          <w:color w:val="333333"/>
          <w:sz w:val="22"/>
        </w:rPr>
        <w:t>8%</w:t>
      </w:r>
      <w:r>
        <w:rPr>
          <w:rFonts w:ascii="Calibri" w:hAnsi="Calibri" w:cs="Calibri" w:eastAsia="Calibri"/>
          <w:color w:val="333333"/>
          <w:sz w:val="22"/>
        </w:rPr>
        <w:t xml:space="preserve"> (from 2% in 2020); melatonin </w:t>
      </w:r>
      <w:r>
        <w:rPr>
          <w:rFonts w:ascii="Calibri" w:hAnsi="Calibri" w:cs="Calibri" w:eastAsia="Calibri"/>
          <w:b/>
          <w:color w:val="333333"/>
          <w:sz w:val="22"/>
        </w:rPr>
        <w:t>16%</w:t>
      </w:r>
      <w:r>
        <w:rPr>
          <w:rFonts w:ascii="Calibri" w:hAnsi="Calibri" w:cs="Calibri" w:eastAsia="Calibri"/>
          <w:color w:val="333333"/>
          <w:sz w:val="22"/>
        </w:rPr>
        <w:t xml:space="preserve"> (from 10% in 2020); prebiotics </w:t>
      </w:r>
      <w:r>
        <w:rPr>
          <w:rFonts w:ascii="Calibri" w:hAnsi="Calibri" w:cs="Calibri" w:eastAsia="Calibri"/>
          <w:b/>
          <w:color w:val="333333"/>
          <w:sz w:val="22"/>
        </w:rPr>
        <w:t>7%</w:t>
      </w:r>
      <w:r>
        <w:rPr>
          <w:rFonts w:ascii="Calibri" w:hAnsi="Calibri" w:cs="Calibri" w:eastAsia="Calibri"/>
          <w:color w:val="333333"/>
          <w:sz w:val="22"/>
        </w:rPr>
        <w:t xml:space="preserve"> (from 5%).</w:t>
      </w:r>
    </w:p>
    <w:p>
      <w:r>
        <w:rPr>
          <w:rFonts w:ascii="Calibri" w:hAnsi="Calibri" w:cs="Calibri" w:eastAsia="Calibri"/>
          <w:color w:val="333333"/>
          <w:sz w:val="22"/>
        </w:rPr>
        <w:t xml:space="preserve">Grand View’s U.S. page also cites the </w:t>
      </w:r>
      <w:r>
        <w:rPr>
          <w:rFonts w:ascii="Calibri" w:hAnsi="Calibri" w:cs="Calibri" w:eastAsia="Calibri"/>
          <w:b/>
          <w:color w:val="333333"/>
          <w:sz w:val="22"/>
        </w:rPr>
        <w:t>2023</w:t>
      </w:r>
      <w:r>
        <w:rPr>
          <w:rFonts w:ascii="Calibri" w:hAnsi="Calibri" w:cs="Calibri" w:eastAsia="Calibri"/>
          <w:color w:val="333333"/>
          <w:sz w:val="22"/>
        </w:rPr>
        <w:t xml:space="preserve"> CRN/Ipsos wave (</w:t>
      </w:r>
      <w:r>
        <w:rPr>
          <w:rFonts w:ascii="Calibri" w:hAnsi="Calibri" w:cs="Calibri" w:eastAsia="Calibri"/>
          <w:b/>
          <w:color w:val="333333"/>
          <w:sz w:val="22"/>
        </w:rPr>
        <w:t>74%</w:t>
      </w:r>
      <w:r>
        <w:rPr>
          <w:rFonts w:ascii="Calibri" w:hAnsi="Calibri" w:cs="Calibri" w:eastAsia="Calibri"/>
          <w:color w:val="333333"/>
          <w:sz w:val="22"/>
        </w:rPr>
        <w:t xml:space="preserve"> use; </w:t>
      </w:r>
      <w:r>
        <w:rPr>
          <w:rFonts w:ascii="Calibri" w:hAnsi="Calibri" w:cs="Calibri" w:eastAsia="Calibri"/>
          <w:b/>
          <w:color w:val="333333"/>
          <w:sz w:val="22"/>
        </w:rPr>
        <w:t>55%</w:t>
      </w:r>
      <w:r>
        <w:rPr>
          <w:rFonts w:ascii="Calibri" w:hAnsi="Calibri" w:cs="Calibri" w:eastAsia="Calibri"/>
          <w:color w:val="333333"/>
          <w:sz w:val="22"/>
        </w:rPr>
        <w:t xml:space="preserve"> “regular users”). Do not treat 74% and 75% as a trend without the full time series.</w:t>
      </w:r>
    </w:p>
    <w:p>
      <w:pPr>
        <w:spacing w:before="80" w:after="160"/>
        <w:pBdr>
          <w:bottom w:val="single" w:sz="12" w:space="4" w:color="C4B8A8"/>
        </w:pBdr>
      </w:pPr>
    </w:p>
    <w:p>
      <w:pPr>
        <w:pStyle w:val="Heading2"/>
      </w:pPr>
      <w:r>
        <w:rPr>
          <w:rFonts w:ascii="Calibri" w:hAnsi="Calibri" w:cs="Calibri" w:eastAsia="Calibri"/>
          <w:b/>
          <w:color w:val="2C5F6E"/>
          <w:sz w:val="28"/>
        </w:rPr>
        <w:t>2. Segments: what is mature vs still compounding</w:t>
      </w:r>
    </w:p>
    <w:p>
      <w:pPr>
        <w:pStyle w:val="Heading3"/>
      </w:pPr>
      <w:r>
        <w:rPr>
          <w:rFonts w:ascii="Calibri" w:hAnsi="Calibri" w:cs="Calibri" w:eastAsia="Calibri"/>
          <w:b/>
          <w:color w:val="2C5F6E"/>
          <w:sz w:val="24"/>
        </w:rPr>
        <w:t>2.1 U.S. ingredient categories (NBJ six-bucket model)</w:t>
      </w:r>
    </w:p>
    <w:p>
      <w:r>
        <w:rPr>
          <w:rFonts w:ascii="Calibri" w:hAnsi="Calibri" w:cs="Calibri" w:eastAsia="Calibri"/>
          <w:color w:val="333333"/>
          <w:sz w:val="22"/>
        </w:rPr>
        <w:t>NBJ’s public 2025-year mix (</w:t>
      </w:r>
      <w:r>
        <w:rPr>
          <w:rFonts w:ascii="Calibri" w:hAnsi="Calibri" w:cs="Calibri" w:eastAsia="Calibri"/>
          <w:i/>
          <w:color w:val="333333"/>
          <w:sz w:val="22"/>
        </w:rPr>
        <w:t>Nutraceuticals World</w:t>
      </w:r>
      <w:r>
        <w:rPr>
          <w:rFonts w:ascii="Calibri" w:hAnsi="Calibri" w:cs="Calibri" w:eastAsia="Calibri"/>
          <w:color w:val="333333"/>
          <w:sz w:val="22"/>
        </w:rPr>
        <w:t>, 16 Mar 2026):</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Category</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 share of U.S. sales</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 growth (as reported)</w:t>
            </w:r>
          </w:p>
        </w:tc>
        <w:tc>
          <w:tcPr>
            <w:tcW w:type="dxa" w:w="2340"/>
            <w:shd w:fill="1B3A4B" w:val="clear"/>
          </w:tcPr>
          <w:p>
            <w:pPr>
              <w:spacing w:before="40" w:after="40"/>
            </w:pPr>
            <w:r>
              <w:rPr>
                <w:b/>
                <w:color w:val="FFFFFF"/>
                <w:sz w:val="18"/>
              </w:rPr>
            </w:r>
            <w:r>
              <w:rPr>
                <w:rFonts w:ascii="Calibri" w:hAnsi="Calibri" w:cs="Calibri" w:eastAsia="Calibri"/>
                <w:b/>
                <w:color w:val="FFFFFF"/>
                <w:sz w:val="18"/>
              </w:rPr>
              <w:t>Read</w:t>
            </w:r>
          </w:p>
        </w:tc>
      </w:tr>
      <w:tr>
        <w:tc>
          <w:tcPr>
            <w:tcW w:type="dxa" w:w="2340"/>
          </w:tcPr>
          <w:p>
            <w:pPr>
              <w:spacing w:before="40" w:after="40"/>
            </w:pPr>
            <w:r>
              <w:rPr>
                <w:sz w:val="18"/>
              </w:rPr>
            </w:r>
            <w:r>
              <w:rPr>
                <w:rFonts w:ascii="Calibri" w:hAnsi="Calibri" w:cs="Calibri" w:eastAsia="Calibri"/>
                <w:b/>
                <w:color w:val="333333"/>
                <w:sz w:val="18"/>
              </w:rPr>
              <w:t>Vitamins</w:t>
            </w:r>
          </w:p>
        </w:tc>
        <w:tc>
          <w:tcPr>
            <w:tcW w:type="dxa" w:w="2340"/>
          </w:tcPr>
          <w:p>
            <w:pPr>
              <w:spacing w:before="40" w:after="40"/>
            </w:pPr>
            <w:r>
              <w:rPr>
                <w:sz w:val="18"/>
              </w:rPr>
            </w:r>
            <w:r>
              <w:rPr>
                <w:rFonts w:ascii="Calibri" w:hAnsi="Calibri" w:cs="Calibri" w:eastAsia="Calibri"/>
                <w:color w:val="333333"/>
                <w:sz w:val="18"/>
              </w:rPr>
              <w:t>26.7%</w:t>
            </w:r>
          </w:p>
        </w:tc>
        <w:tc>
          <w:tcPr>
            <w:tcW w:type="dxa" w:w="2340"/>
          </w:tcPr>
          <w:p>
            <w:pPr>
              <w:spacing w:before="40" w:after="40"/>
            </w:pPr>
            <w:r>
              <w:rPr>
                <w:sz w:val="18"/>
              </w:rPr>
            </w:r>
            <w:r>
              <w:rPr>
                <w:rFonts w:ascii="Calibri" w:hAnsi="Calibri" w:cs="Calibri" w:eastAsia="Calibri"/>
                <w:color w:val="333333"/>
                <w:sz w:val="18"/>
              </w:rPr>
              <w:t>“Modest” vs faster buckets</w:t>
            </w:r>
          </w:p>
        </w:tc>
        <w:tc>
          <w:tcPr>
            <w:tcW w:type="dxa" w:w="2340"/>
          </w:tcPr>
          <w:p>
            <w:pPr>
              <w:spacing w:before="40" w:after="40"/>
            </w:pPr>
            <w:r>
              <w:rPr>
                <w:sz w:val="18"/>
              </w:rPr>
            </w:r>
            <w:r>
              <w:rPr>
                <w:rFonts w:ascii="Calibri" w:hAnsi="Calibri" w:cs="Calibri" w:eastAsia="Calibri"/>
                <w:b/>
                <w:color w:val="333333"/>
                <w:sz w:val="18"/>
              </w:rPr>
              <w:t>Largest, mature.</w:t>
            </w:r>
            <w:r>
              <w:rPr>
                <w:rFonts w:ascii="Calibri" w:hAnsi="Calibri" w:cs="Calibri" w:eastAsia="Calibri"/>
                <w:color w:val="333333"/>
                <w:sz w:val="18"/>
              </w:rPr>
              <w:t xml:space="preserve"> Daily habit, private-label and mass-brand gravity, Haleon called out a </w:t>
            </w:r>
            <w:r>
              <w:rPr>
                <w:rFonts w:ascii="Calibri" w:hAnsi="Calibri" w:cs="Calibri" w:eastAsia="Calibri"/>
                <w:b/>
                <w:color w:val="333333"/>
                <w:sz w:val="18"/>
              </w:rPr>
              <w:t>softer U.S. multivitamin category</w:t>
            </w:r>
            <w:r>
              <w:rPr>
                <w:rFonts w:ascii="Calibri" w:hAnsi="Calibri" w:cs="Calibri" w:eastAsia="Calibri"/>
                <w:color w:val="333333"/>
                <w:sz w:val="18"/>
              </w:rPr>
              <w:t xml:space="preserve"> in FY25.</w:t>
            </w:r>
          </w:p>
        </w:tc>
      </w:tr>
      <w:tr>
        <w:tc>
          <w:tcPr>
            <w:tcW w:type="dxa" w:w="2340"/>
            <w:shd w:fill="F7F4EE" w:val="clear"/>
          </w:tcPr>
          <w:p>
            <w:pPr>
              <w:spacing w:before="40" w:after="40"/>
            </w:pPr>
            <w:r>
              <w:rPr>
                <w:sz w:val="18"/>
              </w:rPr>
            </w:r>
            <w:r>
              <w:rPr>
                <w:rFonts w:ascii="Calibri" w:hAnsi="Calibri" w:cs="Calibri" w:eastAsia="Calibri"/>
                <w:b/>
                <w:color w:val="333333"/>
                <w:sz w:val="18"/>
              </w:rPr>
              <w:t>Specialty</w:t>
            </w:r>
            <w:r>
              <w:rPr>
                <w:rFonts w:ascii="Calibri" w:hAnsi="Calibri" w:cs="Calibri" w:eastAsia="Calibri"/>
                <w:color w:val="333333"/>
                <w:sz w:val="18"/>
              </w:rPr>
              <w:t xml:space="preserve"> (omega-3s, probiotics, CoQ10, collagen, etc.)</w:t>
            </w:r>
          </w:p>
        </w:tc>
        <w:tc>
          <w:tcPr>
            <w:tcW w:type="dxa" w:w="2340"/>
            <w:shd w:fill="F7F4EE" w:val="clear"/>
          </w:tcPr>
          <w:p>
            <w:pPr>
              <w:spacing w:before="40" w:after="40"/>
            </w:pPr>
            <w:r>
              <w:rPr>
                <w:sz w:val="18"/>
              </w:rPr>
            </w:r>
            <w:r>
              <w:rPr>
                <w:rFonts w:ascii="Calibri" w:hAnsi="Calibri" w:cs="Calibri" w:eastAsia="Calibri"/>
                <w:color w:val="333333"/>
                <w:sz w:val="18"/>
              </w:rPr>
              <w:t>22.4%</w:t>
            </w:r>
          </w:p>
        </w:tc>
        <w:tc>
          <w:tcPr>
            <w:tcW w:type="dxa" w:w="2340"/>
            <w:shd w:fill="F7F4EE" w:val="clear"/>
          </w:tcPr>
          <w:p>
            <w:pPr>
              <w:spacing w:before="40" w:after="40"/>
            </w:pPr>
            <w:r>
              <w:rPr>
                <w:sz w:val="18"/>
              </w:rPr>
            </w:r>
            <w:r>
              <w:rPr>
                <w:rFonts w:ascii="Calibri" w:hAnsi="Calibri" w:cs="Calibri" w:eastAsia="Calibri"/>
                <w:b/>
                <w:color w:val="333333"/>
                <w:sz w:val="18"/>
              </w:rPr>
              <w:t>+7.1%</w:t>
            </w:r>
          </w:p>
        </w:tc>
        <w:tc>
          <w:tcPr>
            <w:tcW w:type="dxa" w:w="2340"/>
            <w:shd w:fill="F7F4EE" w:val="clear"/>
          </w:tcPr>
          <w:p>
            <w:pPr>
              <w:spacing w:before="40" w:after="40"/>
            </w:pPr>
            <w:r>
              <w:rPr>
                <w:sz w:val="18"/>
              </w:rPr>
            </w:r>
            <w:r>
              <w:rPr>
                <w:rFonts w:ascii="Calibri" w:hAnsi="Calibri" w:cs="Calibri" w:eastAsia="Calibri"/>
                <w:b/>
                <w:color w:val="333333"/>
                <w:sz w:val="18"/>
              </w:rPr>
              <w:t>Growth engine.</w:t>
            </w:r>
            <w:r>
              <w:rPr>
                <w:rFonts w:ascii="Calibri" w:hAnsi="Calibri" w:cs="Calibri" w:eastAsia="Calibri"/>
                <w:color w:val="333333"/>
                <w:sz w:val="18"/>
              </w:rPr>
              <w:t xml:space="preserve"> Gut (probiotics, fiber, synbiotics) called out as a prime driver.</w:t>
            </w:r>
          </w:p>
        </w:tc>
      </w:tr>
      <w:tr>
        <w:tc>
          <w:tcPr>
            <w:tcW w:type="dxa" w:w="2340"/>
          </w:tcPr>
          <w:p>
            <w:pPr>
              <w:spacing w:before="40" w:after="40"/>
            </w:pPr>
            <w:r>
              <w:rPr>
                <w:sz w:val="18"/>
              </w:rPr>
            </w:r>
            <w:r>
              <w:rPr>
                <w:rFonts w:ascii="Calibri" w:hAnsi="Calibri" w:cs="Calibri" w:eastAsia="Calibri"/>
                <w:b/>
                <w:color w:val="333333"/>
                <w:sz w:val="18"/>
              </w:rPr>
              <w:t>Herbs / botanicals</w:t>
            </w:r>
          </w:p>
        </w:tc>
        <w:tc>
          <w:tcPr>
            <w:tcW w:type="dxa" w:w="2340"/>
          </w:tcPr>
          <w:p>
            <w:pPr>
              <w:spacing w:before="40" w:after="40"/>
            </w:pPr>
            <w:r>
              <w:rPr>
                <w:sz w:val="18"/>
              </w:rPr>
            </w:r>
            <w:r>
              <w:rPr>
                <w:rFonts w:ascii="Calibri" w:hAnsi="Calibri" w:cs="Calibri" w:eastAsia="Calibri"/>
                <w:color w:val="333333"/>
                <w:sz w:val="18"/>
              </w:rPr>
              <w:t>19.2%</w:t>
            </w:r>
          </w:p>
        </w:tc>
        <w:tc>
          <w:tcPr>
            <w:tcW w:type="dxa" w:w="2340"/>
          </w:tcPr>
          <w:p>
            <w:pPr>
              <w:spacing w:before="40" w:after="40"/>
            </w:pPr>
            <w:r>
              <w:rPr>
                <w:sz w:val="18"/>
              </w:rPr>
            </w:r>
            <w:r>
              <w:rPr>
                <w:rFonts w:ascii="Calibri" w:hAnsi="Calibri" w:cs="Calibri" w:eastAsia="Calibri"/>
                <w:b/>
                <w:color w:val="333333"/>
                <w:sz w:val="18"/>
              </w:rPr>
              <w:t>+5.8%</w:t>
            </w:r>
          </w:p>
        </w:tc>
        <w:tc>
          <w:tcPr>
            <w:tcW w:type="dxa" w:w="2340"/>
          </w:tcPr>
          <w:p>
            <w:pPr>
              <w:spacing w:before="40" w:after="40"/>
            </w:pPr>
            <w:r>
              <w:rPr>
                <w:sz w:val="18"/>
              </w:rPr>
            </w:r>
            <w:r>
              <w:rPr>
                <w:rFonts w:ascii="Calibri" w:hAnsi="Calibri" w:cs="Calibri" w:eastAsia="Calibri"/>
                <w:b/>
                <w:color w:val="333333"/>
                <w:sz w:val="18"/>
              </w:rPr>
              <w:t>Mid-growth.</w:t>
            </w:r>
            <w:r>
              <w:rPr>
                <w:rFonts w:ascii="Calibri" w:hAnsi="Calibri" w:cs="Calibri" w:eastAsia="Calibri"/>
                <w:color w:val="333333"/>
                <w:sz w:val="18"/>
              </w:rPr>
              <w:t xml:space="preserve"> Adaptogens, hormonal-balance and longevity herbs.</w:t>
            </w:r>
          </w:p>
        </w:tc>
      </w:tr>
      <w:tr>
        <w:tc>
          <w:tcPr>
            <w:tcW w:type="dxa" w:w="2340"/>
            <w:shd w:fill="F7F4EE" w:val="clear"/>
          </w:tcPr>
          <w:p>
            <w:pPr>
              <w:spacing w:before="40" w:after="40"/>
            </w:pPr>
            <w:r>
              <w:rPr>
                <w:sz w:val="18"/>
              </w:rPr>
            </w:r>
            <w:r>
              <w:rPr>
                <w:rFonts w:ascii="Calibri" w:hAnsi="Calibri" w:cs="Calibri" w:eastAsia="Calibri"/>
                <w:b/>
                <w:color w:val="333333"/>
                <w:sz w:val="18"/>
              </w:rPr>
              <w:t>Sports nutrition</w:t>
            </w:r>
          </w:p>
        </w:tc>
        <w:tc>
          <w:tcPr>
            <w:tcW w:type="dxa" w:w="2340"/>
            <w:shd w:fill="F7F4EE" w:val="clear"/>
          </w:tcPr>
          <w:p>
            <w:pPr>
              <w:spacing w:before="40" w:after="40"/>
            </w:pPr>
            <w:r>
              <w:rPr>
                <w:sz w:val="18"/>
              </w:rPr>
            </w:r>
            <w:r>
              <w:rPr>
                <w:rFonts w:ascii="Calibri" w:hAnsi="Calibri" w:cs="Calibri" w:eastAsia="Calibri"/>
                <w:color w:val="333333"/>
                <w:sz w:val="18"/>
              </w:rPr>
              <w:t>15.6%</w:t>
            </w:r>
          </w:p>
        </w:tc>
        <w:tc>
          <w:tcPr>
            <w:tcW w:type="dxa" w:w="2340"/>
            <w:shd w:fill="F7F4EE" w:val="clear"/>
          </w:tcPr>
          <w:p>
            <w:pPr>
              <w:spacing w:before="40" w:after="40"/>
            </w:pPr>
            <w:r>
              <w:rPr>
                <w:sz w:val="18"/>
              </w:rPr>
            </w:r>
            <w:r>
              <w:rPr>
                <w:rFonts w:ascii="Calibri" w:hAnsi="Calibri" w:cs="Calibri" w:eastAsia="Calibri"/>
                <w:b/>
                <w:color w:val="333333"/>
                <w:sz w:val="18"/>
              </w:rPr>
              <w:t>+8%</w:t>
            </w:r>
          </w:p>
        </w:tc>
        <w:tc>
          <w:tcPr>
            <w:tcW w:type="dxa" w:w="2340"/>
            <w:shd w:fill="F7F4EE" w:val="clear"/>
          </w:tcPr>
          <w:p>
            <w:pPr>
              <w:spacing w:before="40" w:after="40"/>
            </w:pPr>
            <w:r>
              <w:rPr>
                <w:sz w:val="18"/>
              </w:rPr>
            </w:r>
            <w:r>
              <w:rPr>
                <w:rFonts w:ascii="Calibri" w:hAnsi="Calibri" w:cs="Calibri" w:eastAsia="Calibri"/>
                <w:b/>
                <w:color w:val="333333"/>
                <w:sz w:val="18"/>
              </w:rPr>
              <w:t>Fastest large bucket.</w:t>
            </w:r>
            <w:r>
              <w:rPr>
                <w:rFonts w:ascii="Calibri" w:hAnsi="Calibri" w:cs="Calibri" w:eastAsia="Calibri"/>
                <w:color w:val="333333"/>
                <w:sz w:val="18"/>
              </w:rPr>
              <w:t xml:space="preserve"> Format innovation (clear protein, creatine chews/gummies, shots).</w:t>
            </w:r>
          </w:p>
        </w:tc>
      </w:tr>
      <w:tr>
        <w:tc>
          <w:tcPr>
            <w:tcW w:type="dxa" w:w="2340"/>
          </w:tcPr>
          <w:p>
            <w:pPr>
              <w:spacing w:before="40" w:after="40"/>
            </w:pPr>
            <w:r>
              <w:rPr>
                <w:sz w:val="18"/>
              </w:rPr>
            </w:r>
            <w:r>
              <w:rPr>
                <w:rFonts w:ascii="Calibri" w:hAnsi="Calibri" w:cs="Calibri" w:eastAsia="Calibri"/>
                <w:b/>
                <w:color w:val="333333"/>
                <w:sz w:val="18"/>
              </w:rPr>
              <w:t>Meal replacements</w:t>
            </w:r>
          </w:p>
        </w:tc>
        <w:tc>
          <w:tcPr>
            <w:tcW w:type="dxa" w:w="2340"/>
          </w:tcPr>
          <w:p>
            <w:pPr>
              <w:spacing w:before="40" w:after="40"/>
            </w:pPr>
            <w:r>
              <w:rPr>
                <w:sz w:val="18"/>
              </w:rPr>
            </w:r>
            <w:r>
              <w:rPr>
                <w:rFonts w:ascii="Calibri" w:hAnsi="Calibri" w:cs="Calibri" w:eastAsia="Calibri"/>
                <w:color w:val="333333"/>
                <w:sz w:val="18"/>
              </w:rPr>
              <w:t>10.3%</w:t>
            </w:r>
          </w:p>
        </w:tc>
        <w:tc>
          <w:tcPr>
            <w:tcW w:type="dxa" w:w="2340"/>
          </w:tcPr>
          <w:p>
            <w:pPr>
              <w:spacing w:before="40" w:after="40"/>
            </w:pPr>
            <w:r>
              <w:rPr>
                <w:sz w:val="18"/>
              </w:rPr>
            </w:r>
            <w:r>
              <w:rPr>
                <w:rFonts w:ascii="Calibri" w:hAnsi="Calibri" w:cs="Calibri" w:eastAsia="Calibri"/>
                <w:b/>
                <w:color w:val="333333"/>
                <w:sz w:val="18"/>
              </w:rPr>
              <w:t>+5.7%</w:t>
            </w:r>
          </w:p>
        </w:tc>
        <w:tc>
          <w:tcPr>
            <w:tcW w:type="dxa" w:w="2340"/>
          </w:tcPr>
          <w:p>
            <w:pPr>
              <w:spacing w:before="40" w:after="40"/>
            </w:pPr>
            <w:r>
              <w:rPr>
                <w:sz w:val="18"/>
              </w:rPr>
            </w:r>
            <w:r>
              <w:rPr>
                <w:rFonts w:ascii="Calibri" w:hAnsi="Calibri" w:cs="Calibri" w:eastAsia="Calibri"/>
                <w:b/>
                <w:color w:val="333333"/>
                <w:sz w:val="18"/>
              </w:rPr>
              <w:t>Steady.</w:t>
            </w:r>
            <w:r>
              <w:rPr>
                <w:rFonts w:ascii="Calibri" w:hAnsi="Calibri" w:cs="Calibri" w:eastAsia="Calibri"/>
                <w:color w:val="333333"/>
                <w:sz w:val="18"/>
              </w:rPr>
              <w:t xml:space="preserve"> GLP-1 / weight-management adjacency.</w:t>
            </w:r>
          </w:p>
        </w:tc>
      </w:tr>
      <w:tr>
        <w:tc>
          <w:tcPr>
            <w:tcW w:type="dxa" w:w="2340"/>
            <w:shd w:fill="F7F4EE" w:val="clear"/>
          </w:tcPr>
          <w:p>
            <w:pPr>
              <w:spacing w:before="40" w:after="40"/>
            </w:pPr>
            <w:r>
              <w:rPr>
                <w:sz w:val="18"/>
              </w:rPr>
            </w:r>
            <w:r>
              <w:rPr>
                <w:rFonts w:ascii="Calibri" w:hAnsi="Calibri" w:cs="Calibri" w:eastAsia="Calibri"/>
                <w:b/>
                <w:color w:val="333333"/>
                <w:sz w:val="18"/>
              </w:rPr>
              <w:t>Minerals</w:t>
            </w:r>
          </w:p>
        </w:tc>
        <w:tc>
          <w:tcPr>
            <w:tcW w:type="dxa" w:w="2340"/>
            <w:shd w:fill="F7F4EE" w:val="clear"/>
          </w:tcPr>
          <w:p>
            <w:pPr>
              <w:spacing w:before="40" w:after="40"/>
            </w:pPr>
            <w:r>
              <w:rPr>
                <w:sz w:val="18"/>
              </w:rPr>
            </w:r>
            <w:r>
              <w:rPr>
                <w:rFonts w:ascii="Calibri" w:hAnsi="Calibri" w:cs="Calibri" w:eastAsia="Calibri"/>
                <w:color w:val="333333"/>
                <w:sz w:val="18"/>
              </w:rPr>
              <w:t>5.8%</w:t>
            </w:r>
          </w:p>
        </w:tc>
        <w:tc>
          <w:tcPr>
            <w:tcW w:type="dxa" w:w="2340"/>
            <w:shd w:fill="F7F4EE" w:val="clear"/>
          </w:tcPr>
          <w:p>
            <w:pPr>
              <w:spacing w:before="40" w:after="40"/>
            </w:pPr>
            <w:r>
              <w:rPr>
                <w:sz w:val="18"/>
              </w:rPr>
            </w:r>
            <w:r>
              <w:rPr>
                <w:rFonts w:ascii="Calibri" w:hAnsi="Calibri" w:cs="Calibri" w:eastAsia="Calibri"/>
                <w:color w:val="333333"/>
                <w:sz w:val="18"/>
              </w:rPr>
              <w:t>Modest</w:t>
            </w:r>
          </w:p>
        </w:tc>
        <w:tc>
          <w:tcPr>
            <w:tcW w:type="dxa" w:w="2340"/>
            <w:shd w:fill="F7F4EE" w:val="clear"/>
          </w:tcPr>
          <w:p>
            <w:pPr>
              <w:spacing w:before="40" w:after="40"/>
            </w:pPr>
            <w:r>
              <w:rPr>
                <w:sz w:val="18"/>
              </w:rPr>
            </w:r>
            <w:r>
              <w:rPr>
                <w:rFonts w:ascii="Calibri" w:hAnsi="Calibri" w:cs="Calibri" w:eastAsia="Calibri"/>
                <w:b/>
                <w:color w:val="333333"/>
                <w:sz w:val="18"/>
              </w:rPr>
              <w:t>Smaller, but magnesium is a star SKU</w:t>
            </w:r>
            <w:r>
              <w:rPr>
                <w:rFonts w:ascii="Calibri" w:hAnsi="Calibri" w:cs="Calibri" w:eastAsia="Calibri"/>
                <w:color w:val="333333"/>
                <w:sz w:val="18"/>
              </w:rPr>
              <w:t xml:space="preserve"> (see SPINS below).</w:t>
            </w:r>
          </w:p>
        </w:tc>
      </w:tr>
    </w:tbl>
    <w:p>
      <w:pPr>
        <w:spacing w:after="120"/>
      </w:pPr>
    </w:p>
    <w:p>
      <w:r>
        <w:rPr>
          <w:rFonts w:ascii="Calibri" w:hAnsi="Calibri" w:cs="Calibri" w:eastAsia="Calibri"/>
          <w:b/>
          <w:color w:val="333333"/>
          <w:sz w:val="22"/>
        </w:rPr>
        <w:t>2024 vintage (for direction, not a splice):</w:t>
      </w:r>
      <w:r>
        <w:rPr>
          <w:rFonts w:ascii="Calibri" w:hAnsi="Calibri" w:cs="Calibri" w:eastAsia="Calibri"/>
          <w:color w:val="333333"/>
          <w:sz w:val="22"/>
        </w:rPr>
        <w:t xml:space="preserve"> </w:t>
      </w:r>
      <w:r>
        <w:rPr>
          <w:rFonts w:ascii="Calibri" w:hAnsi="Calibri" w:cs="Calibri" w:eastAsia="Calibri"/>
          <w:i/>
          <w:color w:val="333333"/>
          <w:sz w:val="22"/>
        </w:rPr>
        <w:t>Nutraceuticals World</w:t>
      </w:r>
      <w:r>
        <w:rPr>
          <w:rFonts w:ascii="Calibri" w:hAnsi="Calibri" w:cs="Calibri" w:eastAsia="Calibri"/>
          <w:color w:val="333333"/>
          <w:sz w:val="22"/>
        </w:rPr>
        <w:t xml:space="preserve">, 2 Apr 2025 — vitamins 27.5%, specialty 21.8%, herbs 19.2%, sports 15.2%, meal replacements 10.3%, minerals 5.9%. Sports </w:t>
      </w:r>
      <w:r>
        <w:rPr>
          <w:rFonts w:ascii="Calibri" w:hAnsi="Calibri" w:cs="Calibri" w:eastAsia="Calibri"/>
          <w:b/>
          <w:color w:val="333333"/>
          <w:sz w:val="22"/>
        </w:rPr>
        <w:t>+8.4%</w:t>
      </w:r>
      <w:r>
        <w:rPr>
          <w:rFonts w:ascii="Calibri" w:hAnsi="Calibri" w:cs="Calibri" w:eastAsia="Calibri"/>
          <w:color w:val="333333"/>
          <w:sz w:val="22"/>
        </w:rPr>
        <w:t xml:space="preserve">; specialty </w:t>
      </w:r>
      <w:r>
        <w:rPr>
          <w:rFonts w:ascii="Calibri" w:hAnsi="Calibri" w:cs="Calibri" w:eastAsia="Calibri"/>
          <w:b/>
          <w:color w:val="333333"/>
          <w:sz w:val="22"/>
        </w:rPr>
        <w:t>+6.3%</w:t>
      </w:r>
      <w:r>
        <w:rPr>
          <w:rFonts w:ascii="Calibri" w:hAnsi="Calibri" w:cs="Calibri" w:eastAsia="Calibri"/>
          <w:color w:val="333333"/>
          <w:sz w:val="22"/>
        </w:rPr>
        <w:t xml:space="preserve">; meal replacements </w:t>
      </w:r>
      <w:r>
        <w:rPr>
          <w:rFonts w:ascii="Calibri" w:hAnsi="Calibri" w:cs="Calibri" w:eastAsia="Calibri"/>
          <w:b/>
          <w:color w:val="333333"/>
          <w:sz w:val="22"/>
        </w:rPr>
        <w:t>+5.7%</w:t>
      </w:r>
      <w:r>
        <w:rPr>
          <w:rFonts w:ascii="Calibri" w:hAnsi="Calibri" w:cs="Calibri" w:eastAsia="Calibri"/>
          <w:color w:val="333333"/>
          <w:sz w:val="22"/>
        </w:rPr>
        <w:t xml:space="preserve">; herbs </w:t>
      </w:r>
      <w:r>
        <w:rPr>
          <w:rFonts w:ascii="Calibri" w:hAnsi="Calibri" w:cs="Calibri" w:eastAsia="Calibri"/>
          <w:b/>
          <w:color w:val="333333"/>
          <w:sz w:val="22"/>
        </w:rPr>
        <w:t>+5.4%</w:t>
      </w:r>
      <w:r>
        <w:rPr>
          <w:rFonts w:ascii="Calibri" w:hAnsi="Calibri" w:cs="Calibri" w:eastAsia="Calibri"/>
          <w:color w:val="333333"/>
          <w:sz w:val="22"/>
        </w:rPr>
        <w:t xml:space="preserve">; minerals </w:t>
      </w:r>
      <w:r>
        <w:rPr>
          <w:rFonts w:ascii="Calibri" w:hAnsi="Calibri" w:cs="Calibri" w:eastAsia="Calibri"/>
          <w:b/>
          <w:color w:val="333333"/>
          <w:sz w:val="22"/>
        </w:rPr>
        <w:t>+4.1%</w:t>
      </w:r>
      <w:r>
        <w:rPr>
          <w:rFonts w:ascii="Calibri" w:hAnsi="Calibri" w:cs="Calibri" w:eastAsia="Calibri"/>
          <w:color w:val="333333"/>
          <w:sz w:val="22"/>
        </w:rPr>
        <w:t xml:space="preserve">; vitamins </w:t>
      </w:r>
      <w:r>
        <w:rPr>
          <w:rFonts w:ascii="Calibri" w:hAnsi="Calibri" w:cs="Calibri" w:eastAsia="Calibri"/>
          <w:b/>
          <w:color w:val="333333"/>
          <w:sz w:val="22"/>
        </w:rPr>
        <w:t>+2.7%</w:t>
      </w:r>
      <w:r>
        <w:rPr>
          <w:rFonts w:ascii="Calibri" w:hAnsi="Calibri" w:cs="Calibri" w:eastAsia="Calibri"/>
          <w:color w:val="333333"/>
          <w:sz w:val="22"/>
        </w:rPr>
        <w:t xml:space="preserve">. Same shape: </w:t>
      </w:r>
      <w:r>
        <w:rPr>
          <w:rFonts w:ascii="Calibri" w:hAnsi="Calibri" w:cs="Calibri" w:eastAsia="Calibri"/>
          <w:b/>
          <w:color w:val="333333"/>
          <w:sz w:val="22"/>
        </w:rPr>
        <w:t>vitamins mature, sports and specialty add the dollars.</w:t>
      </w:r>
    </w:p>
    <w:p>
      <w:r>
        <w:rPr>
          <w:rFonts w:ascii="Calibri" w:hAnsi="Calibri" w:cs="Calibri" w:eastAsia="Calibri"/>
          <w:color w:val="333333"/>
          <w:sz w:val="22"/>
        </w:rPr>
        <w:t xml:space="preserve">NBJ (May 2025 report announcement) said specialty was the </w:t>
      </w:r>
      <w:r>
        <w:rPr>
          <w:rFonts w:ascii="Calibri" w:hAnsi="Calibri" w:cs="Calibri" w:eastAsia="Calibri"/>
          <w:b/>
          <w:color w:val="333333"/>
          <w:sz w:val="22"/>
        </w:rPr>
        <w:t>second-largest and second-fastest</w:t>
      </w:r>
      <w:r>
        <w:rPr>
          <w:rFonts w:ascii="Calibri" w:hAnsi="Calibri" w:cs="Calibri" w:eastAsia="Calibri"/>
          <w:color w:val="333333"/>
          <w:sz w:val="22"/>
        </w:rPr>
        <w:t xml:space="preserve"> category and would add about </w:t>
      </w:r>
      <w:r>
        <w:rPr>
          <w:rFonts w:ascii="Calibri" w:hAnsi="Calibri" w:cs="Calibri" w:eastAsia="Calibri"/>
          <w:b/>
          <w:color w:val="333333"/>
          <w:sz w:val="22"/>
        </w:rPr>
        <w:t>USD 4.71 billion (2024–2028)</w:t>
      </w:r>
      <w:r>
        <w:rPr>
          <w:rFonts w:ascii="Calibri" w:hAnsi="Calibri" w:cs="Calibri" w:eastAsia="Calibri"/>
          <w:color w:val="333333"/>
          <w:sz w:val="22"/>
        </w:rPr>
        <w:t xml:space="preserve">; sports would add about </w:t>
      </w:r>
      <w:r>
        <w:rPr>
          <w:rFonts w:ascii="Calibri" w:hAnsi="Calibri" w:cs="Calibri" w:eastAsia="Calibri"/>
          <w:b/>
          <w:color w:val="333333"/>
          <w:sz w:val="22"/>
        </w:rPr>
        <w:t>USD 3.86 billion by 2028</w:t>
      </w:r>
      <w:r>
        <w:rPr>
          <w:rFonts w:ascii="Calibri" w:hAnsi="Calibri" w:cs="Calibri" w:eastAsia="Calibri"/>
          <w:color w:val="333333"/>
          <w:sz w:val="22"/>
        </w:rPr>
        <w:t xml:space="preserve"> (Apr 2025 Expo recap).</w:t>
      </w:r>
    </w:p>
    <w:p>
      <w:pPr>
        <w:pStyle w:val="Heading3"/>
      </w:pPr>
      <w:r>
        <w:rPr>
          <w:rFonts w:ascii="Calibri" w:hAnsi="Calibri" w:cs="Calibri" w:eastAsia="Calibri"/>
          <w:b/>
          <w:color w:val="2C5F6E"/>
          <w:sz w:val="24"/>
        </w:rPr>
        <w:t>2.2 Global ingredient view (GVR)</w:t>
      </w:r>
    </w:p>
    <w:p>
      <w:pPr>
        <w:pStyle w:val="ListBullet"/>
      </w:pPr>
      <w:r>
        <w:rPr>
          <w:rFonts w:ascii="Calibri" w:hAnsi="Calibri" w:cs="Calibri" w:eastAsia="Calibri"/>
          <w:color w:val="333333"/>
          <w:sz w:val="22"/>
        </w:rPr>
        <w:t xml:space="preserve">Vitamins: </w:t>
      </w:r>
      <w:r>
        <w:rPr>
          <w:rFonts w:ascii="Calibri" w:hAnsi="Calibri" w:cs="Calibri" w:eastAsia="Calibri"/>
          <w:b/>
          <w:color w:val="333333"/>
          <w:sz w:val="22"/>
        </w:rPr>
        <w:t>28.2%</w:t>
      </w:r>
      <w:r>
        <w:rPr>
          <w:rFonts w:ascii="Calibri" w:hAnsi="Calibri" w:cs="Calibri" w:eastAsia="Calibri"/>
          <w:color w:val="333333"/>
          <w:sz w:val="22"/>
        </w:rPr>
        <w:t xml:space="preserve"> of global dietary-supplement revenue in 2025.</w:t>
      </w:r>
    </w:p>
    <w:p>
      <w:pPr>
        <w:pStyle w:val="ListBullet"/>
      </w:pPr>
      <w:r>
        <w:rPr>
          <w:rFonts w:ascii="Calibri" w:hAnsi="Calibri" w:cs="Calibri" w:eastAsia="Calibri"/>
          <w:color w:val="333333"/>
          <w:sz w:val="22"/>
        </w:rPr>
        <w:t xml:space="preserve">Protein &amp; amino acids: forecast </w:t>
      </w:r>
      <w:r>
        <w:rPr>
          <w:rFonts w:ascii="Calibri" w:hAnsi="Calibri" w:cs="Calibri" w:eastAsia="Calibri"/>
          <w:b/>
          <w:color w:val="333333"/>
          <w:sz w:val="22"/>
        </w:rPr>
        <w:t>11.9% CAGR 2026–2033</w:t>
      </w:r>
      <w:r>
        <w:rPr>
          <w:rFonts w:ascii="Calibri" w:hAnsi="Calibri" w:cs="Calibri" w:eastAsia="Calibri"/>
          <w:color w:val="333333"/>
          <w:sz w:val="22"/>
        </w:rPr>
        <w:t xml:space="preserve"> (fastest cited ingredient CAGR on the public GVR page).</w:t>
      </w:r>
    </w:p>
    <w:p>
      <w:pPr>
        <w:pStyle w:val="ListBullet"/>
      </w:pPr>
      <w:r>
        <w:rPr>
          <w:rFonts w:ascii="Calibri" w:hAnsi="Calibri" w:cs="Calibri" w:eastAsia="Calibri"/>
          <w:color w:val="333333"/>
          <w:sz w:val="22"/>
        </w:rPr>
        <w:t xml:space="preserve">Probiotic dietary supplements (GVR micro-segment in the 4 Mar 2026 PR): path to </w:t>
      </w:r>
      <w:r>
        <w:rPr>
          <w:rFonts w:ascii="Calibri" w:hAnsi="Calibri" w:cs="Calibri" w:eastAsia="Calibri"/>
          <w:b/>
          <w:color w:val="333333"/>
          <w:sz w:val="22"/>
        </w:rPr>
        <w:t>USD 14.72 billion by 2030</w:t>
      </w:r>
      <w:r>
        <w:rPr>
          <w:rFonts w:ascii="Calibri" w:hAnsi="Calibri" w:cs="Calibri" w:eastAsia="Calibri"/>
          <w:color w:val="333333"/>
          <w:sz w:val="22"/>
        </w:rPr>
        <w:t xml:space="preserve">, </w:t>
      </w:r>
      <w:r>
        <w:rPr>
          <w:rFonts w:ascii="Calibri" w:hAnsi="Calibri" w:cs="Calibri" w:eastAsia="Calibri"/>
          <w:b/>
          <w:color w:val="333333"/>
          <w:sz w:val="22"/>
        </w:rPr>
        <w:t>7.1% CAGR 2025–2030</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Prenatal: </w:t>
      </w:r>
      <w:r>
        <w:rPr>
          <w:rFonts w:ascii="Calibri" w:hAnsi="Calibri" w:cs="Calibri" w:eastAsia="Calibri"/>
          <w:b/>
          <w:color w:val="333333"/>
          <w:sz w:val="22"/>
        </w:rPr>
        <w:t>11.1% CAGR</w:t>
      </w:r>
      <w:r>
        <w:rPr>
          <w:rFonts w:ascii="Calibri" w:hAnsi="Calibri" w:cs="Calibri" w:eastAsia="Calibri"/>
          <w:color w:val="333333"/>
          <w:sz w:val="22"/>
        </w:rPr>
        <w:t xml:space="preserve"> globally / </w:t>
      </w:r>
      <w:r>
        <w:rPr>
          <w:rFonts w:ascii="Calibri" w:hAnsi="Calibri" w:cs="Calibri" w:eastAsia="Calibri"/>
          <w:b/>
          <w:color w:val="333333"/>
          <w:sz w:val="22"/>
        </w:rPr>
        <w:t>12.8%</w:t>
      </w:r>
      <w:r>
        <w:rPr>
          <w:rFonts w:ascii="Calibri" w:hAnsi="Calibri" w:cs="Calibri" w:eastAsia="Calibri"/>
          <w:color w:val="333333"/>
          <w:sz w:val="22"/>
        </w:rPr>
        <w:t xml:space="preserve"> in the U.S. (2026–2033) — high growth off a smaller base.</w:t>
      </w:r>
    </w:p>
    <w:p>
      <w:pPr>
        <w:pStyle w:val="ListBullet"/>
      </w:pPr>
      <w:r>
        <w:rPr>
          <w:rFonts w:ascii="Calibri" w:hAnsi="Calibri" w:cs="Calibri" w:eastAsia="Calibri"/>
          <w:color w:val="333333"/>
          <w:sz w:val="22"/>
        </w:rPr>
        <w:t xml:space="preserve">Infant supplements: </w:t>
      </w:r>
      <w:r>
        <w:rPr>
          <w:rFonts w:ascii="Calibri" w:hAnsi="Calibri" w:cs="Calibri" w:eastAsia="Calibri"/>
          <w:b/>
          <w:color w:val="333333"/>
          <w:sz w:val="22"/>
        </w:rPr>
        <w:t>12.4% CAGR</w:t>
      </w:r>
      <w:r>
        <w:rPr>
          <w:rFonts w:ascii="Calibri" w:hAnsi="Calibri" w:cs="Calibri" w:eastAsia="Calibri"/>
          <w:color w:val="333333"/>
          <w:sz w:val="22"/>
        </w:rPr>
        <w:t xml:space="preserve"> globally (2026–2033).</w:t>
      </w:r>
    </w:p>
    <w:p>
      <w:pPr>
        <w:pStyle w:val="ListBullet"/>
      </w:pPr>
      <w:r>
        <w:rPr>
          <w:rFonts w:ascii="Calibri" w:hAnsi="Calibri" w:cs="Calibri" w:eastAsia="Calibri"/>
          <w:color w:val="333333"/>
          <w:sz w:val="22"/>
        </w:rPr>
        <w:t xml:space="preserve">OTC vs prescribed: OTC </w:t>
      </w:r>
      <w:r>
        <w:rPr>
          <w:rFonts w:ascii="Calibri" w:hAnsi="Calibri" w:cs="Calibri" w:eastAsia="Calibri"/>
          <w:b/>
          <w:color w:val="333333"/>
          <w:sz w:val="22"/>
        </w:rPr>
        <w:t>75.6%</w:t>
      </w:r>
      <w:r>
        <w:rPr>
          <w:rFonts w:ascii="Calibri" w:hAnsi="Calibri" w:cs="Calibri" w:eastAsia="Calibri"/>
          <w:color w:val="333333"/>
          <w:sz w:val="22"/>
        </w:rPr>
        <w:t xml:space="preserve"> of global in 2025; prescribed forecast </w:t>
      </w:r>
      <w:r>
        <w:rPr>
          <w:rFonts w:ascii="Calibri" w:hAnsi="Calibri" w:cs="Calibri" w:eastAsia="Calibri"/>
          <w:b/>
          <w:color w:val="333333"/>
          <w:sz w:val="22"/>
        </w:rPr>
        <w:t>8.5% CAGR</w:t>
      </w:r>
      <w:r>
        <w:rPr>
          <w:rFonts w:ascii="Calibri" w:hAnsi="Calibri" w:cs="Calibri" w:eastAsia="Calibri"/>
          <w:color w:val="333333"/>
          <w:sz w:val="22"/>
        </w:rPr>
        <w:t>.</w:t>
      </w:r>
    </w:p>
    <w:p>
      <w:r>
        <w:rPr>
          <w:rFonts w:ascii="Calibri" w:hAnsi="Calibri" w:cs="Calibri" w:eastAsia="Calibri"/>
          <w:b/>
          <w:color w:val="333333"/>
          <w:sz w:val="22"/>
        </w:rPr>
        <w:t>Flag:</w:t>
      </w:r>
      <w:r>
        <w:rPr>
          <w:rFonts w:ascii="Calibri" w:hAnsi="Calibri" w:cs="Calibri" w:eastAsia="Calibri"/>
          <w:color w:val="333333"/>
          <w:sz w:val="22"/>
        </w:rPr>
        <w:t xml:space="preserve"> GVR still reports </w:t>
      </w:r>
      <w:r>
        <w:rPr>
          <w:rFonts w:ascii="Calibri" w:hAnsi="Calibri" w:cs="Calibri" w:eastAsia="Calibri"/>
          <w:b/>
          <w:color w:val="333333"/>
          <w:sz w:val="22"/>
        </w:rPr>
        <w:t>tablets at 31.9%</w:t>
      </w:r>
      <w:r>
        <w:rPr>
          <w:rFonts w:ascii="Calibri" w:hAnsi="Calibri" w:cs="Calibri" w:eastAsia="Calibri"/>
          <w:color w:val="333333"/>
          <w:sz w:val="22"/>
        </w:rPr>
        <w:t xml:space="preserve"> of global form revenue in 2025, while NBJ says </w:t>
      </w:r>
      <w:r>
        <w:rPr>
          <w:rFonts w:ascii="Calibri" w:hAnsi="Calibri" w:cs="Calibri" w:eastAsia="Calibri"/>
          <w:b/>
          <w:color w:val="333333"/>
          <w:sz w:val="22"/>
        </w:rPr>
        <w:t>U.S. gummies are #1 at 24.6%</w:t>
      </w:r>
      <w:r>
        <w:rPr>
          <w:rFonts w:ascii="Calibri" w:hAnsi="Calibri" w:cs="Calibri" w:eastAsia="Calibri"/>
          <w:color w:val="333333"/>
          <w:sz w:val="22"/>
        </w:rPr>
        <w:t xml:space="preserve"> and non-pill forms are ~</w:t>
      </w:r>
      <w:r>
        <w:rPr>
          <w:rFonts w:ascii="Calibri" w:hAnsi="Calibri" w:cs="Calibri" w:eastAsia="Calibri"/>
          <w:b/>
          <w:color w:val="333333"/>
          <w:sz w:val="22"/>
        </w:rPr>
        <w:t>65%</w:t>
      </w:r>
      <w:r>
        <w:rPr>
          <w:rFonts w:ascii="Calibri" w:hAnsi="Calibri" w:cs="Calibri" w:eastAsia="Calibri"/>
          <w:color w:val="333333"/>
          <w:sz w:val="22"/>
        </w:rPr>
        <w:t xml:space="preserve"> of U.S. sales (2024). Different geographies, form taxonomies, and price/mix. Do not flatten them.</w:t>
      </w:r>
    </w:p>
    <w:p>
      <w:pPr>
        <w:pStyle w:val="Heading3"/>
      </w:pPr>
      <w:r>
        <w:rPr>
          <w:rFonts w:ascii="Calibri" w:hAnsi="Calibri" w:cs="Calibri" w:eastAsia="Calibri"/>
          <w:b/>
          <w:color w:val="2C5F6E"/>
          <w:sz w:val="24"/>
        </w:rPr>
        <w:t>2.3 Condition / benefit (U.S., NBJ 2025)</w:t>
      </w:r>
    </w:p>
    <w:p>
      <w:r>
        <w:rPr>
          <w:rFonts w:ascii="Calibri" w:hAnsi="Calibri" w:cs="Calibri" w:eastAsia="Calibri"/>
          <w:i/>
          <w:color w:val="333333"/>
          <w:sz w:val="22"/>
        </w:rPr>
        <w:t>Nutraceuticals World</w:t>
      </w:r>
      <w:r>
        <w:rPr>
          <w:rFonts w:ascii="Calibri" w:hAnsi="Calibri" w:cs="Calibri" w:eastAsia="Calibri"/>
          <w:color w:val="333333"/>
          <w:sz w:val="22"/>
        </w:rPr>
        <w:t>, 16 Mar 2026:</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Benefit focus</w:t>
            </w:r>
          </w:p>
        </w:tc>
        <w:tc>
          <w:tcPr>
            <w:tcW w:type="dxa" w:w="3120"/>
            <w:shd w:fill="1B3A4B" w:val="clear"/>
          </w:tcPr>
          <w:p>
            <w:pPr>
              <w:spacing w:before="40" w:after="40"/>
            </w:pPr>
            <w:r>
              <w:rPr>
                <w:b/>
                <w:color w:val="FFFFFF"/>
                <w:sz w:val="18"/>
              </w:rPr>
            </w:r>
            <w:r>
              <w:rPr>
                <w:rFonts w:ascii="Calibri" w:hAnsi="Calibri" w:cs="Calibri" w:eastAsia="Calibri"/>
                <w:b/>
                <w:color w:val="FFFFFF"/>
                <w:sz w:val="18"/>
              </w:rPr>
              <w:t>2025 share</w:t>
            </w:r>
          </w:p>
        </w:tc>
        <w:tc>
          <w:tcPr>
            <w:tcW w:type="dxa" w:w="312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3120"/>
          </w:tcPr>
          <w:p>
            <w:pPr>
              <w:spacing w:before="40" w:after="40"/>
            </w:pPr>
            <w:r>
              <w:rPr>
                <w:sz w:val="18"/>
              </w:rPr>
            </w:r>
            <w:r>
              <w:rPr>
                <w:rFonts w:ascii="Calibri" w:hAnsi="Calibri" w:cs="Calibri" w:eastAsia="Calibri"/>
                <w:color w:val="333333"/>
                <w:sz w:val="18"/>
              </w:rPr>
              <w:t>Fitness and energy</w:t>
            </w:r>
          </w:p>
        </w:tc>
        <w:tc>
          <w:tcPr>
            <w:tcW w:type="dxa" w:w="3120"/>
          </w:tcPr>
          <w:p>
            <w:pPr>
              <w:spacing w:before="40" w:after="40"/>
            </w:pPr>
            <w:r>
              <w:rPr>
                <w:sz w:val="18"/>
              </w:rPr>
            </w:r>
            <w:r>
              <w:rPr>
                <w:rFonts w:ascii="Calibri" w:hAnsi="Calibri" w:cs="Calibri" w:eastAsia="Calibri"/>
                <w:color w:val="333333"/>
                <w:sz w:val="18"/>
              </w:rPr>
              <w:t>18%</w:t>
            </w:r>
          </w:p>
        </w:tc>
        <w:tc>
          <w:tcPr>
            <w:tcW w:type="dxa" w:w="3120"/>
          </w:tcPr>
          <w:p>
            <w:pPr>
              <w:spacing w:before="40" w:after="40"/>
            </w:pPr>
            <w:r>
              <w:rPr>
                <w:sz w:val="18"/>
              </w:rPr>
            </w:r>
            <w:r>
              <w:rPr>
                <w:rFonts w:ascii="Calibri" w:hAnsi="Calibri" w:cs="Calibri" w:eastAsia="Calibri"/>
                <w:color w:val="333333"/>
                <w:sz w:val="18"/>
              </w:rPr>
              <w:t>Now ahead of “general health”</w:t>
            </w:r>
          </w:p>
        </w:tc>
      </w:tr>
      <w:tr>
        <w:tc>
          <w:tcPr>
            <w:tcW w:type="dxa" w:w="3120"/>
            <w:shd w:fill="F7F4EE" w:val="clear"/>
          </w:tcPr>
          <w:p>
            <w:pPr>
              <w:spacing w:before="40" w:after="40"/>
            </w:pPr>
            <w:r>
              <w:rPr>
                <w:sz w:val="18"/>
              </w:rPr>
            </w:r>
            <w:r>
              <w:rPr>
                <w:rFonts w:ascii="Calibri" w:hAnsi="Calibri" w:cs="Calibri" w:eastAsia="Calibri"/>
                <w:color w:val="333333"/>
                <w:sz w:val="18"/>
              </w:rPr>
              <w:t>General health</w:t>
            </w:r>
          </w:p>
        </w:tc>
        <w:tc>
          <w:tcPr>
            <w:tcW w:type="dxa" w:w="3120"/>
            <w:shd w:fill="F7F4EE" w:val="clear"/>
          </w:tcPr>
          <w:p>
            <w:pPr>
              <w:spacing w:before="40" w:after="40"/>
            </w:pPr>
            <w:r>
              <w:rPr>
                <w:sz w:val="18"/>
              </w:rPr>
            </w:r>
            <w:r>
              <w:rPr>
                <w:rFonts w:ascii="Calibri" w:hAnsi="Calibri" w:cs="Calibri" w:eastAsia="Calibri"/>
                <w:color w:val="333333"/>
                <w:sz w:val="18"/>
              </w:rPr>
              <w:t>17.4%</w:t>
            </w:r>
          </w:p>
        </w:tc>
        <w:tc>
          <w:tcPr>
            <w:tcW w:type="dxa" w:w="3120"/>
            <w:shd w:fill="F7F4EE" w:val="clear"/>
          </w:tcPr>
          <w:p>
            <w:pPr>
              <w:spacing w:before="40" w:after="40"/>
            </w:pPr>
            <w:r>
              <w:rPr>
                <w:sz w:val="18"/>
              </w:rPr>
            </w:r>
            <w:r>
              <w:rPr>
                <w:rFonts w:ascii="Calibri" w:hAnsi="Calibri" w:cs="Calibri" w:eastAsia="Calibri"/>
                <w:color w:val="333333"/>
                <w:sz w:val="18"/>
              </w:rPr>
              <w:t>Mature umbrella</w:t>
            </w:r>
          </w:p>
        </w:tc>
      </w:tr>
      <w:tr>
        <w:tc>
          <w:tcPr>
            <w:tcW w:type="dxa" w:w="3120"/>
          </w:tcPr>
          <w:p>
            <w:pPr>
              <w:spacing w:before="40" w:after="40"/>
            </w:pPr>
            <w:r>
              <w:rPr>
                <w:sz w:val="18"/>
              </w:rPr>
            </w:r>
            <w:r>
              <w:rPr>
                <w:rFonts w:ascii="Calibri" w:hAnsi="Calibri" w:cs="Calibri" w:eastAsia="Calibri"/>
                <w:color w:val="333333"/>
                <w:sz w:val="18"/>
              </w:rPr>
              <w:t>Weight management</w:t>
            </w:r>
          </w:p>
        </w:tc>
        <w:tc>
          <w:tcPr>
            <w:tcW w:type="dxa" w:w="3120"/>
          </w:tcPr>
          <w:p>
            <w:pPr>
              <w:spacing w:before="40" w:after="40"/>
            </w:pPr>
            <w:r>
              <w:rPr>
                <w:sz w:val="18"/>
              </w:rPr>
            </w:r>
            <w:r>
              <w:rPr>
                <w:rFonts w:ascii="Calibri" w:hAnsi="Calibri" w:cs="Calibri" w:eastAsia="Calibri"/>
                <w:color w:val="333333"/>
                <w:sz w:val="18"/>
              </w:rPr>
              <w:t>11%</w:t>
            </w:r>
          </w:p>
        </w:tc>
        <w:tc>
          <w:tcPr>
            <w:tcW w:type="dxa" w:w="3120"/>
          </w:tcPr>
          <w:p>
            <w:pPr>
              <w:spacing w:before="40" w:after="40"/>
            </w:pPr>
            <w:r>
              <w:rPr>
                <w:sz w:val="18"/>
              </w:rPr>
            </w:r>
            <w:r>
              <w:rPr>
                <w:rFonts w:ascii="Calibri" w:hAnsi="Calibri" w:cs="Calibri" w:eastAsia="Calibri"/>
                <w:b/>
                <w:color w:val="333333"/>
                <w:sz w:val="18"/>
              </w:rPr>
              <w:t>+7.5%</w:t>
            </w:r>
            <w:r>
              <w:rPr>
                <w:rFonts w:ascii="Calibri" w:hAnsi="Calibri" w:cs="Calibri" w:eastAsia="Calibri"/>
                <w:color w:val="333333"/>
                <w:sz w:val="18"/>
              </w:rPr>
              <w:t xml:space="preserve"> in 2025 (after 2024 SPINS </w:t>
            </w:r>
            <w:r>
              <w:rPr>
                <w:rFonts w:ascii="Calibri" w:hAnsi="Calibri" w:cs="Calibri" w:eastAsia="Calibri"/>
                <w:b/>
                <w:color w:val="333333"/>
                <w:sz w:val="18"/>
              </w:rPr>
              <w:t>declines</w:t>
            </w:r>
            <w:r>
              <w:rPr>
                <w:rFonts w:ascii="Calibri" w:hAnsi="Calibri" w:cs="Calibri" w:eastAsia="Calibri"/>
                <w:color w:val="333333"/>
                <w:sz w:val="18"/>
              </w:rPr>
              <w:t xml:space="preserve"> in classic weight-loss SKUs — see trends)</w:t>
            </w:r>
          </w:p>
        </w:tc>
      </w:tr>
      <w:tr>
        <w:tc>
          <w:tcPr>
            <w:tcW w:type="dxa" w:w="3120"/>
            <w:shd w:fill="F7F4EE" w:val="clear"/>
          </w:tcPr>
          <w:p>
            <w:pPr>
              <w:spacing w:before="40" w:after="40"/>
            </w:pPr>
            <w:r>
              <w:rPr>
                <w:sz w:val="18"/>
              </w:rPr>
            </w:r>
            <w:r>
              <w:rPr>
                <w:rFonts w:ascii="Calibri" w:hAnsi="Calibri" w:cs="Calibri" w:eastAsia="Calibri"/>
                <w:color w:val="333333"/>
                <w:sz w:val="18"/>
              </w:rPr>
              <w:t>Cold / flu / immunity</w:t>
            </w:r>
          </w:p>
        </w:tc>
        <w:tc>
          <w:tcPr>
            <w:tcW w:type="dxa" w:w="3120"/>
            <w:shd w:fill="F7F4EE" w:val="clear"/>
          </w:tcPr>
          <w:p>
            <w:pPr>
              <w:spacing w:before="40" w:after="40"/>
            </w:pPr>
            <w:r>
              <w:rPr>
                <w:sz w:val="18"/>
              </w:rPr>
            </w:r>
            <w:r>
              <w:rPr>
                <w:rFonts w:ascii="Calibri" w:hAnsi="Calibri" w:cs="Calibri" w:eastAsia="Calibri"/>
                <w:color w:val="333333"/>
                <w:sz w:val="18"/>
              </w:rPr>
              <w:t>7.1%</w:t>
            </w:r>
          </w:p>
        </w:tc>
        <w:tc>
          <w:tcPr>
            <w:tcW w:type="dxa" w:w="3120"/>
            <w:shd w:fill="F7F4EE" w:val="clear"/>
          </w:tcPr>
          <w:p>
            <w:pPr>
              <w:spacing w:before="40" w:after="40"/>
            </w:pPr>
            <w:r>
              <w:rPr>
                <w:sz w:val="18"/>
              </w:rPr>
            </w:r>
            <w:r>
              <w:rPr>
                <w:rFonts w:ascii="Calibri" w:hAnsi="Calibri" w:cs="Calibri" w:eastAsia="Calibri"/>
                <w:color w:val="333333"/>
                <w:sz w:val="18"/>
              </w:rPr>
              <w:t>Post-COVID hangover; still material</w:t>
            </w:r>
          </w:p>
        </w:tc>
      </w:tr>
      <w:tr>
        <w:tc>
          <w:tcPr>
            <w:tcW w:type="dxa" w:w="3120"/>
          </w:tcPr>
          <w:p>
            <w:pPr>
              <w:spacing w:before="40" w:after="40"/>
            </w:pPr>
            <w:r>
              <w:rPr>
                <w:sz w:val="18"/>
              </w:rPr>
            </w:r>
            <w:r>
              <w:rPr>
                <w:rFonts w:ascii="Calibri" w:hAnsi="Calibri" w:cs="Calibri" w:eastAsia="Calibri"/>
                <w:color w:val="333333"/>
                <w:sz w:val="18"/>
              </w:rPr>
              <w:t>GI / gut</w:t>
            </w:r>
          </w:p>
        </w:tc>
        <w:tc>
          <w:tcPr>
            <w:tcW w:type="dxa" w:w="3120"/>
          </w:tcPr>
          <w:p>
            <w:pPr>
              <w:spacing w:before="40" w:after="40"/>
            </w:pPr>
            <w:r>
              <w:rPr>
                <w:sz w:val="18"/>
              </w:rPr>
            </w:r>
            <w:r>
              <w:rPr>
                <w:rFonts w:ascii="Calibri" w:hAnsi="Calibri" w:cs="Calibri" w:eastAsia="Calibri"/>
                <w:color w:val="333333"/>
                <w:sz w:val="18"/>
              </w:rPr>
              <w:t>6.2%</w:t>
            </w:r>
          </w:p>
        </w:tc>
        <w:tc>
          <w:tcPr>
            <w:tcW w:type="dxa" w:w="3120"/>
          </w:tcPr>
          <w:p>
            <w:pPr>
              <w:spacing w:before="40" w:after="40"/>
            </w:pPr>
            <w:r>
              <w:rPr>
                <w:sz w:val="18"/>
              </w:rPr>
            </w:r>
            <w:r>
              <w:rPr>
                <w:rFonts w:ascii="Calibri" w:hAnsi="Calibri" w:cs="Calibri" w:eastAsia="Calibri"/>
                <w:b/>
                <w:color w:val="333333"/>
                <w:sz w:val="18"/>
              </w:rPr>
              <w:t>+6.5%</w:t>
            </w:r>
          </w:p>
        </w:tc>
      </w:tr>
      <w:tr>
        <w:tc>
          <w:tcPr>
            <w:tcW w:type="dxa" w:w="3120"/>
            <w:shd w:fill="F7F4EE" w:val="clear"/>
          </w:tcPr>
          <w:p>
            <w:pPr>
              <w:spacing w:before="40" w:after="40"/>
            </w:pPr>
            <w:r>
              <w:rPr>
                <w:sz w:val="18"/>
              </w:rPr>
            </w:r>
            <w:r>
              <w:rPr>
                <w:rFonts w:ascii="Calibri" w:hAnsi="Calibri" w:cs="Calibri" w:eastAsia="Calibri"/>
                <w:color w:val="333333"/>
                <w:sz w:val="18"/>
              </w:rPr>
              <w:t>Heart</w:t>
            </w:r>
          </w:p>
        </w:tc>
        <w:tc>
          <w:tcPr>
            <w:tcW w:type="dxa" w:w="3120"/>
            <w:shd w:fill="F7F4EE" w:val="clear"/>
          </w:tcPr>
          <w:p>
            <w:pPr>
              <w:spacing w:before="40" w:after="40"/>
            </w:pPr>
            <w:r>
              <w:rPr>
                <w:sz w:val="18"/>
              </w:rPr>
            </w:r>
            <w:r>
              <w:rPr>
                <w:rFonts w:ascii="Calibri" w:hAnsi="Calibri" w:cs="Calibri" w:eastAsia="Calibri"/>
                <w:color w:val="333333"/>
                <w:sz w:val="18"/>
              </w:rPr>
              <w:t>5.2%</w:t>
            </w:r>
          </w:p>
        </w:tc>
        <w:tc>
          <w:tcPr>
            <w:tcW w:type="dxa" w:w="3120"/>
            <w:shd w:fill="F7F4EE" w:val="clear"/>
          </w:tcPr>
          <w:p>
            <w:pPr>
              <w:spacing w:before="40" w:after="40"/>
            </w:pPr>
            <w:r>
              <w:rPr>
                <w:sz w:val="18"/>
              </w:rPr>
            </w:r>
            <w:r>
              <w:rPr>
                <w:rFonts w:ascii="Calibri" w:hAnsi="Calibri" w:cs="Calibri" w:eastAsia="Calibri"/>
                <w:color w:val="333333"/>
                <w:sz w:val="18"/>
              </w:rPr>
              <w:t>Mature</w:t>
            </w:r>
          </w:p>
        </w:tc>
      </w:tr>
      <w:tr>
        <w:tc>
          <w:tcPr>
            <w:tcW w:type="dxa" w:w="3120"/>
          </w:tcPr>
          <w:p>
            <w:pPr>
              <w:spacing w:before="40" w:after="40"/>
            </w:pPr>
            <w:r>
              <w:rPr>
                <w:sz w:val="18"/>
              </w:rPr>
            </w:r>
            <w:r>
              <w:rPr>
                <w:rFonts w:ascii="Calibri" w:hAnsi="Calibri" w:cs="Calibri" w:eastAsia="Calibri"/>
                <w:color w:val="333333"/>
                <w:sz w:val="18"/>
              </w:rPr>
              <w:t>Women’s general health</w:t>
            </w:r>
          </w:p>
        </w:tc>
        <w:tc>
          <w:tcPr>
            <w:tcW w:type="dxa" w:w="3120"/>
          </w:tcPr>
          <w:p>
            <w:pPr>
              <w:spacing w:before="40" w:after="40"/>
            </w:pPr>
            <w:r>
              <w:rPr>
                <w:sz w:val="18"/>
              </w:rPr>
            </w:r>
            <w:r>
              <w:rPr>
                <w:rFonts w:ascii="Calibri" w:hAnsi="Calibri" w:cs="Calibri" w:eastAsia="Calibri"/>
                <w:color w:val="333333"/>
                <w:sz w:val="18"/>
              </w:rPr>
              <w:t>3.8%</w:t>
            </w:r>
          </w:p>
        </w:tc>
        <w:tc>
          <w:tcPr>
            <w:tcW w:type="dxa" w:w="3120"/>
          </w:tcPr>
          <w:p>
            <w:pPr>
              <w:spacing w:before="40" w:after="40"/>
            </w:pPr>
            <w:r>
              <w:rPr>
                <w:sz w:val="18"/>
              </w:rPr>
            </w:r>
            <w:r>
              <w:rPr>
                <w:rFonts w:ascii="Calibri" w:hAnsi="Calibri" w:cs="Calibri" w:eastAsia="Calibri"/>
                <w:color w:val="333333"/>
                <w:sz w:val="18"/>
              </w:rPr>
              <w:t xml:space="preserve">Small as a </w:t>
            </w:r>
            <w:r>
              <w:rPr>
                <w:rFonts w:ascii="Calibri" w:hAnsi="Calibri" w:cs="Calibri" w:eastAsia="Calibri"/>
                <w:b/>
                <w:color w:val="333333"/>
                <w:sz w:val="18"/>
              </w:rPr>
              <w:t>labeled condition</w:t>
            </w:r>
            <w:r>
              <w:rPr>
                <w:rFonts w:ascii="Calibri" w:hAnsi="Calibri" w:cs="Calibri" w:eastAsia="Calibri"/>
                <w:color w:val="333333"/>
                <w:sz w:val="18"/>
              </w:rPr>
              <w:t>; much spend is hidden in multi, beauty, bone, sports</w:t>
            </w:r>
          </w:p>
        </w:tc>
      </w:tr>
      <w:tr>
        <w:tc>
          <w:tcPr>
            <w:tcW w:type="dxa" w:w="3120"/>
            <w:shd w:fill="F7F4EE" w:val="clear"/>
          </w:tcPr>
          <w:p>
            <w:pPr>
              <w:spacing w:before="40" w:after="40"/>
            </w:pPr>
            <w:r>
              <w:rPr>
                <w:sz w:val="18"/>
              </w:rPr>
            </w:r>
            <w:r>
              <w:rPr>
                <w:rFonts w:ascii="Calibri" w:hAnsi="Calibri" w:cs="Calibri" w:eastAsia="Calibri"/>
                <w:color w:val="333333"/>
                <w:sz w:val="18"/>
              </w:rPr>
              <w:t>Blood sugar</w:t>
            </w:r>
          </w:p>
        </w:tc>
        <w:tc>
          <w:tcPr>
            <w:tcW w:type="dxa" w:w="3120"/>
            <w:shd w:fill="F7F4EE" w:val="clear"/>
          </w:tcPr>
          <w:p>
            <w:pPr>
              <w:spacing w:before="40" w:after="40"/>
            </w:pPr>
            <w:r>
              <w:rPr>
                <w:sz w:val="18"/>
              </w:rPr>
            </w:r>
            <w:r>
              <w:rPr>
                <w:rFonts w:ascii="Calibri" w:hAnsi="Calibri" w:cs="Calibri" w:eastAsia="Calibri"/>
                <w:color w:val="333333"/>
                <w:sz w:val="18"/>
              </w:rPr>
              <w:t>3.8%</w:t>
            </w:r>
          </w:p>
        </w:tc>
        <w:tc>
          <w:tcPr>
            <w:tcW w:type="dxa" w:w="3120"/>
            <w:shd w:fill="F7F4EE" w:val="clear"/>
          </w:tcPr>
          <w:p>
            <w:pPr>
              <w:spacing w:before="40" w:after="40"/>
            </w:pPr>
            <w:r>
              <w:rPr>
                <w:sz w:val="18"/>
              </w:rPr>
            </w:r>
            <w:r>
              <w:rPr>
                <w:rFonts w:ascii="Calibri" w:hAnsi="Calibri" w:cs="Calibri" w:eastAsia="Calibri"/>
                <w:color w:val="333333"/>
                <w:sz w:val="18"/>
              </w:rPr>
              <w:t>Metabolic adjacency</w:t>
            </w:r>
          </w:p>
        </w:tc>
      </w:tr>
      <w:tr>
        <w:tc>
          <w:tcPr>
            <w:tcW w:type="dxa" w:w="3120"/>
          </w:tcPr>
          <w:p>
            <w:pPr>
              <w:spacing w:before="40" w:after="40"/>
            </w:pPr>
            <w:r>
              <w:rPr>
                <w:sz w:val="18"/>
              </w:rPr>
            </w:r>
            <w:r>
              <w:rPr>
                <w:rFonts w:ascii="Calibri" w:hAnsi="Calibri" w:cs="Calibri" w:eastAsia="Calibri"/>
                <w:color w:val="333333"/>
                <w:sz w:val="18"/>
              </w:rPr>
              <w:t>Joint / bone</w:t>
            </w:r>
          </w:p>
        </w:tc>
        <w:tc>
          <w:tcPr>
            <w:tcW w:type="dxa" w:w="3120"/>
          </w:tcPr>
          <w:p>
            <w:pPr>
              <w:spacing w:before="40" w:after="40"/>
            </w:pPr>
            <w:r>
              <w:rPr>
                <w:sz w:val="18"/>
              </w:rPr>
            </w:r>
            <w:r>
              <w:rPr>
                <w:rFonts w:ascii="Calibri" w:hAnsi="Calibri" w:cs="Calibri" w:eastAsia="Calibri"/>
                <w:color w:val="333333"/>
                <w:sz w:val="18"/>
              </w:rPr>
              <w:t>3.2% each</w:t>
            </w:r>
          </w:p>
        </w:tc>
        <w:tc>
          <w:tcPr>
            <w:tcW w:type="dxa" w:w="3120"/>
          </w:tcPr>
          <w:p>
            <w:pPr>
              <w:spacing w:before="40" w:after="40"/>
            </w:pPr>
            <w:r>
              <w:rPr>
                <w:sz w:val="18"/>
              </w:rPr>
            </w:r>
            <w:r>
              <w:rPr>
                <w:rFonts w:ascii="Calibri" w:hAnsi="Calibri" w:cs="Calibri" w:eastAsia="Calibri"/>
                <w:color w:val="333333"/>
                <w:sz w:val="18"/>
              </w:rPr>
              <w:t>Mature, aging</w:t>
            </w:r>
          </w:p>
        </w:tc>
      </w:tr>
    </w:tbl>
    <w:p>
      <w:pPr>
        <w:spacing w:after="120"/>
      </w:pPr>
    </w:p>
    <w:p>
      <w:r>
        <w:rPr>
          <w:rFonts w:ascii="Calibri" w:hAnsi="Calibri" w:cs="Calibri" w:eastAsia="Calibri"/>
          <w:b/>
          <w:color w:val="333333"/>
          <w:sz w:val="22"/>
        </w:rPr>
        <w:t>Highest-growth conditions in 2024</w:t>
      </w:r>
      <w:r>
        <w:rPr>
          <w:rFonts w:ascii="Calibri" w:hAnsi="Calibri" w:cs="Calibri" w:eastAsia="Calibri"/>
          <w:color w:val="333333"/>
          <w:sz w:val="22"/>
        </w:rPr>
        <w:t xml:space="preserve"> (Apr 2025 recap): mood/mental </w:t>
      </w:r>
      <w:r>
        <w:rPr>
          <w:rFonts w:ascii="Calibri" w:hAnsi="Calibri" w:cs="Calibri" w:eastAsia="Calibri"/>
          <w:b/>
          <w:color w:val="333333"/>
          <w:sz w:val="22"/>
        </w:rPr>
        <w:t>+8.8%</w:t>
      </w:r>
      <w:r>
        <w:rPr>
          <w:rFonts w:ascii="Calibri" w:hAnsi="Calibri" w:cs="Calibri" w:eastAsia="Calibri"/>
          <w:color w:val="333333"/>
          <w:sz w:val="22"/>
        </w:rPr>
        <w:t xml:space="preserve">, menopause </w:t>
      </w:r>
      <w:r>
        <w:rPr>
          <w:rFonts w:ascii="Calibri" w:hAnsi="Calibri" w:cs="Calibri" w:eastAsia="Calibri"/>
          <w:b/>
          <w:color w:val="333333"/>
          <w:sz w:val="22"/>
        </w:rPr>
        <w:t>+8.6%</w:t>
      </w:r>
      <w:r>
        <w:rPr>
          <w:rFonts w:ascii="Calibri" w:hAnsi="Calibri" w:cs="Calibri" w:eastAsia="Calibri"/>
          <w:color w:val="333333"/>
          <w:sz w:val="22"/>
        </w:rPr>
        <w:t xml:space="preserve">, brain </w:t>
      </w:r>
      <w:r>
        <w:rPr>
          <w:rFonts w:ascii="Calibri" w:hAnsi="Calibri" w:cs="Calibri" w:eastAsia="Calibri"/>
          <w:b/>
          <w:color w:val="333333"/>
          <w:sz w:val="22"/>
        </w:rPr>
        <w:t>+8.3%</w:t>
      </w:r>
      <w:r>
        <w:rPr>
          <w:rFonts w:ascii="Calibri" w:hAnsi="Calibri" w:cs="Calibri" w:eastAsia="Calibri"/>
          <w:color w:val="333333"/>
          <w:sz w:val="22"/>
        </w:rPr>
        <w:t xml:space="preserve">, healthy aging </w:t>
      </w:r>
      <w:r>
        <w:rPr>
          <w:rFonts w:ascii="Calibri" w:hAnsi="Calibri" w:cs="Calibri" w:eastAsia="Calibri"/>
          <w:b/>
          <w:color w:val="333333"/>
          <w:sz w:val="22"/>
        </w:rPr>
        <w:t>+7.9%</w:t>
      </w:r>
      <w:r>
        <w:rPr>
          <w:rFonts w:ascii="Calibri" w:hAnsi="Calibri" w:cs="Calibri" w:eastAsia="Calibri"/>
          <w:color w:val="333333"/>
          <w:sz w:val="22"/>
        </w:rPr>
        <w:t xml:space="preserve">, fitness/energy </w:t>
      </w:r>
      <w:r>
        <w:rPr>
          <w:rFonts w:ascii="Calibri" w:hAnsi="Calibri" w:cs="Calibri" w:eastAsia="Calibri"/>
          <w:b/>
          <w:color w:val="333333"/>
          <w:sz w:val="22"/>
        </w:rPr>
        <w:t>+7.2%</w:t>
      </w:r>
      <w:r>
        <w:rPr>
          <w:rFonts w:ascii="Calibri" w:hAnsi="Calibri" w:cs="Calibri" w:eastAsia="Calibri"/>
          <w:color w:val="333333"/>
          <w:sz w:val="22"/>
        </w:rPr>
        <w:t xml:space="preserve">, sexual health </w:t>
      </w:r>
      <w:r>
        <w:rPr>
          <w:rFonts w:ascii="Calibri" w:hAnsi="Calibri" w:cs="Calibri" w:eastAsia="Calibri"/>
          <w:b/>
          <w:color w:val="333333"/>
          <w:sz w:val="22"/>
        </w:rPr>
        <w:t>+7.0%</w:t>
      </w:r>
      <w:r>
        <w:rPr>
          <w:rFonts w:ascii="Calibri" w:hAnsi="Calibri" w:cs="Calibri" w:eastAsia="Calibri"/>
          <w:color w:val="333333"/>
          <w:sz w:val="22"/>
        </w:rPr>
        <w:t xml:space="preserve">. In 2025, </w:t>
      </w:r>
      <w:r>
        <w:rPr>
          <w:rFonts w:ascii="Calibri" w:hAnsi="Calibri" w:cs="Calibri" w:eastAsia="Calibri"/>
          <w:b/>
          <w:color w:val="333333"/>
          <w:sz w:val="22"/>
        </w:rPr>
        <w:t>healthy aging +14.3%</w:t>
      </w:r>
      <w:r>
        <w:rPr>
          <w:rFonts w:ascii="Calibri" w:hAnsi="Calibri" w:cs="Calibri" w:eastAsia="Calibri"/>
          <w:color w:val="333333"/>
          <w:sz w:val="22"/>
        </w:rPr>
        <w:t xml:space="preserve"> was called out as a major driver.</w:t>
      </w:r>
    </w:p>
    <w:p>
      <w:pPr>
        <w:pStyle w:val="Heading3"/>
      </w:pPr>
      <w:r>
        <w:rPr>
          <w:rFonts w:ascii="Calibri" w:hAnsi="Calibri" w:cs="Calibri" w:eastAsia="Calibri"/>
          <w:b/>
          <w:color w:val="2C5F6E"/>
          <w:sz w:val="24"/>
        </w:rPr>
        <w:t>2.4 Personalized nutrition (separate, overlapping TAM)</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 size</w:t>
            </w:r>
          </w:p>
        </w:tc>
        <w:tc>
          <w:tcPr>
            <w:tcW w:type="dxa" w:w="2340"/>
            <w:shd w:fill="1B3A4B" w:val="clear"/>
          </w:tcPr>
          <w:p>
            <w:pPr>
              <w:spacing w:before="40" w:after="40"/>
            </w:pPr>
            <w:r>
              <w:rPr>
                <w:b/>
                <w:color w:val="FFFFFF"/>
                <w:sz w:val="18"/>
              </w:rPr>
            </w:r>
            <w:r>
              <w:rPr>
                <w:rFonts w:ascii="Calibri" w:hAnsi="Calibri" w:cs="Calibri" w:eastAsia="Calibri"/>
                <w:b/>
                <w:color w:val="FFFFFF"/>
                <w:sz w:val="18"/>
              </w:rPr>
              <w:t>Forecast</w:t>
            </w:r>
          </w:p>
        </w:tc>
        <w:tc>
          <w:tcPr>
            <w:tcW w:type="dxa" w:w="2340"/>
            <w:shd w:fill="1B3A4B" w:val="clear"/>
          </w:tcPr>
          <w:p>
            <w:pPr>
              <w:spacing w:before="40" w:after="40"/>
            </w:pPr>
            <w:r>
              <w:rPr>
                <w:b/>
                <w:color w:val="FFFFFF"/>
                <w:sz w:val="18"/>
              </w:rPr>
            </w:r>
            <w:r>
              <w:rPr>
                <w:rFonts w:ascii="Calibri" w:hAnsi="Calibri" w:cs="Calibri" w:eastAsia="Calibri"/>
                <w:b/>
                <w:color w:val="FFFFFF"/>
                <w:sz w:val="18"/>
              </w:rPr>
              <w:t>Caveat</w:t>
            </w:r>
          </w:p>
        </w:tc>
      </w:tr>
      <w:tr>
        <w:tc>
          <w:tcPr>
            <w:tcW w:type="dxa" w:w="2340"/>
          </w:tcPr>
          <w:p>
            <w:pPr>
              <w:spacing w:before="40" w:after="40"/>
            </w:pPr>
            <w:r>
              <w:rPr>
                <w:sz w:val="18"/>
              </w:rPr>
            </w:r>
            <w:r>
              <w:rPr>
                <w:rFonts w:ascii="Calibri" w:hAnsi="Calibri" w:cs="Calibri" w:eastAsia="Calibri"/>
                <w:color w:val="333333"/>
                <w:sz w:val="18"/>
              </w:rPr>
              <w:t>Grand View Research, Personalized Nutrition and Supplements</w:t>
            </w:r>
          </w:p>
        </w:tc>
        <w:tc>
          <w:tcPr>
            <w:tcW w:type="dxa" w:w="2340"/>
          </w:tcPr>
          <w:p>
            <w:pPr>
              <w:spacing w:before="40" w:after="40"/>
            </w:pPr>
            <w:r>
              <w:rPr>
                <w:sz w:val="18"/>
              </w:rPr>
            </w:r>
            <w:r>
              <w:rPr>
                <w:rFonts w:ascii="Calibri" w:hAnsi="Calibri" w:cs="Calibri" w:eastAsia="Calibri"/>
                <w:b/>
                <w:color w:val="333333"/>
                <w:sz w:val="18"/>
              </w:rPr>
              <w:t>USD 15.97 billion</w:t>
            </w:r>
          </w:p>
        </w:tc>
        <w:tc>
          <w:tcPr>
            <w:tcW w:type="dxa" w:w="2340"/>
          </w:tcPr>
          <w:p>
            <w:pPr>
              <w:spacing w:before="40" w:after="40"/>
            </w:pPr>
            <w:r>
              <w:rPr>
                <w:sz w:val="18"/>
              </w:rPr>
            </w:r>
            <w:r>
              <w:rPr>
                <w:rFonts w:ascii="Calibri" w:hAnsi="Calibri" w:cs="Calibri" w:eastAsia="Calibri"/>
                <w:b/>
                <w:color w:val="333333"/>
                <w:sz w:val="18"/>
              </w:rPr>
              <w:t>USD 48.57 billion by 2033</w:t>
            </w:r>
            <w:r>
              <w:rPr>
                <w:rFonts w:ascii="Calibri" w:hAnsi="Calibri" w:cs="Calibri" w:eastAsia="Calibri"/>
                <w:color w:val="333333"/>
                <w:sz w:val="18"/>
              </w:rPr>
              <w:t xml:space="preserve">, </w:t>
            </w:r>
            <w:r>
              <w:rPr>
                <w:rFonts w:ascii="Calibri" w:hAnsi="Calibri" w:cs="Calibri" w:eastAsia="Calibri"/>
                <w:b/>
                <w:color w:val="333333"/>
                <w:sz w:val="18"/>
              </w:rPr>
              <w:t>15.03% CAGR 2026–2033</w:t>
            </w:r>
          </w:p>
        </w:tc>
        <w:tc>
          <w:tcPr>
            <w:tcW w:type="dxa" w:w="2340"/>
          </w:tcPr>
          <w:p>
            <w:pPr>
              <w:spacing w:before="40" w:after="40"/>
            </w:pPr>
            <w:r>
              <w:rPr>
                <w:sz w:val="18"/>
              </w:rPr>
            </w:r>
            <w:r>
              <w:rPr>
                <w:rFonts w:ascii="Calibri" w:hAnsi="Calibri" w:cs="Calibri" w:eastAsia="Calibri"/>
                <w:color w:val="333333"/>
                <w:sz w:val="18"/>
              </w:rPr>
              <w:t>Includes tests, platforms, and supplements</w:t>
            </w:r>
          </w:p>
        </w:tc>
      </w:tr>
      <w:tr>
        <w:tc>
          <w:tcPr>
            <w:tcW w:type="dxa" w:w="2340"/>
            <w:shd w:fill="F7F4EE" w:val="clear"/>
          </w:tcPr>
          <w:p>
            <w:pPr>
              <w:spacing w:before="40" w:after="40"/>
            </w:pPr>
            <w:r>
              <w:rPr>
                <w:sz w:val="18"/>
              </w:rPr>
            </w:r>
            <w:r>
              <w:rPr>
                <w:rFonts w:ascii="Calibri" w:hAnsi="Calibri" w:cs="Calibri" w:eastAsia="Calibri"/>
                <w:color w:val="333333"/>
                <w:sz w:val="18"/>
              </w:rPr>
              <w:t>MarketsandMarkets</w:t>
            </w:r>
          </w:p>
        </w:tc>
        <w:tc>
          <w:tcPr>
            <w:tcW w:type="dxa" w:w="2340"/>
            <w:shd w:fill="F7F4EE" w:val="clear"/>
          </w:tcPr>
          <w:p>
            <w:pPr>
              <w:spacing w:before="40" w:after="40"/>
            </w:pPr>
            <w:r>
              <w:rPr>
                <w:sz w:val="18"/>
              </w:rPr>
            </w:r>
            <w:r>
              <w:rPr>
                <w:rFonts w:ascii="Calibri" w:hAnsi="Calibri" w:cs="Calibri" w:eastAsia="Calibri"/>
                <w:b/>
                <w:color w:val="333333"/>
                <w:sz w:val="18"/>
              </w:rPr>
              <w:t>USD 15.79 billion</w:t>
            </w:r>
            <w:r>
              <w:rPr>
                <w:rFonts w:ascii="Calibri" w:hAnsi="Calibri" w:cs="Calibri" w:eastAsia="Calibri"/>
                <w:color w:val="333333"/>
                <w:sz w:val="18"/>
              </w:rPr>
              <w:t xml:space="preserve"> (from USD 13.88 billion in 2024)</w:t>
            </w:r>
          </w:p>
        </w:tc>
        <w:tc>
          <w:tcPr>
            <w:tcW w:type="dxa" w:w="2340"/>
            <w:shd w:fill="F7F4EE" w:val="clear"/>
          </w:tcPr>
          <w:p>
            <w:pPr>
              <w:spacing w:before="40" w:after="40"/>
            </w:pPr>
            <w:r>
              <w:rPr>
                <w:sz w:val="18"/>
              </w:rPr>
            </w:r>
            <w:r>
              <w:rPr>
                <w:rFonts w:ascii="Calibri" w:hAnsi="Calibri" w:cs="Calibri" w:eastAsia="Calibri"/>
                <w:b/>
                <w:color w:val="333333"/>
                <w:sz w:val="18"/>
              </w:rPr>
              <w:t>USD 30.94 billion by 2030</w:t>
            </w:r>
            <w:r>
              <w:rPr>
                <w:rFonts w:ascii="Calibri" w:hAnsi="Calibri" w:cs="Calibri" w:eastAsia="Calibri"/>
                <w:color w:val="333333"/>
                <w:sz w:val="18"/>
              </w:rPr>
              <w:t xml:space="preserve">, </w:t>
            </w:r>
            <w:r>
              <w:rPr>
                <w:rFonts w:ascii="Calibri" w:hAnsi="Calibri" w:cs="Calibri" w:eastAsia="Calibri"/>
                <w:b/>
                <w:color w:val="333333"/>
                <w:sz w:val="18"/>
              </w:rPr>
              <w:t>14.4% CAGR</w:t>
            </w:r>
          </w:p>
        </w:tc>
        <w:tc>
          <w:tcPr>
            <w:tcW w:type="dxa" w:w="2340"/>
            <w:shd w:fill="F7F4EE" w:val="clear"/>
          </w:tcPr>
          <w:p>
            <w:pPr>
              <w:spacing w:before="40" w:after="40"/>
            </w:pPr>
            <w:r>
              <w:rPr>
                <w:sz w:val="18"/>
              </w:rPr>
            </w:r>
            <w:r>
              <w:rPr>
                <w:rFonts w:ascii="Calibri" w:hAnsi="Calibri" w:cs="Calibri" w:eastAsia="Calibri"/>
                <w:color w:val="333333"/>
                <w:sz w:val="18"/>
              </w:rPr>
              <w:t>Same ballpark as GVR for 2025</w:t>
            </w:r>
          </w:p>
        </w:tc>
      </w:tr>
      <w:tr>
        <w:tc>
          <w:tcPr>
            <w:tcW w:type="dxa" w:w="2340"/>
          </w:tcPr>
          <w:p>
            <w:pPr>
              <w:spacing w:before="40" w:after="40"/>
            </w:pPr>
            <w:r>
              <w:rPr>
                <w:sz w:val="18"/>
              </w:rPr>
            </w:r>
            <w:r>
              <w:rPr>
                <w:rFonts w:ascii="Calibri" w:hAnsi="Calibri" w:cs="Calibri" w:eastAsia="Calibri"/>
                <w:color w:val="333333"/>
                <w:sz w:val="18"/>
              </w:rPr>
              <w:t>DataIntelo “personalized supplement subscription”</w:t>
            </w:r>
          </w:p>
        </w:tc>
        <w:tc>
          <w:tcPr>
            <w:tcW w:type="dxa" w:w="2340"/>
          </w:tcPr>
          <w:p>
            <w:pPr>
              <w:spacing w:before="40" w:after="40"/>
            </w:pPr>
            <w:r>
              <w:rPr>
                <w:sz w:val="18"/>
              </w:rPr>
            </w:r>
            <w:r>
              <w:rPr>
                <w:rFonts w:ascii="Calibri" w:hAnsi="Calibri" w:cs="Calibri" w:eastAsia="Calibri"/>
                <w:b/>
                <w:color w:val="333333"/>
                <w:sz w:val="18"/>
              </w:rPr>
              <w:t>USD 4.7 billion</w:t>
            </w:r>
            <w:r>
              <w:rPr>
                <w:rFonts w:ascii="Calibri" w:hAnsi="Calibri" w:cs="Calibri" w:eastAsia="Calibri"/>
                <w:color w:val="333333"/>
                <w:sz w:val="18"/>
              </w:rPr>
              <w:t xml:space="preserve"> (2025)</w:t>
            </w:r>
          </w:p>
        </w:tc>
        <w:tc>
          <w:tcPr>
            <w:tcW w:type="dxa" w:w="2340"/>
          </w:tcPr>
          <w:p>
            <w:pPr>
              <w:spacing w:before="40" w:after="40"/>
            </w:pPr>
            <w:r>
              <w:rPr>
                <w:sz w:val="18"/>
              </w:rPr>
            </w:r>
            <w:r>
              <w:rPr>
                <w:rFonts w:ascii="Calibri" w:hAnsi="Calibri" w:cs="Calibri" w:eastAsia="Calibri"/>
                <w:b/>
                <w:color w:val="333333"/>
                <w:sz w:val="18"/>
              </w:rPr>
              <w:t>USD 12.3 billion by 2034</w:t>
            </w:r>
          </w:p>
        </w:tc>
        <w:tc>
          <w:tcPr>
            <w:tcW w:type="dxa" w:w="2340"/>
          </w:tcPr>
          <w:p>
            <w:pPr>
              <w:spacing w:before="40" w:after="40"/>
            </w:pPr>
            <w:r>
              <w:rPr>
                <w:sz w:val="18"/>
              </w:rPr>
            </w:r>
            <w:r>
              <w:rPr>
                <w:rFonts w:ascii="Calibri" w:hAnsi="Calibri" w:cs="Calibri" w:eastAsia="Calibri"/>
                <w:color w:val="333333"/>
                <w:sz w:val="18"/>
              </w:rPr>
              <w:t xml:space="preserve">Narrower cut; </w:t>
            </w:r>
            <w:r>
              <w:rPr>
                <w:rFonts w:ascii="Calibri" w:hAnsi="Calibri" w:cs="Calibri" w:eastAsia="Calibri"/>
                <w:b/>
                <w:color w:val="333333"/>
                <w:sz w:val="18"/>
              </w:rPr>
              <w:t>company share figures on that page look unsourced — not used here</w:t>
            </w:r>
          </w:p>
        </w:tc>
      </w:tr>
    </w:tbl>
    <w:p>
      <w:pPr>
        <w:spacing w:after="120"/>
      </w:pPr>
    </w:p>
    <w:p>
      <w:r>
        <w:rPr>
          <w:rFonts w:ascii="Calibri" w:hAnsi="Calibri" w:cs="Calibri" w:eastAsia="Calibri"/>
          <w:b/>
          <w:color w:val="333333"/>
          <w:sz w:val="22"/>
        </w:rPr>
        <w:t>Read:</w:t>
      </w:r>
      <w:r>
        <w:rPr>
          <w:rFonts w:ascii="Calibri" w:hAnsi="Calibri" w:cs="Calibri" w:eastAsia="Calibri"/>
          <w:color w:val="333333"/>
          <w:sz w:val="22"/>
        </w:rPr>
        <w:t xml:space="preserve"> Personalization is a </w:t>
      </w:r>
      <w:r>
        <w:rPr>
          <w:rFonts w:ascii="Calibri" w:hAnsi="Calibri" w:cs="Calibri" w:eastAsia="Calibri"/>
          <w:b/>
          <w:color w:val="333333"/>
          <w:sz w:val="22"/>
        </w:rPr>
        <w:t>fast overlay</w:t>
      </w:r>
      <w:r>
        <w:rPr>
          <w:rFonts w:ascii="Calibri" w:hAnsi="Calibri" w:cs="Calibri" w:eastAsia="Calibri"/>
          <w:color w:val="333333"/>
          <w:sz w:val="22"/>
        </w:rPr>
        <w:t xml:space="preserve">, not a replacement for the USD 70B+ U.S. bottle business. Bayer’s </w:t>
      </w:r>
      <w:r>
        <w:rPr>
          <w:rFonts w:ascii="Calibri" w:hAnsi="Calibri" w:cs="Calibri" w:eastAsia="Calibri"/>
          <w:b/>
          <w:color w:val="333333"/>
          <w:sz w:val="22"/>
        </w:rPr>
        <w:t>Care/of</w:t>
      </w:r>
      <w:r>
        <w:rPr>
          <w:rFonts w:ascii="Calibri" w:hAnsi="Calibri" w:cs="Calibri" w:eastAsia="Calibri"/>
          <w:color w:val="333333"/>
          <w:sz w:val="22"/>
        </w:rPr>
        <w:t xml:space="preserve"> U.S. DTC wind-down (acknowledged in Bayer’s 2025 annual report as a drag on Nutritionals) is a warning that quiz-and-pack CAC can fail even inside a multinational.</w:t>
      </w:r>
    </w:p>
    <w:p>
      <w:pPr>
        <w:pStyle w:val="Heading3"/>
      </w:pPr>
      <w:r>
        <w:rPr>
          <w:rFonts w:ascii="Calibri" w:hAnsi="Calibri" w:cs="Calibri" w:eastAsia="Calibri"/>
          <w:b/>
          <w:color w:val="2C5F6E"/>
          <w:sz w:val="24"/>
        </w:rPr>
        <w:t>2.5 Women’s health and menopause (definition hazard)</w:t>
      </w:r>
    </w:p>
    <w:p>
      <w:r>
        <w:rPr>
          <w:rFonts w:ascii="Calibri" w:hAnsi="Calibri" w:cs="Calibri" w:eastAsia="Calibri"/>
          <w:color w:val="333333"/>
          <w:sz w:val="22"/>
        </w:rPr>
        <w:t xml:space="preserve">Public “women’s health supplements” TAMs of </w:t>
      </w:r>
      <w:r>
        <w:rPr>
          <w:rFonts w:ascii="Calibri" w:hAnsi="Calibri" w:cs="Calibri" w:eastAsia="Calibri"/>
          <w:b/>
          <w:color w:val="333333"/>
          <w:sz w:val="22"/>
        </w:rPr>
        <w:t>~USD 57–62 billion (2024/2025)</w:t>
      </w:r>
      <w:r>
        <w:rPr>
          <w:rFonts w:ascii="Calibri" w:hAnsi="Calibri" w:cs="Calibri" w:eastAsia="Calibri"/>
          <w:color w:val="333333"/>
          <w:sz w:val="22"/>
        </w:rPr>
        <w:t xml:space="preserve"> (Grand View; DataM; SNS) almost certainly </w:t>
      </w:r>
      <w:r>
        <w:rPr>
          <w:rFonts w:ascii="Calibri" w:hAnsi="Calibri" w:cs="Calibri" w:eastAsia="Calibri"/>
          <w:b/>
          <w:color w:val="333333"/>
          <w:sz w:val="22"/>
        </w:rPr>
        <w:t>count products women buy</w:t>
      </w:r>
      <w:r>
        <w:rPr>
          <w:rFonts w:ascii="Calibri" w:hAnsi="Calibri" w:cs="Calibri" w:eastAsia="Calibri"/>
          <w:color w:val="333333"/>
          <w:sz w:val="22"/>
        </w:rPr>
        <w:t xml:space="preserve">, not a tidy SKU set. NBJ’s </w:t>
      </w:r>
      <w:r>
        <w:rPr>
          <w:rFonts w:ascii="Calibri" w:hAnsi="Calibri" w:cs="Calibri" w:eastAsia="Calibri"/>
          <w:b/>
          <w:color w:val="333333"/>
          <w:sz w:val="22"/>
        </w:rPr>
        <w:t>women’s general health = 3.8%</w:t>
      </w:r>
      <w:r>
        <w:rPr>
          <w:rFonts w:ascii="Calibri" w:hAnsi="Calibri" w:cs="Calibri" w:eastAsia="Calibri"/>
          <w:color w:val="333333"/>
          <w:sz w:val="22"/>
        </w:rPr>
        <w:t xml:space="preserve"> of U.S. condition sales is the better “dedicated aisle” tell.</w:t>
      </w:r>
    </w:p>
    <w:p>
      <w:r>
        <w:rPr>
          <w:rFonts w:ascii="Calibri" w:hAnsi="Calibri" w:cs="Calibri" w:eastAsia="Calibri"/>
          <w:color w:val="333333"/>
          <w:sz w:val="22"/>
        </w:rPr>
        <w:t xml:space="preserve">Dedicated </w:t>
      </w:r>
      <w:r>
        <w:rPr>
          <w:rFonts w:ascii="Calibri" w:hAnsi="Calibri" w:cs="Calibri" w:eastAsia="Calibri"/>
          <w:b/>
          <w:color w:val="333333"/>
          <w:sz w:val="22"/>
        </w:rPr>
        <w:t>menopause supplements</w:t>
      </w:r>
      <w:r>
        <w:rPr>
          <w:rFonts w:ascii="Calibri" w:hAnsi="Calibri" w:cs="Calibri" w:eastAsia="Calibri"/>
          <w:color w:val="333333"/>
          <w:sz w:val="22"/>
        </w:rPr>
        <w:t xml:space="preserve"> are a </w:t>
      </w:r>
      <w:r>
        <w:rPr>
          <w:rFonts w:ascii="Calibri" w:hAnsi="Calibri" w:cs="Calibri" w:eastAsia="Calibri"/>
          <w:b/>
          <w:color w:val="333333"/>
          <w:sz w:val="22"/>
        </w:rPr>
        <w:t>~USD 1 billion</w:t>
      </w:r>
      <w:r>
        <w:rPr>
          <w:rFonts w:ascii="Calibri" w:hAnsi="Calibri" w:cs="Calibri" w:eastAsia="Calibri"/>
          <w:color w:val="333333"/>
          <w:sz w:val="22"/>
        </w:rPr>
        <w:t xml:space="preserve"> global niche (DataM: </w:t>
      </w:r>
      <w:r>
        <w:rPr>
          <w:rFonts w:ascii="Calibri" w:hAnsi="Calibri" w:cs="Calibri" w:eastAsia="Calibri"/>
          <w:b/>
          <w:color w:val="333333"/>
          <w:sz w:val="22"/>
        </w:rPr>
        <w:t>USD 985.81 million in 2025</w:t>
      </w:r>
      <w:r>
        <w:rPr>
          <w:rFonts w:ascii="Calibri" w:hAnsi="Calibri" w:cs="Calibri" w:eastAsia="Calibri"/>
          <w:color w:val="333333"/>
          <w:sz w:val="22"/>
        </w:rPr>
        <w:t xml:space="preserve">; Future Market Insights: </w:t>
      </w:r>
      <w:r>
        <w:rPr>
          <w:rFonts w:ascii="Calibri" w:hAnsi="Calibri" w:cs="Calibri" w:eastAsia="Calibri"/>
          <w:b/>
          <w:color w:val="333333"/>
          <w:sz w:val="22"/>
        </w:rPr>
        <w:t>USD 0.98 billion in 2025</w:t>
      </w:r>
      <w:r>
        <w:rPr>
          <w:rFonts w:ascii="Calibri" w:hAnsi="Calibri" w:cs="Calibri" w:eastAsia="Calibri"/>
          <w:color w:val="333333"/>
          <w:sz w:val="22"/>
        </w:rPr>
        <w:t xml:space="preserve">, </w:t>
      </w:r>
      <w:r>
        <w:rPr>
          <w:rFonts w:ascii="Calibri" w:hAnsi="Calibri" w:cs="Calibri" w:eastAsia="Calibri"/>
          <w:b/>
          <w:color w:val="333333"/>
          <w:sz w:val="22"/>
        </w:rPr>
        <w:t>USD 1.0–1.04 billion in 2026</w:t>
      </w:r>
      <w:r>
        <w:rPr>
          <w:rFonts w:ascii="Calibri" w:hAnsi="Calibri" w:cs="Calibri" w:eastAsia="Calibri"/>
          <w:color w:val="333333"/>
          <w:sz w:val="22"/>
        </w:rPr>
        <w:t xml:space="preserve">, </w:t>
      </w:r>
      <w:r>
        <w:rPr>
          <w:rFonts w:ascii="Calibri" w:hAnsi="Calibri" w:cs="Calibri" w:eastAsia="Calibri"/>
          <w:b/>
          <w:color w:val="333333"/>
          <w:sz w:val="22"/>
        </w:rPr>
        <w:t>~5.7% CAGR</w:t>
      </w:r>
      <w:r>
        <w:rPr>
          <w:rFonts w:ascii="Calibri" w:hAnsi="Calibri" w:cs="Calibri" w:eastAsia="Calibri"/>
          <w:color w:val="333333"/>
          <w:sz w:val="22"/>
        </w:rPr>
        <w:t xml:space="preserve">). High cultural heat, still a </w:t>
      </w:r>
      <w:r>
        <w:rPr>
          <w:rFonts w:ascii="Calibri" w:hAnsi="Calibri" w:cs="Calibri" w:eastAsia="Calibri"/>
          <w:b/>
          <w:color w:val="333333"/>
          <w:sz w:val="22"/>
        </w:rPr>
        <w:t>small labeled market</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3. Competitive structure</w:t>
      </w:r>
    </w:p>
    <w:p>
      <w:pPr>
        <w:pStyle w:val="Heading3"/>
      </w:pPr>
      <w:r>
        <w:rPr>
          <w:rFonts w:ascii="Calibri" w:hAnsi="Calibri" w:cs="Calibri" w:eastAsia="Calibri"/>
          <w:b/>
          <w:color w:val="2C5F6E"/>
          <w:sz w:val="24"/>
        </w:rPr>
        <w:t>3.1 Fragmented, not oligopolistic (U.S.)</w:t>
      </w:r>
    </w:p>
    <w:p>
      <w:r>
        <w:rPr>
          <w:rFonts w:ascii="Calibri" w:hAnsi="Calibri" w:cs="Calibri" w:eastAsia="Calibri"/>
          <w:color w:val="333333"/>
          <w:sz w:val="22"/>
        </w:rPr>
        <w:t xml:space="preserve">AlixPartners (“Stacked: The new shape of the supplement industry,” March 2026) states that </w:t>
      </w:r>
      <w:r>
        <w:rPr>
          <w:rFonts w:ascii="Calibri" w:hAnsi="Calibri" w:cs="Calibri" w:eastAsia="Calibri"/>
          <w:b/>
          <w:color w:val="333333"/>
          <w:sz w:val="22"/>
        </w:rPr>
        <w:t>no company has more than a 5% share</w:t>
      </w:r>
      <w:r>
        <w:rPr>
          <w:rFonts w:ascii="Calibri" w:hAnsi="Calibri" w:cs="Calibri" w:eastAsia="Calibri"/>
          <w:color w:val="333333"/>
          <w:sz w:val="22"/>
        </w:rPr>
        <w:t xml:space="preserve"> in U.S. VMS and that </w:t>
      </w:r>
      <w:r>
        <w:rPr>
          <w:rFonts w:ascii="Calibri" w:hAnsi="Calibri" w:cs="Calibri" w:eastAsia="Calibri"/>
          <w:b/>
          <w:color w:val="333333"/>
          <w:sz w:val="22"/>
        </w:rPr>
        <w:t>private label can out-share the largest branded SKUs</w:t>
      </w:r>
      <w:r>
        <w:rPr>
          <w:rFonts w:ascii="Calibri" w:hAnsi="Calibri" w:cs="Calibri" w:eastAsia="Calibri"/>
          <w:color w:val="333333"/>
          <w:sz w:val="22"/>
        </w:rPr>
        <w:t>. That matches the lived shelf: many brands, low loyalty except among CRN’s “regular users” (71% say they are brand-loyal — a survey attitude, not Nielsen share).</w:t>
      </w:r>
    </w:p>
    <w:p>
      <w:pPr>
        <w:pStyle w:val="Heading3"/>
      </w:pPr>
      <w:r>
        <w:rPr>
          <w:rFonts w:ascii="Calibri" w:hAnsi="Calibri" w:cs="Calibri" w:eastAsia="Calibri"/>
          <w:b/>
          <w:color w:val="2C5F6E"/>
          <w:sz w:val="24"/>
        </w:rPr>
        <w:t>3.2 Incumbent archetypes</w:t>
      </w:r>
    </w:p>
    <w:p>
      <w:r>
        <w:rPr>
          <w:rFonts w:ascii="Calibri" w:hAnsi="Calibri" w:cs="Calibri" w:eastAsia="Calibri"/>
          <w:b/>
          <w:color w:val="333333"/>
          <w:sz w:val="22"/>
        </w:rPr>
        <w:t>Mass / pharmacy VMS (trust + distribution)</w:t>
      </w:r>
    </w:p>
    <w:p>
      <w:pPr>
        <w:pStyle w:val="ListBullet"/>
      </w:pPr>
      <w:r>
        <w:rPr>
          <w:rFonts w:ascii="Calibri" w:hAnsi="Calibri" w:cs="Calibri" w:eastAsia="Calibri"/>
          <w:b/>
          <w:color w:val="333333"/>
          <w:sz w:val="22"/>
        </w:rPr>
        <w:t>Haleon</w:t>
      </w:r>
      <w:r>
        <w:rPr>
          <w:rFonts w:ascii="Calibri" w:hAnsi="Calibri" w:cs="Calibri" w:eastAsia="Calibri"/>
          <w:color w:val="333333"/>
          <w:sz w:val="22"/>
        </w:rPr>
        <w:t xml:space="preserve"> (Centrum, Caltrate, Emergen-C): FY25 VMS revenue </w:t>
      </w:r>
      <w:r>
        <w:rPr>
          <w:rFonts w:ascii="Calibri" w:hAnsi="Calibri" w:cs="Calibri" w:eastAsia="Calibri"/>
          <w:b/>
          <w:color w:val="333333"/>
          <w:sz w:val="22"/>
        </w:rPr>
        <w:t>£1.685 billion</w:t>
      </w:r>
      <w:r>
        <w:rPr>
          <w:rFonts w:ascii="Calibri" w:hAnsi="Calibri" w:cs="Calibri" w:eastAsia="Calibri"/>
          <w:color w:val="333333"/>
          <w:sz w:val="22"/>
        </w:rPr>
        <w:t xml:space="preserve">, </w:t>
      </w:r>
      <w:r>
        <w:rPr>
          <w:rFonts w:ascii="Calibri" w:hAnsi="Calibri" w:cs="Calibri" w:eastAsia="Calibri"/>
          <w:b/>
          <w:color w:val="333333"/>
          <w:sz w:val="22"/>
        </w:rPr>
        <w:t>+1.9% organic</w:t>
      </w:r>
      <w:r>
        <w:rPr>
          <w:rFonts w:ascii="Calibri" w:hAnsi="Calibri" w:cs="Calibri" w:eastAsia="Calibri"/>
          <w:color w:val="333333"/>
          <w:sz w:val="22"/>
        </w:rPr>
        <w:t xml:space="preserve">, </w:t>
      </w:r>
      <w:r>
        <w:rPr>
          <w:rFonts w:ascii="Calibri" w:hAnsi="Calibri" w:cs="Calibri" w:eastAsia="Calibri"/>
          <w:b/>
          <w:color w:val="333333"/>
          <w:sz w:val="22"/>
        </w:rPr>
        <w:t>−0.6% reported</w:t>
      </w:r>
      <w:r>
        <w:rPr>
          <w:rFonts w:ascii="Calibri" w:hAnsi="Calibri" w:cs="Calibri" w:eastAsia="Calibri"/>
          <w:color w:val="333333"/>
          <w:sz w:val="22"/>
        </w:rPr>
        <w:t xml:space="preserve"> (Haleon FY25 results, 25 Feb 2026). Growth </w:t>
      </w:r>
      <w:r>
        <w:rPr>
          <w:rFonts w:ascii="Calibri" w:hAnsi="Calibri" w:cs="Calibri" w:eastAsia="Calibri"/>
          <w:b/>
          <w:color w:val="333333"/>
          <w:sz w:val="22"/>
        </w:rPr>
        <w:t>outside the U.S.</w:t>
      </w:r>
      <w:r>
        <w:rPr>
          <w:rFonts w:ascii="Calibri" w:hAnsi="Calibri" w:cs="Calibri" w:eastAsia="Calibri"/>
          <w:color w:val="333333"/>
          <w:sz w:val="22"/>
        </w:rPr>
        <w:t xml:space="preserve">; North America hit by a </w:t>
      </w:r>
      <w:r>
        <w:rPr>
          <w:rFonts w:ascii="Calibri" w:hAnsi="Calibri" w:cs="Calibri" w:eastAsia="Calibri"/>
          <w:b/>
          <w:color w:val="333333"/>
          <w:sz w:val="22"/>
        </w:rPr>
        <w:t>softer multivitamin category and distribution losses</w:t>
      </w:r>
      <w:r>
        <w:rPr>
          <w:rFonts w:ascii="Calibri" w:hAnsi="Calibri" w:cs="Calibri" w:eastAsia="Calibri"/>
          <w:color w:val="333333"/>
          <w:sz w:val="22"/>
        </w:rPr>
        <w:t xml:space="preserve">. Haleon is building a </w:t>
      </w:r>
      <w:r>
        <w:rPr>
          <w:rFonts w:ascii="Calibri" w:hAnsi="Calibri" w:cs="Calibri" w:eastAsia="Calibri"/>
          <w:b/>
          <w:color w:val="333333"/>
          <w:sz w:val="22"/>
        </w:rPr>
        <w:t>cross-category GLP-1 support</w:t>
      </w:r>
      <w:r>
        <w:rPr>
          <w:rFonts w:ascii="Calibri" w:hAnsi="Calibri" w:cs="Calibri" w:eastAsia="Calibri"/>
          <w:color w:val="333333"/>
          <w:sz w:val="22"/>
        </w:rPr>
        <w:t xml:space="preserve"> platform and pushing </w:t>
      </w:r>
      <w:r>
        <w:rPr>
          <w:rFonts w:ascii="Calibri" w:hAnsi="Calibri" w:cs="Calibri" w:eastAsia="Calibri"/>
          <w:b/>
          <w:color w:val="333333"/>
          <w:sz w:val="22"/>
        </w:rPr>
        <w:t>Centrum Daily Kits</w:t>
      </w:r>
      <w:r>
        <w:rPr>
          <w:rFonts w:ascii="Calibri" w:hAnsi="Calibri" w:cs="Calibri" w:eastAsia="Calibri"/>
          <w:color w:val="333333"/>
          <w:sz w:val="22"/>
        </w:rPr>
        <w:t xml:space="preserve"> (life-stage personalization) in APAC.</w:t>
      </w:r>
    </w:p>
    <w:p>
      <w:pPr>
        <w:pStyle w:val="ListBullet"/>
      </w:pPr>
      <w:r>
        <w:rPr>
          <w:rFonts w:ascii="Calibri" w:hAnsi="Calibri" w:cs="Calibri" w:eastAsia="Calibri"/>
          <w:b/>
          <w:color w:val="333333"/>
          <w:sz w:val="22"/>
        </w:rPr>
        <w:t>Nestlé Health Science:</w:t>
      </w:r>
      <w:r>
        <w:rPr>
          <w:rFonts w:ascii="Calibri" w:hAnsi="Calibri" w:cs="Calibri" w:eastAsia="Calibri"/>
          <w:color w:val="333333"/>
          <w:sz w:val="22"/>
        </w:rPr>
        <w:t xml:space="preserve"> announced </w:t>
      </w:r>
      <w:r>
        <w:rPr>
          <w:rFonts w:ascii="Calibri" w:hAnsi="Calibri" w:cs="Calibri" w:eastAsia="Calibri"/>
          <w:b/>
          <w:color w:val="333333"/>
          <w:sz w:val="22"/>
        </w:rPr>
        <w:t>1 Sep 2026</w:t>
      </w:r>
      <w:r>
        <w:rPr>
          <w:rFonts w:ascii="Calibri" w:hAnsi="Calibri" w:cs="Calibri" w:eastAsia="Calibri"/>
          <w:color w:val="333333"/>
          <w:sz w:val="22"/>
        </w:rPr>
        <w:t xml:space="preserve"> sale of </w:t>
      </w:r>
      <w:r>
        <w:rPr>
          <w:rFonts w:ascii="Calibri" w:hAnsi="Calibri" w:cs="Calibri" w:eastAsia="Calibri"/>
          <w:b/>
          <w:color w:val="333333"/>
          <w:sz w:val="22"/>
        </w:rPr>
        <w:t>mainstream</w:t>
      </w:r>
      <w:r>
        <w:rPr>
          <w:rFonts w:ascii="Calibri" w:hAnsi="Calibri" w:cs="Calibri" w:eastAsia="Calibri"/>
          <w:color w:val="333333"/>
          <w:sz w:val="22"/>
        </w:rPr>
        <w:t xml:space="preserve"> VMS (Nature’s Bounty, Osteo Bi-Flex, Ester-C, Gard, Nuun, Puritan’s Pride, Sisu) </w:t>
      </w:r>
      <w:r>
        <w:rPr>
          <w:rFonts w:ascii="Calibri" w:hAnsi="Calibri" w:cs="Calibri" w:eastAsia="Calibri"/>
          <w:b/>
          <w:color w:val="333333"/>
          <w:sz w:val="22"/>
        </w:rPr>
        <w:t>plus U.S. private-label manufacturing</w:t>
      </w:r>
      <w:r>
        <w:rPr>
          <w:rFonts w:ascii="Calibri" w:hAnsi="Calibri" w:cs="Calibri" w:eastAsia="Calibri"/>
          <w:color w:val="333333"/>
          <w:sz w:val="22"/>
        </w:rPr>
        <w:t xml:space="preserve"> to </w:t>
      </w:r>
      <w:r>
        <w:rPr>
          <w:rFonts w:ascii="Calibri" w:hAnsi="Calibri" w:cs="Calibri" w:eastAsia="Calibri"/>
          <w:b/>
          <w:color w:val="333333"/>
          <w:sz w:val="22"/>
        </w:rPr>
        <w:t>Yellow Wood Partners for USD 1 billion</w:t>
      </w:r>
      <w:r>
        <w:rPr>
          <w:rFonts w:ascii="Calibri" w:hAnsi="Calibri" w:cs="Calibri" w:eastAsia="Calibri"/>
          <w:color w:val="333333"/>
          <w:sz w:val="22"/>
        </w:rPr>
        <w:t xml:space="preserve">. The package did </w:t>
      </w:r>
      <w:r>
        <w:rPr>
          <w:rFonts w:ascii="Calibri" w:hAnsi="Calibri" w:cs="Calibri" w:eastAsia="Calibri"/>
          <w:b/>
          <w:color w:val="333333"/>
          <w:sz w:val="22"/>
        </w:rPr>
        <w:t>USD 1.2 billion sales in 2025</w:t>
      </w:r>
      <w:r>
        <w:rPr>
          <w:rFonts w:ascii="Calibri" w:hAnsi="Calibri" w:cs="Calibri" w:eastAsia="Calibri"/>
          <w:color w:val="333333"/>
          <w:sz w:val="22"/>
        </w:rPr>
        <w:t xml:space="preserve">. Nestlé </w:t>
      </w:r>
      <w:r>
        <w:rPr>
          <w:rFonts w:ascii="Calibri" w:hAnsi="Calibri" w:cs="Calibri" w:eastAsia="Calibri"/>
          <w:b/>
          <w:color w:val="333333"/>
          <w:sz w:val="22"/>
        </w:rPr>
        <w:t>keeps premium/science brands Solgar and Pure Encapsulations</w:t>
      </w:r>
      <w:r>
        <w:rPr>
          <w:rFonts w:ascii="Calibri" w:hAnsi="Calibri" w:cs="Calibri" w:eastAsia="Calibri"/>
          <w:color w:val="333333"/>
          <w:sz w:val="22"/>
        </w:rPr>
        <w:t xml:space="preserve">. Signal: </w:t>
      </w:r>
      <w:r>
        <w:rPr>
          <w:rFonts w:ascii="Calibri" w:hAnsi="Calibri" w:cs="Calibri" w:eastAsia="Calibri"/>
          <w:b/>
          <w:color w:val="333333"/>
          <w:sz w:val="22"/>
        </w:rPr>
        <w:t>mainstream pills are a PE / operator game; premium practitioner-ish brands stay strategic.</w:t>
      </w:r>
    </w:p>
    <w:p>
      <w:pPr>
        <w:pStyle w:val="ListBullet"/>
      </w:pPr>
      <w:r>
        <w:rPr>
          <w:rFonts w:ascii="Calibri" w:hAnsi="Calibri" w:cs="Calibri" w:eastAsia="Calibri"/>
          <w:b/>
          <w:color w:val="333333"/>
          <w:sz w:val="22"/>
        </w:rPr>
        <w:t>Reckitt</w:t>
      </w:r>
      <w:r>
        <w:rPr>
          <w:rFonts w:ascii="Calibri" w:hAnsi="Calibri" w:cs="Calibri" w:eastAsia="Calibri"/>
          <w:color w:val="333333"/>
          <w:sz w:val="22"/>
        </w:rPr>
        <w:t xml:space="preserve"> (Schiff, MegaRed, Move Free), </w:t>
      </w:r>
      <w:r>
        <w:rPr>
          <w:rFonts w:ascii="Calibri" w:hAnsi="Calibri" w:cs="Calibri" w:eastAsia="Calibri"/>
          <w:b/>
          <w:color w:val="333333"/>
          <w:sz w:val="22"/>
        </w:rPr>
        <w:t>Pharmavite</w:t>
      </w:r>
      <w:r>
        <w:rPr>
          <w:rFonts w:ascii="Calibri" w:hAnsi="Calibri" w:cs="Calibri" w:eastAsia="Calibri"/>
          <w:color w:val="333333"/>
          <w:sz w:val="22"/>
        </w:rPr>
        <w:t xml:space="preserve"> (Nature Made, MegaFood), </w:t>
      </w:r>
      <w:r>
        <w:rPr>
          <w:rFonts w:ascii="Calibri" w:hAnsi="Calibri" w:cs="Calibri" w:eastAsia="Calibri"/>
          <w:b/>
          <w:color w:val="333333"/>
          <w:sz w:val="22"/>
        </w:rPr>
        <w:t>P&amp;G</w:t>
      </w:r>
      <w:r>
        <w:rPr>
          <w:rFonts w:ascii="Calibri" w:hAnsi="Calibri" w:cs="Calibri" w:eastAsia="Calibri"/>
          <w:color w:val="333333"/>
          <w:sz w:val="22"/>
        </w:rPr>
        <w:t xml:space="preserve"> (New Chapter), </w:t>
      </w:r>
      <w:r>
        <w:rPr>
          <w:rFonts w:ascii="Calibri" w:hAnsi="Calibri" w:cs="Calibri" w:eastAsia="Calibri"/>
          <w:b/>
          <w:color w:val="333333"/>
          <w:sz w:val="22"/>
        </w:rPr>
        <w:t>NOW Foods</w:t>
      </w:r>
      <w:r>
        <w:rPr>
          <w:rFonts w:ascii="Calibri" w:hAnsi="Calibri" w:cs="Calibri" w:eastAsia="Calibri"/>
          <w:color w:val="333333"/>
          <w:sz w:val="22"/>
        </w:rPr>
        <w:t xml:space="preserve">, </w:t>
      </w:r>
      <w:r>
        <w:rPr>
          <w:rFonts w:ascii="Calibri" w:hAnsi="Calibri" w:cs="Calibri" w:eastAsia="Calibri"/>
          <w:b/>
          <w:color w:val="333333"/>
          <w:sz w:val="22"/>
        </w:rPr>
        <w:t>Church &amp; Dwight</w:t>
      </w:r>
      <w:r>
        <w:rPr>
          <w:rFonts w:ascii="Calibri" w:hAnsi="Calibri" w:cs="Calibri" w:eastAsia="Calibri"/>
          <w:color w:val="333333"/>
          <w:sz w:val="22"/>
        </w:rPr>
        <w:t xml:space="preserve"> (VitaFusion / L’il Critters — strategic review / exit process reported through 2025) sit in the same “known brand, mass door” layer.</w:t>
      </w:r>
    </w:p>
    <w:p>
      <w:r>
        <w:rPr>
          <w:rFonts w:ascii="Calibri" w:hAnsi="Calibri" w:cs="Calibri" w:eastAsia="Calibri"/>
          <w:b/>
          <w:color w:val="333333"/>
          <w:sz w:val="22"/>
        </w:rPr>
        <w:t>Direct selling / MLM (still large, slower channel)</w:t>
      </w:r>
    </w:p>
    <w:p>
      <w:pPr>
        <w:pStyle w:val="ListBullet"/>
      </w:pPr>
      <w:r>
        <w:rPr>
          <w:rFonts w:ascii="Calibri" w:hAnsi="Calibri" w:cs="Calibri" w:eastAsia="Calibri"/>
          <w:b/>
          <w:color w:val="333333"/>
          <w:sz w:val="22"/>
        </w:rPr>
        <w:t>Amway:</w:t>
      </w:r>
      <w:r>
        <w:rPr>
          <w:rFonts w:ascii="Calibri" w:hAnsi="Calibri" w:cs="Calibri" w:eastAsia="Calibri"/>
          <w:color w:val="333333"/>
          <w:sz w:val="22"/>
        </w:rPr>
        <w:t xml:space="preserve"> </w:t>
      </w:r>
      <w:r>
        <w:rPr>
          <w:rFonts w:ascii="Calibri" w:hAnsi="Calibri" w:cs="Calibri" w:eastAsia="Calibri"/>
          <w:b/>
          <w:color w:val="333333"/>
          <w:sz w:val="22"/>
        </w:rPr>
        <w:t>USD 7.4 billion</w:t>
      </w:r>
      <w:r>
        <w:rPr>
          <w:rFonts w:ascii="Calibri" w:hAnsi="Calibri" w:cs="Calibri" w:eastAsia="Calibri"/>
          <w:color w:val="333333"/>
          <w:sz w:val="22"/>
        </w:rPr>
        <w:t xml:space="preserve"> company sales in 2024 (12 Mar 2025). Nutrition </w:t>
      </w:r>
      <w:r>
        <w:rPr>
          <w:rFonts w:ascii="Calibri" w:hAnsi="Calibri" w:cs="Calibri" w:eastAsia="Calibri"/>
          <w:b/>
          <w:color w:val="333333"/>
          <w:sz w:val="22"/>
        </w:rPr>
        <w:t>64%</w:t>
      </w:r>
      <w:r>
        <w:rPr>
          <w:rFonts w:ascii="Calibri" w:hAnsi="Calibri" w:cs="Calibri" w:eastAsia="Calibri"/>
          <w:color w:val="333333"/>
          <w:sz w:val="22"/>
        </w:rPr>
        <w:t xml:space="preserve"> of sales, nutrition </w:t>
      </w:r>
      <w:r>
        <w:rPr>
          <w:rFonts w:ascii="Calibri" w:hAnsi="Calibri" w:cs="Calibri" w:eastAsia="Calibri"/>
          <w:b/>
          <w:color w:val="333333"/>
          <w:sz w:val="22"/>
        </w:rPr>
        <w:t>+2%</w:t>
      </w:r>
      <w:r>
        <w:rPr>
          <w:rFonts w:ascii="Calibri" w:hAnsi="Calibri" w:cs="Calibri" w:eastAsia="Calibri"/>
          <w:color w:val="333333"/>
          <w:sz w:val="22"/>
        </w:rPr>
        <w:t xml:space="preserve">. Nutrilite/Nutriway claimed as </w:t>
      </w:r>
      <w:r>
        <w:rPr>
          <w:rFonts w:ascii="Calibri" w:hAnsi="Calibri" w:cs="Calibri" w:eastAsia="Calibri"/>
          <w:b/>
          <w:color w:val="333333"/>
          <w:sz w:val="22"/>
        </w:rPr>
        <w:t>#1 global vitamin/dietary-supplement brand by retail value share</w:t>
      </w:r>
      <w:r>
        <w:rPr>
          <w:rFonts w:ascii="Calibri" w:hAnsi="Calibri" w:cs="Calibri" w:eastAsia="Calibri"/>
          <w:color w:val="333333"/>
          <w:sz w:val="22"/>
        </w:rPr>
        <w:t xml:space="preserve"> (GlobalData claim on Amway’s release). 2025 company sales were reported lower in local press (~USD 7.3 billion); use the </w:t>
      </w:r>
      <w:r>
        <w:rPr>
          <w:rFonts w:ascii="Calibri" w:hAnsi="Calibri" w:cs="Calibri" w:eastAsia="Calibri"/>
          <w:b/>
          <w:color w:val="333333"/>
          <w:sz w:val="22"/>
        </w:rPr>
        <w:t>2024 official release</w:t>
      </w:r>
      <w:r>
        <w:rPr>
          <w:rFonts w:ascii="Calibri" w:hAnsi="Calibri" w:cs="Calibri" w:eastAsia="Calibri"/>
          <w:color w:val="333333"/>
          <w:sz w:val="22"/>
        </w:rPr>
        <w:t xml:space="preserve"> until an official 2025 letter is checked.</w:t>
      </w:r>
    </w:p>
    <w:p>
      <w:pPr>
        <w:pStyle w:val="ListBullet"/>
      </w:pPr>
      <w:r>
        <w:rPr>
          <w:rFonts w:ascii="Calibri" w:hAnsi="Calibri" w:cs="Calibri" w:eastAsia="Calibri"/>
          <w:b/>
          <w:color w:val="333333"/>
          <w:sz w:val="22"/>
        </w:rPr>
        <w:t>Herbalife:</w:t>
      </w:r>
      <w:r>
        <w:rPr>
          <w:rFonts w:ascii="Calibri" w:hAnsi="Calibri" w:cs="Calibri" w:eastAsia="Calibri"/>
          <w:color w:val="333333"/>
          <w:sz w:val="22"/>
        </w:rPr>
        <w:t xml:space="preserve"> net sales </w:t>
      </w:r>
      <w:r>
        <w:rPr>
          <w:rFonts w:ascii="Calibri" w:hAnsi="Calibri" w:cs="Calibri" w:eastAsia="Calibri"/>
          <w:b/>
          <w:color w:val="333333"/>
          <w:sz w:val="22"/>
        </w:rPr>
        <w:t>USD 5.0375 billion in 2025</w:t>
      </w:r>
      <w:r>
        <w:rPr>
          <w:rFonts w:ascii="Calibri" w:hAnsi="Calibri" w:cs="Calibri" w:eastAsia="Calibri"/>
          <w:color w:val="333333"/>
          <w:sz w:val="22"/>
        </w:rPr>
        <w:t xml:space="preserve"> vs </w:t>
      </w:r>
      <w:r>
        <w:rPr>
          <w:rFonts w:ascii="Calibri" w:hAnsi="Calibri" w:cs="Calibri" w:eastAsia="Calibri"/>
          <w:b/>
          <w:color w:val="333333"/>
          <w:sz w:val="22"/>
        </w:rPr>
        <w:t>USD 4.9931 billion in 2024</w:t>
      </w:r>
      <w:r>
        <w:rPr>
          <w:rFonts w:ascii="Calibri" w:hAnsi="Calibri" w:cs="Calibri" w:eastAsia="Calibri"/>
          <w:color w:val="333333"/>
          <w:sz w:val="22"/>
        </w:rPr>
        <w:t xml:space="preserve"> (FY25 release / 10-K tables). Nutrition + sports + weight, not a pure VMS comp.</w:t>
      </w:r>
    </w:p>
    <w:p>
      <w:r>
        <w:rPr>
          <w:rFonts w:ascii="Calibri" w:hAnsi="Calibri" w:cs="Calibri" w:eastAsia="Calibri"/>
          <w:b/>
          <w:color w:val="333333"/>
          <w:sz w:val="22"/>
        </w:rPr>
        <w:t>Specialty retail</w:t>
      </w:r>
    </w:p>
    <w:p>
      <w:pPr>
        <w:pStyle w:val="ListBullet"/>
      </w:pPr>
      <w:r>
        <w:rPr>
          <w:rFonts w:ascii="Calibri" w:hAnsi="Calibri" w:cs="Calibri" w:eastAsia="Calibri"/>
          <w:b/>
          <w:color w:val="333333"/>
          <w:sz w:val="22"/>
        </w:rPr>
        <w:t>GNC</w:t>
      </w:r>
      <w:r>
        <w:rPr>
          <w:rFonts w:ascii="Calibri" w:hAnsi="Calibri" w:cs="Calibri" w:eastAsia="Calibri"/>
          <w:color w:val="333333"/>
          <w:sz w:val="22"/>
        </w:rPr>
        <w:t xml:space="preserve"> (Harbin Pharmaceutical Group since the 2020 bankruptcy exit) and </w:t>
      </w:r>
      <w:r>
        <w:rPr>
          <w:rFonts w:ascii="Calibri" w:hAnsi="Calibri" w:cs="Calibri" w:eastAsia="Calibri"/>
          <w:b/>
          <w:color w:val="333333"/>
          <w:sz w:val="22"/>
        </w:rPr>
        <w:t>The Vitamin Shoppe</w:t>
      </w:r>
      <w:r>
        <w:rPr>
          <w:rFonts w:ascii="Calibri" w:hAnsi="Calibri" w:cs="Calibri" w:eastAsia="Calibri"/>
          <w:color w:val="333333"/>
          <w:sz w:val="22"/>
        </w:rPr>
        <w:t xml:space="preserve"> (sold to Kingswood / Performance Investment Partners, May 2025 — secondary trade reporting) remain discovery and attached-service doors (Vitamin Shoppe’s Whole Health Rx GLP-1 support is an example in L.E.K., Nov 2025).</w:t>
      </w:r>
    </w:p>
    <w:p>
      <w:r>
        <w:rPr>
          <w:rFonts w:ascii="Calibri" w:hAnsi="Calibri" w:cs="Calibri" w:eastAsia="Calibri"/>
          <w:b/>
          <w:color w:val="333333"/>
          <w:sz w:val="22"/>
        </w:rPr>
        <w:t>Practitioner / “professional” brands</w:t>
      </w:r>
    </w:p>
    <w:p>
      <w:pPr>
        <w:pStyle w:val="ListBullet"/>
      </w:pPr>
      <w:r>
        <w:rPr>
          <w:rFonts w:ascii="Calibri" w:hAnsi="Calibri" w:cs="Calibri" w:eastAsia="Calibri"/>
          <w:color w:val="333333"/>
          <w:sz w:val="22"/>
        </w:rPr>
        <w:t xml:space="preserve">Metagenics, Designs for Health, Thorne, Pure Encapsulations (Nestlé), Fullscript-style fulfillment. Higher price, higher trust, slower creative. L.E.K. (Nov 2025) cites practitioner-channel growth around </w:t>
      </w:r>
      <w:r>
        <w:rPr>
          <w:rFonts w:ascii="Calibri" w:hAnsi="Calibri" w:cs="Calibri" w:eastAsia="Calibri"/>
          <w:b/>
          <w:color w:val="333333"/>
          <w:sz w:val="22"/>
        </w:rPr>
        <w:t>~7% annually</w:t>
      </w:r>
      <w:r>
        <w:rPr>
          <w:rFonts w:ascii="Calibri" w:hAnsi="Calibri" w:cs="Calibri" w:eastAsia="Calibri"/>
          <w:color w:val="333333"/>
          <w:sz w:val="22"/>
        </w:rPr>
        <w:t>, outpacing the total market.</w:t>
      </w:r>
    </w:p>
    <w:p>
      <w:r>
        <w:rPr>
          <w:rFonts w:ascii="Calibri" w:hAnsi="Calibri" w:cs="Calibri" w:eastAsia="Calibri"/>
          <w:b/>
          <w:color w:val="333333"/>
          <w:sz w:val="22"/>
        </w:rPr>
        <w:t>DTC / digitally native</w:t>
      </w:r>
    </w:p>
    <w:p>
      <w:pPr>
        <w:pStyle w:val="ListBullet"/>
      </w:pPr>
      <w:r>
        <w:rPr>
          <w:rFonts w:ascii="Calibri" w:hAnsi="Calibri" w:cs="Calibri" w:eastAsia="Calibri"/>
          <w:b/>
          <w:color w:val="333333"/>
          <w:sz w:val="22"/>
        </w:rPr>
        <w:t>Ritual:</w:t>
      </w:r>
      <w:r>
        <w:rPr>
          <w:rFonts w:ascii="Calibri" w:hAnsi="Calibri" w:cs="Calibri" w:eastAsia="Calibri"/>
          <w:color w:val="333333"/>
          <w:sz w:val="22"/>
        </w:rPr>
        <w:t xml:space="preserve"> Forbes (30 Jul 2025) reported </w:t>
      </w:r>
      <w:r>
        <w:rPr>
          <w:rFonts w:ascii="Calibri" w:hAnsi="Calibri" w:cs="Calibri" w:eastAsia="Calibri"/>
          <w:b/>
          <w:color w:val="333333"/>
          <w:sz w:val="22"/>
        </w:rPr>
        <w:t>USD 250 million “sales” / “retail value”</w:t>
      </w:r>
      <w:r>
        <w:rPr>
          <w:rFonts w:ascii="Calibri" w:hAnsi="Calibri" w:cs="Calibri" w:eastAsia="Calibri"/>
          <w:color w:val="333333"/>
          <w:sz w:val="22"/>
        </w:rPr>
        <w:t xml:space="preserve"> and a </w:t>
      </w:r>
      <w:r>
        <w:rPr>
          <w:rFonts w:ascii="Calibri" w:hAnsi="Calibri" w:cs="Calibri" w:eastAsia="Calibri"/>
          <w:b/>
          <w:color w:val="333333"/>
          <w:sz w:val="22"/>
        </w:rPr>
        <w:t>300-store Ulta</w:t>
      </w:r>
      <w:r>
        <w:rPr>
          <w:rFonts w:ascii="Calibri" w:hAnsi="Calibri" w:cs="Calibri" w:eastAsia="Calibri"/>
          <w:color w:val="333333"/>
          <w:sz w:val="22"/>
        </w:rPr>
        <w:t xml:space="preserve"> launch. Treat </w:t>
      </w:r>
      <w:r>
        <w:rPr>
          <w:rFonts w:ascii="Calibri" w:hAnsi="Calibri" w:cs="Calibri" w:eastAsia="Calibri"/>
          <w:b/>
          <w:color w:val="333333"/>
          <w:sz w:val="22"/>
        </w:rPr>
        <w:t>retail value ≠ audited net revenue</w:t>
      </w:r>
      <w:r>
        <w:rPr>
          <w:rFonts w:ascii="Calibri" w:hAnsi="Calibri" w:cs="Calibri" w:eastAsia="Calibri"/>
          <w:color w:val="333333"/>
          <w:sz w:val="22"/>
        </w:rPr>
        <w:t>.</w:t>
      </w:r>
    </w:p>
    <w:p>
      <w:pPr>
        <w:pStyle w:val="ListBullet"/>
      </w:pPr>
      <w:r>
        <w:rPr>
          <w:rFonts w:ascii="Calibri" w:hAnsi="Calibri" w:cs="Calibri" w:eastAsia="Calibri"/>
          <w:b/>
          <w:color w:val="333333"/>
          <w:sz w:val="22"/>
        </w:rPr>
        <w:t>Persona</w:t>
      </w:r>
      <w:r>
        <w:rPr>
          <w:rFonts w:ascii="Calibri" w:hAnsi="Calibri" w:cs="Calibri" w:eastAsia="Calibri"/>
          <w:color w:val="333333"/>
          <w:sz w:val="22"/>
        </w:rPr>
        <w:t xml:space="preserve"> (Nestlé), </w:t>
      </w:r>
      <w:r>
        <w:rPr>
          <w:rFonts w:ascii="Calibri" w:hAnsi="Calibri" w:cs="Calibri" w:eastAsia="Calibri"/>
          <w:b/>
          <w:color w:val="333333"/>
          <w:sz w:val="22"/>
        </w:rPr>
        <w:t>Care/of</w:t>
      </w:r>
      <w:r>
        <w:rPr>
          <w:rFonts w:ascii="Calibri" w:hAnsi="Calibri" w:cs="Calibri" w:eastAsia="Calibri"/>
          <w:color w:val="333333"/>
          <w:sz w:val="22"/>
        </w:rPr>
        <w:t xml:space="preserve"> (Bayer; U.S. DTC </w:t>
      </w:r>
      <w:r>
        <w:rPr>
          <w:rFonts w:ascii="Calibri" w:hAnsi="Calibri" w:cs="Calibri" w:eastAsia="Calibri"/>
          <w:b/>
          <w:color w:val="333333"/>
          <w:sz w:val="22"/>
        </w:rPr>
        <w:t>wound down</w:t>
      </w:r>
      <w:r>
        <w:rPr>
          <w:rFonts w:ascii="Calibri" w:hAnsi="Calibri" w:cs="Calibri" w:eastAsia="Calibri"/>
          <w:color w:val="333333"/>
          <w:sz w:val="22"/>
        </w:rPr>
        <w:t xml:space="preserve">), </w:t>
      </w:r>
      <w:r>
        <w:rPr>
          <w:rFonts w:ascii="Calibri" w:hAnsi="Calibri" w:cs="Calibri" w:eastAsia="Calibri"/>
          <w:b/>
          <w:color w:val="333333"/>
          <w:sz w:val="22"/>
        </w:rPr>
        <w:t>Hiya</w:t>
      </w:r>
      <w:r>
        <w:rPr>
          <w:rFonts w:ascii="Calibri" w:hAnsi="Calibri" w:cs="Calibri" w:eastAsia="Calibri"/>
          <w:color w:val="333333"/>
          <w:sz w:val="22"/>
        </w:rPr>
        <w:t xml:space="preserve"> (kids; acquired by USANA Dec 2024 — L.E.K.), </w:t>
      </w:r>
      <w:r>
        <w:rPr>
          <w:rFonts w:ascii="Calibri" w:hAnsi="Calibri" w:cs="Calibri" w:eastAsia="Calibri"/>
          <w:b/>
          <w:color w:val="333333"/>
          <w:sz w:val="22"/>
        </w:rPr>
        <w:t>OLLY</w:t>
      </w:r>
      <w:r>
        <w:rPr>
          <w:rFonts w:ascii="Calibri" w:hAnsi="Calibri" w:cs="Calibri" w:eastAsia="Calibri"/>
          <w:color w:val="333333"/>
          <w:sz w:val="22"/>
        </w:rPr>
        <w:t xml:space="preserve"> (Unilever, 2019 — category-defining gummy), </w:t>
      </w:r>
      <w:r>
        <w:rPr>
          <w:rFonts w:ascii="Calibri" w:hAnsi="Calibri" w:cs="Calibri" w:eastAsia="Calibri"/>
          <w:b/>
          <w:color w:val="333333"/>
          <w:sz w:val="22"/>
        </w:rPr>
        <w:t>MaryRuth’s</w:t>
      </w:r>
      <w:r>
        <w:rPr>
          <w:rFonts w:ascii="Calibri" w:hAnsi="Calibri" w:cs="Calibri" w:eastAsia="Calibri"/>
          <w:color w:val="333333"/>
          <w:sz w:val="22"/>
        </w:rPr>
        <w:t xml:space="preserve"> (L.E.K.: </w:t>
      </w:r>
      <w:r>
        <w:rPr>
          <w:rFonts w:ascii="Calibri" w:hAnsi="Calibri" w:cs="Calibri" w:eastAsia="Calibri"/>
          <w:b/>
          <w:color w:val="333333"/>
          <w:sz w:val="22"/>
        </w:rPr>
        <w:t>&gt; USD 70 million on TikTok Shop</w:t>
      </w:r>
      <w:r>
        <w:rPr>
          <w:rFonts w:ascii="Calibri" w:hAnsi="Calibri" w:cs="Calibri" w:eastAsia="Calibri"/>
          <w:color w:val="333333"/>
          <w:sz w:val="22"/>
        </w:rPr>
        <w:t>), Bloom, AG1 (Athletic Greens) as “foundational nutrition” / influencer packs.</w:t>
      </w:r>
    </w:p>
    <w:p>
      <w:pPr>
        <w:pStyle w:val="ListBullet"/>
      </w:pPr>
      <w:r>
        <w:rPr>
          <w:rFonts w:ascii="Calibri" w:hAnsi="Calibri" w:cs="Calibri" w:eastAsia="Calibri"/>
          <w:color w:val="333333"/>
          <w:sz w:val="22"/>
        </w:rPr>
        <w:t xml:space="preserve">Contract-manufactured </w:t>
      </w:r>
      <w:r>
        <w:rPr>
          <w:rFonts w:ascii="Calibri" w:hAnsi="Calibri" w:cs="Calibri" w:eastAsia="Calibri"/>
          <w:b/>
          <w:color w:val="333333"/>
          <w:sz w:val="22"/>
        </w:rPr>
        <w:t>Amazon/TikTok private-label</w:t>
      </w:r>
      <w:r>
        <w:rPr>
          <w:rFonts w:ascii="Calibri" w:hAnsi="Calibri" w:cs="Calibri" w:eastAsia="Calibri"/>
          <w:color w:val="333333"/>
          <w:sz w:val="22"/>
        </w:rPr>
        <w:t xml:space="preserve"> brands: thousands of SKUs, 30–60 day trend cycles (trade press; quality of those claims is marketing-grade).</w:t>
      </w:r>
    </w:p>
    <w:p>
      <w:pPr>
        <w:pStyle w:val="Heading3"/>
      </w:pPr>
      <w:r>
        <w:rPr>
          <w:rFonts w:ascii="Calibri" w:hAnsi="Calibri" w:cs="Calibri" w:eastAsia="Calibri"/>
          <w:b/>
          <w:color w:val="2C5F6E"/>
          <w:sz w:val="24"/>
        </w:rPr>
        <w:t>3.3 Amazon and marketplace dynamics</w:t>
      </w:r>
    </w:p>
    <w:p>
      <w:r>
        <w:rPr>
          <w:rFonts w:ascii="Calibri" w:hAnsi="Calibri" w:cs="Calibri" w:eastAsia="Calibri"/>
          <w:color w:val="333333"/>
          <w:sz w:val="22"/>
        </w:rPr>
        <w:t xml:space="preserve">L.E.K. / Stackline (TTM ending Q3 2025): U.S. supplement-like categories on </w:t>
      </w:r>
      <w:r>
        <w:rPr>
          <w:rFonts w:ascii="Calibri" w:hAnsi="Calibri" w:cs="Calibri" w:eastAsia="Calibri"/>
          <w:b/>
          <w:color w:val="333333"/>
          <w:sz w:val="22"/>
        </w:rPr>
        <w:t>Amazon ~USD 19.9 billion</w:t>
      </w:r>
      <w:r>
        <w:rPr>
          <w:rFonts w:ascii="Calibri" w:hAnsi="Calibri" w:cs="Calibri" w:eastAsia="Calibri"/>
          <w:color w:val="333333"/>
          <w:sz w:val="22"/>
        </w:rPr>
        <w:t xml:space="preserve">, </w:t>
      </w:r>
      <w:r>
        <w:rPr>
          <w:rFonts w:ascii="Calibri" w:hAnsi="Calibri" w:cs="Calibri" w:eastAsia="Calibri"/>
          <w:b/>
          <w:color w:val="333333"/>
          <w:sz w:val="22"/>
        </w:rPr>
        <w:t>~21% YoY</w:t>
      </w:r>
      <w:r>
        <w:rPr>
          <w:rFonts w:ascii="Calibri" w:hAnsi="Calibri" w:cs="Calibri" w:eastAsia="Calibri"/>
          <w:color w:val="333333"/>
          <w:sz w:val="22"/>
        </w:rPr>
        <w:t xml:space="preserve">, vs </w:t>
      </w:r>
      <w:r>
        <w:rPr>
          <w:rFonts w:ascii="Calibri" w:hAnsi="Calibri" w:cs="Calibri" w:eastAsia="Calibri"/>
          <w:b/>
          <w:color w:val="333333"/>
          <w:sz w:val="22"/>
        </w:rPr>
        <w:t>SPINS measured retail ~USD 24.8 billion, ~6% YoY</w:t>
      </w:r>
      <w:r>
        <w:rPr>
          <w:rFonts w:ascii="Calibri" w:hAnsi="Calibri" w:cs="Calibri" w:eastAsia="Calibri"/>
          <w:color w:val="333333"/>
          <w:sz w:val="22"/>
        </w:rPr>
        <w:t xml:space="preserve">. Amazon is already a </w:t>
      </w:r>
      <w:r>
        <w:rPr>
          <w:rFonts w:ascii="Calibri" w:hAnsi="Calibri" w:cs="Calibri" w:eastAsia="Calibri"/>
          <w:b/>
          <w:color w:val="333333"/>
          <w:sz w:val="22"/>
        </w:rPr>
        <w:t>peer of measured brick retail</w:t>
      </w:r>
      <w:r>
        <w:rPr>
          <w:rFonts w:ascii="Calibri" w:hAnsi="Calibri" w:cs="Calibri" w:eastAsia="Calibri"/>
          <w:color w:val="333333"/>
          <w:sz w:val="22"/>
        </w:rPr>
        <w:t>, not a side door.</w:t>
      </w:r>
    </w:p>
    <w:p>
      <w:r>
        <w:rPr>
          <w:rFonts w:ascii="Calibri" w:hAnsi="Calibri" w:cs="Calibri" w:eastAsia="Calibri"/>
          <w:i/>
          <w:color w:val="333333"/>
          <w:sz w:val="22"/>
        </w:rPr>
        <w:t>Nutraceuticals World</w:t>
      </w:r>
      <w:r>
        <w:rPr>
          <w:rFonts w:ascii="Calibri" w:hAnsi="Calibri" w:cs="Calibri" w:eastAsia="Calibri"/>
          <w:color w:val="333333"/>
          <w:sz w:val="22"/>
        </w:rPr>
        <w:t xml:space="preserve"> / NIQ (16 Mar 2026):</w:t>
      </w:r>
    </w:p>
    <w:p>
      <w:pPr>
        <w:pStyle w:val="ListBullet"/>
      </w:pPr>
      <w:r>
        <w:rPr>
          <w:rFonts w:ascii="Calibri" w:hAnsi="Calibri" w:cs="Calibri" w:eastAsia="Calibri"/>
          <w:b/>
          <w:color w:val="333333"/>
          <w:sz w:val="22"/>
        </w:rPr>
        <w:t>TikTok Shop ~USD 1 billion</w:t>
      </w:r>
      <w:r>
        <w:rPr>
          <w:rFonts w:ascii="Calibri" w:hAnsi="Calibri" w:cs="Calibri" w:eastAsia="Calibri"/>
          <w:color w:val="333333"/>
          <w:sz w:val="22"/>
        </w:rPr>
        <w:t xml:space="preserve"> of U.S. supplements in 2025; </w:t>
      </w:r>
      <w:r>
        <w:rPr>
          <w:rFonts w:ascii="Calibri" w:hAnsi="Calibri" w:cs="Calibri" w:eastAsia="Calibri"/>
          <w:b/>
          <w:color w:val="333333"/>
          <w:sz w:val="22"/>
        </w:rPr>
        <w:t>3%</w:t>
      </w:r>
      <w:r>
        <w:rPr>
          <w:rFonts w:ascii="Calibri" w:hAnsi="Calibri" w:cs="Calibri" w:eastAsia="Calibri"/>
          <w:color w:val="333333"/>
          <w:sz w:val="22"/>
        </w:rPr>
        <w:t xml:space="preserve"> of supplement sales in the year to Jan 2026, </w:t>
      </w:r>
      <w:r>
        <w:rPr>
          <w:rFonts w:ascii="Calibri" w:hAnsi="Calibri" w:cs="Calibri" w:eastAsia="Calibri"/>
          <w:b/>
          <w:color w:val="333333"/>
          <w:sz w:val="22"/>
        </w:rPr>
        <w:t>+71% YoY</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Vitamins and supplements were </w:t>
      </w:r>
      <w:r>
        <w:rPr>
          <w:rFonts w:ascii="Calibri" w:hAnsi="Calibri" w:cs="Calibri" w:eastAsia="Calibri"/>
          <w:b/>
          <w:color w:val="333333"/>
          <w:sz w:val="22"/>
        </w:rPr>
        <w:t>13% of all TikTok Shop sales</w:t>
      </w:r>
      <w:r>
        <w:rPr>
          <w:rFonts w:ascii="Calibri" w:hAnsi="Calibri" w:cs="Calibri" w:eastAsia="Calibri"/>
          <w:color w:val="333333"/>
          <w:sz w:val="22"/>
        </w:rPr>
        <w:t xml:space="preserve"> (top product type on the platform).</w:t>
      </w:r>
    </w:p>
    <w:p>
      <w:pPr>
        <w:pStyle w:val="ListBullet"/>
      </w:pPr>
      <w:r>
        <w:rPr>
          <w:rFonts w:ascii="Calibri" w:hAnsi="Calibri" w:cs="Calibri" w:eastAsia="Calibri"/>
          <w:color w:val="333333"/>
          <w:sz w:val="22"/>
        </w:rPr>
        <w:t xml:space="preserve">NIQ: only </w:t>
      </w:r>
      <w:r>
        <w:rPr>
          <w:rFonts w:ascii="Calibri" w:hAnsi="Calibri" w:cs="Calibri" w:eastAsia="Calibri"/>
          <w:b/>
          <w:color w:val="333333"/>
          <w:sz w:val="22"/>
        </w:rPr>
        <w:t>37%</w:t>
      </w:r>
      <w:r>
        <w:rPr>
          <w:rFonts w:ascii="Calibri" w:hAnsi="Calibri" w:cs="Calibri" w:eastAsia="Calibri"/>
          <w:color w:val="333333"/>
          <w:sz w:val="22"/>
        </w:rPr>
        <w:t xml:space="preserve"> of supplement brands felt “well-prepared” for social-commerce response.</w:t>
      </w:r>
    </w:p>
    <w:p>
      <w:r>
        <w:rPr>
          <w:rFonts w:ascii="Calibri" w:hAnsi="Calibri" w:cs="Calibri" w:eastAsia="Calibri"/>
          <w:b/>
          <w:color w:val="333333"/>
          <w:sz w:val="22"/>
        </w:rPr>
        <w:t>Private label:</w:t>
      </w:r>
      <w:r>
        <w:rPr>
          <w:rFonts w:ascii="Calibri" w:hAnsi="Calibri" w:cs="Calibri" w:eastAsia="Calibri"/>
          <w:color w:val="333333"/>
          <w:sz w:val="22"/>
        </w:rPr>
        <w:t xml:space="preserve"> retail store brands are strong in mass VMS (AlixPartners). Amazon-</w:t>
      </w:r>
      <w:r>
        <w:rPr>
          <w:rFonts w:ascii="Calibri" w:hAnsi="Calibri" w:cs="Calibri" w:eastAsia="Calibri"/>
          <w:b/>
          <w:color w:val="333333"/>
          <w:sz w:val="22"/>
        </w:rPr>
        <w:t>owned</w:t>
      </w:r>
      <w:r>
        <w:rPr>
          <w:rFonts w:ascii="Calibri" w:hAnsi="Calibri" w:cs="Calibri" w:eastAsia="Calibri"/>
          <w:color w:val="333333"/>
          <w:sz w:val="22"/>
        </w:rPr>
        <w:t xml:space="preserve"> labels are a small share of </w:t>
      </w:r>
      <w:r>
        <w:rPr>
          <w:rFonts w:ascii="Calibri" w:hAnsi="Calibri" w:cs="Calibri" w:eastAsia="Calibri"/>
          <w:b/>
          <w:color w:val="333333"/>
          <w:sz w:val="22"/>
        </w:rPr>
        <w:t>total Amazon GMV</w:t>
      </w:r>
      <w:r>
        <w:rPr>
          <w:rFonts w:ascii="Calibri" w:hAnsi="Calibri" w:cs="Calibri" w:eastAsia="Calibri"/>
          <w:color w:val="333333"/>
          <w:sz w:val="22"/>
        </w:rPr>
        <w:t xml:space="preserve"> (~</w:t>
      </w:r>
      <w:r>
        <w:rPr>
          <w:rFonts w:ascii="Calibri" w:hAnsi="Calibri" w:cs="Calibri" w:eastAsia="Calibri"/>
          <w:b/>
          <w:color w:val="333333"/>
          <w:sz w:val="22"/>
        </w:rPr>
        <w:t>2%</w:t>
      </w:r>
      <w:r>
        <w:rPr>
          <w:rFonts w:ascii="Calibri" w:hAnsi="Calibri" w:cs="Calibri" w:eastAsia="Calibri"/>
          <w:color w:val="333333"/>
          <w:sz w:val="22"/>
        </w:rPr>
        <w:t xml:space="preserve"> of units, Numerator early 2025 — </w:t>
      </w:r>
      <w:r>
        <w:rPr>
          <w:rFonts w:ascii="Calibri" w:hAnsi="Calibri" w:cs="Calibri" w:eastAsia="Calibri"/>
          <w:b/>
          <w:color w:val="333333"/>
          <w:sz w:val="22"/>
        </w:rPr>
        <w:t>marketplace-wide, not supplement-specific</w:t>
      </w:r>
      <w:r>
        <w:rPr>
          <w:rFonts w:ascii="Calibri" w:hAnsi="Calibri" w:cs="Calibri" w:eastAsia="Calibri"/>
          <w:color w:val="333333"/>
          <w:sz w:val="22"/>
        </w:rPr>
        <w:t xml:space="preserve">). The real Amazon competitive set is </w:t>
      </w:r>
      <w:r>
        <w:rPr>
          <w:rFonts w:ascii="Calibri" w:hAnsi="Calibri" w:cs="Calibri" w:eastAsia="Calibri"/>
          <w:b/>
          <w:color w:val="333333"/>
          <w:sz w:val="22"/>
        </w:rPr>
        <w:t>third-party sellers + retail private label + brand.com</w:t>
      </w:r>
      <w:r>
        <w:rPr>
          <w:rFonts w:ascii="Calibri" w:hAnsi="Calibri" w:cs="Calibri" w:eastAsia="Calibri"/>
          <w:color w:val="333333"/>
          <w:sz w:val="22"/>
        </w:rPr>
        <w:t>, not “Amazon Basics vitamins.”</w:t>
      </w:r>
    </w:p>
    <w:p>
      <w:r>
        <w:rPr>
          <w:rFonts w:ascii="Calibri" w:hAnsi="Calibri" w:cs="Calibri" w:eastAsia="Calibri"/>
          <w:b/>
          <w:color w:val="333333"/>
          <w:sz w:val="22"/>
        </w:rPr>
        <w:t>2026 Amazon U.S. policy (trade reporting, Mar 2026):</w:t>
      </w:r>
      <w:r>
        <w:rPr>
          <w:rFonts w:ascii="Calibri" w:hAnsi="Calibri" w:cs="Calibri" w:eastAsia="Calibri"/>
          <w:color w:val="333333"/>
          <w:sz w:val="22"/>
        </w:rPr>
        <w:t xml:space="preserve"> third-party </w:t>
      </w:r>
      <w:r>
        <w:rPr>
          <w:rFonts w:ascii="Calibri" w:hAnsi="Calibri" w:cs="Calibri" w:eastAsia="Calibri"/>
          <w:b/>
          <w:color w:val="333333"/>
          <w:sz w:val="22"/>
        </w:rPr>
        <w:t>cGMP / TIC</w:t>
      </w:r>
      <w:r>
        <w:rPr>
          <w:rFonts w:ascii="Calibri" w:hAnsi="Calibri" w:cs="Calibri" w:eastAsia="Calibri"/>
          <w:color w:val="333333"/>
          <w:sz w:val="22"/>
        </w:rPr>
        <w:t xml:space="preserve"> documentation for dietary supplements and tighter alignment of listings to the Supplement Facts panel, with AI enforcement. This </w:t>
      </w:r>
      <w:r>
        <w:rPr>
          <w:rFonts w:ascii="Calibri" w:hAnsi="Calibri" w:cs="Calibri" w:eastAsia="Calibri"/>
          <w:b/>
          <w:color w:val="333333"/>
          <w:sz w:val="22"/>
        </w:rPr>
        <w:t>raises the floor</w:t>
      </w:r>
      <w:r>
        <w:rPr>
          <w:rFonts w:ascii="Calibri" w:hAnsi="Calibri" w:cs="Calibri" w:eastAsia="Calibri"/>
          <w:color w:val="333333"/>
          <w:sz w:val="22"/>
        </w:rPr>
        <w:t xml:space="preserve"> and will </w:t>
      </w:r>
      <w:r>
        <w:rPr>
          <w:rFonts w:ascii="Calibri" w:hAnsi="Calibri" w:cs="Calibri" w:eastAsia="Calibri"/>
          <w:b/>
          <w:color w:val="333333"/>
          <w:sz w:val="22"/>
        </w:rPr>
        <w:t>delist thin private-label</w:t>
      </w:r>
      <w:r>
        <w:rPr>
          <w:rFonts w:ascii="Calibri" w:hAnsi="Calibri" w:cs="Calibri" w:eastAsia="Calibri"/>
          <w:color w:val="333333"/>
          <w:sz w:val="22"/>
        </w:rPr>
        <w:t xml:space="preserve"> operators — a moat for brands that already have NSF/USP/Informed-Sport-style paper and a real manufacturer.</w:t>
      </w:r>
    </w:p>
    <w:p>
      <w:pPr>
        <w:pStyle w:val="Heading3"/>
      </w:pPr>
      <w:r>
        <w:rPr>
          <w:rFonts w:ascii="Calibri" w:hAnsi="Calibri" w:cs="Calibri" w:eastAsia="Calibri"/>
          <w:b/>
          <w:color w:val="2C5F6E"/>
          <w:sz w:val="24"/>
        </w:rPr>
        <w:t>3.4 M&amp;A climate</w:t>
      </w:r>
    </w:p>
    <w:p>
      <w:r>
        <w:rPr>
          <w:rFonts w:ascii="Calibri" w:hAnsi="Calibri" w:cs="Calibri" w:eastAsia="Calibri"/>
          <w:color w:val="333333"/>
          <w:sz w:val="22"/>
        </w:rPr>
        <w:t xml:space="preserve">L.E.K. (Nov 2025): post-COVID strategic M&amp;A </w:t>
      </w:r>
      <w:r>
        <w:rPr>
          <w:rFonts w:ascii="Calibri" w:hAnsi="Calibri" w:cs="Calibri" w:eastAsia="Calibri"/>
          <w:b/>
          <w:color w:val="333333"/>
          <w:sz w:val="22"/>
        </w:rPr>
        <w:t>slowed</w:t>
      </w:r>
      <w:r>
        <w:rPr>
          <w:rFonts w:ascii="Calibri" w:hAnsi="Calibri" w:cs="Calibri" w:eastAsia="Calibri"/>
          <w:color w:val="333333"/>
          <w:sz w:val="22"/>
        </w:rPr>
        <w:t xml:space="preserve">; PE more active; “forever brands” need </w:t>
      </w:r>
      <w:r>
        <w:rPr>
          <w:rFonts w:ascii="Calibri" w:hAnsi="Calibri" w:cs="Calibri" w:eastAsia="Calibri"/>
          <w:b/>
          <w:color w:val="333333"/>
          <w:sz w:val="22"/>
        </w:rPr>
        <w:t>repeat/subscription, omnichannel velocity, and science</w:t>
      </w:r>
      <w:r>
        <w:rPr>
          <w:rFonts w:ascii="Calibri" w:hAnsi="Calibri" w:cs="Calibri" w:eastAsia="Calibri"/>
          <w:color w:val="333333"/>
          <w:sz w:val="22"/>
        </w:rPr>
        <w:t xml:space="preserve">. 2025–2026 headlines: Nestlé portfolio split, Church &amp; Dwight vitamin review, Danone / Kate Farms and Akkermansia Company, USANA / Hiya, Kimberly-Clark / Kenvue (consumer-health adjacency). </w:t>
      </w:r>
      <w:r>
        <w:rPr>
          <w:rFonts w:ascii="Calibri" w:hAnsi="Calibri" w:cs="Calibri" w:eastAsia="Calibri"/>
          <w:b/>
          <w:color w:val="333333"/>
          <w:sz w:val="22"/>
        </w:rPr>
        <w:t>Capital is available for brands with proof, not for another untested gummy.</w:t>
      </w:r>
    </w:p>
    <w:p>
      <w:pPr>
        <w:spacing w:before="80" w:after="160"/>
        <w:pBdr>
          <w:bottom w:val="single" w:sz="12" w:space="4" w:color="C4B8A8"/>
        </w:pBdr>
      </w:pPr>
    </w:p>
    <w:p>
      <w:pPr>
        <w:pStyle w:val="Heading2"/>
      </w:pPr>
      <w:r>
        <w:rPr>
          <w:rFonts w:ascii="Calibri" w:hAnsi="Calibri" w:cs="Calibri" w:eastAsia="Calibri"/>
          <w:b/>
          <w:color w:val="2C5F6E"/>
          <w:sz w:val="28"/>
        </w:rPr>
        <w:t>4. Channels</w:t>
      </w:r>
    </w:p>
    <w:p>
      <w:r>
        <w:rPr>
          <w:rFonts w:ascii="Calibri" w:hAnsi="Calibri" w:cs="Calibri" w:eastAsia="Calibri"/>
          <w:color w:val="333333"/>
          <w:sz w:val="22"/>
        </w:rPr>
        <w:t>NBJ tracks six channels. Two public snapshots: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Channel</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2024 share (</w:t>
            </w:r>
            <w:r>
              <w:rPr>
                <w:rFonts w:ascii="Calibri" w:hAnsi="Calibri" w:cs="Calibri" w:eastAsia="Calibri"/>
                <w:b/>
                <w:i/>
                <w:color w:val="FFFFFF"/>
                <w:sz w:val="18"/>
              </w:rPr>
              <w:t>Nutraceuticals World</w:t>
            </w:r>
            <w:r>
              <w:rPr>
                <w:rFonts w:ascii="Calibri" w:hAnsi="Calibri" w:cs="Calibri" w:eastAsia="Calibri"/>
                <w:b/>
                <w:color w:val="FFFFFF"/>
                <w:sz w:val="18"/>
              </w:rPr>
              <w:t>, 2 Apr 2025)</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 share (</w:t>
            </w:r>
            <w:r>
              <w:rPr>
                <w:rFonts w:ascii="Calibri" w:hAnsi="Calibri" w:cs="Calibri" w:eastAsia="Calibri"/>
                <w:b/>
                <w:i/>
                <w:color w:val="FFFFFF"/>
                <w:sz w:val="18"/>
              </w:rPr>
              <w:t>Nutraceuticals World</w:t>
            </w:r>
            <w:r>
              <w:rPr>
                <w:rFonts w:ascii="Calibri" w:hAnsi="Calibri" w:cs="Calibri" w:eastAsia="Calibri"/>
                <w:b/>
                <w:color w:val="FFFFFF"/>
                <w:sz w:val="18"/>
              </w:rPr>
              <w:t>, 16 Mar 2026)</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2340"/>
          </w:tcPr>
          <w:p>
            <w:pPr>
              <w:spacing w:before="40" w:after="40"/>
            </w:pPr>
            <w:r>
              <w:rPr>
                <w:sz w:val="18"/>
              </w:rPr>
            </w:r>
            <w:r>
              <w:rPr>
                <w:rFonts w:ascii="Calibri" w:hAnsi="Calibri" w:cs="Calibri" w:eastAsia="Calibri"/>
                <w:b/>
                <w:color w:val="333333"/>
                <w:sz w:val="18"/>
              </w:rPr>
              <w:t>Mass market</w:t>
            </w:r>
            <w:r>
              <w:rPr>
                <w:rFonts w:ascii="Calibri" w:hAnsi="Calibri" w:cs="Calibri" w:eastAsia="Calibri"/>
                <w:color w:val="333333"/>
                <w:sz w:val="18"/>
              </w:rPr>
              <w:t xml:space="preserve"> (Target, Walmart, club, drug)</w:t>
            </w:r>
          </w:p>
        </w:tc>
        <w:tc>
          <w:tcPr>
            <w:tcW w:type="dxa" w:w="2340"/>
          </w:tcPr>
          <w:p>
            <w:pPr>
              <w:spacing w:before="40" w:after="40"/>
            </w:pPr>
            <w:r>
              <w:rPr>
                <w:sz w:val="18"/>
              </w:rPr>
            </w:r>
            <w:r>
              <w:rPr>
                <w:rFonts w:ascii="Calibri" w:hAnsi="Calibri" w:cs="Calibri" w:eastAsia="Calibri"/>
                <w:color w:val="333333"/>
                <w:sz w:val="18"/>
              </w:rPr>
              <w:t>27%</w:t>
            </w:r>
          </w:p>
        </w:tc>
        <w:tc>
          <w:tcPr>
            <w:tcW w:type="dxa" w:w="2340"/>
          </w:tcPr>
          <w:p>
            <w:pPr>
              <w:spacing w:before="40" w:after="40"/>
            </w:pPr>
            <w:r>
              <w:rPr>
                <w:sz w:val="18"/>
              </w:rPr>
            </w:r>
            <w:r>
              <w:rPr>
                <w:rFonts w:ascii="Calibri" w:hAnsi="Calibri" w:cs="Calibri" w:eastAsia="Calibri"/>
                <w:b/>
                <w:color w:val="333333"/>
                <w:sz w:val="18"/>
              </w:rPr>
              <w:t>27.1%</w:t>
            </w:r>
          </w:p>
        </w:tc>
        <w:tc>
          <w:tcPr>
            <w:tcW w:type="dxa" w:w="2340"/>
          </w:tcPr>
          <w:p>
            <w:pPr>
              <w:spacing w:before="40" w:after="40"/>
            </w:pPr>
            <w:r>
              <w:rPr>
                <w:sz w:val="18"/>
              </w:rPr>
            </w:r>
            <w:r>
              <w:rPr>
                <w:rFonts w:ascii="Calibri" w:hAnsi="Calibri" w:cs="Calibri" w:eastAsia="Calibri"/>
                <w:color w:val="333333"/>
                <w:sz w:val="18"/>
              </w:rPr>
              <w:t xml:space="preserve">Largest door. Sports </w:t>
            </w:r>
            <w:r>
              <w:rPr>
                <w:rFonts w:ascii="Calibri" w:hAnsi="Calibri" w:cs="Calibri" w:eastAsia="Calibri"/>
                <w:b/>
                <w:color w:val="333333"/>
                <w:sz w:val="18"/>
              </w:rPr>
              <w:t>+13.5%</w:t>
            </w:r>
            <w:r>
              <w:rPr>
                <w:rFonts w:ascii="Calibri" w:hAnsi="Calibri" w:cs="Calibri" w:eastAsia="Calibri"/>
                <w:color w:val="333333"/>
                <w:sz w:val="18"/>
              </w:rPr>
              <w:t xml:space="preserve"> and meal replacements </w:t>
            </w:r>
            <w:r>
              <w:rPr>
                <w:rFonts w:ascii="Calibri" w:hAnsi="Calibri" w:cs="Calibri" w:eastAsia="Calibri"/>
                <w:b/>
                <w:color w:val="333333"/>
                <w:sz w:val="18"/>
              </w:rPr>
              <w:t>+7.8%</w:t>
            </w:r>
            <w:r>
              <w:rPr>
                <w:rFonts w:ascii="Calibri" w:hAnsi="Calibri" w:cs="Calibri" w:eastAsia="Calibri"/>
                <w:color w:val="333333"/>
                <w:sz w:val="18"/>
              </w:rPr>
              <w:t xml:space="preserve"> in mass in 2025 (New Hope, 14 Jul 2026). Mass share was </w:t>
            </w:r>
            <w:r>
              <w:rPr>
                <w:rFonts w:ascii="Calibri" w:hAnsi="Calibri" w:cs="Calibri" w:eastAsia="Calibri"/>
                <w:b/>
                <w:color w:val="333333"/>
                <w:sz w:val="18"/>
              </w:rPr>
              <w:t>14% in 2020</w:t>
            </w:r>
            <w:r>
              <w:rPr>
                <w:rFonts w:ascii="Calibri" w:hAnsi="Calibri" w:cs="Calibri" w:eastAsia="Calibri"/>
                <w:color w:val="333333"/>
                <w:sz w:val="18"/>
              </w:rPr>
              <w:t xml:space="preserve"> — biggest structural gainer since COVID.</w:t>
            </w:r>
          </w:p>
        </w:tc>
      </w:tr>
      <w:tr>
        <w:tc>
          <w:tcPr>
            <w:tcW w:type="dxa" w:w="2340"/>
            <w:shd w:fill="F7F4EE" w:val="clear"/>
          </w:tcPr>
          <w:p>
            <w:pPr>
              <w:spacing w:before="40" w:after="40"/>
            </w:pPr>
            <w:r>
              <w:rPr>
                <w:sz w:val="18"/>
              </w:rPr>
            </w:r>
            <w:r>
              <w:rPr>
                <w:rFonts w:ascii="Calibri" w:hAnsi="Calibri" w:cs="Calibri" w:eastAsia="Calibri"/>
                <w:b/>
                <w:color w:val="333333"/>
                <w:sz w:val="18"/>
              </w:rPr>
              <w:t>Natural / specialty</w:t>
            </w:r>
          </w:p>
        </w:tc>
        <w:tc>
          <w:tcPr>
            <w:tcW w:type="dxa" w:w="2340"/>
            <w:shd w:fill="F7F4EE" w:val="clear"/>
          </w:tcPr>
          <w:p>
            <w:pPr>
              <w:spacing w:before="40" w:after="40"/>
            </w:pPr>
            <w:r>
              <w:rPr>
                <w:sz w:val="18"/>
              </w:rPr>
            </w:r>
            <w:r>
              <w:rPr>
                <w:rFonts w:ascii="Calibri" w:hAnsi="Calibri" w:cs="Calibri" w:eastAsia="Calibri"/>
                <w:color w:val="333333"/>
                <w:sz w:val="18"/>
              </w:rPr>
              <w:t>26%</w:t>
            </w:r>
          </w:p>
        </w:tc>
        <w:tc>
          <w:tcPr>
            <w:tcW w:type="dxa" w:w="2340"/>
            <w:shd w:fill="F7F4EE" w:val="clear"/>
          </w:tcPr>
          <w:p>
            <w:pPr>
              <w:spacing w:before="40" w:after="40"/>
            </w:pPr>
            <w:r>
              <w:rPr>
                <w:sz w:val="18"/>
              </w:rPr>
            </w:r>
            <w:r>
              <w:rPr>
                <w:rFonts w:ascii="Calibri" w:hAnsi="Calibri" w:cs="Calibri" w:eastAsia="Calibri"/>
                <w:b/>
                <w:color w:val="333333"/>
                <w:sz w:val="18"/>
              </w:rPr>
              <w:t>25.4%</w:t>
            </w:r>
          </w:p>
        </w:tc>
        <w:tc>
          <w:tcPr>
            <w:tcW w:type="dxa" w:w="2340"/>
            <w:shd w:fill="F7F4EE" w:val="clear"/>
          </w:tcPr>
          <w:p>
            <w:pPr>
              <w:spacing w:before="40" w:after="40"/>
            </w:pPr>
            <w:r>
              <w:rPr>
                <w:sz w:val="18"/>
              </w:rPr>
            </w:r>
            <w:r>
              <w:rPr>
                <w:rFonts w:ascii="Calibri" w:hAnsi="Calibri" w:cs="Calibri" w:eastAsia="Calibri"/>
                <w:color w:val="333333"/>
                <w:sz w:val="18"/>
              </w:rPr>
              <w:t xml:space="preserve">Losing </w:t>
            </w:r>
            <w:r>
              <w:rPr>
                <w:rFonts w:ascii="Calibri" w:hAnsi="Calibri" w:cs="Calibri" w:eastAsia="Calibri"/>
                <w:b/>
                <w:color w:val="333333"/>
                <w:sz w:val="18"/>
              </w:rPr>
              <w:t>share</w:t>
            </w:r>
            <w:r>
              <w:rPr>
                <w:rFonts w:ascii="Calibri" w:hAnsi="Calibri" w:cs="Calibri" w:eastAsia="Calibri"/>
                <w:color w:val="333333"/>
                <w:sz w:val="18"/>
              </w:rPr>
              <w:t xml:space="preserve">, still growing in dollars. Still the </w:t>
            </w:r>
            <w:r>
              <w:rPr>
                <w:rFonts w:ascii="Calibri" w:hAnsi="Calibri" w:cs="Calibri" w:eastAsia="Calibri"/>
                <w:b/>
                <w:color w:val="333333"/>
                <w:sz w:val="18"/>
              </w:rPr>
              <w:t>#1 channel for vitamins</w:t>
            </w:r>
            <w:r>
              <w:rPr>
                <w:rFonts w:ascii="Calibri" w:hAnsi="Calibri" w:cs="Calibri" w:eastAsia="Calibri"/>
                <w:color w:val="333333"/>
                <w:sz w:val="18"/>
              </w:rPr>
              <w:t xml:space="preserve"> (</w:t>
            </w:r>
            <w:r>
              <w:rPr>
                <w:rFonts w:ascii="Calibri" w:hAnsi="Calibri" w:cs="Calibri" w:eastAsia="Calibri"/>
                <w:b/>
                <w:color w:val="333333"/>
                <w:sz w:val="18"/>
              </w:rPr>
              <w:t>USD 5.76 billion</w:t>
            </w:r>
            <w:r>
              <w:rPr>
                <w:rFonts w:ascii="Calibri" w:hAnsi="Calibri" w:cs="Calibri" w:eastAsia="Calibri"/>
                <w:color w:val="333333"/>
                <w:sz w:val="18"/>
              </w:rPr>
              <w:t xml:space="preserve"> vitamin sales there in 2025 — New Hope, 14 Jul 2026). Gen Z indexes to these stores.</w:t>
            </w:r>
          </w:p>
        </w:tc>
      </w:tr>
      <w:tr>
        <w:tc>
          <w:tcPr>
            <w:tcW w:type="dxa" w:w="2340"/>
          </w:tcPr>
          <w:p>
            <w:pPr>
              <w:spacing w:before="40" w:after="40"/>
            </w:pPr>
            <w:r>
              <w:rPr>
                <w:sz w:val="18"/>
              </w:rPr>
            </w:r>
            <w:r>
              <w:rPr>
                <w:rFonts w:ascii="Calibri" w:hAnsi="Calibri" w:cs="Calibri" w:eastAsia="Calibri"/>
                <w:b/>
                <w:color w:val="333333"/>
                <w:sz w:val="18"/>
              </w:rPr>
              <w:t>E-commerce</w:t>
            </w:r>
            <w:r>
              <w:rPr>
                <w:rFonts w:ascii="Calibri" w:hAnsi="Calibri" w:cs="Calibri" w:eastAsia="Calibri"/>
                <w:color w:val="333333"/>
                <w:sz w:val="18"/>
              </w:rPr>
              <w:t xml:space="preserve"> (incl. Amazon; NBJ now folds </w:t>
            </w:r>
            <w:r>
              <w:rPr>
                <w:rFonts w:ascii="Calibri" w:hAnsi="Calibri" w:cs="Calibri" w:eastAsia="Calibri"/>
                <w:b/>
                <w:color w:val="333333"/>
                <w:sz w:val="18"/>
              </w:rPr>
              <w:t>TikTok Shop</w:t>
            </w:r>
            <w:r>
              <w:rPr>
                <w:rFonts w:ascii="Calibri" w:hAnsi="Calibri" w:cs="Calibri" w:eastAsia="Calibri"/>
                <w:color w:val="333333"/>
                <w:sz w:val="18"/>
              </w:rPr>
              <w:t xml:space="preserve"> in)</w:t>
            </w:r>
          </w:p>
        </w:tc>
        <w:tc>
          <w:tcPr>
            <w:tcW w:type="dxa" w:w="2340"/>
          </w:tcPr>
          <w:p>
            <w:pPr>
              <w:spacing w:before="40" w:after="40"/>
            </w:pPr>
            <w:r>
              <w:rPr>
                <w:sz w:val="18"/>
              </w:rPr>
            </w:r>
            <w:r>
              <w:rPr>
                <w:rFonts w:ascii="Calibri" w:hAnsi="Calibri" w:cs="Calibri" w:eastAsia="Calibri"/>
                <w:color w:val="333333"/>
                <w:sz w:val="18"/>
              </w:rPr>
              <w:t>23.2% (</w:t>
            </w:r>
            <w:r>
              <w:rPr>
                <w:rFonts w:ascii="Calibri" w:hAnsi="Calibri" w:cs="Calibri" w:eastAsia="Calibri"/>
                <w:b/>
                <w:color w:val="333333"/>
                <w:sz w:val="18"/>
              </w:rPr>
              <w:t>+10.7%</w:t>
            </w:r>
            <w:r>
              <w:rPr>
                <w:rFonts w:ascii="Calibri" w:hAnsi="Calibri" w:cs="Calibri" w:eastAsia="Calibri"/>
                <w:color w:val="333333"/>
                <w:sz w:val="18"/>
              </w:rPr>
              <w:t xml:space="preserve"> in 2024)</w:t>
            </w:r>
          </w:p>
        </w:tc>
        <w:tc>
          <w:tcPr>
            <w:tcW w:type="dxa" w:w="2340"/>
          </w:tcPr>
          <w:p>
            <w:pPr>
              <w:spacing w:before="40" w:after="40"/>
            </w:pPr>
            <w:r>
              <w:rPr>
                <w:sz w:val="18"/>
              </w:rPr>
            </w:r>
            <w:r>
              <w:rPr>
                <w:rFonts w:ascii="Calibri" w:hAnsi="Calibri" w:cs="Calibri" w:eastAsia="Calibri"/>
                <w:b/>
                <w:color w:val="333333"/>
                <w:sz w:val="18"/>
              </w:rPr>
              <w:t>24.3%</w:t>
            </w:r>
            <w:r>
              <w:rPr>
                <w:rFonts w:ascii="Calibri" w:hAnsi="Calibri" w:cs="Calibri" w:eastAsia="Calibri"/>
                <w:color w:val="333333"/>
                <w:sz w:val="18"/>
              </w:rPr>
              <w:t xml:space="preserve"> (fastest 2025 growth)</w:t>
            </w:r>
          </w:p>
        </w:tc>
        <w:tc>
          <w:tcPr>
            <w:tcW w:type="dxa" w:w="2340"/>
          </w:tcPr>
          <w:p>
            <w:pPr>
              <w:spacing w:before="40" w:after="40"/>
            </w:pPr>
            <w:r>
              <w:rPr>
                <w:sz w:val="18"/>
              </w:rPr>
            </w:r>
            <w:r>
              <w:rPr>
                <w:rFonts w:ascii="Calibri" w:hAnsi="Calibri" w:cs="Calibri" w:eastAsia="Calibri"/>
                <w:color w:val="333333"/>
                <w:sz w:val="18"/>
              </w:rPr>
              <w:t xml:space="preserve">NBJ: </w:t>
            </w:r>
            <w:r>
              <w:rPr>
                <w:rFonts w:ascii="Calibri" w:hAnsi="Calibri" w:cs="Calibri" w:eastAsia="Calibri"/>
                <w:b/>
                <w:color w:val="333333"/>
                <w:sz w:val="18"/>
              </w:rPr>
              <w:t>projected #1 channel by 2028</w:t>
            </w:r>
            <w:r>
              <w:rPr>
                <w:rFonts w:ascii="Calibri" w:hAnsi="Calibri" w:cs="Calibri" w:eastAsia="Calibri"/>
                <w:color w:val="333333"/>
                <w:sz w:val="18"/>
              </w:rPr>
              <w:t>. Subscription discounts are a core repeat mechanic (New Hope, 14 Jul 2026).</w:t>
            </w:r>
          </w:p>
        </w:tc>
      </w:tr>
      <w:tr>
        <w:tc>
          <w:tcPr>
            <w:tcW w:type="dxa" w:w="2340"/>
            <w:shd w:fill="F7F4EE" w:val="clear"/>
          </w:tcPr>
          <w:p>
            <w:pPr>
              <w:spacing w:before="40" w:after="40"/>
            </w:pPr>
            <w:r>
              <w:rPr>
                <w:sz w:val="18"/>
              </w:rPr>
            </w:r>
            <w:r>
              <w:rPr>
                <w:rFonts w:ascii="Calibri" w:hAnsi="Calibri" w:cs="Calibri" w:eastAsia="Calibri"/>
                <w:b/>
                <w:color w:val="333333"/>
                <w:sz w:val="18"/>
              </w:rPr>
              <w:t>MLM / network</w:t>
            </w:r>
          </w:p>
        </w:tc>
        <w:tc>
          <w:tcPr>
            <w:tcW w:type="dxa" w:w="2340"/>
            <w:shd w:fill="F7F4EE" w:val="clear"/>
          </w:tcPr>
          <w:p>
            <w:pPr>
              <w:spacing w:before="40" w:after="40"/>
            </w:pPr>
            <w:r>
              <w:rPr>
                <w:sz w:val="18"/>
              </w:rPr>
            </w:r>
            <w:r>
              <w:rPr>
                <w:rFonts w:ascii="Calibri" w:hAnsi="Calibri" w:cs="Calibri" w:eastAsia="Calibri"/>
                <w:color w:val="333333"/>
                <w:sz w:val="18"/>
              </w:rPr>
              <w:t>12.0%</w:t>
            </w:r>
          </w:p>
        </w:tc>
        <w:tc>
          <w:tcPr>
            <w:tcW w:type="dxa" w:w="2340"/>
            <w:shd w:fill="F7F4EE" w:val="clear"/>
          </w:tcPr>
          <w:p>
            <w:pPr>
              <w:spacing w:before="40" w:after="40"/>
            </w:pPr>
            <w:r>
              <w:rPr>
                <w:sz w:val="18"/>
              </w:rPr>
            </w:r>
            <w:r>
              <w:rPr>
                <w:rFonts w:ascii="Calibri" w:hAnsi="Calibri" w:cs="Calibri" w:eastAsia="Calibri"/>
                <w:i/>
                <w:color w:val="333333"/>
                <w:sz w:val="18"/>
              </w:rPr>
              <w:t>(not restated in the Mar 2026 recap; still a tracked NBJ channel)</w:t>
            </w:r>
          </w:p>
        </w:tc>
        <w:tc>
          <w:tcPr>
            <w:tcW w:type="dxa" w:w="2340"/>
            <w:shd w:fill="F7F4EE" w:val="clear"/>
          </w:tcPr>
          <w:p>
            <w:pPr>
              <w:spacing w:before="40" w:after="40"/>
            </w:pPr>
            <w:r>
              <w:rPr>
                <w:sz w:val="18"/>
              </w:rPr>
            </w:r>
            <w:r>
              <w:rPr>
                <w:rFonts w:ascii="Calibri" w:hAnsi="Calibri" w:cs="Calibri" w:eastAsia="Calibri"/>
                <w:color w:val="333333"/>
                <w:sz w:val="18"/>
              </w:rPr>
              <w:t xml:space="preserve">Amway/Herbalife scale, but the </w:t>
            </w:r>
            <w:r>
              <w:rPr>
                <w:rFonts w:ascii="Calibri" w:hAnsi="Calibri" w:cs="Calibri" w:eastAsia="Calibri"/>
                <w:b/>
                <w:color w:val="333333"/>
                <w:sz w:val="18"/>
              </w:rPr>
              <w:t>channel is not the growth story</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b/>
                <w:color w:val="333333"/>
                <w:sz w:val="18"/>
              </w:rPr>
              <w:t>Practitioner</w:t>
            </w:r>
            <w:r>
              <w:rPr>
                <w:rFonts w:ascii="Calibri" w:hAnsi="Calibri" w:cs="Calibri" w:eastAsia="Calibri"/>
                <w:color w:val="333333"/>
                <w:sz w:val="18"/>
              </w:rPr>
              <w:t xml:space="preserve"> (HCPs, and in the 2025 recap also gyms/clubs)</w:t>
            </w:r>
          </w:p>
        </w:tc>
        <w:tc>
          <w:tcPr>
            <w:tcW w:type="dxa" w:w="2340"/>
          </w:tcPr>
          <w:p>
            <w:pPr>
              <w:spacing w:before="40" w:after="40"/>
            </w:pPr>
            <w:r>
              <w:rPr>
                <w:sz w:val="18"/>
              </w:rPr>
            </w:r>
            <w:r>
              <w:rPr>
                <w:rFonts w:ascii="Calibri" w:hAnsi="Calibri" w:cs="Calibri" w:eastAsia="Calibri"/>
                <w:color w:val="333333"/>
                <w:sz w:val="18"/>
              </w:rPr>
              <w:t xml:space="preserve">9.1% (New Hope editor: </w:t>
            </w:r>
            <w:r>
              <w:rPr>
                <w:rFonts w:ascii="Calibri" w:hAnsi="Calibri" w:cs="Calibri" w:eastAsia="Calibri"/>
                <w:b/>
                <w:color w:val="333333"/>
                <w:sz w:val="18"/>
              </w:rPr>
              <w:t>9.2%</w:t>
            </w:r>
            <w:r>
              <w:rPr>
                <w:rFonts w:ascii="Calibri" w:hAnsi="Calibri" w:cs="Calibri" w:eastAsia="Calibri"/>
                <w:color w:val="333333"/>
                <w:sz w:val="18"/>
              </w:rPr>
              <w:t xml:space="preserve"> / </w:t>
            </w:r>
            <w:r>
              <w:rPr>
                <w:rFonts w:ascii="Calibri" w:hAnsi="Calibri" w:cs="Calibri" w:eastAsia="Calibri"/>
                <w:b/>
                <w:color w:val="333333"/>
                <w:sz w:val="18"/>
              </w:rPr>
              <w:t>+7.8%</w:t>
            </w:r>
            <w:r>
              <w:rPr>
                <w:rFonts w:ascii="Calibri" w:hAnsi="Calibri" w:cs="Calibri" w:eastAsia="Calibri"/>
                <w:color w:val="333333"/>
                <w:sz w:val="18"/>
              </w:rPr>
              <w:t xml:space="preserve"> in 2024)</w:t>
            </w:r>
          </w:p>
        </w:tc>
        <w:tc>
          <w:tcPr>
            <w:tcW w:type="dxa" w:w="2340"/>
          </w:tcPr>
          <w:p>
            <w:pPr>
              <w:spacing w:before="40" w:after="40"/>
            </w:pPr>
            <w:r>
              <w:rPr>
                <w:sz w:val="18"/>
              </w:rPr>
            </w:r>
            <w:r>
              <w:rPr>
                <w:rFonts w:ascii="Calibri" w:hAnsi="Calibri" w:cs="Calibri" w:eastAsia="Calibri"/>
                <w:b/>
                <w:color w:val="333333"/>
                <w:sz w:val="18"/>
              </w:rPr>
              <w:t>9.3%</w:t>
            </w:r>
          </w:p>
        </w:tc>
        <w:tc>
          <w:tcPr>
            <w:tcW w:type="dxa" w:w="2340"/>
          </w:tcPr>
          <w:p>
            <w:pPr>
              <w:spacing w:before="40" w:after="40"/>
            </w:pPr>
            <w:r>
              <w:rPr>
                <w:sz w:val="18"/>
              </w:rPr>
            </w:r>
            <w:r>
              <w:rPr>
                <w:rFonts w:ascii="Calibri" w:hAnsi="Calibri" w:cs="Calibri" w:eastAsia="Calibri"/>
                <w:color w:val="333333"/>
                <w:sz w:val="18"/>
              </w:rPr>
              <w:t xml:space="preserve">Small, </w:t>
            </w:r>
            <w:r>
              <w:rPr>
                <w:rFonts w:ascii="Calibri" w:hAnsi="Calibri" w:cs="Calibri" w:eastAsia="Calibri"/>
                <w:b/>
                <w:color w:val="333333"/>
                <w:sz w:val="18"/>
              </w:rPr>
              <w:t>steady ~7–8% growth</w:t>
            </w:r>
            <w:r>
              <w:rPr>
                <w:rFonts w:ascii="Calibri" w:hAnsi="Calibri" w:cs="Calibri" w:eastAsia="Calibri"/>
                <w:color w:val="333333"/>
                <w:sz w:val="18"/>
              </w:rPr>
              <w:t xml:space="preserve">, rising share (8.3% in 2021 → ~9.7% projected 2028). Median spend </w:t>
            </w:r>
            <w:r>
              <w:rPr>
                <w:rFonts w:ascii="Calibri" w:hAnsi="Calibri" w:cs="Calibri" w:eastAsia="Calibri"/>
                <w:b/>
                <w:color w:val="333333"/>
                <w:sz w:val="18"/>
              </w:rPr>
              <w:t>2×</w:t>
            </w:r>
            <w:r>
              <w:rPr>
                <w:rFonts w:ascii="Calibri" w:hAnsi="Calibri" w:cs="Calibri" w:eastAsia="Calibri"/>
                <w:color w:val="333333"/>
                <w:sz w:val="18"/>
              </w:rPr>
              <w:t>. Digital fulfillment (Fullscript-class) + GLP-1 / longevity clinics.</w:t>
            </w:r>
          </w:p>
        </w:tc>
      </w:tr>
      <w:tr>
        <w:tc>
          <w:tcPr>
            <w:tcW w:type="dxa" w:w="2340"/>
            <w:shd w:fill="F7F4EE" w:val="clear"/>
          </w:tcPr>
          <w:p>
            <w:pPr>
              <w:spacing w:before="40" w:after="40"/>
            </w:pPr>
            <w:r>
              <w:rPr>
                <w:sz w:val="18"/>
              </w:rPr>
            </w:r>
            <w:r>
              <w:rPr>
                <w:rFonts w:ascii="Calibri" w:hAnsi="Calibri" w:cs="Calibri" w:eastAsia="Calibri"/>
                <w:b/>
                <w:color w:val="333333"/>
                <w:sz w:val="18"/>
              </w:rPr>
              <w:t>Mail / DRTV / radio</w:t>
            </w:r>
          </w:p>
        </w:tc>
        <w:tc>
          <w:tcPr>
            <w:tcW w:type="dxa" w:w="2340"/>
            <w:shd w:fill="F7F4EE" w:val="clear"/>
          </w:tcPr>
          <w:p>
            <w:pPr>
              <w:spacing w:before="40" w:after="40"/>
            </w:pPr>
            <w:r>
              <w:rPr>
                <w:sz w:val="18"/>
              </w:rPr>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b/>
                <w:color w:val="333333"/>
                <w:sz w:val="18"/>
              </w:rPr>
              <w:t>2.5%</w:t>
            </w:r>
          </w:p>
        </w:tc>
        <w:tc>
          <w:tcPr>
            <w:tcW w:type="dxa" w:w="2340"/>
            <w:shd w:fill="F7F4EE" w:val="clear"/>
          </w:tcPr>
          <w:p>
            <w:pPr>
              <w:spacing w:before="40" w:after="40"/>
            </w:pPr>
            <w:r>
              <w:rPr>
                <w:sz w:val="18"/>
              </w:rPr>
            </w:r>
            <w:r>
              <w:rPr>
                <w:rFonts w:ascii="Calibri" w:hAnsi="Calibri" w:cs="Calibri" w:eastAsia="Calibri"/>
                <w:color w:val="333333"/>
                <w:sz w:val="18"/>
              </w:rPr>
              <w:t>Residual.</w:t>
            </w:r>
          </w:p>
        </w:tc>
      </w:tr>
    </w:tbl>
    <w:p>
      <w:pPr>
        <w:spacing w:after="120"/>
      </w:pPr>
    </w:p>
    <w:p>
      <w:r>
        <w:rPr>
          <w:rFonts w:ascii="Calibri" w:hAnsi="Calibri" w:cs="Calibri" w:eastAsia="Calibri"/>
          <w:b/>
          <w:color w:val="333333"/>
          <w:sz w:val="22"/>
        </w:rPr>
        <w:t>GVR’s “offline 77.1% of U.S.” (2025)</w:t>
      </w:r>
      <w:r>
        <w:rPr>
          <w:rFonts w:ascii="Calibri" w:hAnsi="Calibri" w:cs="Calibri" w:eastAsia="Calibri"/>
          <w:color w:val="333333"/>
          <w:sz w:val="22"/>
        </w:rPr>
        <w:t xml:space="preserve"> vs NBJ’s mass+natural+practitioner ≈ </w:t>
      </w:r>
      <w:r>
        <w:rPr>
          <w:rFonts w:ascii="Calibri" w:hAnsi="Calibri" w:cs="Calibri" w:eastAsia="Calibri"/>
          <w:b/>
          <w:color w:val="333333"/>
          <w:sz w:val="22"/>
        </w:rPr>
        <w:t>62%</w:t>
      </w:r>
      <w:r>
        <w:rPr>
          <w:rFonts w:ascii="Calibri" w:hAnsi="Calibri" w:cs="Calibri" w:eastAsia="Calibri"/>
          <w:color w:val="333333"/>
          <w:sz w:val="22"/>
        </w:rPr>
        <w:t xml:space="preserve"> is another </w:t>
      </w:r>
      <w:r>
        <w:rPr>
          <w:rFonts w:ascii="Calibri" w:hAnsi="Calibri" w:cs="Calibri" w:eastAsia="Calibri"/>
          <w:b/>
          <w:color w:val="333333"/>
          <w:sz w:val="22"/>
        </w:rPr>
        <w:t>definition clash</w:t>
      </w:r>
      <w:r>
        <w:rPr>
          <w:rFonts w:ascii="Calibri" w:hAnsi="Calibri" w:cs="Calibri" w:eastAsia="Calibri"/>
          <w:color w:val="333333"/>
          <w:sz w:val="22"/>
        </w:rPr>
        <w:t xml:space="preserve"> (GVR likely parks some .com/omnichannel in offline or uses retail value differently). Use </w:t>
      </w:r>
      <w:r>
        <w:rPr>
          <w:rFonts w:ascii="Calibri" w:hAnsi="Calibri" w:cs="Calibri" w:eastAsia="Calibri"/>
          <w:b/>
          <w:color w:val="333333"/>
          <w:sz w:val="22"/>
        </w:rPr>
        <w:t>NBJ for U.S. channel strategy</w:t>
      </w:r>
      <w:r>
        <w:rPr>
          <w:rFonts w:ascii="Calibri" w:hAnsi="Calibri" w:cs="Calibri" w:eastAsia="Calibri"/>
          <w:color w:val="333333"/>
          <w:sz w:val="22"/>
        </w:rPr>
        <w:t>; use GVR for global directional growth of “online.”</w:t>
      </w:r>
    </w:p>
    <w:p>
      <w:pPr>
        <w:pStyle w:val="Heading3"/>
      </w:pPr>
      <w:r>
        <w:rPr>
          <w:rFonts w:ascii="Calibri" w:hAnsi="Calibri" w:cs="Calibri" w:eastAsia="Calibri"/>
          <w:b/>
          <w:color w:val="2C5F6E"/>
          <w:sz w:val="24"/>
        </w:rPr>
        <w:t>4.1 Subscription</w:t>
      </w:r>
    </w:p>
    <w:p>
      <w:r>
        <w:rPr>
          <w:rFonts w:ascii="Calibri" w:hAnsi="Calibri" w:cs="Calibri" w:eastAsia="Calibri"/>
          <w:color w:val="333333"/>
          <w:sz w:val="22"/>
        </w:rPr>
        <w:t xml:space="preserve">Not a separate NBJ channel. It is a </w:t>
      </w:r>
      <w:r>
        <w:rPr>
          <w:rFonts w:ascii="Calibri" w:hAnsi="Calibri" w:cs="Calibri" w:eastAsia="Calibri"/>
          <w:b/>
          <w:color w:val="333333"/>
          <w:sz w:val="22"/>
        </w:rPr>
        <w:t>pricing and retention layer</w:t>
      </w:r>
      <w:r>
        <w:rPr>
          <w:rFonts w:ascii="Calibri" w:hAnsi="Calibri" w:cs="Calibri" w:eastAsia="Calibri"/>
          <w:color w:val="333333"/>
          <w:sz w:val="22"/>
        </w:rPr>
        <w:t xml:space="preserve"> on e-comm / DTC / practitioner reorder. CRN: users already spend every month. The economic problem is </w:t>
      </w:r>
      <w:r>
        <w:rPr>
          <w:rFonts w:ascii="Calibri" w:hAnsi="Calibri" w:cs="Calibri" w:eastAsia="Calibri"/>
          <w:b/>
          <w:color w:val="333333"/>
          <w:sz w:val="22"/>
        </w:rPr>
        <w:t>CAC vs 3–6 month churn</w:t>
      </w:r>
      <w:r>
        <w:rPr>
          <w:rFonts w:ascii="Calibri" w:hAnsi="Calibri" w:cs="Calibri" w:eastAsia="Calibri"/>
          <w:color w:val="333333"/>
          <w:sz w:val="22"/>
        </w:rPr>
        <w:t xml:space="preserve">, which is why </w:t>
      </w:r>
      <w:r>
        <w:rPr>
          <w:rFonts w:ascii="Calibri" w:hAnsi="Calibri" w:cs="Calibri" w:eastAsia="Calibri"/>
          <w:b/>
          <w:color w:val="333333"/>
          <w:sz w:val="22"/>
        </w:rPr>
        <w:t>Care/of</w:t>
      </w:r>
      <w:r>
        <w:rPr>
          <w:rFonts w:ascii="Calibri" w:hAnsi="Calibri" w:cs="Calibri" w:eastAsia="Calibri"/>
          <w:color w:val="333333"/>
          <w:sz w:val="22"/>
        </w:rPr>
        <w:t xml:space="preserve"> could be shut and </w:t>
      </w:r>
      <w:r>
        <w:rPr>
          <w:rFonts w:ascii="Calibri" w:hAnsi="Calibri" w:cs="Calibri" w:eastAsia="Calibri"/>
          <w:b/>
          <w:color w:val="333333"/>
          <w:sz w:val="22"/>
        </w:rPr>
        <w:t>Ritual</w:t>
      </w:r>
      <w:r>
        <w:rPr>
          <w:rFonts w:ascii="Calibri" w:hAnsi="Calibri" w:cs="Calibri" w:eastAsia="Calibri"/>
          <w:color w:val="333333"/>
          <w:sz w:val="22"/>
        </w:rPr>
        <w:t xml:space="preserve"> is adding </w:t>
      </w:r>
      <w:r>
        <w:rPr>
          <w:rFonts w:ascii="Calibri" w:hAnsi="Calibri" w:cs="Calibri" w:eastAsia="Calibri"/>
          <w:b/>
          <w:color w:val="333333"/>
          <w:sz w:val="22"/>
        </w:rPr>
        <w:t>Ulta</w:t>
      </w:r>
      <w:r>
        <w:rPr>
          <w:rFonts w:ascii="Calibri" w:hAnsi="Calibri" w:cs="Calibri" w:eastAsia="Calibri"/>
          <w:color w:val="333333"/>
          <w:sz w:val="22"/>
        </w:rPr>
        <w:t xml:space="preserve"> — subscription-only personalization has struggled to stay independent.</w:t>
      </w:r>
    </w:p>
    <w:p>
      <w:pPr>
        <w:pStyle w:val="Heading3"/>
      </w:pPr>
      <w:r>
        <w:rPr>
          <w:rFonts w:ascii="Calibri" w:hAnsi="Calibri" w:cs="Calibri" w:eastAsia="Calibri"/>
          <w:b/>
          <w:color w:val="2C5F6E"/>
          <w:sz w:val="24"/>
        </w:rPr>
        <w:t>4.2 Journey, not a single door</w:t>
      </w:r>
    </w:p>
    <w:p>
      <w:r>
        <w:rPr>
          <w:rFonts w:ascii="Calibri" w:hAnsi="Calibri" w:cs="Calibri" w:eastAsia="Calibri"/>
          <w:color w:val="333333"/>
          <w:sz w:val="22"/>
        </w:rPr>
        <w:t xml:space="preserve">New Hope (14 Jul 2026): most people shop </w:t>
      </w:r>
      <w:r>
        <w:rPr>
          <w:rFonts w:ascii="Calibri" w:hAnsi="Calibri" w:cs="Calibri" w:eastAsia="Calibri"/>
          <w:b/>
          <w:color w:val="333333"/>
          <w:sz w:val="22"/>
        </w:rPr>
        <w:t>at least three</w:t>
      </w:r>
      <w:r>
        <w:rPr>
          <w:rFonts w:ascii="Calibri" w:hAnsi="Calibri" w:cs="Calibri" w:eastAsia="Calibri"/>
          <w:color w:val="333333"/>
          <w:sz w:val="22"/>
        </w:rPr>
        <w:t xml:space="preserve"> of the major channels. AlixPartners: after a </w:t>
      </w:r>
      <w:r>
        <w:rPr>
          <w:rFonts w:ascii="Calibri" w:hAnsi="Calibri" w:cs="Calibri" w:eastAsia="Calibri"/>
          <w:b/>
          <w:color w:val="333333"/>
          <w:sz w:val="22"/>
        </w:rPr>
        <w:t>provider</w:t>
      </w:r>
      <w:r>
        <w:rPr>
          <w:rFonts w:ascii="Calibri" w:hAnsi="Calibri" w:cs="Calibri" w:eastAsia="Calibri"/>
          <w:color w:val="333333"/>
          <w:sz w:val="22"/>
        </w:rPr>
        <w:t xml:space="preserve"> recommend, </w:t>
      </w:r>
      <w:r>
        <w:rPr>
          <w:rFonts w:ascii="Calibri" w:hAnsi="Calibri" w:cs="Calibri" w:eastAsia="Calibri"/>
          <w:b/>
          <w:color w:val="333333"/>
          <w:sz w:val="22"/>
        </w:rPr>
        <w:t>~9%</w:t>
      </w:r>
      <w:r>
        <w:rPr>
          <w:rFonts w:ascii="Calibri" w:hAnsi="Calibri" w:cs="Calibri" w:eastAsia="Calibri"/>
          <w:color w:val="333333"/>
          <w:sz w:val="22"/>
        </w:rPr>
        <w:t xml:space="preserve"> switch the repurchase to Amazon; after </w:t>
      </w:r>
      <w:r>
        <w:rPr>
          <w:rFonts w:ascii="Calibri" w:hAnsi="Calibri" w:cs="Calibri" w:eastAsia="Calibri"/>
          <w:b/>
          <w:color w:val="333333"/>
          <w:sz w:val="22"/>
        </w:rPr>
        <w:t>DTC</w:t>
      </w:r>
      <w:r>
        <w:rPr>
          <w:rFonts w:ascii="Calibri" w:hAnsi="Calibri" w:cs="Calibri" w:eastAsia="Calibri"/>
          <w:color w:val="333333"/>
          <w:sz w:val="22"/>
        </w:rPr>
        <w:t xml:space="preserve">, </w:t>
      </w:r>
      <w:r>
        <w:rPr>
          <w:rFonts w:ascii="Calibri" w:hAnsi="Calibri" w:cs="Calibri" w:eastAsia="Calibri"/>
          <w:b/>
          <w:color w:val="333333"/>
          <w:sz w:val="22"/>
        </w:rPr>
        <w:t>~20%</w:t>
      </w:r>
      <w:r>
        <w:rPr>
          <w:rFonts w:ascii="Calibri" w:hAnsi="Calibri" w:cs="Calibri" w:eastAsia="Calibri"/>
          <w:color w:val="333333"/>
          <w:sz w:val="22"/>
        </w:rPr>
        <w:t xml:space="preserve"> look to Amazon. </w:t>
      </w:r>
      <w:r>
        <w:rPr>
          <w:rFonts w:ascii="Calibri" w:hAnsi="Calibri" w:cs="Calibri" w:eastAsia="Calibri"/>
          <w:b/>
          <w:color w:val="333333"/>
          <w:sz w:val="22"/>
        </w:rPr>
        <w:t>Discovery</w:t>
      </w:r>
      <w:r>
        <w:rPr>
          <w:rFonts w:ascii="Calibri" w:hAnsi="Calibri" w:cs="Calibri" w:eastAsia="Calibri"/>
          <w:color w:val="333333"/>
          <w:sz w:val="22"/>
        </w:rPr>
        <w:t xml:space="preserve"> (TikTok, clinician, AI search) and </w:t>
      </w:r>
      <w:r>
        <w:rPr>
          <w:rFonts w:ascii="Calibri" w:hAnsi="Calibri" w:cs="Calibri" w:eastAsia="Calibri"/>
          <w:b/>
          <w:color w:val="333333"/>
          <w:sz w:val="22"/>
        </w:rPr>
        <w:t>replenishment</w:t>
      </w:r>
      <w:r>
        <w:rPr>
          <w:rFonts w:ascii="Calibri" w:hAnsi="Calibri" w:cs="Calibri" w:eastAsia="Calibri"/>
          <w:color w:val="333333"/>
          <w:sz w:val="22"/>
        </w:rPr>
        <w:t xml:space="preserve"> (Amazon Subscribe &amp; Save, brand.com) are splitting.</w:t>
      </w:r>
    </w:p>
    <w:p>
      <w:r>
        <w:rPr>
          <w:rFonts w:ascii="Calibri" w:hAnsi="Calibri" w:cs="Calibri" w:eastAsia="Calibri"/>
          <w:color w:val="333333"/>
          <w:sz w:val="22"/>
        </w:rPr>
        <w:t>NBJ 2026 consumer survey (</w:t>
      </w:r>
      <w:r>
        <w:rPr>
          <w:rFonts w:ascii="Calibri" w:hAnsi="Calibri" w:cs="Calibri" w:eastAsia="Calibri"/>
          <w:i/>
          <w:color w:val="333333"/>
          <w:sz w:val="22"/>
        </w:rPr>
        <w:t>Nutraceuticals World</w:t>
      </w:r>
      <w:r>
        <w:rPr>
          <w:rFonts w:ascii="Calibri" w:hAnsi="Calibri" w:cs="Calibri" w:eastAsia="Calibri"/>
          <w:color w:val="333333"/>
          <w:sz w:val="22"/>
        </w:rPr>
        <w:t xml:space="preserve">, 16 Mar 2026): important information sources — </w:t>
      </w:r>
      <w:r>
        <w:rPr>
          <w:rFonts w:ascii="Calibri" w:hAnsi="Calibri" w:cs="Calibri" w:eastAsia="Calibri"/>
          <w:b/>
          <w:color w:val="333333"/>
          <w:sz w:val="22"/>
        </w:rPr>
        <w:t>internet 55%</w:t>
      </w:r>
      <w:r>
        <w:rPr>
          <w:rFonts w:ascii="Calibri" w:hAnsi="Calibri" w:cs="Calibri" w:eastAsia="Calibri"/>
          <w:color w:val="333333"/>
          <w:sz w:val="22"/>
        </w:rPr>
        <w:t xml:space="preserve">, </w:t>
      </w:r>
      <w:r>
        <w:rPr>
          <w:rFonts w:ascii="Calibri" w:hAnsi="Calibri" w:cs="Calibri" w:eastAsia="Calibri"/>
          <w:b/>
          <w:color w:val="333333"/>
          <w:sz w:val="22"/>
        </w:rPr>
        <w:t>healthcare practitioners 55%</w:t>
      </w:r>
      <w:r>
        <w:rPr>
          <w:rFonts w:ascii="Calibri" w:hAnsi="Calibri" w:cs="Calibri" w:eastAsia="Calibri"/>
          <w:color w:val="333333"/>
          <w:sz w:val="22"/>
        </w:rPr>
        <w:t xml:space="preserve"> (vs </w:t>
      </w:r>
      <w:r>
        <w:rPr>
          <w:rFonts w:ascii="Calibri" w:hAnsi="Calibri" w:cs="Calibri" w:eastAsia="Calibri"/>
          <w:b/>
          <w:color w:val="333333"/>
          <w:sz w:val="22"/>
        </w:rPr>
        <w:t>23% in 2024</w:t>
      </w:r>
      <w:r>
        <w:rPr>
          <w:rFonts w:ascii="Calibri" w:hAnsi="Calibri" w:cs="Calibri" w:eastAsia="Calibri"/>
          <w:color w:val="333333"/>
          <w:sz w:val="22"/>
        </w:rPr>
        <w:t xml:space="preserve"> — a very large jump; treat as survey, possible wording change), friends/family 43%, social/influencers 31%, </w:t>
      </w:r>
      <w:r>
        <w:rPr>
          <w:rFonts w:ascii="Calibri" w:hAnsi="Calibri" w:cs="Calibri" w:eastAsia="Calibri"/>
          <w:b/>
          <w:color w:val="333333"/>
          <w:sz w:val="22"/>
        </w:rPr>
        <w:t>AI platforms 16%</w:t>
      </w:r>
      <w:r>
        <w:rPr>
          <w:rFonts w:ascii="Calibri" w:hAnsi="Calibri" w:cs="Calibri" w:eastAsia="Calibri"/>
          <w:color w:val="333333"/>
          <w:sz w:val="22"/>
        </w:rPr>
        <w:t xml:space="preserve">. Certifications of interest: </w:t>
      </w:r>
      <w:r>
        <w:rPr>
          <w:rFonts w:ascii="Calibri" w:hAnsi="Calibri" w:cs="Calibri" w:eastAsia="Calibri"/>
          <w:b/>
          <w:color w:val="333333"/>
          <w:sz w:val="22"/>
        </w:rPr>
        <w:t>Made in USA 48%</w:t>
      </w:r>
      <w:r>
        <w:rPr>
          <w:rFonts w:ascii="Calibri" w:hAnsi="Calibri" w:cs="Calibri" w:eastAsia="Calibri"/>
          <w:color w:val="333333"/>
          <w:sz w:val="22"/>
        </w:rPr>
        <w:t xml:space="preserve"> (ahead of USDA Organic 35% for the first time), Non-GMO 26%, gluten-free 18%, </w:t>
      </w:r>
      <w:r>
        <w:rPr>
          <w:rFonts w:ascii="Calibri" w:hAnsi="Calibri" w:cs="Calibri" w:eastAsia="Calibri"/>
          <w:b/>
          <w:color w:val="333333"/>
          <w:sz w:val="22"/>
        </w:rPr>
        <w:t>USP 17%</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5. Regulatory and claim constraints (U.S., high level)</w:t>
      </w:r>
    </w:p>
    <w:p>
      <w:r>
        <w:rPr>
          <w:rFonts w:ascii="Calibri" w:hAnsi="Calibri" w:cs="Calibri" w:eastAsia="Calibri"/>
          <w:color w:val="333333"/>
          <w:sz w:val="22"/>
        </w:rPr>
        <w:t xml:space="preserve">This section is a </w:t>
      </w:r>
      <w:r>
        <w:rPr>
          <w:rFonts w:ascii="Calibri" w:hAnsi="Calibri" w:cs="Calibri" w:eastAsia="Calibri"/>
          <w:b/>
          <w:color w:val="333333"/>
          <w:sz w:val="22"/>
        </w:rPr>
        <w:t>map of constraints that change product and marketing design</w:t>
      </w:r>
      <w:r>
        <w:rPr>
          <w:rFonts w:ascii="Calibri" w:hAnsi="Calibri" w:cs="Calibri" w:eastAsia="Calibri"/>
          <w:color w:val="333333"/>
          <w:sz w:val="22"/>
        </w:rPr>
        <w:t xml:space="preserve">. It is </w:t>
      </w:r>
      <w:r>
        <w:rPr>
          <w:rFonts w:ascii="Calibri" w:hAnsi="Calibri" w:cs="Calibri" w:eastAsia="Calibri"/>
          <w:b/>
          <w:color w:val="333333"/>
          <w:sz w:val="22"/>
        </w:rPr>
        <w:t>not</w:t>
      </w:r>
      <w:r>
        <w:rPr>
          <w:rFonts w:ascii="Calibri" w:hAnsi="Calibri" w:cs="Calibri" w:eastAsia="Calibri"/>
          <w:color w:val="333333"/>
          <w:sz w:val="22"/>
        </w:rPr>
        <w:t xml:space="preserve"> a compliance program and </w:t>
      </w:r>
      <w:r>
        <w:rPr>
          <w:rFonts w:ascii="Calibri" w:hAnsi="Calibri" w:cs="Calibri" w:eastAsia="Calibri"/>
          <w:b/>
          <w:color w:val="333333"/>
          <w:sz w:val="22"/>
        </w:rPr>
        <w:t>not</w:t>
      </w:r>
      <w:r>
        <w:rPr>
          <w:rFonts w:ascii="Calibri" w:hAnsi="Calibri" w:cs="Calibri" w:eastAsia="Calibri"/>
          <w:color w:val="333333"/>
          <w:sz w:val="22"/>
        </w:rPr>
        <w:t xml:space="preserve"> legal advice. EU Novel Foods, ASEAN, China Blue Hat, Canada NHP, and Prop 65 are additional regimes for any export plan.</w:t>
      </w:r>
    </w:p>
    <w:p>
      <w:pPr>
        <w:pStyle w:val="Heading3"/>
      </w:pPr>
      <w:r>
        <w:rPr>
          <w:rFonts w:ascii="Calibri" w:hAnsi="Calibri" w:cs="Calibri" w:eastAsia="Calibri"/>
          <w:b/>
          <w:color w:val="2C5F6E"/>
          <w:sz w:val="24"/>
        </w:rPr>
        <w:t>5.1 DSHEA / FDA (labeling, identity, safety — postmarket)</w:t>
      </w:r>
    </w:p>
    <w:p>
      <w:r>
        <w:rPr>
          <w:rFonts w:ascii="Calibri" w:hAnsi="Calibri" w:cs="Calibri" w:eastAsia="Calibri"/>
          <w:color w:val="333333"/>
          <w:sz w:val="22"/>
        </w:rPr>
        <w:t xml:space="preserve">Under the </w:t>
      </w:r>
      <w:r>
        <w:rPr>
          <w:rFonts w:ascii="Calibri" w:hAnsi="Calibri" w:cs="Calibri" w:eastAsia="Calibri"/>
          <w:b/>
          <w:color w:val="333333"/>
          <w:sz w:val="22"/>
        </w:rPr>
        <w:t>Dietary Supplement Health and Education Act of 1994</w:t>
      </w:r>
      <w:r>
        <w:rPr>
          <w:rFonts w:ascii="Calibri" w:hAnsi="Calibri" w:cs="Calibri" w:eastAsia="Calibri"/>
          <w:color w:val="333333"/>
          <w:sz w:val="22"/>
        </w:rPr>
        <w:t xml:space="preserve">, FDA </w:t>
      </w:r>
      <w:r>
        <w:rPr>
          <w:rFonts w:ascii="Calibri" w:hAnsi="Calibri" w:cs="Calibri" w:eastAsia="Calibri"/>
          <w:b/>
          <w:color w:val="333333"/>
          <w:sz w:val="22"/>
        </w:rPr>
        <w:t>does not pre-approve</w:t>
      </w:r>
      <w:r>
        <w:rPr>
          <w:rFonts w:ascii="Calibri" w:hAnsi="Calibri" w:cs="Calibri" w:eastAsia="Calibri"/>
          <w:color w:val="333333"/>
          <w:sz w:val="22"/>
        </w:rPr>
        <w:t xml:space="preserve"> supplements or most claims (FDA Q&amp;A, current agency page).</w:t>
      </w:r>
    </w:p>
    <w:p>
      <w:r>
        <w:rPr>
          <w:rFonts w:ascii="Calibri" w:hAnsi="Calibri" w:cs="Calibri" w:eastAsia="Calibri"/>
          <w:color w:val="333333"/>
          <w:sz w:val="22"/>
        </w:rPr>
        <w:t>Implications that actually shape a brief:</w:t>
      </w:r>
    </w:p>
    <w:p>
      <w:pPr>
        <w:pStyle w:val="ListNumber"/>
      </w:pPr>
      <w:r>
        <w:rPr>
          <w:rFonts w:ascii="Calibri" w:hAnsi="Calibri" w:cs="Calibri" w:eastAsia="Calibri"/>
          <w:b/>
          <w:color w:val="333333"/>
          <w:sz w:val="22"/>
        </w:rPr>
        <w:t>Easy to launch, hard to stay clean.</w:t>
      </w:r>
      <w:r>
        <w:rPr>
          <w:rFonts w:ascii="Calibri" w:hAnsi="Calibri" w:cs="Calibri" w:eastAsia="Calibri"/>
          <w:color w:val="333333"/>
          <w:sz w:val="22"/>
        </w:rPr>
        <w:t xml:space="preserve"> The firm — not FDA — is initially responsible for safety, identity, purity, and labeling. FDA inspects, samples, and writes warning letters </w:t>
      </w:r>
      <w:r>
        <w:rPr>
          <w:rFonts w:ascii="Calibri" w:hAnsi="Calibri" w:cs="Calibri" w:eastAsia="Calibri"/>
          <w:b/>
          <w:color w:val="333333"/>
          <w:sz w:val="22"/>
        </w:rPr>
        <w:t>after</w:t>
      </w:r>
      <w:r>
        <w:rPr>
          <w:rFonts w:ascii="Calibri" w:hAnsi="Calibri" w:cs="Calibri" w:eastAsia="Calibri"/>
          <w:color w:val="333333"/>
          <w:sz w:val="22"/>
        </w:rPr>
        <w:t xml:space="preserve"> the fact (21 CFR Part 111 CGMP).</w:t>
      </w:r>
    </w:p>
    <w:p>
      <w:pPr>
        <w:pStyle w:val="ListNumber"/>
      </w:pPr>
      <w:r>
        <w:rPr>
          <w:rFonts w:ascii="Calibri" w:hAnsi="Calibri" w:cs="Calibri" w:eastAsia="Calibri"/>
          <w:b/>
          <w:color w:val="333333"/>
          <w:sz w:val="22"/>
        </w:rPr>
        <w:t>Structure/function vs disease.</w:t>
      </w:r>
      <w:r>
        <w:rPr>
          <w:rFonts w:ascii="Calibri" w:hAnsi="Calibri" w:cs="Calibri" w:eastAsia="Calibri"/>
          <w:color w:val="333333"/>
          <w:sz w:val="22"/>
        </w:rPr>
        <w:t xml:space="preserve"> Allowed examples (FDA): “calcium builds strong bones,” “fiber maintains bowel regularity.” </w:t>
      </w:r>
      <w:r>
        <w:rPr>
          <w:rFonts w:ascii="Calibri" w:hAnsi="Calibri" w:cs="Calibri" w:eastAsia="Calibri"/>
          <w:b/>
          <w:color w:val="333333"/>
          <w:sz w:val="22"/>
        </w:rPr>
        <w:t>Disease claims</w:t>
      </w:r>
      <w:r>
        <w:rPr>
          <w:rFonts w:ascii="Calibri" w:hAnsi="Calibri" w:cs="Calibri" w:eastAsia="Calibri"/>
          <w:color w:val="333333"/>
          <w:sz w:val="22"/>
        </w:rPr>
        <w:t xml:space="preserve"> (diagnose / treat / cure / prevent) turn the product into an </w:t>
      </w:r>
      <w:r>
        <w:rPr>
          <w:rFonts w:ascii="Calibri" w:hAnsi="Calibri" w:cs="Calibri" w:eastAsia="Calibri"/>
          <w:b/>
          <w:color w:val="333333"/>
          <w:sz w:val="22"/>
        </w:rPr>
        <w:t>unapproved drug</w:t>
      </w:r>
      <w:r>
        <w:rPr>
          <w:rFonts w:ascii="Calibri" w:hAnsi="Calibri" w:cs="Calibri" w:eastAsia="Calibri"/>
          <w:color w:val="333333"/>
          <w:sz w:val="22"/>
        </w:rPr>
        <w:t xml:space="preserve">. The required DSHEA disclaimer does </w:t>
      </w:r>
      <w:r>
        <w:rPr>
          <w:rFonts w:ascii="Calibri" w:hAnsi="Calibri" w:cs="Calibri" w:eastAsia="Calibri"/>
          <w:b/>
          <w:color w:val="333333"/>
          <w:sz w:val="22"/>
        </w:rPr>
        <w:t>not</w:t>
      </w:r>
      <w:r>
        <w:rPr>
          <w:rFonts w:ascii="Calibri" w:hAnsi="Calibri" w:cs="Calibri" w:eastAsia="Calibri"/>
          <w:color w:val="333333"/>
          <w:sz w:val="22"/>
        </w:rPr>
        <w:t xml:space="preserve"> legalize a disease claim.</w:t>
      </w:r>
    </w:p>
    <w:p>
      <w:pPr>
        <w:pStyle w:val="ListNumber"/>
      </w:pPr>
      <w:r>
        <w:rPr>
          <w:rFonts w:ascii="Calibri" w:hAnsi="Calibri" w:cs="Calibri" w:eastAsia="Calibri"/>
          <w:b/>
          <w:color w:val="333333"/>
          <w:sz w:val="22"/>
        </w:rPr>
        <w:t>Notification:</w:t>
      </w:r>
      <w:r>
        <w:rPr>
          <w:rFonts w:ascii="Calibri" w:hAnsi="Calibri" w:cs="Calibri" w:eastAsia="Calibri"/>
          <w:color w:val="333333"/>
          <w:sz w:val="22"/>
        </w:rPr>
        <w:t xml:space="preserve"> structure/function (and related) claims need </w:t>
      </w:r>
      <w:r>
        <w:rPr>
          <w:rFonts w:ascii="Calibri" w:hAnsi="Calibri" w:cs="Calibri" w:eastAsia="Calibri"/>
          <w:b/>
          <w:color w:val="333333"/>
          <w:sz w:val="22"/>
        </w:rPr>
        <w:t>FDA notification within 30 days of first marketing</w:t>
      </w:r>
      <w:r>
        <w:rPr>
          <w:rFonts w:ascii="Calibri" w:hAnsi="Calibri" w:cs="Calibri" w:eastAsia="Calibri"/>
          <w:color w:val="333333"/>
          <w:sz w:val="22"/>
        </w:rPr>
        <w:t xml:space="preserve"> and </w:t>
      </w:r>
      <w:r>
        <w:rPr>
          <w:rFonts w:ascii="Calibri" w:hAnsi="Calibri" w:cs="Calibri" w:eastAsia="Calibri"/>
          <w:b/>
          <w:color w:val="333333"/>
          <w:sz w:val="22"/>
        </w:rPr>
        <w:t>prior substantiation</w:t>
      </w:r>
      <w:r>
        <w:rPr>
          <w:rFonts w:ascii="Calibri" w:hAnsi="Calibri" w:cs="Calibri" w:eastAsia="Calibri"/>
          <w:color w:val="333333"/>
          <w:sz w:val="22"/>
        </w:rPr>
        <w:t xml:space="preserve"> that the claim is truthful and not misleading (FDA structure/function page).</w:t>
      </w:r>
    </w:p>
    <w:p>
      <w:pPr>
        <w:pStyle w:val="ListNumber"/>
      </w:pPr>
      <w:r>
        <w:rPr>
          <w:rFonts w:ascii="Calibri" w:hAnsi="Calibri" w:cs="Calibri" w:eastAsia="Calibri"/>
          <w:b/>
          <w:color w:val="333333"/>
          <w:sz w:val="22"/>
        </w:rPr>
        <w:t>New dietary ingredients (NDIs):</w:t>
      </w:r>
      <w:r>
        <w:rPr>
          <w:rFonts w:ascii="Calibri" w:hAnsi="Calibri" w:cs="Calibri" w:eastAsia="Calibri"/>
          <w:color w:val="333333"/>
          <w:sz w:val="22"/>
        </w:rPr>
        <w:t xml:space="preserve"> ingredients </w:t>
      </w:r>
      <w:r>
        <w:rPr>
          <w:rFonts w:ascii="Calibri" w:hAnsi="Calibri" w:cs="Calibri" w:eastAsia="Calibri"/>
          <w:b/>
          <w:color w:val="333333"/>
          <w:sz w:val="22"/>
        </w:rPr>
        <w:t>not marketed in the U.S. before 15 Oct 1994</w:t>
      </w:r>
      <w:r>
        <w:rPr>
          <w:rFonts w:ascii="Calibri" w:hAnsi="Calibri" w:cs="Calibri" w:eastAsia="Calibri"/>
          <w:color w:val="333333"/>
          <w:sz w:val="22"/>
        </w:rPr>
        <w:t xml:space="preserve"> generally need a </w:t>
      </w:r>
      <w:r>
        <w:rPr>
          <w:rFonts w:ascii="Calibri" w:hAnsi="Calibri" w:cs="Calibri" w:eastAsia="Calibri"/>
          <w:b/>
          <w:color w:val="333333"/>
          <w:sz w:val="22"/>
        </w:rPr>
        <w:t>75-day premarket NDI notification</w:t>
      </w:r>
      <w:r>
        <w:rPr>
          <w:rFonts w:ascii="Calibri" w:hAnsi="Calibri" w:cs="Calibri" w:eastAsia="Calibri"/>
          <w:color w:val="333333"/>
          <w:sz w:val="22"/>
        </w:rPr>
        <w:t xml:space="preserve"> with a reasonable-expectation-of-safety file, unless they are present in the food supply in an unchemically-altered food form (FDA Q&amp;A). Novel “longevity” molecules are where startups get surprised.</w:t>
      </w:r>
    </w:p>
    <w:p>
      <w:pPr>
        <w:pStyle w:val="ListNumber"/>
      </w:pPr>
      <w:r>
        <w:rPr>
          <w:rFonts w:ascii="Calibri" w:hAnsi="Calibri" w:cs="Calibri" w:eastAsia="Calibri"/>
          <w:b/>
          <w:color w:val="333333"/>
          <w:sz w:val="22"/>
        </w:rPr>
        <w:t>Serious adverse event reporting</w:t>
      </w:r>
      <w:r>
        <w:rPr>
          <w:rFonts w:ascii="Calibri" w:hAnsi="Calibri" w:cs="Calibri" w:eastAsia="Calibri"/>
          <w:color w:val="333333"/>
          <w:sz w:val="22"/>
        </w:rPr>
        <w:t xml:space="preserve"> and facility registration are mandatory.</w:t>
      </w:r>
    </w:p>
    <w:p>
      <w:pPr>
        <w:pStyle w:val="ListNumber"/>
      </w:pPr>
      <w:r>
        <w:rPr>
          <w:rFonts w:ascii="Calibri" w:hAnsi="Calibri" w:cs="Calibri" w:eastAsia="Calibri"/>
          <w:b/>
          <w:color w:val="333333"/>
          <w:sz w:val="22"/>
        </w:rPr>
        <w:t>No FDA serving-size cap</w:t>
      </w:r>
      <w:r>
        <w:rPr>
          <w:rFonts w:ascii="Calibri" w:hAnsi="Calibri" w:cs="Calibri" w:eastAsia="Calibri"/>
          <w:color w:val="333333"/>
          <w:sz w:val="22"/>
        </w:rPr>
        <w:t xml:space="preserve"> — dose is a manufacturer decision bounded by </w:t>
      </w:r>
      <w:r>
        <w:rPr>
          <w:rFonts w:ascii="Calibri" w:hAnsi="Calibri" w:cs="Calibri" w:eastAsia="Calibri"/>
          <w:b/>
          <w:color w:val="333333"/>
          <w:sz w:val="22"/>
        </w:rPr>
        <w:t>safety and labeling truth</w:t>
      </w:r>
      <w:r>
        <w:rPr>
          <w:rFonts w:ascii="Calibri" w:hAnsi="Calibri" w:cs="Calibri" w:eastAsia="Calibri"/>
          <w:color w:val="333333"/>
          <w:sz w:val="22"/>
        </w:rPr>
        <w:t xml:space="preserve">, not by a monograph like OTC drugs. That is why “clinical dose” vs “fairy-dust blend” is a </w:t>
      </w:r>
      <w:r>
        <w:rPr>
          <w:rFonts w:ascii="Calibri" w:hAnsi="Calibri" w:cs="Calibri" w:eastAsia="Calibri"/>
          <w:b/>
          <w:color w:val="333333"/>
          <w:sz w:val="22"/>
        </w:rPr>
        <w:t>positioning choice with liability attached</w:t>
      </w:r>
      <w:r>
        <w:rPr>
          <w:rFonts w:ascii="Calibri" w:hAnsi="Calibri" w:cs="Calibri" w:eastAsia="Calibri"/>
          <w:color w:val="333333"/>
          <w:sz w:val="22"/>
        </w:rPr>
        <w:t>.</w:t>
      </w:r>
    </w:p>
    <w:p>
      <w:r>
        <w:rPr>
          <w:rFonts w:ascii="Calibri" w:hAnsi="Calibri" w:cs="Calibri" w:eastAsia="Calibri"/>
          <w:color w:val="333333"/>
          <w:sz w:val="22"/>
        </w:rPr>
        <w:t xml:space="preserve">Recent enforcement texture (examples, not a survey): FDA warning letters in 2025–2026 for </w:t>
      </w:r>
      <w:r>
        <w:rPr>
          <w:rFonts w:ascii="Calibri" w:hAnsi="Calibri" w:cs="Calibri" w:eastAsia="Calibri"/>
          <w:b/>
          <w:color w:val="333333"/>
          <w:sz w:val="22"/>
        </w:rPr>
        <w:t>unsafe NDIs</w:t>
      </w:r>
      <w:r>
        <w:rPr>
          <w:rFonts w:ascii="Calibri" w:hAnsi="Calibri" w:cs="Calibri" w:eastAsia="Calibri"/>
          <w:color w:val="333333"/>
          <w:sz w:val="22"/>
        </w:rPr>
        <w:t xml:space="preserve"> (e.g., 7-OH kratom alkaloids, Jun 2025) and </w:t>
      </w:r>
      <w:r>
        <w:rPr>
          <w:rFonts w:ascii="Calibri" w:hAnsi="Calibri" w:cs="Calibri" w:eastAsia="Calibri"/>
          <w:b/>
          <w:color w:val="333333"/>
          <w:sz w:val="22"/>
        </w:rPr>
        <w:t>Part 111 failures</w:t>
      </w:r>
      <w:r>
        <w:rPr>
          <w:rFonts w:ascii="Calibri" w:hAnsi="Calibri" w:cs="Calibri" w:eastAsia="Calibri"/>
          <w:color w:val="333333"/>
          <w:sz w:val="22"/>
        </w:rPr>
        <w:t xml:space="preserve"> (missing identity/purity/strength/composition and heavy-metal specs — Nutratech Jun 2026; Hearthy Foods collagen Feb 2026).</w:t>
      </w:r>
    </w:p>
    <w:p>
      <w:pPr>
        <w:pStyle w:val="Heading3"/>
      </w:pPr>
      <w:r>
        <w:rPr>
          <w:rFonts w:ascii="Calibri" w:hAnsi="Calibri" w:cs="Calibri" w:eastAsia="Calibri"/>
          <w:b/>
          <w:color w:val="2C5F6E"/>
          <w:sz w:val="24"/>
        </w:rPr>
        <w:t>5.2 FTC (advertising — including social, influencers, Amazon A+ )</w:t>
      </w:r>
    </w:p>
    <w:p>
      <w:r>
        <w:rPr>
          <w:rFonts w:ascii="Calibri" w:hAnsi="Calibri" w:cs="Calibri" w:eastAsia="Calibri"/>
          <w:color w:val="333333"/>
          <w:sz w:val="22"/>
        </w:rPr>
        <w:t xml:space="preserve">FDA owns </w:t>
      </w:r>
      <w:r>
        <w:rPr>
          <w:rFonts w:ascii="Calibri" w:hAnsi="Calibri" w:cs="Calibri" w:eastAsia="Calibri"/>
          <w:b/>
          <w:color w:val="333333"/>
          <w:sz w:val="22"/>
        </w:rPr>
        <w:t>labels</w:t>
      </w:r>
      <w:r>
        <w:rPr>
          <w:rFonts w:ascii="Calibri" w:hAnsi="Calibri" w:cs="Calibri" w:eastAsia="Calibri"/>
          <w:color w:val="333333"/>
          <w:sz w:val="22"/>
        </w:rPr>
        <w:t xml:space="preserve">; FTC owns </w:t>
      </w:r>
      <w:r>
        <w:rPr>
          <w:rFonts w:ascii="Calibri" w:hAnsi="Calibri" w:cs="Calibri" w:eastAsia="Calibri"/>
          <w:b/>
          <w:color w:val="333333"/>
          <w:sz w:val="22"/>
        </w:rPr>
        <w:t>ads</w:t>
      </w:r>
      <w:r>
        <w:rPr>
          <w:rFonts w:ascii="Calibri" w:hAnsi="Calibri" w:cs="Calibri" w:eastAsia="Calibri"/>
          <w:color w:val="333333"/>
          <w:sz w:val="22"/>
        </w:rPr>
        <w:t xml:space="preserve">. FTC </w:t>
      </w:r>
      <w:r>
        <w:rPr>
          <w:rFonts w:ascii="Calibri" w:hAnsi="Calibri" w:cs="Calibri" w:eastAsia="Calibri"/>
          <w:i/>
          <w:color w:val="333333"/>
          <w:sz w:val="22"/>
        </w:rPr>
        <w:t>Health Products Compliance Guidance</w:t>
      </w:r>
      <w:r>
        <w:rPr>
          <w:rFonts w:ascii="Calibri" w:hAnsi="Calibri" w:cs="Calibri" w:eastAsia="Calibri"/>
          <w:color w:val="333333"/>
          <w:sz w:val="22"/>
        </w:rPr>
        <w:t xml:space="preserve"> (issued </w:t>
      </w:r>
      <w:r>
        <w:rPr>
          <w:rFonts w:ascii="Calibri" w:hAnsi="Calibri" w:cs="Calibri" w:eastAsia="Calibri"/>
          <w:b/>
          <w:color w:val="333333"/>
          <w:sz w:val="22"/>
        </w:rPr>
        <w:t>20 Dec 2022</w:t>
      </w:r>
      <w:r>
        <w:rPr>
          <w:rFonts w:ascii="Calibri" w:hAnsi="Calibri" w:cs="Calibri" w:eastAsia="Calibri"/>
          <w:color w:val="333333"/>
          <w:sz w:val="22"/>
        </w:rPr>
        <w:t xml:space="preserve">, replacing the 1998 supplement advertising guide) applies to </w:t>
      </w:r>
      <w:r>
        <w:rPr>
          <w:rFonts w:ascii="Calibri" w:hAnsi="Calibri" w:cs="Calibri" w:eastAsia="Calibri"/>
          <w:b/>
          <w:color w:val="333333"/>
          <w:sz w:val="22"/>
        </w:rPr>
        <w:t>all health products</w:t>
      </w:r>
      <w:r>
        <w:rPr>
          <w:rFonts w:ascii="Calibri" w:hAnsi="Calibri" w:cs="Calibri" w:eastAsia="Calibri"/>
          <w:color w:val="333333"/>
          <w:sz w:val="22"/>
        </w:rPr>
        <w:t>, not just supplements.</w:t>
      </w:r>
    </w:p>
    <w:p>
      <w:r>
        <w:rPr>
          <w:rFonts w:ascii="Calibri" w:hAnsi="Calibri" w:cs="Calibri" w:eastAsia="Calibri"/>
          <w:color w:val="333333"/>
          <w:sz w:val="22"/>
        </w:rPr>
        <w:t>Design constraints:</w:t>
      </w:r>
    </w:p>
    <w:p>
      <w:pPr>
        <w:pStyle w:val="ListBullet"/>
      </w:pPr>
      <w:r>
        <w:rPr>
          <w:rFonts w:ascii="Calibri" w:hAnsi="Calibri" w:cs="Calibri" w:eastAsia="Calibri"/>
          <w:color w:val="333333"/>
          <w:sz w:val="22"/>
        </w:rPr>
        <w:t xml:space="preserve">Claims need </w:t>
      </w:r>
      <w:r>
        <w:rPr>
          <w:rFonts w:ascii="Calibri" w:hAnsi="Calibri" w:cs="Calibri" w:eastAsia="Calibri"/>
          <w:b/>
          <w:color w:val="333333"/>
          <w:sz w:val="22"/>
        </w:rPr>
        <w:t>competent and reliable scientific evidence</w:t>
      </w:r>
      <w:r>
        <w:rPr>
          <w:rFonts w:ascii="Calibri" w:hAnsi="Calibri" w:cs="Calibri" w:eastAsia="Calibri"/>
          <w:color w:val="333333"/>
          <w:sz w:val="22"/>
        </w:rPr>
        <w:t xml:space="preserve"> </w:t>
      </w:r>
      <w:r>
        <w:rPr>
          <w:rFonts w:ascii="Calibri" w:hAnsi="Calibri" w:cs="Calibri" w:eastAsia="Calibri"/>
          <w:b/>
          <w:color w:val="333333"/>
          <w:sz w:val="22"/>
        </w:rPr>
        <w:t>before</w:t>
      </w:r>
      <w:r>
        <w:rPr>
          <w:rFonts w:ascii="Calibri" w:hAnsi="Calibri" w:cs="Calibri" w:eastAsia="Calibri"/>
          <w:color w:val="333333"/>
          <w:sz w:val="22"/>
        </w:rPr>
        <w:t xml:space="preserve"> the ad runs. FTC generally looks for </w:t>
      </w:r>
      <w:r>
        <w:rPr>
          <w:rFonts w:ascii="Calibri" w:hAnsi="Calibri" w:cs="Calibri" w:eastAsia="Calibri"/>
          <w:b/>
          <w:color w:val="333333"/>
          <w:sz w:val="22"/>
        </w:rPr>
        <w:t>high-quality randomized, controlled human trials</w:t>
      </w:r>
      <w:r>
        <w:rPr>
          <w:rFonts w:ascii="Calibri" w:hAnsi="Calibri" w:cs="Calibri" w:eastAsia="Calibri"/>
          <w:color w:val="333333"/>
          <w:sz w:val="22"/>
        </w:rPr>
        <w:t xml:space="preserve"> that match the </w:t>
      </w:r>
      <w:r>
        <w:rPr>
          <w:rFonts w:ascii="Calibri" w:hAnsi="Calibri" w:cs="Calibri" w:eastAsia="Calibri"/>
          <w:b/>
          <w:color w:val="333333"/>
          <w:sz w:val="22"/>
        </w:rPr>
        <w:t>product, dose, population, and implied claim</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The </w:t>
      </w:r>
      <w:r>
        <w:rPr>
          <w:rFonts w:ascii="Calibri" w:hAnsi="Calibri" w:cs="Calibri" w:eastAsia="Calibri"/>
          <w:b/>
          <w:color w:val="333333"/>
          <w:sz w:val="22"/>
        </w:rPr>
        <w:t>DSHEA disclaimer does not save a deceptive ad</w:t>
      </w:r>
      <w:r>
        <w:rPr>
          <w:rFonts w:ascii="Calibri" w:hAnsi="Calibri" w:cs="Calibri" w:eastAsia="Calibri"/>
          <w:color w:val="333333"/>
          <w:sz w:val="22"/>
        </w:rPr>
        <w:t xml:space="preserve">. FTC does </w:t>
      </w:r>
      <w:r>
        <w:rPr>
          <w:rFonts w:ascii="Calibri" w:hAnsi="Calibri" w:cs="Calibri" w:eastAsia="Calibri"/>
          <w:b/>
          <w:color w:val="333333"/>
          <w:sz w:val="22"/>
        </w:rPr>
        <w:t>not</w:t>
      </w:r>
      <w:r>
        <w:rPr>
          <w:rFonts w:ascii="Calibri" w:hAnsi="Calibri" w:cs="Calibri" w:eastAsia="Calibri"/>
          <w:color w:val="333333"/>
          <w:sz w:val="22"/>
        </w:rPr>
        <w:t xml:space="preserve"> require the disclaimer in advertising and does </w:t>
      </w:r>
      <w:r>
        <w:rPr>
          <w:rFonts w:ascii="Calibri" w:hAnsi="Calibri" w:cs="Calibri" w:eastAsia="Calibri"/>
          <w:b/>
          <w:color w:val="333333"/>
          <w:sz w:val="22"/>
        </w:rPr>
        <w:t>not</w:t>
      </w:r>
      <w:r>
        <w:rPr>
          <w:rFonts w:ascii="Calibri" w:hAnsi="Calibri" w:cs="Calibri" w:eastAsia="Calibri"/>
          <w:color w:val="333333"/>
          <w:sz w:val="22"/>
        </w:rPr>
        <w:t xml:space="preserve"> treat FDA notification as approval.</w:t>
      </w:r>
    </w:p>
    <w:p>
      <w:pPr>
        <w:pStyle w:val="ListBullet"/>
      </w:pPr>
      <w:r>
        <w:rPr>
          <w:rFonts w:ascii="Calibri" w:hAnsi="Calibri" w:cs="Calibri" w:eastAsia="Calibri"/>
          <w:b/>
          <w:color w:val="333333"/>
          <w:sz w:val="22"/>
        </w:rPr>
        <w:t>Implied claims</w:t>
      </w:r>
      <w:r>
        <w:rPr>
          <w:rFonts w:ascii="Calibri" w:hAnsi="Calibri" w:cs="Calibri" w:eastAsia="Calibri"/>
          <w:color w:val="333333"/>
          <w:sz w:val="22"/>
        </w:rPr>
        <w:t xml:space="preserve"> count (weight-loss before/after, “natures Ozempic,” GLP-1 “mimic,” disease innuendo in TikTok audio).</w:t>
      </w:r>
    </w:p>
    <w:p>
      <w:pPr>
        <w:pStyle w:val="ListBullet"/>
      </w:pPr>
      <w:r>
        <w:rPr>
          <w:rFonts w:ascii="Calibri" w:hAnsi="Calibri" w:cs="Calibri" w:eastAsia="Calibri"/>
          <w:color w:val="333333"/>
          <w:sz w:val="22"/>
        </w:rPr>
        <w:t>Endorsements, typicality, and “clinically proven” language are frequent tripwires.</w:t>
      </w:r>
    </w:p>
    <w:p>
      <w:r>
        <w:rPr>
          <w:rFonts w:ascii="Calibri" w:hAnsi="Calibri" w:cs="Calibri" w:eastAsia="Calibri"/>
          <w:b/>
          <w:color w:val="333333"/>
          <w:sz w:val="22"/>
        </w:rPr>
        <w:t>Product-strategy translation:</w:t>
      </w:r>
      <w:r>
        <w:rPr>
          <w:rFonts w:ascii="Calibri" w:hAnsi="Calibri" w:cs="Calibri" w:eastAsia="Calibri"/>
          <w:color w:val="333333"/>
          <w:sz w:val="22"/>
        </w:rPr>
        <w:t xml:space="preserve"> a TikTok-native sleep or GLP-1 gummy that “works in the creative” can be </w:t>
      </w:r>
      <w:r>
        <w:rPr>
          <w:rFonts w:ascii="Calibri" w:hAnsi="Calibri" w:cs="Calibri" w:eastAsia="Calibri"/>
          <w:b/>
          <w:color w:val="333333"/>
          <w:sz w:val="22"/>
        </w:rPr>
        <w:t>unlaunchable</w:t>
      </w:r>
      <w:r>
        <w:rPr>
          <w:rFonts w:ascii="Calibri" w:hAnsi="Calibri" w:cs="Calibri" w:eastAsia="Calibri"/>
          <w:color w:val="333333"/>
          <w:sz w:val="22"/>
        </w:rPr>
        <w:t xml:space="preserve"> if the file is a rodent study and a blend at 5% of the studied dose. </w:t>
      </w:r>
      <w:r>
        <w:rPr>
          <w:rFonts w:ascii="Calibri" w:hAnsi="Calibri" w:cs="Calibri" w:eastAsia="Calibri"/>
          <w:b/>
          <w:color w:val="333333"/>
          <w:sz w:val="22"/>
        </w:rPr>
        <w:t>Claim architecture should be designed before formulation</w:t>
      </w:r>
      <w:r>
        <w:rPr>
          <w:rFonts w:ascii="Calibri" w:hAnsi="Calibri" w:cs="Calibri" w:eastAsia="Calibri"/>
          <w:color w:val="333333"/>
          <w:sz w:val="22"/>
        </w:rPr>
        <w:t>, not after the influencer brief.</w:t>
      </w:r>
    </w:p>
    <w:p>
      <w:pPr>
        <w:pStyle w:val="Heading3"/>
      </w:pPr>
      <w:r>
        <w:rPr>
          <w:rFonts w:ascii="Calibri" w:hAnsi="Calibri" w:cs="Calibri" w:eastAsia="Calibri"/>
          <w:b/>
          <w:color w:val="2C5F6E"/>
          <w:sz w:val="24"/>
        </w:rPr>
        <w:t>5.3 Marketplace and state overlays</w:t>
      </w:r>
    </w:p>
    <w:p>
      <w:pPr>
        <w:pStyle w:val="ListBullet"/>
      </w:pPr>
      <w:r>
        <w:rPr>
          <w:rFonts w:ascii="Calibri" w:hAnsi="Calibri" w:cs="Calibri" w:eastAsia="Calibri"/>
          <w:b/>
          <w:color w:val="333333"/>
          <w:sz w:val="22"/>
        </w:rPr>
        <w:t>Amazon 2026 U.S. supplement policy:</w:t>
      </w:r>
      <w:r>
        <w:rPr>
          <w:rFonts w:ascii="Calibri" w:hAnsi="Calibri" w:cs="Calibri" w:eastAsia="Calibri"/>
          <w:color w:val="333333"/>
          <w:sz w:val="22"/>
        </w:rPr>
        <w:t xml:space="preserve"> third-party CGMP evidence + listing/SFP alignment (Vitafoods Insights / trade explainers, Mar 2026). Treat Amazon as a </w:t>
      </w:r>
      <w:r>
        <w:rPr>
          <w:rFonts w:ascii="Calibri" w:hAnsi="Calibri" w:cs="Calibri" w:eastAsia="Calibri"/>
          <w:b/>
          <w:color w:val="333333"/>
          <w:sz w:val="22"/>
        </w:rPr>
        <w:t>private regulator</w:t>
      </w:r>
      <w:r>
        <w:rPr>
          <w:rFonts w:ascii="Calibri" w:hAnsi="Calibri" w:cs="Calibri" w:eastAsia="Calibri"/>
          <w:color w:val="333333"/>
          <w:sz w:val="22"/>
        </w:rPr>
        <w:t>.</w:t>
      </w:r>
    </w:p>
    <w:p>
      <w:pPr>
        <w:pStyle w:val="ListBullet"/>
      </w:pPr>
      <w:r>
        <w:rPr>
          <w:rFonts w:ascii="Calibri" w:hAnsi="Calibri" w:cs="Calibri" w:eastAsia="Calibri"/>
          <w:b/>
          <w:color w:val="333333"/>
          <w:sz w:val="22"/>
        </w:rPr>
        <w:t>California Prop 65</w:t>
      </w:r>
      <w:r>
        <w:rPr>
          <w:rFonts w:ascii="Calibri" w:hAnsi="Calibri" w:cs="Calibri" w:eastAsia="Calibri"/>
          <w:color w:val="333333"/>
          <w:sz w:val="22"/>
        </w:rPr>
        <w:t xml:space="preserve"> and retailer quality manuals (Costco, Target) often bind </w:t>
      </w:r>
      <w:r>
        <w:rPr>
          <w:rFonts w:ascii="Calibri" w:hAnsi="Calibri" w:cs="Calibri" w:eastAsia="Calibri"/>
          <w:b/>
          <w:color w:val="333333"/>
          <w:sz w:val="22"/>
        </w:rPr>
        <w:t>heavy metals</w:t>
      </w:r>
      <w:r>
        <w:rPr>
          <w:rFonts w:ascii="Calibri" w:hAnsi="Calibri" w:cs="Calibri" w:eastAsia="Calibri"/>
          <w:color w:val="333333"/>
          <w:sz w:val="22"/>
        </w:rPr>
        <w:t xml:space="preserve"> more tightly than federal DSHEA.</w:t>
      </w:r>
    </w:p>
    <w:p>
      <w:pPr>
        <w:pStyle w:val="ListBullet"/>
      </w:pPr>
      <w:r>
        <w:rPr>
          <w:rFonts w:ascii="Calibri" w:hAnsi="Calibri" w:cs="Calibri" w:eastAsia="Calibri"/>
          <w:b/>
          <w:color w:val="333333"/>
          <w:sz w:val="22"/>
        </w:rPr>
        <w:t>NSF, USP, Informed-Sport, Informed-Choice, UL</w:t>
      </w:r>
      <w:r>
        <w:rPr>
          <w:rFonts w:ascii="Calibri" w:hAnsi="Calibri" w:cs="Calibri" w:eastAsia="Calibri"/>
          <w:color w:val="333333"/>
          <w:sz w:val="22"/>
        </w:rPr>
        <w:t xml:space="preserve"> are voluntary but increasingly </w:t>
      </w:r>
      <w:r>
        <w:rPr>
          <w:rFonts w:ascii="Calibri" w:hAnsi="Calibri" w:cs="Calibri" w:eastAsia="Calibri"/>
          <w:b/>
          <w:color w:val="333333"/>
          <w:sz w:val="22"/>
        </w:rPr>
        <w:t>commercial licenses</w:t>
      </w:r>
      <w:r>
        <w:rPr>
          <w:rFonts w:ascii="Calibri" w:hAnsi="Calibri" w:cs="Calibri" w:eastAsia="Calibri"/>
          <w:color w:val="333333"/>
          <w:sz w:val="22"/>
        </w:rPr>
        <w:t xml:space="preserve"> (NBJ: USP interest 17%; Made in USA now #1 cert mention).</w:t>
      </w:r>
    </w:p>
    <w:p>
      <w:pPr>
        <w:spacing w:before="80" w:after="160"/>
        <w:pBdr>
          <w:bottom w:val="single" w:sz="12" w:space="4" w:color="C4B8A8"/>
        </w:pBdr>
      </w:pPr>
    </w:p>
    <w:p>
      <w:pPr>
        <w:pStyle w:val="Heading2"/>
      </w:pPr>
      <w:r>
        <w:rPr>
          <w:rFonts w:ascii="Calibri" w:hAnsi="Calibri" w:cs="Calibri" w:eastAsia="Calibri"/>
          <w:b/>
          <w:color w:val="2C5F6E"/>
          <w:sz w:val="28"/>
        </w:rPr>
        <w:t>6. Consumer trends (2023–2026)</w:t>
      </w:r>
    </w:p>
    <w:p>
      <w:pPr>
        <w:pStyle w:val="Heading3"/>
      </w:pPr>
      <w:r>
        <w:rPr>
          <w:rFonts w:ascii="Calibri" w:hAnsi="Calibri" w:cs="Calibri" w:eastAsia="Calibri"/>
          <w:b/>
          <w:color w:val="2C5F6E"/>
          <w:sz w:val="24"/>
        </w:rPr>
        <w:t>6.1 From “clean” to “show me the study” — without dropping clean</w:t>
      </w:r>
    </w:p>
    <w:p>
      <w:r>
        <w:rPr>
          <w:rFonts w:ascii="Calibri" w:hAnsi="Calibri" w:cs="Calibri" w:eastAsia="Calibri"/>
          <w:color w:val="333333"/>
          <w:sz w:val="22"/>
        </w:rPr>
        <w:t xml:space="preserve">McKinsey Future of Wellness </w:t>
      </w:r>
      <w:r>
        <w:rPr>
          <w:rFonts w:ascii="Calibri" w:hAnsi="Calibri" w:cs="Calibri" w:eastAsia="Calibri"/>
          <w:b/>
          <w:color w:val="333333"/>
          <w:sz w:val="22"/>
        </w:rPr>
        <w:t>2024</w:t>
      </w:r>
      <w:r>
        <w:rPr>
          <w:rFonts w:ascii="Calibri" w:hAnsi="Calibri" w:cs="Calibri" w:eastAsia="Calibri"/>
          <w:color w:val="333333"/>
          <w:sz w:val="22"/>
        </w:rPr>
        <w:t xml:space="preserve"> (5,000+ consumers, CN/UK/US): roughly </w:t>
      </w:r>
      <w:r>
        <w:rPr>
          <w:rFonts w:ascii="Calibri" w:hAnsi="Calibri" w:cs="Calibri" w:eastAsia="Calibri"/>
          <w:b/>
          <w:color w:val="333333"/>
          <w:sz w:val="22"/>
        </w:rPr>
        <w:t>half</w:t>
      </w:r>
      <w:r>
        <w:rPr>
          <w:rFonts w:ascii="Calibri" w:hAnsi="Calibri" w:cs="Calibri" w:eastAsia="Calibri"/>
          <w:color w:val="333333"/>
          <w:sz w:val="22"/>
        </w:rPr>
        <w:t xml:space="preserve"> of UK and US consumers named </w:t>
      </w:r>
      <w:r>
        <w:rPr>
          <w:rFonts w:ascii="Calibri" w:hAnsi="Calibri" w:cs="Calibri" w:eastAsia="Calibri"/>
          <w:b/>
          <w:color w:val="333333"/>
          <w:sz w:val="22"/>
        </w:rPr>
        <w:t>clinical effectiveness</w:t>
      </w:r>
      <w:r>
        <w:rPr>
          <w:rFonts w:ascii="Calibri" w:hAnsi="Calibri" w:cs="Calibri" w:eastAsia="Calibri"/>
          <w:color w:val="333333"/>
          <w:sz w:val="22"/>
        </w:rPr>
        <w:t xml:space="preserve"> a top purchase factor vs about </w:t>
      </w:r>
      <w:r>
        <w:rPr>
          <w:rFonts w:ascii="Calibri" w:hAnsi="Calibri" w:cs="Calibri" w:eastAsia="Calibri"/>
          <w:b/>
          <w:color w:val="333333"/>
          <w:sz w:val="22"/>
        </w:rPr>
        <w:t>20%</w:t>
      </w:r>
      <w:r>
        <w:rPr>
          <w:rFonts w:ascii="Calibri" w:hAnsi="Calibri" w:cs="Calibri" w:eastAsia="Calibri"/>
          <w:color w:val="333333"/>
          <w:sz w:val="22"/>
        </w:rPr>
        <w:t xml:space="preserve"> for natural/clean — a reversal from earlier waves. Strongest in OTC and vitamins/supplements.</w:t>
      </w:r>
    </w:p>
    <w:p>
      <w:r>
        <w:rPr>
          <w:rFonts w:ascii="Calibri" w:hAnsi="Calibri" w:cs="Calibri" w:eastAsia="Calibri"/>
          <w:color w:val="333333"/>
          <w:sz w:val="22"/>
        </w:rPr>
        <w:t xml:space="preserve">NBJ 2026: </w:t>
      </w:r>
      <w:r>
        <w:rPr>
          <w:rFonts w:ascii="Calibri" w:hAnsi="Calibri" w:cs="Calibri" w:eastAsia="Calibri"/>
          <w:b/>
          <w:color w:val="333333"/>
          <w:sz w:val="22"/>
        </w:rPr>
        <w:t>Made in USA</w:t>
      </w:r>
      <w:r>
        <w:rPr>
          <w:rFonts w:ascii="Calibri" w:hAnsi="Calibri" w:cs="Calibri" w:eastAsia="Calibri"/>
          <w:color w:val="333333"/>
          <w:sz w:val="22"/>
        </w:rPr>
        <w:t xml:space="preserve"> overtook </w:t>
      </w:r>
      <w:r>
        <w:rPr>
          <w:rFonts w:ascii="Calibri" w:hAnsi="Calibri" w:cs="Calibri" w:eastAsia="Calibri"/>
          <w:b/>
          <w:color w:val="333333"/>
          <w:sz w:val="22"/>
        </w:rPr>
        <w:t>USDA Organic</w:t>
      </w:r>
      <w:r>
        <w:rPr>
          <w:rFonts w:ascii="Calibri" w:hAnsi="Calibri" w:cs="Calibri" w:eastAsia="Calibri"/>
          <w:color w:val="333333"/>
          <w:sz w:val="22"/>
        </w:rPr>
        <w:t xml:space="preserve">; certification interest “more than doubled” year-on-year in several badges. Clean is </w:t>
      </w:r>
      <w:r>
        <w:rPr>
          <w:rFonts w:ascii="Calibri" w:hAnsi="Calibri" w:cs="Calibri" w:eastAsia="Calibri"/>
          <w:b/>
          <w:color w:val="333333"/>
          <w:sz w:val="22"/>
        </w:rPr>
        <w:t>table stakes in natural</w:t>
      </w:r>
      <w:r>
        <w:rPr>
          <w:rFonts w:ascii="Calibri" w:hAnsi="Calibri" w:cs="Calibri" w:eastAsia="Calibri"/>
          <w:color w:val="333333"/>
          <w:sz w:val="22"/>
        </w:rPr>
        <w:t xml:space="preserve">; </w:t>
      </w:r>
      <w:r>
        <w:rPr>
          <w:rFonts w:ascii="Calibri" w:hAnsi="Calibri" w:cs="Calibri" w:eastAsia="Calibri"/>
          <w:b/>
          <w:color w:val="333333"/>
          <w:sz w:val="22"/>
        </w:rPr>
        <w:t>proof</w:t>
      </w:r>
      <w:r>
        <w:rPr>
          <w:rFonts w:ascii="Calibri" w:hAnsi="Calibri" w:cs="Calibri" w:eastAsia="Calibri"/>
          <w:color w:val="333333"/>
          <w:sz w:val="22"/>
        </w:rPr>
        <w:t xml:space="preserve"> is what prices a premium in mass and practitioner.</w:t>
      </w:r>
    </w:p>
    <w:p>
      <w:pPr>
        <w:pStyle w:val="Heading3"/>
      </w:pPr>
      <w:r>
        <w:rPr>
          <w:rFonts w:ascii="Calibri" w:hAnsi="Calibri" w:cs="Calibri" w:eastAsia="Calibri"/>
          <w:b/>
          <w:color w:val="2C5F6E"/>
          <w:sz w:val="24"/>
        </w:rPr>
        <w:t>6.2 GLP-1 adjacency (the largest new demand shock)</w:t>
      </w:r>
    </w:p>
    <w:p>
      <w:pPr>
        <w:pStyle w:val="ListBullet"/>
      </w:pPr>
      <w:r>
        <w:rPr>
          <w:rFonts w:ascii="Calibri" w:hAnsi="Calibri" w:cs="Calibri" w:eastAsia="Calibri"/>
          <w:color w:val="333333"/>
          <w:sz w:val="22"/>
        </w:rPr>
        <w:t xml:space="preserve">Gallup web survey of </w:t>
      </w:r>
      <w:r>
        <w:rPr>
          <w:rFonts w:ascii="Calibri" w:hAnsi="Calibri" w:cs="Calibri" w:eastAsia="Calibri"/>
          <w:b/>
          <w:color w:val="333333"/>
          <w:sz w:val="22"/>
        </w:rPr>
        <w:t>5,065 U.S. adults (28 May–5 Jun 2026)</w:t>
      </w:r>
      <w:r>
        <w:rPr>
          <w:rFonts w:ascii="Calibri" w:hAnsi="Calibri" w:cs="Calibri" w:eastAsia="Calibri"/>
          <w:color w:val="333333"/>
          <w:sz w:val="22"/>
        </w:rPr>
        <w:t xml:space="preserve">, cited by </w:t>
      </w:r>
      <w:r>
        <w:rPr>
          <w:rFonts w:ascii="Calibri" w:hAnsi="Calibri" w:cs="Calibri" w:eastAsia="Calibri"/>
          <w:i/>
          <w:color w:val="333333"/>
          <w:sz w:val="22"/>
        </w:rPr>
        <w:t>NutraIngredients</w:t>
      </w:r>
      <w:r>
        <w:rPr>
          <w:rFonts w:ascii="Calibri" w:hAnsi="Calibri" w:cs="Calibri" w:eastAsia="Calibri"/>
          <w:color w:val="333333"/>
          <w:sz w:val="22"/>
        </w:rPr>
        <w:t xml:space="preserve"> (25 Aug 2026): </w:t>
      </w:r>
      <w:r>
        <w:rPr>
          <w:rFonts w:ascii="Calibri" w:hAnsi="Calibri" w:cs="Calibri" w:eastAsia="Calibri"/>
          <w:b/>
          <w:color w:val="333333"/>
          <w:sz w:val="22"/>
        </w:rPr>
        <w:t>11% of U.S. adults</w:t>
      </w:r>
      <w:r>
        <w:rPr>
          <w:rFonts w:ascii="Calibri" w:hAnsi="Calibri" w:cs="Calibri" w:eastAsia="Calibri"/>
          <w:color w:val="333333"/>
          <w:sz w:val="22"/>
        </w:rPr>
        <w:t xml:space="preserve"> currently taking GLP-1s for </w:t>
      </w:r>
      <w:r>
        <w:rPr>
          <w:rFonts w:ascii="Calibri" w:hAnsi="Calibri" w:cs="Calibri" w:eastAsia="Calibri"/>
          <w:b/>
          <w:color w:val="333333"/>
          <w:sz w:val="22"/>
        </w:rPr>
        <w:t>weight loss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SPINS (Apr 2025 Expo): classic </w:t>
      </w:r>
      <w:r>
        <w:rPr>
          <w:rFonts w:ascii="Calibri" w:hAnsi="Calibri" w:cs="Calibri" w:eastAsia="Calibri"/>
          <w:b/>
          <w:color w:val="333333"/>
          <w:sz w:val="22"/>
        </w:rPr>
        <w:t>weight-management formulas −11.9%</w:t>
      </w:r>
      <w:r>
        <w:rPr>
          <w:rFonts w:ascii="Calibri" w:hAnsi="Calibri" w:cs="Calibri" w:eastAsia="Calibri"/>
          <w:color w:val="333333"/>
          <w:sz w:val="22"/>
        </w:rPr>
        <w:t xml:space="preserve">, energy −7.6%; </w:t>
      </w:r>
      <w:r>
        <w:rPr>
          <w:rFonts w:ascii="Calibri" w:hAnsi="Calibri" w:cs="Calibri" w:eastAsia="Calibri"/>
          <w:b/>
          <w:color w:val="333333"/>
          <w:sz w:val="22"/>
        </w:rPr>
        <w:t>companion</w:t>
      </w:r>
      <w:r>
        <w:rPr>
          <w:rFonts w:ascii="Calibri" w:hAnsi="Calibri" w:cs="Calibri" w:eastAsia="Calibri"/>
          <w:color w:val="333333"/>
          <w:sz w:val="22"/>
        </w:rPr>
        <w:t xml:space="preserve"> demand in protein, greens, gut; </w:t>
      </w:r>
      <w:r>
        <w:rPr>
          <w:rFonts w:ascii="Calibri" w:hAnsi="Calibri" w:cs="Calibri" w:eastAsia="Calibri"/>
          <w:b/>
          <w:color w:val="333333"/>
          <w:sz w:val="22"/>
        </w:rPr>
        <w:t>berberine</w:t>
      </w:r>
      <w:r>
        <w:rPr>
          <w:rFonts w:ascii="Calibri" w:hAnsi="Calibri" w:cs="Calibri" w:eastAsia="Calibri"/>
          <w:color w:val="333333"/>
          <w:sz w:val="22"/>
        </w:rPr>
        <w:t xml:space="preserve"> as a “competitor” SKU — with an explicit warning </w:t>
      </w:r>
      <w:r>
        <w:rPr>
          <w:rFonts w:ascii="Calibri" w:hAnsi="Calibri" w:cs="Calibri" w:eastAsia="Calibri"/>
          <w:b/>
          <w:color w:val="333333"/>
          <w:sz w:val="22"/>
        </w:rPr>
        <w:t>not</w:t>
      </w:r>
      <w:r>
        <w:rPr>
          <w:rFonts w:ascii="Calibri" w:hAnsi="Calibri" w:cs="Calibri" w:eastAsia="Calibri"/>
          <w:color w:val="333333"/>
          <w:sz w:val="22"/>
        </w:rPr>
        <w:t xml:space="preserve"> to claim “nature’s Ozempic.”</w:t>
      </w:r>
    </w:p>
    <w:p>
      <w:pPr>
        <w:pStyle w:val="ListBullet"/>
      </w:pPr>
      <w:r>
        <w:rPr>
          <w:rFonts w:ascii="Calibri" w:hAnsi="Calibri" w:cs="Calibri" w:eastAsia="Calibri"/>
          <w:color w:val="333333"/>
          <w:sz w:val="22"/>
        </w:rPr>
        <w:t xml:space="preserve">Nestlé Health Science launched a </w:t>
      </w:r>
      <w:r>
        <w:rPr>
          <w:rFonts w:ascii="Calibri" w:hAnsi="Calibri" w:cs="Calibri" w:eastAsia="Calibri"/>
          <w:b/>
          <w:color w:val="333333"/>
          <w:sz w:val="22"/>
        </w:rPr>
        <w:t>2024 GLP-1 nutrition platform</w:t>
      </w:r>
      <w:r>
        <w:rPr>
          <w:rFonts w:ascii="Calibri" w:hAnsi="Calibri" w:cs="Calibri" w:eastAsia="Calibri"/>
          <w:color w:val="333333"/>
          <w:sz w:val="22"/>
        </w:rPr>
        <w:t xml:space="preserve"> (muscle, gut, micros, hydration, hair/skin, rebound) across Garden of Life, Boost, Nature’s Bounty, Nuun, Vital Proteins (</w:t>
      </w:r>
      <w:r>
        <w:rPr>
          <w:rFonts w:ascii="Calibri" w:hAnsi="Calibri" w:cs="Calibri" w:eastAsia="Calibri"/>
          <w:i/>
          <w:color w:val="333333"/>
          <w:sz w:val="22"/>
        </w:rPr>
        <w:t>NutraIngredients</w:t>
      </w:r>
      <w:r>
        <w:rPr>
          <w:rFonts w:ascii="Calibri" w:hAnsi="Calibri" w:cs="Calibri" w:eastAsia="Calibri"/>
          <w:color w:val="333333"/>
          <w:sz w:val="22"/>
        </w:rPr>
        <w:t>, 25 Aug 2026).</w:t>
      </w:r>
    </w:p>
    <w:p>
      <w:pPr>
        <w:pStyle w:val="ListBullet"/>
      </w:pPr>
      <w:r>
        <w:rPr>
          <w:rFonts w:ascii="Calibri" w:hAnsi="Calibri" w:cs="Calibri" w:eastAsia="Calibri"/>
          <w:color w:val="333333"/>
          <w:sz w:val="22"/>
        </w:rPr>
        <w:t>L.E.K. (Nov 2025): Vitamin Shoppe Whole Health Rx kits; SuperGut-type prebiotic lines.</w:t>
      </w:r>
    </w:p>
    <w:p>
      <w:pPr>
        <w:pStyle w:val="ListBullet"/>
      </w:pPr>
      <w:r>
        <w:rPr>
          <w:rFonts w:ascii="Calibri" w:hAnsi="Calibri" w:cs="Calibri" w:eastAsia="Calibri"/>
          <w:color w:val="333333"/>
          <w:sz w:val="22"/>
        </w:rPr>
        <w:t xml:space="preserve">BCG via Statista (survey Apr 2026, published Jul/Aug 2026): among </w:t>
      </w:r>
      <w:r>
        <w:rPr>
          <w:rFonts w:ascii="Calibri" w:hAnsi="Calibri" w:cs="Calibri" w:eastAsia="Calibri"/>
          <w:b/>
          <w:color w:val="333333"/>
          <w:sz w:val="22"/>
        </w:rPr>
        <w:t>active GLP-1 users</w:t>
      </w:r>
      <w:r>
        <w:rPr>
          <w:rFonts w:ascii="Calibri" w:hAnsi="Calibri" w:cs="Calibri" w:eastAsia="Calibri"/>
          <w:color w:val="333333"/>
          <w:sz w:val="22"/>
        </w:rPr>
        <w:t xml:space="preserve">, </w:t>
      </w:r>
      <w:r>
        <w:rPr>
          <w:rFonts w:ascii="Calibri" w:hAnsi="Calibri" w:cs="Calibri" w:eastAsia="Calibri"/>
          <w:b/>
          <w:color w:val="333333"/>
          <w:sz w:val="22"/>
        </w:rPr>
        <w:t>increased</w:t>
      </w:r>
      <w:r>
        <w:rPr>
          <w:rFonts w:ascii="Calibri" w:hAnsi="Calibri" w:cs="Calibri" w:eastAsia="Calibri"/>
          <w:color w:val="333333"/>
          <w:sz w:val="22"/>
        </w:rPr>
        <w:t xml:space="preserve"> spend vs prior — protein </w:t>
      </w:r>
      <w:r>
        <w:rPr>
          <w:rFonts w:ascii="Calibri" w:hAnsi="Calibri" w:cs="Calibri" w:eastAsia="Calibri"/>
          <w:b/>
          <w:color w:val="333333"/>
          <w:sz w:val="22"/>
        </w:rPr>
        <w:t>+24%</w:t>
      </w:r>
      <w:r>
        <w:rPr>
          <w:rFonts w:ascii="Calibri" w:hAnsi="Calibri" w:cs="Calibri" w:eastAsia="Calibri"/>
          <w:color w:val="333333"/>
          <w:sz w:val="22"/>
        </w:rPr>
        <w:t xml:space="preserve">, fiber </w:t>
      </w:r>
      <w:r>
        <w:rPr>
          <w:rFonts w:ascii="Calibri" w:hAnsi="Calibri" w:cs="Calibri" w:eastAsia="Calibri"/>
          <w:b/>
          <w:color w:val="333333"/>
          <w:sz w:val="22"/>
        </w:rPr>
        <w:t>+22%</w:t>
      </w:r>
      <w:r>
        <w:rPr>
          <w:rFonts w:ascii="Calibri" w:hAnsi="Calibri" w:cs="Calibri" w:eastAsia="Calibri"/>
          <w:color w:val="333333"/>
          <w:sz w:val="22"/>
        </w:rPr>
        <w:t xml:space="preserve">, collagen </w:t>
      </w:r>
      <w:r>
        <w:rPr>
          <w:rFonts w:ascii="Calibri" w:hAnsi="Calibri" w:cs="Calibri" w:eastAsia="Calibri"/>
          <w:b/>
          <w:color w:val="333333"/>
          <w:sz w:val="22"/>
        </w:rPr>
        <w:t>+20%</w:t>
      </w:r>
      <w:r>
        <w:rPr>
          <w:rFonts w:ascii="Calibri" w:hAnsi="Calibri" w:cs="Calibri" w:eastAsia="Calibri"/>
          <w:color w:val="333333"/>
          <w:sz w:val="22"/>
        </w:rPr>
        <w:t xml:space="preserve">, multivitamins </w:t>
      </w:r>
      <w:r>
        <w:rPr>
          <w:rFonts w:ascii="Calibri" w:hAnsi="Calibri" w:cs="Calibri" w:eastAsia="Calibri"/>
          <w:b/>
          <w:color w:val="333333"/>
          <w:sz w:val="22"/>
        </w:rPr>
        <w:t>+18%</w:t>
      </w:r>
      <w:r>
        <w:rPr>
          <w:rFonts w:ascii="Calibri" w:hAnsi="Calibri" w:cs="Calibri" w:eastAsia="Calibri"/>
          <w:color w:val="333333"/>
          <w:sz w:val="22"/>
        </w:rPr>
        <w:t xml:space="preserve">, electrolytes </w:t>
      </w:r>
      <w:r>
        <w:rPr>
          <w:rFonts w:ascii="Calibri" w:hAnsi="Calibri" w:cs="Calibri" w:eastAsia="Calibri"/>
          <w:b/>
          <w:color w:val="333333"/>
          <w:sz w:val="22"/>
        </w:rPr>
        <w:t>+18%</w:t>
      </w:r>
      <w:r>
        <w:rPr>
          <w:rFonts w:ascii="Calibri" w:hAnsi="Calibri" w:cs="Calibri" w:eastAsia="Calibri"/>
          <w:color w:val="333333"/>
          <w:sz w:val="22"/>
        </w:rPr>
        <w:t xml:space="preserve">, magnesium </w:t>
      </w:r>
      <w:r>
        <w:rPr>
          <w:rFonts w:ascii="Calibri" w:hAnsi="Calibri" w:cs="Calibri" w:eastAsia="Calibri"/>
          <w:b/>
          <w:color w:val="333333"/>
          <w:sz w:val="22"/>
        </w:rPr>
        <w:t>+16%</w:t>
      </w:r>
      <w:r>
        <w:rPr>
          <w:rFonts w:ascii="Calibri" w:hAnsi="Calibri" w:cs="Calibri" w:eastAsia="Calibri"/>
          <w:color w:val="333333"/>
          <w:sz w:val="22"/>
        </w:rPr>
        <w:t xml:space="preserve">, hair/skin/nails </w:t>
      </w:r>
      <w:r>
        <w:rPr>
          <w:rFonts w:ascii="Calibri" w:hAnsi="Calibri" w:cs="Calibri" w:eastAsia="Calibri"/>
          <w:b/>
          <w:color w:val="333333"/>
          <w:sz w:val="22"/>
        </w:rPr>
        <w:t>+16%</w:t>
      </w:r>
      <w:r>
        <w:rPr>
          <w:rFonts w:ascii="Calibri" w:hAnsi="Calibri" w:cs="Calibri" w:eastAsia="Calibri"/>
          <w:color w:val="333333"/>
          <w:sz w:val="22"/>
        </w:rPr>
        <w:t xml:space="preserve">, probiotics </w:t>
      </w:r>
      <w:r>
        <w:rPr>
          <w:rFonts w:ascii="Calibri" w:hAnsi="Calibri" w:cs="Calibri" w:eastAsia="Calibri"/>
          <w:b/>
          <w:color w:val="333333"/>
          <w:sz w:val="22"/>
        </w:rPr>
        <w:t>+15%</w:t>
      </w:r>
      <w:r>
        <w:rPr>
          <w:rFonts w:ascii="Calibri" w:hAnsi="Calibri" w:cs="Calibri" w:eastAsia="Calibri"/>
          <w:color w:val="333333"/>
          <w:sz w:val="22"/>
        </w:rPr>
        <w:t xml:space="preserve">, creatine </w:t>
      </w:r>
      <w:r>
        <w:rPr>
          <w:rFonts w:ascii="Calibri" w:hAnsi="Calibri" w:cs="Calibri" w:eastAsia="Calibri"/>
          <w:b/>
          <w:color w:val="333333"/>
          <w:sz w:val="22"/>
        </w:rPr>
        <w:t>+12%</w:t>
      </w:r>
      <w:r>
        <w:rPr>
          <w:rFonts w:ascii="Calibri" w:hAnsi="Calibri" w:cs="Calibri" w:eastAsia="Calibri"/>
          <w:color w:val="333333"/>
          <w:sz w:val="22"/>
        </w:rPr>
        <w:t xml:space="preserve">. (This is </w:t>
      </w:r>
      <w:r>
        <w:rPr>
          <w:rFonts w:ascii="Calibri" w:hAnsi="Calibri" w:cs="Calibri" w:eastAsia="Calibri"/>
          <w:b/>
          <w:color w:val="333333"/>
          <w:sz w:val="22"/>
        </w:rPr>
        <w:t>change in spend among users</w:t>
      </w:r>
      <w:r>
        <w:rPr>
          <w:rFonts w:ascii="Calibri" w:hAnsi="Calibri" w:cs="Calibri" w:eastAsia="Calibri"/>
          <w:color w:val="333333"/>
          <w:sz w:val="22"/>
        </w:rPr>
        <w:t>, not category CAGR.)</w:t>
      </w:r>
    </w:p>
    <w:p>
      <w:pPr>
        <w:pStyle w:val="ListBullet"/>
      </w:pPr>
      <w:r>
        <w:rPr>
          <w:rFonts w:ascii="Calibri" w:hAnsi="Calibri" w:cs="Calibri" w:eastAsia="Calibri"/>
          <w:color w:val="333333"/>
          <w:sz w:val="22"/>
        </w:rPr>
        <w:t xml:space="preserve">Clinical literature is </w:t>
      </w:r>
      <w:r>
        <w:rPr>
          <w:rFonts w:ascii="Calibri" w:hAnsi="Calibri" w:cs="Calibri" w:eastAsia="Calibri"/>
          <w:b/>
          <w:color w:val="333333"/>
          <w:sz w:val="22"/>
        </w:rPr>
        <w:t>emerging, not settled</w:t>
      </w:r>
      <w:r>
        <w:rPr>
          <w:rFonts w:ascii="Calibri" w:hAnsi="Calibri" w:cs="Calibri" w:eastAsia="Calibri"/>
          <w:color w:val="333333"/>
          <w:sz w:val="22"/>
        </w:rPr>
        <w:t xml:space="preserve">. A 2025–2026 narrative review (PMC12685510) discusses protein </w:t>
      </w:r>
      <w:r>
        <w:rPr>
          <w:rFonts w:ascii="Calibri" w:hAnsi="Calibri" w:cs="Calibri" w:eastAsia="Calibri"/>
          <w:b/>
          <w:color w:val="333333"/>
          <w:sz w:val="22"/>
        </w:rPr>
        <w:t>1.2–2.0 g/kg/d</w:t>
      </w:r>
      <w:r>
        <w:rPr>
          <w:rFonts w:ascii="Calibri" w:hAnsi="Calibri" w:cs="Calibri" w:eastAsia="Calibri"/>
          <w:color w:val="333333"/>
          <w:sz w:val="22"/>
        </w:rPr>
        <w:t xml:space="preserve">, creatine, HMB, fiber/probiotics, and multivitamins as </w:t>
      </w:r>
      <w:r>
        <w:rPr>
          <w:rFonts w:ascii="Calibri" w:hAnsi="Calibri" w:cs="Calibri" w:eastAsia="Calibri"/>
          <w:b/>
          <w:color w:val="333333"/>
          <w:sz w:val="22"/>
        </w:rPr>
        <w:t>considerations</w:t>
      </w:r>
      <w:r>
        <w:rPr>
          <w:rFonts w:ascii="Calibri" w:hAnsi="Calibri" w:cs="Calibri" w:eastAsia="Calibri"/>
          <w:color w:val="333333"/>
          <w:sz w:val="22"/>
        </w:rPr>
        <w:t xml:space="preserve"> — useful for </w:t>
      </w:r>
      <w:r>
        <w:rPr>
          <w:rFonts w:ascii="Calibri" w:hAnsi="Calibri" w:cs="Calibri" w:eastAsia="Calibri"/>
          <w:b/>
          <w:color w:val="333333"/>
          <w:sz w:val="22"/>
        </w:rPr>
        <w:t>hypothesis</w:t>
      </w:r>
      <w:r>
        <w:rPr>
          <w:rFonts w:ascii="Calibri" w:hAnsi="Calibri" w:cs="Calibri" w:eastAsia="Calibri"/>
          <w:color w:val="333333"/>
          <w:sz w:val="22"/>
        </w:rPr>
        <w:t>, not for claim copy.</w:t>
      </w:r>
    </w:p>
    <w:p>
      <w:pPr>
        <w:pStyle w:val="ListBullet"/>
      </w:pPr>
      <w:r>
        <w:rPr>
          <w:rFonts w:ascii="Calibri" w:hAnsi="Calibri" w:cs="Calibri" w:eastAsia="Calibri"/>
          <w:color w:val="333333"/>
          <w:sz w:val="22"/>
        </w:rPr>
        <w:t>SPINS’s Dicker (</w:t>
      </w:r>
      <w:r>
        <w:rPr>
          <w:rFonts w:ascii="Calibri" w:hAnsi="Calibri" w:cs="Calibri" w:eastAsia="Calibri"/>
          <w:i/>
          <w:color w:val="333333"/>
          <w:sz w:val="22"/>
        </w:rPr>
        <w:t>NutraIngredients</w:t>
      </w:r>
      <w:r>
        <w:rPr>
          <w:rFonts w:ascii="Calibri" w:hAnsi="Calibri" w:cs="Calibri" w:eastAsia="Calibri"/>
          <w:color w:val="333333"/>
          <w:sz w:val="22"/>
        </w:rPr>
        <w:t xml:space="preserve">, Aug 2026): long-run shoppers buy </w:t>
      </w:r>
      <w:r>
        <w:rPr>
          <w:rFonts w:ascii="Calibri" w:hAnsi="Calibri" w:cs="Calibri" w:eastAsia="Calibri"/>
          <w:b/>
          <w:color w:val="333333"/>
          <w:sz w:val="22"/>
        </w:rPr>
        <w:t>benefits</w:t>
      </w:r>
      <w:r>
        <w:rPr>
          <w:rFonts w:ascii="Calibri" w:hAnsi="Calibri" w:cs="Calibri" w:eastAsia="Calibri"/>
          <w:color w:val="333333"/>
          <w:sz w:val="22"/>
        </w:rPr>
        <w:t xml:space="preserve"> (satiety, muscle, gut, metabolic adequacy), not the letters “GLP-1.” Johns Hopkins’ Kantha Shelke: much of the market is </w:t>
      </w:r>
      <w:r>
        <w:rPr>
          <w:rFonts w:ascii="Calibri" w:hAnsi="Calibri" w:cs="Calibri" w:eastAsia="Calibri"/>
          <w:b/>
          <w:color w:val="333333"/>
          <w:sz w:val="22"/>
        </w:rPr>
        <w:t>relabeling</w:t>
      </w:r>
      <w:r>
        <w:rPr>
          <w:rFonts w:ascii="Calibri" w:hAnsi="Calibri" w:cs="Calibri" w:eastAsia="Calibri"/>
          <w:color w:val="333333"/>
          <w:sz w:val="22"/>
        </w:rPr>
        <w:t xml:space="preserve">; </w:t>
      </w:r>
      <w:r>
        <w:rPr>
          <w:rFonts w:ascii="Calibri" w:hAnsi="Calibri" w:cs="Calibri" w:eastAsia="Calibri"/>
          <w:b/>
          <w:color w:val="333333"/>
          <w:sz w:val="22"/>
        </w:rPr>
        <w:t>protein/muscle</w:t>
      </w:r>
      <w:r>
        <w:rPr>
          <w:rFonts w:ascii="Calibri" w:hAnsi="Calibri" w:cs="Calibri" w:eastAsia="Calibri"/>
          <w:color w:val="333333"/>
          <w:sz w:val="22"/>
        </w:rPr>
        <w:t xml:space="preserve"> has the best rationale; </w:t>
      </w:r>
      <w:r>
        <w:rPr>
          <w:rFonts w:ascii="Calibri" w:hAnsi="Calibri" w:cs="Calibri" w:eastAsia="Calibri"/>
          <w:b/>
          <w:color w:val="333333"/>
          <w:sz w:val="22"/>
        </w:rPr>
        <w:t>collagen for “Ozempic face”</w:t>
      </w:r>
      <w:r>
        <w:rPr>
          <w:rFonts w:ascii="Calibri" w:hAnsi="Calibri" w:cs="Calibri" w:eastAsia="Calibri"/>
          <w:color w:val="333333"/>
          <w:sz w:val="22"/>
        </w:rPr>
        <w:t xml:space="preserve"> is ahead of the evidence; </w:t>
      </w:r>
      <w:r>
        <w:rPr>
          <w:rFonts w:ascii="Calibri" w:hAnsi="Calibri" w:cs="Calibri" w:eastAsia="Calibri"/>
          <w:b/>
          <w:color w:val="333333"/>
          <w:sz w:val="22"/>
        </w:rPr>
        <w:t>sensory/format</w:t>
      </w:r>
      <w:r>
        <w:rPr>
          <w:rFonts w:ascii="Calibri" w:hAnsi="Calibri" w:cs="Calibri" w:eastAsia="Calibri"/>
          <w:color w:val="333333"/>
          <w:sz w:val="22"/>
        </w:rPr>
        <w:t xml:space="preserve"> (small serve, nutrient density) is the real R&amp;D problem.</w:t>
      </w:r>
    </w:p>
    <w:p>
      <w:pPr>
        <w:pStyle w:val="Heading3"/>
      </w:pPr>
      <w:r>
        <w:rPr>
          <w:rFonts w:ascii="Calibri" w:hAnsi="Calibri" w:cs="Calibri" w:eastAsia="Calibri"/>
          <w:b/>
          <w:color w:val="2C5F6E"/>
          <w:sz w:val="24"/>
        </w:rPr>
        <w:t>6.3 Women’s health, midlife, “systems” longevity</w:t>
      </w:r>
    </w:p>
    <w:p>
      <w:pPr>
        <w:pStyle w:val="ListBullet"/>
      </w:pPr>
      <w:r>
        <w:rPr>
          <w:rFonts w:ascii="Calibri" w:hAnsi="Calibri" w:cs="Calibri" w:eastAsia="Calibri"/>
          <w:color w:val="333333"/>
          <w:sz w:val="22"/>
        </w:rPr>
        <w:t xml:space="preserve">L.E.K. (Nov 2025): </w:t>
      </w:r>
      <w:r>
        <w:rPr>
          <w:rFonts w:ascii="Calibri" w:hAnsi="Calibri" w:cs="Calibri" w:eastAsia="Calibri"/>
          <w:b/>
          <w:color w:val="333333"/>
          <w:sz w:val="22"/>
        </w:rPr>
        <w:t>73% of women do not treat menopause symptoms</w:t>
      </w:r>
      <w:r>
        <w:rPr>
          <w:rFonts w:ascii="Calibri" w:hAnsi="Calibri" w:cs="Calibri" w:eastAsia="Calibri"/>
          <w:color w:val="333333"/>
          <w:sz w:val="22"/>
        </w:rPr>
        <w:t xml:space="preserve">; </w:t>
      </w:r>
      <w:r>
        <w:rPr>
          <w:rFonts w:ascii="Calibri" w:hAnsi="Calibri" w:cs="Calibri" w:eastAsia="Calibri"/>
          <w:b/>
          <w:color w:val="333333"/>
          <w:sz w:val="22"/>
        </w:rPr>
        <w:t>80%</w:t>
      </w:r>
      <w:r>
        <w:rPr>
          <w:rFonts w:ascii="Calibri" w:hAnsi="Calibri" w:cs="Calibri" w:eastAsia="Calibri"/>
          <w:color w:val="333333"/>
          <w:sz w:val="22"/>
        </w:rPr>
        <w:t xml:space="preserve"> experience hormonal imbalance in their lives; fertility challenges in </w:t>
      </w:r>
      <w:r>
        <w:rPr>
          <w:rFonts w:ascii="Calibri" w:hAnsi="Calibri" w:cs="Calibri" w:eastAsia="Calibri"/>
          <w:b/>
          <w:color w:val="333333"/>
          <w:sz w:val="22"/>
        </w:rPr>
        <w:t>13%</w:t>
      </w:r>
      <w:r>
        <w:rPr>
          <w:rFonts w:ascii="Calibri" w:hAnsi="Calibri" w:cs="Calibri" w:eastAsia="Calibri"/>
          <w:color w:val="333333"/>
          <w:sz w:val="22"/>
        </w:rPr>
        <w:t xml:space="preserve"> of women 15–49 (L.E.K. citations in-report).</w:t>
      </w:r>
    </w:p>
    <w:p>
      <w:pPr>
        <w:pStyle w:val="ListBullet"/>
      </w:pPr>
      <w:r>
        <w:rPr>
          <w:rFonts w:ascii="Calibri" w:hAnsi="Calibri" w:cs="Calibri" w:eastAsia="Calibri"/>
          <w:color w:val="333333"/>
          <w:sz w:val="22"/>
        </w:rPr>
        <w:t xml:space="preserve">Mintel via </w:t>
      </w:r>
      <w:r>
        <w:rPr>
          <w:rFonts w:ascii="Calibri" w:hAnsi="Calibri" w:cs="Calibri" w:eastAsia="Calibri"/>
          <w:i/>
          <w:color w:val="333333"/>
          <w:sz w:val="22"/>
        </w:rPr>
        <w:t>NutraIngredients</w:t>
      </w:r>
      <w:r>
        <w:rPr>
          <w:rFonts w:ascii="Calibri" w:hAnsi="Calibri" w:cs="Calibri" w:eastAsia="Calibri"/>
          <w:color w:val="333333"/>
          <w:sz w:val="22"/>
        </w:rPr>
        <w:t xml:space="preserve"> (22 Jun 2026): women’s longevity framed as </w:t>
      </w:r>
      <w:r>
        <w:rPr>
          <w:rFonts w:ascii="Calibri" w:hAnsi="Calibri" w:cs="Calibri" w:eastAsia="Calibri"/>
          <w:b/>
          <w:color w:val="333333"/>
          <w:sz w:val="22"/>
        </w:rPr>
        <w:t>muscle + ovarian + gut systems</w:t>
      </w:r>
      <w:r>
        <w:rPr>
          <w:rFonts w:ascii="Calibri" w:hAnsi="Calibri" w:cs="Calibri" w:eastAsia="Calibri"/>
          <w:color w:val="333333"/>
          <w:sz w:val="22"/>
        </w:rPr>
        <w:t xml:space="preserve">, not anti-aging serums; </w:t>
      </w:r>
      <w:r>
        <w:rPr>
          <w:rFonts w:ascii="Calibri" w:hAnsi="Calibri" w:cs="Calibri" w:eastAsia="Calibri"/>
          <w:b/>
          <w:color w:val="333333"/>
          <w:sz w:val="22"/>
        </w:rPr>
        <w:t>proteinification</w:t>
      </w:r>
      <w:r>
        <w:rPr>
          <w:rFonts w:ascii="Calibri" w:hAnsi="Calibri" w:cs="Calibri" w:eastAsia="Calibri"/>
          <w:color w:val="333333"/>
          <w:sz w:val="22"/>
        </w:rPr>
        <w:t xml:space="preserve"> and </w:t>
      </w:r>
      <w:r>
        <w:rPr>
          <w:rFonts w:ascii="Calibri" w:hAnsi="Calibri" w:cs="Calibri" w:eastAsia="Calibri"/>
          <w:b/>
          <w:color w:val="333333"/>
          <w:sz w:val="22"/>
        </w:rPr>
        <w:t>creatineification</w:t>
      </w:r>
      <w:r>
        <w:rPr>
          <w:rFonts w:ascii="Calibri" w:hAnsi="Calibri" w:cs="Calibri" w:eastAsia="Calibri"/>
          <w:color w:val="333333"/>
          <w:sz w:val="22"/>
        </w:rPr>
        <w:t xml:space="preserve"> of women’s wellness.</w:t>
      </w:r>
    </w:p>
    <w:p>
      <w:pPr>
        <w:pStyle w:val="ListBullet"/>
      </w:pPr>
      <w:r>
        <w:rPr>
          <w:rFonts w:ascii="Calibri" w:hAnsi="Calibri" w:cs="Calibri" w:eastAsia="Calibri"/>
          <w:color w:val="333333"/>
          <w:sz w:val="22"/>
        </w:rPr>
        <w:t xml:space="preserve">NBJ: menopause </w:t>
      </w:r>
      <w:r>
        <w:rPr>
          <w:rFonts w:ascii="Calibri" w:hAnsi="Calibri" w:cs="Calibri" w:eastAsia="Calibri"/>
          <w:b/>
          <w:color w:val="333333"/>
          <w:sz w:val="22"/>
        </w:rPr>
        <w:t>+8.6%</w:t>
      </w:r>
      <w:r>
        <w:rPr>
          <w:rFonts w:ascii="Calibri" w:hAnsi="Calibri" w:cs="Calibri" w:eastAsia="Calibri"/>
          <w:color w:val="333333"/>
          <w:sz w:val="22"/>
        </w:rPr>
        <w:t xml:space="preserve"> (2024); women’s general health still only </w:t>
      </w:r>
      <w:r>
        <w:rPr>
          <w:rFonts w:ascii="Calibri" w:hAnsi="Calibri" w:cs="Calibri" w:eastAsia="Calibri"/>
          <w:b/>
          <w:color w:val="333333"/>
          <w:sz w:val="22"/>
        </w:rPr>
        <w:t>3.8%</w:t>
      </w:r>
      <w:r>
        <w:rPr>
          <w:rFonts w:ascii="Calibri" w:hAnsi="Calibri" w:cs="Calibri" w:eastAsia="Calibri"/>
          <w:color w:val="333333"/>
          <w:sz w:val="22"/>
        </w:rPr>
        <w:t xml:space="preserve"> of condition dollars — </w:t>
      </w:r>
      <w:r>
        <w:rPr>
          <w:rFonts w:ascii="Calibri" w:hAnsi="Calibri" w:cs="Calibri" w:eastAsia="Calibri"/>
          <w:b/>
          <w:color w:val="333333"/>
          <w:sz w:val="22"/>
        </w:rPr>
        <w:t>under-labeled vs under-served</w:t>
      </w:r>
      <w:r>
        <w:rPr>
          <w:rFonts w:ascii="Calibri" w:hAnsi="Calibri" w:cs="Calibri" w:eastAsia="Calibri"/>
          <w:color w:val="333333"/>
          <w:sz w:val="22"/>
        </w:rPr>
        <w:t>.</w:t>
      </w:r>
    </w:p>
    <w:p>
      <w:pPr>
        <w:pStyle w:val="Heading3"/>
      </w:pPr>
      <w:r>
        <w:rPr>
          <w:rFonts w:ascii="Calibri" w:hAnsi="Calibri" w:cs="Calibri" w:eastAsia="Calibri"/>
          <w:b/>
          <w:color w:val="2C5F6E"/>
          <w:sz w:val="24"/>
        </w:rPr>
        <w:t>6.4 Sports → everyday muscle / healthspan</w:t>
      </w:r>
    </w:p>
    <w:p>
      <w:pPr>
        <w:pStyle w:val="ListBullet"/>
      </w:pPr>
      <w:r>
        <w:rPr>
          <w:rFonts w:ascii="Calibri" w:hAnsi="Calibri" w:cs="Calibri" w:eastAsia="Calibri"/>
          <w:color w:val="333333"/>
          <w:sz w:val="22"/>
        </w:rPr>
        <w:t xml:space="preserve">Sports nutrition </w:t>
      </w:r>
      <w:r>
        <w:rPr>
          <w:rFonts w:ascii="Calibri" w:hAnsi="Calibri" w:cs="Calibri" w:eastAsia="Calibri"/>
          <w:b/>
          <w:color w:val="333333"/>
          <w:sz w:val="22"/>
        </w:rPr>
        <w:t>+8% / +8.4%</w:t>
      </w:r>
      <w:r>
        <w:rPr>
          <w:rFonts w:ascii="Calibri" w:hAnsi="Calibri" w:cs="Calibri" w:eastAsia="Calibri"/>
          <w:color w:val="333333"/>
          <w:sz w:val="22"/>
        </w:rPr>
        <w:t xml:space="preserve"> (2025 / 2024 NBJ).</w:t>
      </w:r>
    </w:p>
    <w:p>
      <w:pPr>
        <w:pStyle w:val="ListBullet"/>
      </w:pPr>
      <w:r>
        <w:rPr>
          <w:rFonts w:ascii="Calibri" w:hAnsi="Calibri" w:cs="Calibri" w:eastAsia="Calibri"/>
          <w:color w:val="333333"/>
          <w:sz w:val="22"/>
        </w:rPr>
        <w:t xml:space="preserve">SPINS (Apr 2025): </w:t>
      </w:r>
      <w:r>
        <w:rPr>
          <w:rFonts w:ascii="Calibri" w:hAnsi="Calibri" w:cs="Calibri" w:eastAsia="Calibri"/>
          <w:b/>
          <w:color w:val="333333"/>
          <w:sz w:val="22"/>
        </w:rPr>
        <w:t>active nutrition</w:t>
      </w:r>
      <w:r>
        <w:rPr>
          <w:rFonts w:ascii="Calibri" w:hAnsi="Calibri" w:cs="Calibri" w:eastAsia="Calibri"/>
          <w:color w:val="333333"/>
          <w:sz w:val="22"/>
        </w:rPr>
        <w:t xml:space="preserve"> fastest supplement category </w:t>
      </w:r>
      <w:r>
        <w:rPr>
          <w:rFonts w:ascii="Calibri" w:hAnsi="Calibri" w:cs="Calibri" w:eastAsia="Calibri"/>
          <w:b/>
          <w:color w:val="333333"/>
          <w:sz w:val="22"/>
        </w:rPr>
        <w:t>four years running</w:t>
      </w:r>
      <w:r>
        <w:rPr>
          <w:rFonts w:ascii="Calibri" w:hAnsi="Calibri" w:cs="Calibri" w:eastAsia="Calibri"/>
          <w:color w:val="333333"/>
          <w:sz w:val="22"/>
        </w:rPr>
        <w:t xml:space="preserve">; hydration </w:t>
      </w:r>
      <w:r>
        <w:rPr>
          <w:rFonts w:ascii="Calibri" w:hAnsi="Calibri" w:cs="Calibri" w:eastAsia="Calibri"/>
          <w:b/>
          <w:color w:val="333333"/>
          <w:sz w:val="22"/>
        </w:rPr>
        <w:t>+28.9% to ~USD 1.7 billion</w:t>
      </w:r>
      <w:r>
        <w:rPr>
          <w:rFonts w:ascii="Calibri" w:hAnsi="Calibri" w:cs="Calibri" w:eastAsia="Calibri"/>
          <w:color w:val="333333"/>
          <w:sz w:val="22"/>
        </w:rPr>
        <w:t xml:space="preserve">; creatine </w:t>
      </w:r>
      <w:r>
        <w:rPr>
          <w:rFonts w:ascii="Calibri" w:hAnsi="Calibri" w:cs="Calibri" w:eastAsia="Calibri"/>
          <w:b/>
          <w:color w:val="333333"/>
          <w:sz w:val="22"/>
        </w:rPr>
        <w:t>+17.2%</w:t>
      </w:r>
      <w:r>
        <w:rPr>
          <w:rFonts w:ascii="Calibri" w:hAnsi="Calibri" w:cs="Calibri" w:eastAsia="Calibri"/>
          <w:color w:val="333333"/>
          <w:sz w:val="22"/>
        </w:rPr>
        <w:t xml:space="preserve">; magnesium </w:t>
      </w:r>
      <w:r>
        <w:rPr>
          <w:rFonts w:ascii="Calibri" w:hAnsi="Calibri" w:cs="Calibri" w:eastAsia="Calibri"/>
          <w:b/>
          <w:color w:val="333333"/>
          <w:sz w:val="22"/>
        </w:rPr>
        <w:t>+33.5%</w:t>
      </w:r>
      <w:r>
        <w:rPr>
          <w:rFonts w:ascii="Calibri" w:hAnsi="Calibri" w:cs="Calibri" w:eastAsia="Calibri"/>
          <w:color w:val="333333"/>
          <w:sz w:val="22"/>
        </w:rPr>
        <w:t xml:space="preserve">; ashwagandha </w:t>
      </w:r>
      <w:r>
        <w:rPr>
          <w:rFonts w:ascii="Calibri" w:hAnsi="Calibri" w:cs="Calibri" w:eastAsia="Calibri"/>
          <w:b/>
          <w:color w:val="333333"/>
          <w:sz w:val="22"/>
        </w:rPr>
        <w:t>+26.5%</w:t>
      </w:r>
      <w:r>
        <w:rPr>
          <w:rFonts w:ascii="Calibri" w:hAnsi="Calibri" w:cs="Calibri" w:eastAsia="Calibri"/>
          <w:color w:val="333333"/>
          <w:sz w:val="22"/>
        </w:rPr>
        <w:t xml:space="preserve">. Creatine is expanding </w:t>
      </w:r>
      <w:r>
        <w:rPr>
          <w:rFonts w:ascii="Calibri" w:hAnsi="Calibri" w:cs="Calibri" w:eastAsia="Calibri"/>
          <w:b/>
          <w:color w:val="333333"/>
          <w:sz w:val="22"/>
        </w:rPr>
        <w:t>off young men in gyms</w:t>
      </w:r>
      <w:r>
        <w:rPr>
          <w:rFonts w:ascii="Calibri" w:hAnsi="Calibri" w:cs="Calibri" w:eastAsia="Calibri"/>
          <w:color w:val="333333"/>
          <w:sz w:val="22"/>
        </w:rPr>
        <w:t xml:space="preserve"> into gummies, RTDs, older adults, women.</w:t>
      </w:r>
    </w:p>
    <w:p>
      <w:pPr>
        <w:pStyle w:val="ListBullet"/>
      </w:pPr>
      <w:r>
        <w:rPr>
          <w:rFonts w:ascii="Calibri" w:hAnsi="Calibri" w:cs="Calibri" w:eastAsia="Calibri"/>
          <w:color w:val="333333"/>
          <w:sz w:val="22"/>
        </w:rPr>
        <w:t xml:space="preserve">McKinsey 2025: functional nutrition purchases are common; </w:t>
      </w:r>
      <w:r>
        <w:rPr>
          <w:rFonts w:ascii="Calibri" w:hAnsi="Calibri" w:cs="Calibri" w:eastAsia="Calibri"/>
          <w:b/>
          <w:color w:val="333333"/>
          <w:sz w:val="22"/>
        </w:rPr>
        <w:t>energy, gut, immunity, muscle/bone/joint</w:t>
      </w:r>
      <w:r>
        <w:rPr>
          <w:rFonts w:ascii="Calibri" w:hAnsi="Calibri" w:cs="Calibri" w:eastAsia="Calibri"/>
          <w:color w:val="333333"/>
          <w:sz w:val="22"/>
        </w:rPr>
        <w:t xml:space="preserve"> are the most sought benefits; GLP-1 ecosystem boosts </w:t>
      </w:r>
      <w:r>
        <w:rPr>
          <w:rFonts w:ascii="Calibri" w:hAnsi="Calibri" w:cs="Calibri" w:eastAsia="Calibri"/>
          <w:b/>
          <w:color w:val="333333"/>
          <w:sz w:val="22"/>
        </w:rPr>
        <w:t>protein-fortified food, gut comfort, muscle programs</w:t>
      </w:r>
      <w:r>
        <w:rPr>
          <w:rFonts w:ascii="Calibri" w:hAnsi="Calibri" w:cs="Calibri" w:eastAsia="Calibri"/>
          <w:color w:val="333333"/>
          <w:sz w:val="22"/>
        </w:rPr>
        <w:t>.</w:t>
      </w:r>
    </w:p>
    <w:p>
      <w:pPr>
        <w:pStyle w:val="Heading3"/>
      </w:pPr>
      <w:r>
        <w:rPr>
          <w:rFonts w:ascii="Calibri" w:hAnsi="Calibri" w:cs="Calibri" w:eastAsia="Calibri"/>
          <w:b/>
          <w:color w:val="2C5F6E"/>
          <w:sz w:val="24"/>
        </w:rPr>
        <w:t>6.5 Gut 2.0</w:t>
      </w:r>
    </w:p>
    <w:p>
      <w:pPr>
        <w:pStyle w:val="ListBullet"/>
      </w:pPr>
      <w:r>
        <w:rPr>
          <w:rFonts w:ascii="Calibri" w:hAnsi="Calibri" w:cs="Calibri" w:eastAsia="Calibri"/>
          <w:color w:val="333333"/>
          <w:sz w:val="22"/>
        </w:rPr>
        <w:t xml:space="preserve">McKinsey 2024: </w:t>
      </w:r>
      <w:r>
        <w:rPr>
          <w:rFonts w:ascii="Calibri" w:hAnsi="Calibri" w:cs="Calibri" w:eastAsia="Calibri"/>
          <w:b/>
          <w:color w:val="333333"/>
          <w:sz w:val="22"/>
        </w:rPr>
        <w:t>&gt;80%</w:t>
      </w:r>
      <w:r>
        <w:rPr>
          <w:rFonts w:ascii="Calibri" w:hAnsi="Calibri" w:cs="Calibri" w:eastAsia="Calibri"/>
          <w:color w:val="333333"/>
          <w:sz w:val="22"/>
        </w:rPr>
        <w:t xml:space="preserve"> in CN/UK/US say gut health is important; </w:t>
      </w:r>
      <w:r>
        <w:rPr>
          <w:rFonts w:ascii="Calibri" w:hAnsi="Calibri" w:cs="Calibri" w:eastAsia="Calibri"/>
          <w:b/>
          <w:color w:val="333333"/>
          <w:sz w:val="22"/>
        </w:rPr>
        <w:t>&gt;50%</w:t>
      </w:r>
      <w:r>
        <w:rPr>
          <w:rFonts w:ascii="Calibri" w:hAnsi="Calibri" w:cs="Calibri" w:eastAsia="Calibri"/>
          <w:color w:val="333333"/>
          <w:sz w:val="22"/>
        </w:rPr>
        <w:t xml:space="preserve"> will prioritize it more in 2–3 years; </w:t>
      </w:r>
      <w:r>
        <w:rPr>
          <w:rFonts w:ascii="Calibri" w:hAnsi="Calibri" w:cs="Calibri" w:eastAsia="Calibri"/>
          <w:b/>
          <w:color w:val="333333"/>
          <w:sz w:val="22"/>
        </w:rPr>
        <w:t>~1/3 of US and UK</w:t>
      </w:r>
      <w:r>
        <w:rPr>
          <w:rFonts w:ascii="Calibri" w:hAnsi="Calibri" w:cs="Calibri" w:eastAsia="Calibri"/>
          <w:color w:val="333333"/>
          <w:sz w:val="22"/>
        </w:rPr>
        <w:t xml:space="preserve"> (half of China) want </w:t>
      </w:r>
      <w:r>
        <w:rPr>
          <w:rFonts w:ascii="Calibri" w:hAnsi="Calibri" w:cs="Calibri" w:eastAsia="Calibri"/>
          <w:b/>
          <w:color w:val="333333"/>
          <w:sz w:val="22"/>
        </w:rPr>
        <w:t>more products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L.E.K.: SPINS probiotics + digestive aids </w:t>
      </w:r>
      <w:r>
        <w:rPr>
          <w:rFonts w:ascii="Calibri" w:hAnsi="Calibri" w:cs="Calibri" w:eastAsia="Calibri"/>
          <w:b/>
          <w:color w:val="333333"/>
          <w:sz w:val="22"/>
        </w:rPr>
        <w:t>~10%</w:t>
      </w:r>
      <w:r>
        <w:rPr>
          <w:rFonts w:ascii="Calibri" w:hAnsi="Calibri" w:cs="Calibri" w:eastAsia="Calibri"/>
          <w:color w:val="333333"/>
          <w:sz w:val="22"/>
        </w:rPr>
        <w:t xml:space="preserve"> of supplement sales.</w:t>
      </w:r>
    </w:p>
    <w:p>
      <w:pPr>
        <w:pStyle w:val="ListBullet"/>
      </w:pPr>
      <w:r>
        <w:rPr>
          <w:rFonts w:ascii="Calibri" w:hAnsi="Calibri" w:cs="Calibri" w:eastAsia="Calibri"/>
          <w:color w:val="333333"/>
          <w:sz w:val="22"/>
        </w:rPr>
        <w:t xml:space="preserve">Innovation moving to </w:t>
      </w:r>
      <w:r>
        <w:rPr>
          <w:rFonts w:ascii="Calibri" w:hAnsi="Calibri" w:cs="Calibri" w:eastAsia="Calibri"/>
          <w:b/>
          <w:color w:val="333333"/>
          <w:sz w:val="22"/>
        </w:rPr>
        <w:t>pre/syn/postbiotics</w:t>
      </w:r>
      <w:r>
        <w:rPr>
          <w:rFonts w:ascii="Calibri" w:hAnsi="Calibri" w:cs="Calibri" w:eastAsia="Calibri"/>
          <w:color w:val="333333"/>
          <w:sz w:val="22"/>
        </w:rPr>
        <w:t>, strain stories (</w:t>
      </w:r>
      <w:r>
        <w:rPr>
          <w:rFonts w:ascii="Calibri" w:hAnsi="Calibri" w:cs="Calibri" w:eastAsia="Calibri"/>
          <w:b/>
          <w:color w:val="333333"/>
          <w:sz w:val="22"/>
        </w:rPr>
        <w:t>Akkermansia</w:t>
      </w:r>
      <w:r>
        <w:rPr>
          <w:rFonts w:ascii="Calibri" w:hAnsi="Calibri" w:cs="Calibri" w:eastAsia="Calibri"/>
          <w:color w:val="333333"/>
          <w:sz w:val="22"/>
        </w:rPr>
        <w:t xml:space="preserve"> — Danone bought The Akkermansia Company, Jul 2025), and </w:t>
      </w:r>
      <w:r>
        <w:rPr>
          <w:rFonts w:ascii="Calibri" w:hAnsi="Calibri" w:cs="Calibri" w:eastAsia="Calibri"/>
          <w:b/>
          <w:color w:val="333333"/>
          <w:sz w:val="22"/>
        </w:rPr>
        <w:t>fiber</w:t>
      </w:r>
      <w:r>
        <w:rPr>
          <w:rFonts w:ascii="Calibri" w:hAnsi="Calibri" w:cs="Calibri" w:eastAsia="Calibri"/>
          <w:color w:val="333333"/>
          <w:sz w:val="22"/>
        </w:rPr>
        <w:t xml:space="preserve"> for GLP-1 GI side effects.</w:t>
      </w:r>
    </w:p>
    <w:p>
      <w:pPr>
        <w:pStyle w:val="Heading3"/>
      </w:pPr>
      <w:r>
        <w:rPr>
          <w:rFonts w:ascii="Calibri" w:hAnsi="Calibri" w:cs="Calibri" w:eastAsia="Calibri"/>
          <w:b/>
          <w:color w:val="2C5F6E"/>
          <w:sz w:val="24"/>
        </w:rPr>
        <w:t>6.6 Sleep, stress, mind</w:t>
      </w:r>
    </w:p>
    <w:p>
      <w:pPr>
        <w:pStyle w:val="ListBullet"/>
      </w:pPr>
      <w:r>
        <w:rPr>
          <w:rFonts w:ascii="Calibri" w:hAnsi="Calibri" w:cs="Calibri" w:eastAsia="Calibri"/>
          <w:color w:val="333333"/>
          <w:sz w:val="22"/>
        </w:rPr>
        <w:t xml:space="preserve">Sleep is McKinsey’s </w:t>
      </w:r>
      <w:r>
        <w:rPr>
          <w:rFonts w:ascii="Calibri" w:hAnsi="Calibri" w:cs="Calibri" w:eastAsia="Calibri"/>
          <w:b/>
          <w:color w:val="333333"/>
          <w:sz w:val="22"/>
        </w:rPr>
        <w:t>#2 wellness priority</w:t>
      </w:r>
      <w:r>
        <w:rPr>
          <w:rFonts w:ascii="Calibri" w:hAnsi="Calibri" w:cs="Calibri" w:eastAsia="Calibri"/>
          <w:color w:val="333333"/>
          <w:sz w:val="22"/>
        </w:rPr>
        <w:t xml:space="preserve"> and the </w:t>
      </w:r>
      <w:r>
        <w:rPr>
          <w:rFonts w:ascii="Calibri" w:hAnsi="Calibri" w:cs="Calibri" w:eastAsia="Calibri"/>
          <w:b/>
          <w:color w:val="333333"/>
          <w:sz w:val="22"/>
        </w:rPr>
        <w:t>largest unmet-need</w:t>
      </w:r>
      <w:r>
        <w:rPr>
          <w:rFonts w:ascii="Calibri" w:hAnsi="Calibri" w:cs="Calibri" w:eastAsia="Calibri"/>
          <w:color w:val="333333"/>
          <w:sz w:val="22"/>
        </w:rPr>
        <w:t xml:space="preserve"> pocket (2024).</w:t>
      </w:r>
    </w:p>
    <w:p>
      <w:pPr>
        <w:pStyle w:val="ListBullet"/>
      </w:pPr>
      <w:r>
        <w:rPr>
          <w:rFonts w:ascii="Calibri" w:hAnsi="Calibri" w:cs="Calibri" w:eastAsia="Calibri"/>
          <w:color w:val="333333"/>
          <w:sz w:val="22"/>
        </w:rPr>
        <w:t xml:space="preserve">CRN: melatonin use </w:t>
      </w:r>
      <w:r>
        <w:rPr>
          <w:rFonts w:ascii="Calibri" w:hAnsi="Calibri" w:cs="Calibri" w:eastAsia="Calibri"/>
          <w:b/>
          <w:color w:val="333333"/>
          <w:sz w:val="22"/>
        </w:rPr>
        <w:t>16%</w:t>
      </w:r>
      <w:r>
        <w:rPr>
          <w:rFonts w:ascii="Calibri" w:hAnsi="Calibri" w:cs="Calibri" w:eastAsia="Calibri"/>
          <w:color w:val="333333"/>
          <w:sz w:val="22"/>
        </w:rPr>
        <w:t xml:space="preserve"> of users — </w:t>
      </w:r>
      <w:r>
        <w:rPr>
          <w:rFonts w:ascii="Calibri" w:hAnsi="Calibri" w:cs="Calibri" w:eastAsia="Calibri"/>
          <w:b/>
          <w:color w:val="333333"/>
          <w:sz w:val="22"/>
        </w:rPr>
        <w:t>mature, crowded, dose/safety scrutiny</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SPINS: calm/mood </w:t>
      </w:r>
      <w:r>
        <w:rPr>
          <w:rFonts w:ascii="Calibri" w:hAnsi="Calibri" w:cs="Calibri" w:eastAsia="Calibri"/>
          <w:b/>
          <w:color w:val="333333"/>
          <w:sz w:val="22"/>
        </w:rPr>
        <w:t>+24.3%</w:t>
      </w:r>
      <w:r>
        <w:rPr>
          <w:rFonts w:ascii="Calibri" w:hAnsi="Calibri" w:cs="Calibri" w:eastAsia="Calibri"/>
          <w:color w:val="333333"/>
          <w:sz w:val="22"/>
        </w:rPr>
        <w:t xml:space="preserve"> (2024 Expo); ashwagandha, L-theanine; alcohol </w:t>
      </w:r>
      <w:r>
        <w:rPr>
          <w:rFonts w:ascii="Calibri" w:hAnsi="Calibri" w:cs="Calibri" w:eastAsia="Calibri"/>
          <w:b/>
          <w:color w:val="333333"/>
          <w:sz w:val="22"/>
        </w:rPr>
        <w:t>moderation</w:t>
      </w:r>
      <w:r>
        <w:rPr>
          <w:rFonts w:ascii="Calibri" w:hAnsi="Calibri" w:cs="Calibri" w:eastAsia="Calibri"/>
          <w:color w:val="333333"/>
          <w:sz w:val="22"/>
        </w:rPr>
        <w:t xml:space="preserve"> as a demand pool.</w:t>
      </w:r>
    </w:p>
    <w:p>
      <w:pPr>
        <w:pStyle w:val="ListBullet"/>
      </w:pPr>
      <w:r>
        <w:rPr>
          <w:rFonts w:ascii="Calibri" w:hAnsi="Calibri" w:cs="Calibri" w:eastAsia="Calibri"/>
          <w:color w:val="333333"/>
          <w:sz w:val="22"/>
        </w:rPr>
        <w:t xml:space="preserve">Opportunity is </w:t>
      </w:r>
      <w:r>
        <w:rPr>
          <w:rFonts w:ascii="Calibri" w:hAnsi="Calibri" w:cs="Calibri" w:eastAsia="Calibri"/>
          <w:b/>
          <w:color w:val="333333"/>
          <w:sz w:val="22"/>
        </w:rPr>
        <w:t>non-melatonin or combination sleep</w:t>
      </w:r>
      <w:r>
        <w:rPr>
          <w:rFonts w:ascii="Calibri" w:hAnsi="Calibri" w:cs="Calibri" w:eastAsia="Calibri"/>
          <w:color w:val="333333"/>
          <w:sz w:val="22"/>
        </w:rPr>
        <w:t xml:space="preserve"> (magnesium, theanine, circadian) with </w:t>
      </w:r>
      <w:r>
        <w:rPr>
          <w:rFonts w:ascii="Calibri" w:hAnsi="Calibri" w:cs="Calibri" w:eastAsia="Calibri"/>
          <w:b/>
          <w:color w:val="333333"/>
          <w:sz w:val="22"/>
        </w:rPr>
        <w:t>honest claims</w:t>
      </w:r>
      <w:r>
        <w:rPr>
          <w:rFonts w:ascii="Calibri" w:hAnsi="Calibri" w:cs="Calibri" w:eastAsia="Calibri"/>
          <w:color w:val="333333"/>
          <w:sz w:val="22"/>
        </w:rPr>
        <w:t xml:space="preserve">, plus </w:t>
      </w:r>
      <w:r>
        <w:rPr>
          <w:rFonts w:ascii="Calibri" w:hAnsi="Calibri" w:cs="Calibri" w:eastAsia="Calibri"/>
          <w:b/>
          <w:color w:val="333333"/>
          <w:sz w:val="22"/>
        </w:rPr>
        <w:t>wearable-tied</w:t>
      </w:r>
      <w:r>
        <w:rPr>
          <w:rFonts w:ascii="Calibri" w:hAnsi="Calibri" w:cs="Calibri" w:eastAsia="Calibri"/>
          <w:color w:val="333333"/>
          <w:sz w:val="22"/>
        </w:rPr>
        <w:t xml:space="preserve"> routines (NBJ: </w:t>
      </w:r>
      <w:r>
        <w:rPr>
          <w:rFonts w:ascii="Calibri" w:hAnsi="Calibri" w:cs="Calibri" w:eastAsia="Calibri"/>
          <w:b/>
          <w:color w:val="333333"/>
          <w:sz w:val="22"/>
        </w:rPr>
        <w:t>52%</w:t>
      </w:r>
      <w:r>
        <w:rPr>
          <w:rFonts w:ascii="Calibri" w:hAnsi="Calibri" w:cs="Calibri" w:eastAsia="Calibri"/>
          <w:color w:val="333333"/>
          <w:sz w:val="22"/>
        </w:rPr>
        <w:t xml:space="preserve"> use a wearable; </w:t>
      </w:r>
      <w:r>
        <w:rPr>
          <w:rFonts w:ascii="Calibri" w:hAnsi="Calibri" w:cs="Calibri" w:eastAsia="Calibri"/>
          <w:b/>
          <w:color w:val="333333"/>
          <w:sz w:val="22"/>
        </w:rPr>
        <w:t>50%</w:t>
      </w:r>
      <w:r>
        <w:rPr>
          <w:rFonts w:ascii="Calibri" w:hAnsi="Calibri" w:cs="Calibri" w:eastAsia="Calibri"/>
          <w:color w:val="333333"/>
          <w:sz w:val="22"/>
        </w:rPr>
        <w:t xml:space="preserve"> say wearable data influenced a supplement purchase — Apr 2025).</w:t>
      </w:r>
    </w:p>
    <w:p>
      <w:pPr>
        <w:pStyle w:val="Heading3"/>
      </w:pPr>
      <w:r>
        <w:rPr>
          <w:rFonts w:ascii="Calibri" w:hAnsi="Calibri" w:cs="Calibri" w:eastAsia="Calibri"/>
          <w:b/>
          <w:color w:val="2C5F6E"/>
          <w:sz w:val="24"/>
        </w:rPr>
        <w:t>6.7 Formats</w:t>
      </w:r>
    </w:p>
    <w:p>
      <w:r>
        <w:rPr>
          <w:rFonts w:ascii="Calibri" w:hAnsi="Calibri" w:cs="Calibri" w:eastAsia="Calibri"/>
          <w:color w:val="333333"/>
          <w:sz w:val="22"/>
        </w:rPr>
        <w:t xml:space="preserve">U.S. 2025 (NBJ / </w:t>
      </w:r>
      <w:r>
        <w:rPr>
          <w:rFonts w:ascii="Calibri" w:hAnsi="Calibri" w:cs="Calibri" w:eastAsia="Calibri"/>
          <w:i/>
          <w:color w:val="333333"/>
          <w:sz w:val="22"/>
        </w:rPr>
        <w:t>Nutraceuticals World</w:t>
      </w:r>
      <w:r>
        <w:rPr>
          <w:rFonts w:ascii="Calibri" w:hAnsi="Calibri" w:cs="Calibri" w:eastAsia="Calibri"/>
          <w:color w:val="333333"/>
          <w:sz w:val="22"/>
        </w:rPr>
        <w:t xml:space="preserve">): </w:t>
      </w:r>
      <w:r>
        <w:rPr>
          <w:rFonts w:ascii="Calibri" w:hAnsi="Calibri" w:cs="Calibri" w:eastAsia="Calibri"/>
          <w:b/>
          <w:color w:val="333333"/>
          <w:sz w:val="22"/>
        </w:rPr>
        <w:t>gummies 24.6%</w:t>
      </w:r>
      <w:r>
        <w:rPr>
          <w:rFonts w:ascii="Calibri" w:hAnsi="Calibri" w:cs="Calibri" w:eastAsia="Calibri"/>
          <w:color w:val="333333"/>
          <w:sz w:val="22"/>
        </w:rPr>
        <w:t xml:space="preserve">, powders </w:t>
      </w:r>
      <w:r>
        <w:rPr>
          <w:rFonts w:ascii="Calibri" w:hAnsi="Calibri" w:cs="Calibri" w:eastAsia="Calibri"/>
          <w:b/>
          <w:color w:val="333333"/>
          <w:sz w:val="22"/>
        </w:rPr>
        <w:t>18.7% (+11%)</w:t>
      </w:r>
      <w:r>
        <w:rPr>
          <w:rFonts w:ascii="Calibri" w:hAnsi="Calibri" w:cs="Calibri" w:eastAsia="Calibri"/>
          <w:color w:val="333333"/>
          <w:sz w:val="22"/>
        </w:rPr>
        <w:t xml:space="preserve">, liquids </w:t>
      </w:r>
      <w:r>
        <w:rPr>
          <w:rFonts w:ascii="Calibri" w:hAnsi="Calibri" w:cs="Calibri" w:eastAsia="Calibri"/>
          <w:b/>
          <w:color w:val="333333"/>
          <w:sz w:val="22"/>
        </w:rPr>
        <w:t>12.7% (+10%)</w:t>
      </w:r>
      <w:r>
        <w:rPr>
          <w:rFonts w:ascii="Calibri" w:hAnsi="Calibri" w:cs="Calibri" w:eastAsia="Calibri"/>
          <w:color w:val="333333"/>
          <w:sz w:val="22"/>
        </w:rPr>
        <w:t xml:space="preserve">, softgels 12.5%, capsules 10.3%, tablets </w:t>
      </w:r>
      <w:r>
        <w:rPr>
          <w:rFonts w:ascii="Calibri" w:hAnsi="Calibri" w:cs="Calibri" w:eastAsia="Calibri"/>
          <w:b/>
          <w:color w:val="333333"/>
          <w:sz w:val="22"/>
        </w:rPr>
        <w:t>7%</w:t>
      </w:r>
      <w:r>
        <w:rPr>
          <w:rFonts w:ascii="Calibri" w:hAnsi="Calibri" w:cs="Calibri" w:eastAsia="Calibri"/>
          <w:color w:val="333333"/>
          <w:sz w:val="22"/>
        </w:rPr>
        <w:t xml:space="preserve">, chewables </w:t>
      </w:r>
      <w:r>
        <w:rPr>
          <w:rFonts w:ascii="Calibri" w:hAnsi="Calibri" w:cs="Calibri" w:eastAsia="Calibri"/>
          <w:b/>
          <w:color w:val="333333"/>
          <w:sz w:val="22"/>
        </w:rPr>
        <w:t>+9.5%</w:t>
      </w:r>
      <w:r>
        <w:rPr>
          <w:rFonts w:ascii="Calibri" w:hAnsi="Calibri" w:cs="Calibri" w:eastAsia="Calibri"/>
          <w:color w:val="333333"/>
          <w:sz w:val="22"/>
        </w:rPr>
        <w:t xml:space="preserve">. Food-like &gt; “medicine-like.” Channel fit: </w:t>
      </w:r>
      <w:r>
        <w:rPr>
          <w:rFonts w:ascii="Calibri" w:hAnsi="Calibri" w:cs="Calibri" w:eastAsia="Calibri"/>
          <w:b/>
          <w:color w:val="333333"/>
          <w:sz w:val="22"/>
        </w:rPr>
        <w:t>RTD/RTM win in stores; capsules/liquids/softgels win on Amazon</w:t>
      </w:r>
      <w:r>
        <w:rPr>
          <w:rFonts w:ascii="Calibri" w:hAnsi="Calibri" w:cs="Calibri" w:eastAsia="Calibri"/>
          <w:color w:val="333333"/>
          <w:sz w:val="22"/>
        </w:rPr>
        <w:t xml:space="preserve"> (SPINS/Dicker, Apr 2025).</w:t>
      </w:r>
    </w:p>
    <w:p>
      <w:pPr>
        <w:pStyle w:val="Heading3"/>
      </w:pPr>
      <w:r>
        <w:rPr>
          <w:rFonts w:ascii="Calibri" w:hAnsi="Calibri" w:cs="Calibri" w:eastAsia="Calibri"/>
          <w:b/>
          <w:color w:val="2C5F6E"/>
          <w:sz w:val="24"/>
        </w:rPr>
        <w:t>6.8 Discovery stack: social + clinician + AI</w:t>
      </w:r>
    </w:p>
    <w:p>
      <w:r>
        <w:rPr>
          <w:rFonts w:ascii="Calibri" w:hAnsi="Calibri" w:cs="Calibri" w:eastAsia="Calibri"/>
          <w:color w:val="333333"/>
          <w:sz w:val="22"/>
        </w:rPr>
        <w:t xml:space="preserve">TikTok for trial, clinicians for permission, Amazon for refill, AI (16% already “important”) for comparison. Brands that only buy Meta CACs will lose the </w:t>
      </w:r>
      <w:r>
        <w:rPr>
          <w:rFonts w:ascii="Calibri" w:hAnsi="Calibri" w:cs="Calibri" w:eastAsia="Calibri"/>
          <w:b/>
          <w:color w:val="333333"/>
          <w:sz w:val="22"/>
        </w:rPr>
        <w:t>recommendation layer</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7. Ranked opportunity hypotheses</w:t>
      </w:r>
    </w:p>
    <w:p>
      <w:r>
        <w:rPr>
          <w:rFonts w:ascii="Calibri" w:hAnsi="Calibri" w:cs="Calibri" w:eastAsia="Calibri"/>
          <w:color w:val="333333"/>
          <w:sz w:val="22"/>
        </w:rPr>
        <w:t xml:space="preserve">Hypotheses, not recommendations to ingest or to make claims. Ranking = </w:t>
      </w:r>
      <w:r>
        <w:rPr>
          <w:rFonts w:ascii="Calibri" w:hAnsi="Calibri" w:cs="Calibri" w:eastAsia="Calibri"/>
          <w:b/>
          <w:color w:val="333333"/>
          <w:sz w:val="22"/>
        </w:rPr>
        <w:t>attractiveness × evidence of demand × (1 − obvious saturation) × claim/quality defensibility</w:t>
      </w:r>
      <w:r>
        <w:rPr>
          <w:rFonts w:ascii="Calibri" w:hAnsi="Calibri" w:cs="Calibri" w:eastAsia="Calibri"/>
          <w:color w:val="333333"/>
          <w:sz w:val="22"/>
        </w:rPr>
        <w:t xml:space="preserve"> for a </w:t>
      </w:r>
      <w:r>
        <w:rPr>
          <w:rFonts w:ascii="Calibri" w:hAnsi="Calibri" w:cs="Calibri" w:eastAsia="Calibri"/>
          <w:b/>
          <w:color w:val="333333"/>
          <w:sz w:val="22"/>
        </w:rPr>
        <w:t>new or refocused</w:t>
      </w:r>
      <w:r>
        <w:rPr>
          <w:rFonts w:ascii="Calibri" w:hAnsi="Calibri" w:cs="Calibri" w:eastAsia="Calibri"/>
          <w:color w:val="333333"/>
          <w:sz w:val="22"/>
        </w:rPr>
        <w:t xml:space="preserve"> brand or SKU line. Scores are judgment, not a model.</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Rank</w:t>
            </w:r>
          </w:p>
        </w:tc>
        <w:tc>
          <w:tcPr>
            <w:tcW w:type="dxa" w:w="1872"/>
            <w:shd w:fill="1B3A4B" w:val="clear"/>
          </w:tcPr>
          <w:p>
            <w:pPr>
              <w:spacing w:before="40" w:after="40"/>
            </w:pPr>
            <w:r>
              <w:rPr>
                <w:b/>
                <w:color w:val="FFFFFF"/>
                <w:sz w:val="18"/>
              </w:rPr>
            </w:r>
            <w:r>
              <w:rPr>
                <w:rFonts w:ascii="Calibri" w:hAnsi="Calibri" w:cs="Calibri" w:eastAsia="Calibri"/>
                <w:b/>
                <w:color w:val="FFFFFF"/>
                <w:sz w:val="18"/>
              </w:rPr>
              <w:t>Opportunity</w:t>
            </w:r>
          </w:p>
        </w:tc>
        <w:tc>
          <w:tcPr>
            <w:tcW w:type="dxa" w:w="1872"/>
            <w:shd w:fill="1B3A4B" w:val="clear"/>
          </w:tcPr>
          <w:p>
            <w:pPr>
              <w:spacing w:before="40" w:after="40"/>
            </w:pPr>
            <w:r>
              <w:rPr>
                <w:b/>
                <w:color w:val="FFFFFF"/>
                <w:sz w:val="18"/>
              </w:rPr>
            </w:r>
            <w:r>
              <w:rPr>
                <w:rFonts w:ascii="Calibri" w:hAnsi="Calibri" w:cs="Calibri" w:eastAsia="Calibri"/>
                <w:b/>
                <w:color w:val="FFFFFF"/>
                <w:sz w:val="18"/>
              </w:rPr>
              <w:t>Why it is real</w:t>
            </w:r>
          </w:p>
        </w:tc>
        <w:tc>
          <w:tcPr>
            <w:tcW w:type="dxa" w:w="1872"/>
            <w:shd w:fill="1B3A4B" w:val="clear"/>
          </w:tcPr>
          <w:p>
            <w:pPr>
              <w:spacing w:before="40" w:after="40"/>
            </w:pPr>
            <w:r>
              <w:rPr>
                <w:b/>
                <w:color w:val="FFFFFF"/>
                <w:sz w:val="18"/>
              </w:rPr>
            </w:r>
            <w:r>
              <w:rPr>
                <w:rFonts w:ascii="Calibri" w:hAnsi="Calibri" w:cs="Calibri" w:eastAsia="Calibri"/>
                <w:b/>
                <w:color w:val="FFFFFF"/>
                <w:sz w:val="18"/>
              </w:rPr>
              <w:t>Go-to-market angle</w:t>
            </w:r>
          </w:p>
        </w:tc>
        <w:tc>
          <w:tcPr>
            <w:tcW w:type="dxa" w:w="1872"/>
            <w:shd w:fill="1B3A4B" w:val="clear"/>
          </w:tcPr>
          <w:p>
            <w:pPr>
              <w:spacing w:before="40" w:after="40"/>
            </w:pPr>
            <w:r>
              <w:rPr>
                <w:b/>
                <w:color w:val="FFFFFF"/>
                <w:sz w:val="18"/>
              </w:rPr>
            </w:r>
            <w:r>
              <w:rPr>
                <w:rFonts w:ascii="Calibri" w:hAnsi="Calibri" w:cs="Calibri" w:eastAsia="Calibri"/>
                <w:b/>
                <w:color w:val="FFFFFF"/>
                <w:sz w:val="18"/>
              </w:rPr>
              <w:t>Main risks</w:t>
            </w:r>
          </w:p>
        </w:tc>
      </w:tr>
      <w:tr>
        <w:tc>
          <w:tcPr>
            <w:tcW w:type="dxa" w:w="1872"/>
          </w:tcPr>
          <w:p>
            <w:pPr>
              <w:spacing w:before="40" w:after="40"/>
            </w:pPr>
            <w:r>
              <w:rPr>
                <w:sz w:val="18"/>
              </w:rPr>
            </w:r>
            <w:r>
              <w:rPr>
                <w:rFonts w:ascii="Calibri" w:hAnsi="Calibri" w:cs="Calibri" w:eastAsia="Calibri"/>
                <w:b/>
                <w:color w:val="333333"/>
                <w:sz w:val="18"/>
              </w:rPr>
              <w:t>1</w:t>
            </w:r>
          </w:p>
        </w:tc>
        <w:tc>
          <w:tcPr>
            <w:tcW w:type="dxa" w:w="1872"/>
          </w:tcPr>
          <w:p>
            <w:pPr>
              <w:spacing w:before="40" w:after="40"/>
            </w:pPr>
            <w:r>
              <w:rPr>
                <w:sz w:val="18"/>
              </w:rPr>
            </w:r>
            <w:r>
              <w:rPr>
                <w:rFonts w:ascii="Calibri" w:hAnsi="Calibri" w:cs="Calibri" w:eastAsia="Calibri"/>
                <w:b/>
                <w:color w:val="333333"/>
                <w:sz w:val="18"/>
              </w:rPr>
              <w:t>GLP-1 companion nutrition that is formulated, not stickered</w:t>
            </w:r>
            <w:r>
              <w:rPr>
                <w:rFonts w:ascii="Calibri" w:hAnsi="Calibri" w:cs="Calibri" w:eastAsia="Calibri"/>
                <w:color w:val="333333"/>
                <w:sz w:val="18"/>
              </w:rPr>
              <w:t xml:space="preserve"> — compact protein, fiber/synbiotic, electrolytes, food-form multi; </w:t>
            </w:r>
            <w:r>
              <w:rPr>
                <w:rFonts w:ascii="Calibri" w:hAnsi="Calibri" w:cs="Calibri" w:eastAsia="Calibri"/>
                <w:b/>
                <w:color w:val="333333"/>
                <w:sz w:val="18"/>
              </w:rPr>
              <w:t>benefit language</w:t>
            </w:r>
            <w:r>
              <w:rPr>
                <w:rFonts w:ascii="Calibri" w:hAnsi="Calibri" w:cs="Calibri" w:eastAsia="Calibri"/>
                <w:color w:val="333333"/>
                <w:sz w:val="18"/>
              </w:rPr>
              <w:t xml:space="preserve"> (muscle, regularity, hydration), optional “for reduced appetite” structure/function </w:t>
            </w:r>
            <w:r>
              <w:rPr>
                <w:rFonts w:ascii="Calibri" w:hAnsi="Calibri" w:cs="Calibri" w:eastAsia="Calibri"/>
                <w:b/>
                <w:color w:val="333333"/>
                <w:sz w:val="18"/>
              </w:rPr>
              <w:t>if substantiated</w:t>
            </w:r>
          </w:p>
        </w:tc>
        <w:tc>
          <w:tcPr>
            <w:tcW w:type="dxa" w:w="1872"/>
          </w:tcPr>
          <w:p>
            <w:pPr>
              <w:spacing w:before="40" w:after="40"/>
            </w:pPr>
            <w:r>
              <w:rPr>
                <w:sz w:val="18"/>
              </w:rPr>
            </w:r>
            <w:r>
              <w:rPr>
                <w:rFonts w:ascii="Calibri" w:hAnsi="Calibri" w:cs="Calibri" w:eastAsia="Calibri"/>
                <w:color w:val="333333"/>
                <w:sz w:val="18"/>
              </w:rPr>
              <w:t xml:space="preserve">11% U.S. adult GLP-1-for-weight-loss (Gallup mid-2026 via </w:t>
            </w:r>
            <w:r>
              <w:rPr>
                <w:rFonts w:ascii="Calibri" w:hAnsi="Calibri" w:cs="Calibri" w:eastAsia="Calibri"/>
                <w:i/>
                <w:color w:val="333333"/>
                <w:sz w:val="18"/>
              </w:rPr>
              <w:t>NutraIngredients</w:t>
            </w:r>
            <w:r>
              <w:rPr>
                <w:rFonts w:ascii="Calibri" w:hAnsi="Calibri" w:cs="Calibri" w:eastAsia="Calibri"/>
                <w:color w:val="333333"/>
                <w:sz w:val="18"/>
              </w:rPr>
              <w:t>); BCG spend lifts in protein/fiber/electrolytes; Nestlé/Haleon/Vitamin Shoppe already in; NBJ meal-replacement and mass sports strength</w:t>
            </w:r>
          </w:p>
        </w:tc>
        <w:tc>
          <w:tcPr>
            <w:tcW w:type="dxa" w:w="1872"/>
          </w:tcPr>
          <w:p>
            <w:pPr>
              <w:spacing w:before="40" w:after="40"/>
            </w:pPr>
            <w:r>
              <w:rPr>
                <w:sz w:val="18"/>
              </w:rPr>
            </w:r>
            <w:r>
              <w:rPr>
                <w:rFonts w:ascii="Calibri" w:hAnsi="Calibri" w:cs="Calibri" w:eastAsia="Calibri"/>
                <w:color w:val="333333"/>
                <w:sz w:val="18"/>
              </w:rPr>
              <w:t xml:space="preserve">Practitioner + tele-obesity + pharmacy adjacency; Amazon refill; </w:t>
            </w:r>
            <w:r>
              <w:rPr>
                <w:rFonts w:ascii="Calibri" w:hAnsi="Calibri" w:cs="Calibri" w:eastAsia="Calibri"/>
                <w:b/>
                <w:color w:val="333333"/>
                <w:sz w:val="18"/>
              </w:rPr>
              <w:t>small serve / low-volume</w:t>
            </w:r>
            <w:r>
              <w:rPr>
                <w:rFonts w:ascii="Calibri" w:hAnsi="Calibri" w:cs="Calibri" w:eastAsia="Calibri"/>
                <w:color w:val="333333"/>
                <w:sz w:val="18"/>
              </w:rPr>
              <w:t xml:space="preserve"> formats; avoid drug-name marketing</w:t>
            </w:r>
          </w:p>
        </w:tc>
        <w:tc>
          <w:tcPr>
            <w:tcW w:type="dxa" w:w="1872"/>
          </w:tcPr>
          <w:p>
            <w:pPr>
              <w:spacing w:before="40" w:after="40"/>
            </w:pPr>
            <w:r>
              <w:rPr>
                <w:sz w:val="18"/>
              </w:rPr>
            </w:r>
            <w:r>
              <w:rPr>
                <w:rFonts w:ascii="Calibri" w:hAnsi="Calibri" w:cs="Calibri" w:eastAsia="Calibri"/>
                <w:color w:val="333333"/>
                <w:sz w:val="18"/>
              </w:rPr>
              <w:t xml:space="preserve">Big Food scale; FTC implied disease/drug claims; category may </w:t>
            </w:r>
            <w:r>
              <w:rPr>
                <w:rFonts w:ascii="Calibri" w:hAnsi="Calibri" w:cs="Calibri" w:eastAsia="Calibri"/>
                <w:b/>
                <w:color w:val="333333"/>
                <w:sz w:val="18"/>
              </w:rPr>
              <w:t>drop the GLP-1 label</w:t>
            </w:r>
            <w:r>
              <w:rPr>
                <w:rFonts w:ascii="Calibri" w:hAnsi="Calibri" w:cs="Calibri" w:eastAsia="Calibri"/>
                <w:color w:val="333333"/>
                <w:sz w:val="18"/>
              </w:rPr>
              <w:t xml:space="preserve"> (SPINS); collagen/skin stories over-claim; oral GLP-1s change the user mix</w:t>
            </w:r>
          </w:p>
        </w:tc>
      </w:tr>
      <w:tr>
        <w:tc>
          <w:tcPr>
            <w:tcW w:type="dxa" w:w="1872"/>
            <w:shd w:fill="F7F4EE" w:val="clear"/>
          </w:tcPr>
          <w:p>
            <w:pPr>
              <w:spacing w:before="40" w:after="40"/>
            </w:pPr>
            <w:r>
              <w:rPr>
                <w:sz w:val="18"/>
              </w:rPr>
            </w:r>
            <w:r>
              <w:rPr>
                <w:rFonts w:ascii="Calibri" w:hAnsi="Calibri" w:cs="Calibri" w:eastAsia="Calibri"/>
                <w:b/>
                <w:color w:val="333333"/>
                <w:sz w:val="18"/>
              </w:rPr>
              <w:t>2</w:t>
            </w:r>
          </w:p>
        </w:tc>
        <w:tc>
          <w:tcPr>
            <w:tcW w:type="dxa" w:w="1872"/>
            <w:shd w:fill="F7F4EE" w:val="clear"/>
          </w:tcPr>
          <w:p>
            <w:pPr>
              <w:spacing w:before="40" w:after="40"/>
            </w:pPr>
            <w:r>
              <w:rPr>
                <w:sz w:val="18"/>
              </w:rPr>
            </w:r>
            <w:r>
              <w:rPr>
                <w:rFonts w:ascii="Calibri" w:hAnsi="Calibri" w:cs="Calibri" w:eastAsia="Calibri"/>
                <w:b/>
                <w:color w:val="333333"/>
                <w:sz w:val="18"/>
              </w:rPr>
              <w:t>Women’s midlife stack: muscle + sleep + bone, not “pink creatine”</w:t>
            </w:r>
          </w:p>
        </w:tc>
        <w:tc>
          <w:tcPr>
            <w:tcW w:type="dxa" w:w="1872"/>
            <w:shd w:fill="F7F4EE" w:val="clear"/>
          </w:tcPr>
          <w:p>
            <w:pPr>
              <w:spacing w:before="40" w:after="40"/>
            </w:pPr>
            <w:r>
              <w:rPr>
                <w:sz w:val="18"/>
              </w:rPr>
            </w:r>
            <w:r>
              <w:rPr>
                <w:rFonts w:ascii="Calibri" w:hAnsi="Calibri" w:cs="Calibri" w:eastAsia="Calibri"/>
                <w:color w:val="333333"/>
                <w:sz w:val="18"/>
              </w:rPr>
              <w:t xml:space="preserve">Untreated menopause (L.E.K.); menopause </w:t>
            </w:r>
            <w:r>
              <w:rPr>
                <w:rFonts w:ascii="Calibri" w:hAnsi="Calibri" w:cs="Calibri" w:eastAsia="Calibri"/>
                <w:b/>
                <w:color w:val="333333"/>
                <w:sz w:val="18"/>
              </w:rPr>
              <w:t>+8.6%</w:t>
            </w:r>
            <w:r>
              <w:rPr>
                <w:rFonts w:ascii="Calibri" w:hAnsi="Calibri" w:cs="Calibri" w:eastAsia="Calibri"/>
                <w:color w:val="333333"/>
                <w:sz w:val="18"/>
              </w:rPr>
              <w:t xml:space="preserve"> (NBJ 2024); Mintel systems view; creatine/protein crossing into women 30+; dedicated menopause TAM still only </w:t>
            </w:r>
            <w:r>
              <w:rPr>
                <w:rFonts w:ascii="Calibri" w:hAnsi="Calibri" w:cs="Calibri" w:eastAsia="Calibri"/>
                <w:b/>
                <w:color w:val="333333"/>
                <w:sz w:val="18"/>
              </w:rPr>
              <w:t>~USD 1B</w:t>
            </w:r>
            <w:r>
              <w:rPr>
                <w:rFonts w:ascii="Calibri" w:hAnsi="Calibri" w:cs="Calibri" w:eastAsia="Calibri"/>
                <w:color w:val="333333"/>
                <w:sz w:val="18"/>
              </w:rPr>
              <w:t xml:space="preserve"> — room to </w:t>
            </w:r>
            <w:r>
              <w:rPr>
                <w:rFonts w:ascii="Calibri" w:hAnsi="Calibri" w:cs="Calibri" w:eastAsia="Calibri"/>
                <w:b/>
                <w:color w:val="333333"/>
                <w:sz w:val="18"/>
              </w:rPr>
              <w:t>relabel the bigger sports/specialty dollars</w:t>
            </w:r>
          </w:p>
        </w:tc>
        <w:tc>
          <w:tcPr>
            <w:tcW w:type="dxa" w:w="1872"/>
            <w:shd w:fill="F7F4EE" w:val="clear"/>
          </w:tcPr>
          <w:p>
            <w:pPr>
              <w:spacing w:before="40" w:after="40"/>
            </w:pPr>
            <w:r>
              <w:rPr>
                <w:sz w:val="18"/>
              </w:rPr>
            </w:r>
            <w:r>
              <w:rPr>
                <w:rFonts w:ascii="Calibri" w:hAnsi="Calibri" w:cs="Calibri" w:eastAsia="Calibri"/>
                <w:color w:val="333333"/>
                <w:sz w:val="18"/>
              </w:rPr>
              <w:t xml:space="preserve">OB/GYN and menopause-clinic codes (Perelel-like); Ulta/Sephora </w:t>
            </w:r>
            <w:r>
              <w:rPr>
                <w:rFonts w:ascii="Calibri" w:hAnsi="Calibri" w:cs="Calibri" w:eastAsia="Calibri"/>
                <w:b/>
                <w:color w:val="333333"/>
                <w:sz w:val="18"/>
              </w:rPr>
              <w:t>and</w:t>
            </w:r>
            <w:r>
              <w:rPr>
                <w:rFonts w:ascii="Calibri" w:hAnsi="Calibri" w:cs="Calibri" w:eastAsia="Calibri"/>
                <w:color w:val="333333"/>
                <w:sz w:val="18"/>
              </w:rPr>
              <w:t xml:space="preserve"> Costco; creatine gummy/powder that does not look like a bro tub</w:t>
            </w:r>
          </w:p>
        </w:tc>
        <w:tc>
          <w:tcPr>
            <w:tcW w:type="dxa" w:w="1872"/>
            <w:shd w:fill="F7F4EE" w:val="clear"/>
          </w:tcPr>
          <w:p>
            <w:pPr>
              <w:spacing w:before="40" w:after="40"/>
            </w:pPr>
            <w:r>
              <w:rPr>
                <w:sz w:val="18"/>
              </w:rPr>
            </w:r>
            <w:r>
              <w:rPr>
                <w:rFonts w:ascii="Calibri" w:hAnsi="Calibri" w:cs="Calibri" w:eastAsia="Calibri"/>
                <w:color w:val="333333"/>
                <w:sz w:val="18"/>
              </w:rPr>
              <w:t xml:space="preserve">Hormone-adjacent claim landmines; phytoestrogen evidence variability; crowded ashwagandha/black-cohosh clutter; must pick </w:t>
            </w:r>
            <w:r>
              <w:rPr>
                <w:rFonts w:ascii="Calibri" w:hAnsi="Calibri" w:cs="Calibri" w:eastAsia="Calibri"/>
                <w:b/>
                <w:color w:val="333333"/>
                <w:sz w:val="18"/>
              </w:rPr>
              <w:t>one primary benefit</w:t>
            </w:r>
          </w:p>
        </w:tc>
      </w:tr>
      <w:tr>
        <w:tc>
          <w:tcPr>
            <w:tcW w:type="dxa" w:w="1872"/>
          </w:tcPr>
          <w:p>
            <w:pPr>
              <w:spacing w:before="40" w:after="40"/>
            </w:pPr>
            <w:r>
              <w:rPr>
                <w:sz w:val="18"/>
              </w:rPr>
            </w:r>
            <w:r>
              <w:rPr>
                <w:rFonts w:ascii="Calibri" w:hAnsi="Calibri" w:cs="Calibri" w:eastAsia="Calibri"/>
                <w:b/>
                <w:color w:val="333333"/>
                <w:sz w:val="18"/>
              </w:rPr>
              <w:t>3</w:t>
            </w:r>
          </w:p>
        </w:tc>
        <w:tc>
          <w:tcPr>
            <w:tcW w:type="dxa" w:w="1872"/>
          </w:tcPr>
          <w:p>
            <w:pPr>
              <w:spacing w:before="40" w:after="40"/>
            </w:pPr>
            <w:r>
              <w:rPr>
                <w:sz w:val="18"/>
              </w:rPr>
            </w:r>
            <w:r>
              <w:rPr>
                <w:rFonts w:ascii="Calibri" w:hAnsi="Calibri" w:cs="Calibri" w:eastAsia="Calibri"/>
                <w:b/>
                <w:color w:val="333333"/>
                <w:sz w:val="18"/>
              </w:rPr>
              <w:t>Tested, low-contaminant protein (especially plant and chocolate)</w:t>
            </w:r>
          </w:p>
        </w:tc>
        <w:tc>
          <w:tcPr>
            <w:tcW w:type="dxa" w:w="1872"/>
          </w:tcPr>
          <w:p>
            <w:pPr>
              <w:spacing w:before="40" w:after="40"/>
            </w:pPr>
            <w:r>
              <w:rPr>
                <w:sz w:val="18"/>
              </w:rPr>
            </w:r>
            <w:r>
              <w:rPr>
                <w:rFonts w:ascii="Calibri" w:hAnsi="Calibri" w:cs="Calibri" w:eastAsia="Calibri"/>
                <w:color w:val="333333"/>
                <w:sz w:val="18"/>
              </w:rPr>
              <w:t xml:space="preserve">Sports/protein still the growth engine; CR Oct 2025: </w:t>
            </w:r>
            <w:r>
              <w:rPr>
                <w:rFonts w:ascii="Calibri" w:hAnsi="Calibri" w:cs="Calibri" w:eastAsia="Calibri"/>
                <w:b/>
                <w:color w:val="333333"/>
                <w:sz w:val="18"/>
              </w:rPr>
              <w:t>&gt;2/3 of 23</w:t>
            </w:r>
            <w:r>
              <w:rPr>
                <w:rFonts w:ascii="Calibri" w:hAnsi="Calibri" w:cs="Calibri" w:eastAsia="Calibri"/>
                <w:color w:val="333333"/>
                <w:sz w:val="18"/>
              </w:rPr>
              <w:t xml:space="preserve"> popular proteins exceeded CR’s </w:t>
            </w:r>
            <w:r>
              <w:rPr>
                <w:rFonts w:ascii="Calibri" w:hAnsi="Calibri" w:cs="Calibri" w:eastAsia="Calibri"/>
                <w:b/>
                <w:color w:val="333333"/>
                <w:sz w:val="18"/>
              </w:rPr>
              <w:t>0.5 µg/day</w:t>
            </w:r>
            <w:r>
              <w:rPr>
                <w:rFonts w:ascii="Calibri" w:hAnsi="Calibri" w:cs="Calibri" w:eastAsia="Calibri"/>
                <w:color w:val="333333"/>
                <w:sz w:val="18"/>
              </w:rPr>
              <w:t xml:space="preserve"> lead concern in one serving; Jan 2026 retest showed </w:t>
            </w:r>
            <w:r>
              <w:rPr>
                <w:rFonts w:ascii="Calibri" w:hAnsi="Calibri" w:cs="Calibri" w:eastAsia="Calibri"/>
                <w:b/>
                <w:color w:val="333333"/>
                <w:sz w:val="18"/>
              </w:rPr>
              <w:t>safer SKUs exist</w:t>
            </w:r>
            <w:r>
              <w:rPr>
                <w:rFonts w:ascii="Calibri" w:hAnsi="Calibri" w:cs="Calibri" w:eastAsia="Calibri"/>
                <w:color w:val="333333"/>
                <w:sz w:val="18"/>
              </w:rPr>
              <w:t>. Trust shock is unfinished</w:t>
            </w:r>
          </w:p>
        </w:tc>
        <w:tc>
          <w:tcPr>
            <w:tcW w:type="dxa" w:w="1872"/>
          </w:tcPr>
          <w:p>
            <w:pPr>
              <w:spacing w:before="40" w:after="40"/>
            </w:pPr>
            <w:r>
              <w:rPr>
                <w:sz w:val="18"/>
              </w:rPr>
            </w:r>
            <w:r>
              <w:rPr>
                <w:rFonts w:ascii="Calibri" w:hAnsi="Calibri" w:cs="Calibri" w:eastAsia="Calibri"/>
                <w:color w:val="333333"/>
                <w:sz w:val="18"/>
              </w:rPr>
              <w:t>Lot-level COAs on pack/QR; USP/NSF; “daily-use chocolate” as the hero; club + Amazon + gym</w:t>
            </w:r>
          </w:p>
        </w:tc>
        <w:tc>
          <w:tcPr>
            <w:tcW w:type="dxa" w:w="1872"/>
          </w:tcPr>
          <w:p>
            <w:pPr>
              <w:spacing w:before="40" w:after="40"/>
            </w:pPr>
            <w:r>
              <w:rPr>
                <w:sz w:val="18"/>
              </w:rPr>
            </w:r>
            <w:r>
              <w:rPr>
                <w:rFonts w:ascii="Calibri" w:hAnsi="Calibri" w:cs="Calibri" w:eastAsia="Calibri"/>
                <w:color w:val="333333"/>
                <w:sz w:val="18"/>
              </w:rPr>
              <w:t xml:space="preserve">Testing cost; crop metal variability; CR-style journalism can hit </w:t>
            </w:r>
            <w:r>
              <w:rPr>
                <w:rFonts w:ascii="Calibri" w:hAnsi="Calibri" w:cs="Calibri" w:eastAsia="Calibri"/>
                <w:b/>
                <w:color w:val="333333"/>
                <w:sz w:val="18"/>
              </w:rPr>
              <w:t>you</w:t>
            </w:r>
            <w:r>
              <w:rPr>
                <w:rFonts w:ascii="Calibri" w:hAnsi="Calibri" w:cs="Calibri" w:eastAsia="Calibri"/>
                <w:color w:val="333333"/>
                <w:sz w:val="18"/>
              </w:rPr>
              <w:t xml:space="preserve"> next; race to the bottom on protein price</w:t>
            </w:r>
          </w:p>
        </w:tc>
      </w:tr>
      <w:tr>
        <w:tc>
          <w:tcPr>
            <w:tcW w:type="dxa" w:w="1872"/>
            <w:shd w:fill="F7F4EE" w:val="clear"/>
          </w:tcPr>
          <w:p>
            <w:pPr>
              <w:spacing w:before="40" w:after="40"/>
            </w:pPr>
            <w:r>
              <w:rPr>
                <w:sz w:val="18"/>
              </w:rPr>
            </w:r>
            <w:r>
              <w:rPr>
                <w:rFonts w:ascii="Calibri" w:hAnsi="Calibri" w:cs="Calibri" w:eastAsia="Calibri"/>
                <w:b/>
                <w:color w:val="333333"/>
                <w:sz w:val="18"/>
              </w:rPr>
              <w:t>4</w:t>
            </w:r>
          </w:p>
        </w:tc>
        <w:tc>
          <w:tcPr>
            <w:tcW w:type="dxa" w:w="1872"/>
            <w:shd w:fill="F7F4EE" w:val="clear"/>
          </w:tcPr>
          <w:p>
            <w:pPr>
              <w:spacing w:before="40" w:after="40"/>
            </w:pPr>
            <w:r>
              <w:rPr>
                <w:sz w:val="18"/>
              </w:rPr>
            </w:r>
            <w:r>
              <w:rPr>
                <w:rFonts w:ascii="Calibri" w:hAnsi="Calibri" w:cs="Calibri" w:eastAsia="Calibri"/>
                <w:b/>
                <w:color w:val="333333"/>
                <w:sz w:val="18"/>
              </w:rPr>
              <w:t>Practitioner-grade digital</w:t>
            </w:r>
            <w:r>
              <w:rPr>
                <w:rFonts w:ascii="Calibri" w:hAnsi="Calibri" w:cs="Calibri" w:eastAsia="Calibri"/>
                <w:color w:val="333333"/>
                <w:sz w:val="18"/>
              </w:rPr>
              <w:t xml:space="preserve"> (clinic + Fullscript-class + light DTC)</w:t>
            </w:r>
          </w:p>
        </w:tc>
        <w:tc>
          <w:tcPr>
            <w:tcW w:type="dxa" w:w="1872"/>
            <w:shd w:fill="F7F4EE" w:val="clear"/>
          </w:tcPr>
          <w:p>
            <w:pPr>
              <w:spacing w:before="40" w:after="40"/>
            </w:pPr>
            <w:r>
              <w:rPr>
                <w:sz w:val="18"/>
              </w:rPr>
            </w:r>
            <w:r>
              <w:rPr>
                <w:rFonts w:ascii="Calibri" w:hAnsi="Calibri" w:cs="Calibri" w:eastAsia="Calibri"/>
                <w:color w:val="333333"/>
                <w:sz w:val="18"/>
              </w:rPr>
              <w:t xml:space="preserve">Practitioner </w:t>
            </w:r>
            <w:r>
              <w:rPr>
                <w:rFonts w:ascii="Calibri" w:hAnsi="Calibri" w:cs="Calibri" w:eastAsia="Calibri"/>
                <w:b/>
                <w:color w:val="333333"/>
                <w:sz w:val="18"/>
              </w:rPr>
              <w:t>~9.3%</w:t>
            </w:r>
            <w:r>
              <w:rPr>
                <w:rFonts w:ascii="Calibri" w:hAnsi="Calibri" w:cs="Calibri" w:eastAsia="Calibri"/>
                <w:color w:val="333333"/>
                <w:sz w:val="18"/>
              </w:rPr>
              <w:t xml:space="preserve">, fastest </w:t>
            </w:r>
            <w:r>
              <w:rPr>
                <w:rFonts w:ascii="Calibri" w:hAnsi="Calibri" w:cs="Calibri" w:eastAsia="Calibri"/>
                <w:b/>
                <w:color w:val="333333"/>
                <w:sz w:val="18"/>
              </w:rPr>
              <w:t>stable</w:t>
            </w:r>
            <w:r>
              <w:rPr>
                <w:rFonts w:ascii="Calibri" w:hAnsi="Calibri" w:cs="Calibri" w:eastAsia="Calibri"/>
                <w:color w:val="333333"/>
                <w:sz w:val="18"/>
              </w:rPr>
              <w:t xml:space="preserve"> grower; </w:t>
            </w:r>
            <w:r>
              <w:rPr>
                <w:rFonts w:ascii="Calibri" w:hAnsi="Calibri" w:cs="Calibri" w:eastAsia="Calibri"/>
                <w:b/>
                <w:color w:val="333333"/>
                <w:sz w:val="18"/>
              </w:rPr>
              <w:t>2× spend</w:t>
            </w:r>
            <w:r>
              <w:rPr>
                <w:rFonts w:ascii="Calibri" w:hAnsi="Calibri" w:cs="Calibri" w:eastAsia="Calibri"/>
                <w:color w:val="333333"/>
                <w:sz w:val="18"/>
              </w:rPr>
              <w:t xml:space="preserve">; HCP discovery </w:t>
            </w:r>
            <w:r>
              <w:rPr>
                <w:rFonts w:ascii="Calibri" w:hAnsi="Calibri" w:cs="Calibri" w:eastAsia="Calibri"/>
                <w:b/>
                <w:color w:val="333333"/>
                <w:sz w:val="18"/>
              </w:rPr>
              <w:t>55%</w:t>
            </w:r>
            <w:r>
              <w:rPr>
                <w:rFonts w:ascii="Calibri" w:hAnsi="Calibri" w:cs="Calibri" w:eastAsia="Calibri"/>
                <w:color w:val="333333"/>
                <w:sz w:val="18"/>
              </w:rPr>
              <w:t xml:space="preserve"> (2026 survey); Nestlé </w:t>
            </w:r>
            <w:r>
              <w:rPr>
                <w:rFonts w:ascii="Calibri" w:hAnsi="Calibri" w:cs="Calibri" w:eastAsia="Calibri"/>
                <w:b/>
                <w:color w:val="333333"/>
                <w:sz w:val="18"/>
              </w:rPr>
              <w:t>kept</w:t>
            </w:r>
            <w:r>
              <w:rPr>
                <w:rFonts w:ascii="Calibri" w:hAnsi="Calibri" w:cs="Calibri" w:eastAsia="Calibri"/>
                <w:color w:val="333333"/>
                <w:sz w:val="18"/>
              </w:rPr>
              <w:t xml:space="preserve"> Pure Encapsulations</w:t>
            </w:r>
          </w:p>
        </w:tc>
        <w:tc>
          <w:tcPr>
            <w:tcW w:type="dxa" w:w="1872"/>
            <w:shd w:fill="F7F4EE" w:val="clear"/>
          </w:tcPr>
          <w:p>
            <w:pPr>
              <w:spacing w:before="40" w:after="40"/>
            </w:pPr>
            <w:r>
              <w:rPr>
                <w:sz w:val="18"/>
              </w:rPr>
            </w:r>
            <w:r>
              <w:rPr>
                <w:rFonts w:ascii="Calibri" w:hAnsi="Calibri" w:cs="Calibri" w:eastAsia="Calibri"/>
                <w:color w:val="333333"/>
                <w:sz w:val="18"/>
              </w:rPr>
              <w:t xml:space="preserve">Sell </w:t>
            </w:r>
            <w:r>
              <w:rPr>
                <w:rFonts w:ascii="Calibri" w:hAnsi="Calibri" w:cs="Calibri" w:eastAsia="Calibri"/>
                <w:b/>
                <w:color w:val="333333"/>
                <w:sz w:val="18"/>
              </w:rPr>
              <w:t>to</w:t>
            </w:r>
            <w:r>
              <w:rPr>
                <w:rFonts w:ascii="Calibri" w:hAnsi="Calibri" w:cs="Calibri" w:eastAsia="Calibri"/>
                <w:color w:val="333333"/>
                <w:sz w:val="18"/>
              </w:rPr>
              <w:t xml:space="preserve"> DOs/NDs/RDs/obesity and longevity clinics; protocols not SKUs; never race Amazon on price</w:t>
            </w:r>
          </w:p>
        </w:tc>
        <w:tc>
          <w:tcPr>
            <w:tcW w:type="dxa" w:w="1872"/>
            <w:shd w:fill="F7F4EE" w:val="clear"/>
          </w:tcPr>
          <w:p>
            <w:pPr>
              <w:spacing w:before="40" w:after="40"/>
            </w:pPr>
            <w:r>
              <w:rPr>
                <w:sz w:val="18"/>
              </w:rPr>
            </w:r>
            <w:r>
              <w:rPr>
                <w:rFonts w:ascii="Calibri" w:hAnsi="Calibri" w:cs="Calibri" w:eastAsia="Calibri"/>
                <w:color w:val="333333"/>
                <w:sz w:val="18"/>
              </w:rPr>
              <w:t>Slow sales cycle; Amazon leakage (~9% per AlixPartners); professional-channel politics; need medical-education muscle</w:t>
            </w:r>
          </w:p>
        </w:tc>
      </w:tr>
      <w:tr>
        <w:tc>
          <w:tcPr>
            <w:tcW w:type="dxa" w:w="1872"/>
          </w:tcPr>
          <w:p>
            <w:pPr>
              <w:spacing w:before="40" w:after="40"/>
            </w:pPr>
            <w:r>
              <w:rPr>
                <w:sz w:val="18"/>
              </w:rPr>
            </w:r>
            <w:r>
              <w:rPr>
                <w:rFonts w:ascii="Calibri" w:hAnsi="Calibri" w:cs="Calibri" w:eastAsia="Calibri"/>
                <w:b/>
                <w:color w:val="333333"/>
                <w:sz w:val="18"/>
              </w:rPr>
              <w:t>5</w:t>
            </w:r>
          </w:p>
        </w:tc>
        <w:tc>
          <w:tcPr>
            <w:tcW w:type="dxa" w:w="1872"/>
          </w:tcPr>
          <w:p>
            <w:pPr>
              <w:spacing w:before="40" w:after="40"/>
            </w:pPr>
            <w:r>
              <w:rPr>
                <w:sz w:val="18"/>
              </w:rPr>
            </w:r>
            <w:r>
              <w:rPr>
                <w:rFonts w:ascii="Calibri" w:hAnsi="Calibri" w:cs="Calibri" w:eastAsia="Calibri"/>
                <w:b/>
                <w:color w:val="333333"/>
                <w:sz w:val="18"/>
              </w:rPr>
              <w:t>Gut 2.0 for metabolic + GLP-1 GI</w:t>
            </w:r>
            <w:r>
              <w:rPr>
                <w:rFonts w:ascii="Calibri" w:hAnsi="Calibri" w:cs="Calibri" w:eastAsia="Calibri"/>
                <w:color w:val="333333"/>
                <w:sz w:val="18"/>
              </w:rPr>
              <w:t>, not “another 50-billion CFU blend”</w:t>
            </w:r>
          </w:p>
        </w:tc>
        <w:tc>
          <w:tcPr>
            <w:tcW w:type="dxa" w:w="1872"/>
          </w:tcPr>
          <w:p>
            <w:pPr>
              <w:spacing w:before="40" w:after="40"/>
            </w:pPr>
            <w:r>
              <w:rPr>
                <w:sz w:val="18"/>
              </w:rPr>
            </w:r>
            <w:r>
              <w:rPr>
                <w:rFonts w:ascii="Calibri" w:hAnsi="Calibri" w:cs="Calibri" w:eastAsia="Calibri"/>
                <w:color w:val="333333"/>
                <w:sz w:val="18"/>
              </w:rPr>
              <w:t xml:space="preserve">Specialty </w:t>
            </w:r>
            <w:r>
              <w:rPr>
                <w:rFonts w:ascii="Calibri" w:hAnsi="Calibri" w:cs="Calibri" w:eastAsia="Calibri"/>
                <w:b/>
                <w:color w:val="333333"/>
                <w:sz w:val="18"/>
              </w:rPr>
              <w:t>+7.1%</w:t>
            </w:r>
            <w:r>
              <w:rPr>
                <w:rFonts w:ascii="Calibri" w:hAnsi="Calibri" w:cs="Calibri" w:eastAsia="Calibri"/>
                <w:color w:val="333333"/>
                <w:sz w:val="18"/>
              </w:rPr>
              <w:t xml:space="preserve">; gut </w:t>
            </w:r>
            <w:r>
              <w:rPr>
                <w:rFonts w:ascii="Calibri" w:hAnsi="Calibri" w:cs="Calibri" w:eastAsia="Calibri"/>
                <w:b/>
                <w:color w:val="333333"/>
                <w:sz w:val="18"/>
              </w:rPr>
              <w:t>+6.5%</w:t>
            </w:r>
            <w:r>
              <w:rPr>
                <w:rFonts w:ascii="Calibri" w:hAnsi="Calibri" w:cs="Calibri" w:eastAsia="Calibri"/>
                <w:color w:val="333333"/>
                <w:sz w:val="18"/>
              </w:rPr>
              <w:t xml:space="preserve">; McKinsey unmet-product signal; fiber spend </w:t>
            </w:r>
            <w:r>
              <w:rPr>
                <w:rFonts w:ascii="Calibri" w:hAnsi="Calibri" w:cs="Calibri" w:eastAsia="Calibri"/>
                <w:b/>
                <w:color w:val="333333"/>
                <w:sz w:val="18"/>
              </w:rPr>
              <w:t>+22%</w:t>
            </w:r>
            <w:r>
              <w:rPr>
                <w:rFonts w:ascii="Calibri" w:hAnsi="Calibri" w:cs="Calibri" w:eastAsia="Calibri"/>
                <w:color w:val="333333"/>
                <w:sz w:val="18"/>
              </w:rPr>
              <w:t xml:space="preserve"> among GLP-1 users; Akkermansia/postbiotic M&amp;A</w:t>
            </w:r>
          </w:p>
        </w:tc>
        <w:tc>
          <w:tcPr>
            <w:tcW w:type="dxa" w:w="1872"/>
          </w:tcPr>
          <w:p>
            <w:pPr>
              <w:spacing w:before="40" w:after="40"/>
            </w:pPr>
            <w:r>
              <w:rPr>
                <w:sz w:val="18"/>
              </w:rPr>
            </w:r>
            <w:r>
              <w:rPr>
                <w:rFonts w:ascii="Calibri" w:hAnsi="Calibri" w:cs="Calibri" w:eastAsia="Calibri"/>
                <w:color w:val="333333"/>
                <w:sz w:val="18"/>
              </w:rPr>
              <w:t xml:space="preserve">Strain + </w:t>
            </w:r>
            <w:r>
              <w:rPr>
                <w:rFonts w:ascii="Calibri" w:hAnsi="Calibri" w:cs="Calibri" w:eastAsia="Calibri"/>
                <w:b/>
                <w:color w:val="333333"/>
                <w:sz w:val="18"/>
              </w:rPr>
              <w:t>fiber dose that is actually felt</w:t>
            </w:r>
            <w:r>
              <w:rPr>
                <w:rFonts w:ascii="Calibri" w:hAnsi="Calibri" w:cs="Calibri" w:eastAsia="Calibri"/>
                <w:color w:val="333333"/>
                <w:sz w:val="18"/>
              </w:rPr>
              <w:t>; pairing with protein; pharmacy digestive aisle</w:t>
            </w:r>
          </w:p>
        </w:tc>
        <w:tc>
          <w:tcPr>
            <w:tcW w:type="dxa" w:w="1872"/>
          </w:tcPr>
          <w:p>
            <w:pPr>
              <w:spacing w:before="40" w:after="40"/>
            </w:pPr>
            <w:r>
              <w:rPr>
                <w:sz w:val="18"/>
              </w:rPr>
            </w:r>
            <w:r>
              <w:rPr>
                <w:rFonts w:ascii="Calibri" w:hAnsi="Calibri" w:cs="Calibri" w:eastAsia="Calibri"/>
                <w:color w:val="333333"/>
                <w:sz w:val="18"/>
              </w:rPr>
              <w:t>Strain IP is expensive; CFU theater; refrigerated logistics; FTC “metabolism” claims</w:t>
            </w:r>
          </w:p>
        </w:tc>
      </w:tr>
      <w:tr>
        <w:tc>
          <w:tcPr>
            <w:tcW w:type="dxa" w:w="1872"/>
            <w:shd w:fill="F7F4EE" w:val="clear"/>
          </w:tcPr>
          <w:p>
            <w:pPr>
              <w:spacing w:before="40" w:after="40"/>
            </w:pPr>
            <w:r>
              <w:rPr>
                <w:sz w:val="18"/>
              </w:rPr>
            </w:r>
            <w:r>
              <w:rPr>
                <w:rFonts w:ascii="Calibri" w:hAnsi="Calibri" w:cs="Calibri" w:eastAsia="Calibri"/>
                <w:b/>
                <w:color w:val="333333"/>
                <w:sz w:val="18"/>
              </w:rPr>
              <w:t>6</w:t>
            </w:r>
          </w:p>
        </w:tc>
        <w:tc>
          <w:tcPr>
            <w:tcW w:type="dxa" w:w="1872"/>
            <w:shd w:fill="F7F4EE" w:val="clear"/>
          </w:tcPr>
          <w:p>
            <w:pPr>
              <w:spacing w:before="40" w:after="40"/>
            </w:pPr>
            <w:r>
              <w:rPr>
                <w:sz w:val="18"/>
              </w:rPr>
            </w:r>
            <w:r>
              <w:rPr>
                <w:rFonts w:ascii="Calibri" w:hAnsi="Calibri" w:cs="Calibri" w:eastAsia="Calibri"/>
                <w:b/>
                <w:color w:val="333333"/>
                <w:sz w:val="18"/>
              </w:rPr>
              <w:t>Creatine (and friends) for healthspan — women, 40+, non-gym</w:t>
            </w:r>
          </w:p>
        </w:tc>
        <w:tc>
          <w:tcPr>
            <w:tcW w:type="dxa" w:w="1872"/>
            <w:shd w:fill="F7F4EE" w:val="clear"/>
          </w:tcPr>
          <w:p>
            <w:pPr>
              <w:spacing w:before="40" w:after="40"/>
            </w:pPr>
            <w:r>
              <w:rPr>
                <w:sz w:val="18"/>
              </w:rPr>
            </w:r>
            <w:r>
              <w:rPr>
                <w:rFonts w:ascii="Calibri" w:hAnsi="Calibri" w:cs="Calibri" w:eastAsia="Calibri"/>
                <w:color w:val="333333"/>
                <w:sz w:val="18"/>
              </w:rPr>
              <w:t xml:space="preserve">Creatine </w:t>
            </w:r>
            <w:r>
              <w:rPr>
                <w:rFonts w:ascii="Calibri" w:hAnsi="Calibri" w:cs="Calibri" w:eastAsia="Calibri"/>
                <w:b/>
                <w:color w:val="333333"/>
                <w:sz w:val="18"/>
              </w:rPr>
              <w:t>+17.2%</w:t>
            </w:r>
            <w:r>
              <w:rPr>
                <w:rFonts w:ascii="Calibri" w:hAnsi="Calibri" w:cs="Calibri" w:eastAsia="Calibri"/>
                <w:color w:val="333333"/>
                <w:sz w:val="18"/>
              </w:rPr>
              <w:t xml:space="preserve"> (SPINS 2024); format explosion; Mintel “creatineification”; strength-training mainstream (L.E.K.)</w:t>
            </w:r>
          </w:p>
        </w:tc>
        <w:tc>
          <w:tcPr>
            <w:tcW w:type="dxa" w:w="1872"/>
            <w:shd w:fill="F7F4EE" w:val="clear"/>
          </w:tcPr>
          <w:p>
            <w:pPr>
              <w:spacing w:before="40" w:after="40"/>
            </w:pPr>
            <w:r>
              <w:rPr>
                <w:sz w:val="18"/>
              </w:rPr>
            </w:r>
            <w:r>
              <w:rPr>
                <w:rFonts w:ascii="Calibri" w:hAnsi="Calibri" w:cs="Calibri" w:eastAsia="Calibri"/>
                <w:color w:val="333333"/>
                <w:sz w:val="18"/>
              </w:rPr>
              <w:t xml:space="preserve">Micro-dose gummies </w:t>
            </w:r>
            <w:r>
              <w:rPr>
                <w:rFonts w:ascii="Calibri" w:hAnsi="Calibri" w:cs="Calibri" w:eastAsia="Calibri"/>
                <w:b/>
                <w:color w:val="333333"/>
                <w:sz w:val="18"/>
              </w:rPr>
              <w:t>only if</w:t>
            </w:r>
            <w:r>
              <w:rPr>
                <w:rFonts w:ascii="Calibri" w:hAnsi="Calibri" w:cs="Calibri" w:eastAsia="Calibri"/>
                <w:color w:val="333333"/>
                <w:sz w:val="18"/>
              </w:rPr>
              <w:t xml:space="preserve"> the daily dose is honest (many gummies under-dose — </w:t>
            </w:r>
            <w:r>
              <w:rPr>
                <w:rFonts w:ascii="Calibri" w:hAnsi="Calibri" w:cs="Calibri" w:eastAsia="Calibri"/>
                <w:b/>
                <w:color w:val="333333"/>
                <w:sz w:val="18"/>
              </w:rPr>
              <w:t>validate</w:t>
            </w:r>
            <w:r>
              <w:rPr>
                <w:rFonts w:ascii="Calibri" w:hAnsi="Calibri" w:cs="Calibri" w:eastAsia="Calibri"/>
                <w:color w:val="333333"/>
                <w:sz w:val="18"/>
              </w:rPr>
              <w:t>); mix-ins; clinician content</w:t>
            </w:r>
          </w:p>
        </w:tc>
        <w:tc>
          <w:tcPr>
            <w:tcW w:type="dxa" w:w="1872"/>
            <w:shd w:fill="F7F4EE" w:val="clear"/>
          </w:tcPr>
          <w:p>
            <w:pPr>
              <w:spacing w:before="40" w:after="40"/>
            </w:pPr>
            <w:r>
              <w:rPr>
                <w:sz w:val="18"/>
              </w:rPr>
            </w:r>
            <w:r>
              <w:rPr>
                <w:rFonts w:ascii="Calibri" w:hAnsi="Calibri" w:cs="Calibri" w:eastAsia="Calibri"/>
                <w:color w:val="333333"/>
                <w:sz w:val="18"/>
              </w:rPr>
              <w:t>Commodity creatine; gummy dose economics; cognition claims need human data; contamination/creatinine quality</w:t>
            </w:r>
          </w:p>
        </w:tc>
      </w:tr>
      <w:tr>
        <w:tc>
          <w:tcPr>
            <w:tcW w:type="dxa" w:w="1872"/>
          </w:tcPr>
          <w:p>
            <w:pPr>
              <w:spacing w:before="40" w:after="40"/>
            </w:pPr>
            <w:r>
              <w:rPr>
                <w:sz w:val="18"/>
              </w:rPr>
            </w:r>
            <w:r>
              <w:rPr>
                <w:rFonts w:ascii="Calibri" w:hAnsi="Calibri" w:cs="Calibri" w:eastAsia="Calibri"/>
                <w:b/>
                <w:color w:val="333333"/>
                <w:sz w:val="18"/>
              </w:rPr>
              <w:t>7</w:t>
            </w:r>
          </w:p>
        </w:tc>
        <w:tc>
          <w:tcPr>
            <w:tcW w:type="dxa" w:w="1872"/>
          </w:tcPr>
          <w:p>
            <w:pPr>
              <w:spacing w:before="40" w:after="40"/>
            </w:pPr>
            <w:r>
              <w:rPr>
                <w:sz w:val="18"/>
              </w:rPr>
            </w:r>
            <w:r>
              <w:rPr>
                <w:rFonts w:ascii="Calibri" w:hAnsi="Calibri" w:cs="Calibri" w:eastAsia="Calibri"/>
                <w:b/>
                <w:color w:val="333333"/>
                <w:sz w:val="18"/>
              </w:rPr>
              <w:t>Sleep / stress without being “the 10th melatonin”</w:t>
            </w:r>
          </w:p>
        </w:tc>
        <w:tc>
          <w:tcPr>
            <w:tcW w:type="dxa" w:w="1872"/>
          </w:tcPr>
          <w:p>
            <w:pPr>
              <w:spacing w:before="40" w:after="40"/>
            </w:pPr>
            <w:r>
              <w:rPr>
                <w:sz w:val="18"/>
              </w:rPr>
            </w:r>
            <w:r>
              <w:rPr>
                <w:rFonts w:ascii="Calibri" w:hAnsi="Calibri" w:cs="Calibri" w:eastAsia="Calibri"/>
                <w:color w:val="333333"/>
                <w:sz w:val="18"/>
              </w:rPr>
              <w:t xml:space="preserve">Sleep = top unmet wellness need (McKinsey); magnesium </w:t>
            </w:r>
            <w:r>
              <w:rPr>
                <w:rFonts w:ascii="Calibri" w:hAnsi="Calibri" w:cs="Calibri" w:eastAsia="Calibri"/>
                <w:b/>
                <w:color w:val="333333"/>
                <w:sz w:val="18"/>
              </w:rPr>
              <w:t>+33.5%</w:t>
            </w:r>
            <w:r>
              <w:rPr>
                <w:rFonts w:ascii="Calibri" w:hAnsi="Calibri" w:cs="Calibri" w:eastAsia="Calibri"/>
                <w:color w:val="333333"/>
                <w:sz w:val="18"/>
              </w:rPr>
              <w:t xml:space="preserve"> and usage </w:t>
            </w:r>
            <w:r>
              <w:rPr>
                <w:rFonts w:ascii="Calibri" w:hAnsi="Calibri" w:cs="Calibri" w:eastAsia="Calibri"/>
                <w:b/>
                <w:color w:val="333333"/>
                <w:sz w:val="18"/>
              </w:rPr>
              <w:t>23%</w:t>
            </w:r>
            <w:r>
              <w:rPr>
                <w:rFonts w:ascii="Calibri" w:hAnsi="Calibri" w:cs="Calibri" w:eastAsia="Calibri"/>
                <w:color w:val="333333"/>
                <w:sz w:val="18"/>
              </w:rPr>
              <w:t xml:space="preserve">; melatonin already </w:t>
            </w:r>
            <w:r>
              <w:rPr>
                <w:rFonts w:ascii="Calibri" w:hAnsi="Calibri" w:cs="Calibri" w:eastAsia="Calibri"/>
                <w:b/>
                <w:color w:val="333333"/>
                <w:sz w:val="18"/>
              </w:rPr>
              <w:t>16%</w:t>
            </w:r>
          </w:p>
        </w:tc>
        <w:tc>
          <w:tcPr>
            <w:tcW w:type="dxa" w:w="1872"/>
          </w:tcPr>
          <w:p>
            <w:pPr>
              <w:spacing w:before="40" w:after="40"/>
            </w:pPr>
            <w:r>
              <w:rPr>
                <w:sz w:val="18"/>
              </w:rPr>
            </w:r>
            <w:r>
              <w:rPr>
                <w:rFonts w:ascii="Calibri" w:hAnsi="Calibri" w:cs="Calibri" w:eastAsia="Calibri"/>
                <w:color w:val="333333"/>
                <w:sz w:val="18"/>
              </w:rPr>
              <w:t xml:space="preserve">Magnesium glycinate / theanine / routine + wearable; </w:t>
            </w:r>
            <w:r>
              <w:rPr>
                <w:rFonts w:ascii="Calibri" w:hAnsi="Calibri" w:cs="Calibri" w:eastAsia="Calibri"/>
                <w:b/>
                <w:color w:val="333333"/>
                <w:sz w:val="18"/>
              </w:rPr>
              <w:t>alcohol-moderation</w:t>
            </w:r>
            <w:r>
              <w:rPr>
                <w:rFonts w:ascii="Calibri" w:hAnsi="Calibri" w:cs="Calibri" w:eastAsia="Calibri"/>
                <w:color w:val="333333"/>
                <w:sz w:val="18"/>
              </w:rPr>
              <w:t xml:space="preserve"> occasion</w:t>
            </w:r>
          </w:p>
        </w:tc>
        <w:tc>
          <w:tcPr>
            <w:tcW w:type="dxa" w:w="1872"/>
          </w:tcPr>
          <w:p>
            <w:pPr>
              <w:spacing w:before="40" w:after="40"/>
            </w:pPr>
            <w:r>
              <w:rPr>
                <w:sz w:val="18"/>
              </w:rPr>
            </w:r>
            <w:r>
              <w:rPr>
                <w:rFonts w:ascii="Calibri" w:hAnsi="Calibri" w:cs="Calibri" w:eastAsia="Calibri"/>
                <w:color w:val="333333"/>
                <w:sz w:val="18"/>
              </w:rPr>
              <w:t>Melatonin safety headlines; sleepy-gummy kids’ risk; implied insomnia-drug claims</w:t>
            </w:r>
          </w:p>
        </w:tc>
      </w:tr>
      <w:tr>
        <w:tc>
          <w:tcPr>
            <w:tcW w:type="dxa" w:w="1872"/>
            <w:shd w:fill="F7F4EE" w:val="clear"/>
          </w:tcPr>
          <w:p>
            <w:pPr>
              <w:spacing w:before="40" w:after="40"/>
            </w:pPr>
            <w:r>
              <w:rPr>
                <w:sz w:val="18"/>
              </w:rPr>
            </w:r>
            <w:r>
              <w:rPr>
                <w:rFonts w:ascii="Calibri" w:hAnsi="Calibri" w:cs="Calibri" w:eastAsia="Calibri"/>
                <w:b/>
                <w:color w:val="333333"/>
                <w:sz w:val="18"/>
              </w:rPr>
              <w:t>8</w:t>
            </w:r>
          </w:p>
        </w:tc>
        <w:tc>
          <w:tcPr>
            <w:tcW w:type="dxa" w:w="1872"/>
            <w:shd w:fill="F7F4EE" w:val="clear"/>
          </w:tcPr>
          <w:p>
            <w:pPr>
              <w:spacing w:before="40" w:after="40"/>
            </w:pPr>
            <w:r>
              <w:rPr>
                <w:sz w:val="18"/>
              </w:rPr>
            </w:r>
            <w:r>
              <w:rPr>
                <w:rFonts w:ascii="Calibri" w:hAnsi="Calibri" w:cs="Calibri" w:eastAsia="Calibri"/>
                <w:b/>
                <w:color w:val="333333"/>
                <w:sz w:val="18"/>
              </w:rPr>
              <w:t>Amazon-compliant “clean private label” for retailers / creators</w:t>
            </w:r>
          </w:p>
        </w:tc>
        <w:tc>
          <w:tcPr>
            <w:tcW w:type="dxa" w:w="1872"/>
            <w:shd w:fill="F7F4EE" w:val="clear"/>
          </w:tcPr>
          <w:p>
            <w:pPr>
              <w:spacing w:before="40" w:after="40"/>
            </w:pPr>
            <w:r>
              <w:rPr>
                <w:sz w:val="18"/>
              </w:rPr>
            </w:r>
            <w:r>
              <w:rPr>
                <w:rFonts w:ascii="Calibri" w:hAnsi="Calibri" w:cs="Calibri" w:eastAsia="Calibri"/>
                <w:color w:val="333333"/>
                <w:sz w:val="18"/>
              </w:rPr>
              <w:t xml:space="preserve">Amazon TIC/cGMP 2026 </w:t>
            </w:r>
            <w:r>
              <w:rPr>
                <w:rFonts w:ascii="Calibri" w:hAnsi="Calibri" w:cs="Calibri" w:eastAsia="Calibri"/>
                <w:b/>
                <w:color w:val="333333"/>
                <w:sz w:val="18"/>
              </w:rPr>
              <w:t>kills</w:t>
            </w:r>
            <w:r>
              <w:rPr>
                <w:rFonts w:ascii="Calibri" w:hAnsi="Calibri" w:cs="Calibri" w:eastAsia="Calibri"/>
                <w:color w:val="333333"/>
                <w:sz w:val="18"/>
              </w:rPr>
              <w:t xml:space="preserve"> junk listings; AlixPartners private-label strength; contract-manufacturing TAM growing (GVR: CM </w:t>
            </w:r>
            <w:r>
              <w:rPr>
                <w:rFonts w:ascii="Calibri" w:hAnsi="Calibri" w:cs="Calibri" w:eastAsia="Calibri"/>
                <w:b/>
                <w:color w:val="333333"/>
                <w:sz w:val="18"/>
              </w:rPr>
              <w:t>USD 121.2B by 2030</w:t>
            </w:r>
            <w:r>
              <w:rPr>
                <w:rFonts w:ascii="Calibri" w:hAnsi="Calibri" w:cs="Calibri" w:eastAsia="Calibri"/>
                <w:color w:val="333333"/>
                <w:sz w:val="18"/>
              </w:rPr>
              <w:t xml:space="preserve">, </w:t>
            </w:r>
            <w:r>
              <w:rPr>
                <w:rFonts w:ascii="Calibri" w:hAnsi="Calibri" w:cs="Calibri" w:eastAsia="Calibri"/>
                <w:b/>
                <w:color w:val="333333"/>
                <w:sz w:val="18"/>
              </w:rPr>
              <w:t>12.6% CAGR</w:t>
            </w:r>
            <w:r>
              <w:rPr>
                <w:rFonts w:ascii="Calibri" w:hAnsi="Calibri" w:cs="Calibri" w:eastAsia="Calibri"/>
                <w:color w:val="333333"/>
                <w:sz w:val="18"/>
              </w:rPr>
              <w:t xml:space="preserve"> — </w:t>
            </w:r>
            <w:r>
              <w:rPr>
                <w:rFonts w:ascii="Calibri" w:hAnsi="Calibri" w:cs="Calibri" w:eastAsia="Calibri"/>
                <w:b/>
                <w:color w:val="333333"/>
                <w:sz w:val="18"/>
              </w:rPr>
              <w:t>includes more than brand economics</w:t>
            </w:r>
            <w:r>
              <w:rPr>
                <w:rFonts w:ascii="Calibri" w:hAnsi="Calibri" w:cs="Calibri" w:eastAsia="Calibri"/>
                <w:color w:val="333333"/>
                <w:sz w:val="18"/>
              </w:rPr>
              <w:t>)</w:t>
            </w:r>
          </w:p>
        </w:tc>
        <w:tc>
          <w:tcPr>
            <w:tcW w:type="dxa" w:w="1872"/>
            <w:shd w:fill="F7F4EE" w:val="clear"/>
          </w:tcPr>
          <w:p>
            <w:pPr>
              <w:spacing w:before="40" w:after="40"/>
            </w:pPr>
            <w:r>
              <w:rPr>
                <w:sz w:val="18"/>
              </w:rPr>
            </w:r>
            <w:r>
              <w:rPr>
                <w:rFonts w:ascii="Calibri" w:hAnsi="Calibri" w:cs="Calibri" w:eastAsia="Calibri"/>
                <w:color w:val="333333"/>
                <w:sz w:val="18"/>
              </w:rPr>
              <w:t xml:space="preserve">White-label </w:t>
            </w:r>
            <w:r>
              <w:rPr>
                <w:rFonts w:ascii="Calibri" w:hAnsi="Calibri" w:cs="Calibri" w:eastAsia="Calibri"/>
                <w:b/>
                <w:color w:val="333333"/>
                <w:sz w:val="18"/>
              </w:rPr>
              <w:t>with</w:t>
            </w:r>
            <w:r>
              <w:rPr>
                <w:rFonts w:ascii="Calibri" w:hAnsi="Calibri" w:cs="Calibri" w:eastAsia="Calibri"/>
                <w:color w:val="333333"/>
                <w:sz w:val="18"/>
              </w:rPr>
              <w:t xml:space="preserve"> a compliance stack sold to regional grocers, gyms, creators who cannot staff RA</w:t>
            </w:r>
          </w:p>
        </w:tc>
        <w:tc>
          <w:tcPr>
            <w:tcW w:type="dxa" w:w="1872"/>
            <w:shd w:fill="F7F4EE" w:val="clear"/>
          </w:tcPr>
          <w:p>
            <w:pPr>
              <w:spacing w:before="40" w:after="40"/>
            </w:pPr>
            <w:r>
              <w:rPr>
                <w:sz w:val="18"/>
              </w:rPr>
            </w:r>
            <w:r>
              <w:rPr>
                <w:rFonts w:ascii="Calibri" w:hAnsi="Calibri" w:cs="Calibri" w:eastAsia="Calibri"/>
                <w:color w:val="333333"/>
                <w:sz w:val="18"/>
              </w:rPr>
              <w:t>Race to price; brand is the retailer’s; margin thin; still eat any recall</w:t>
            </w:r>
          </w:p>
        </w:tc>
      </w:tr>
      <w:tr>
        <w:tc>
          <w:tcPr>
            <w:tcW w:type="dxa" w:w="1872"/>
          </w:tcPr>
          <w:p>
            <w:pPr>
              <w:spacing w:before="40" w:after="40"/>
            </w:pPr>
            <w:r>
              <w:rPr>
                <w:sz w:val="18"/>
              </w:rPr>
            </w:r>
            <w:r>
              <w:rPr>
                <w:rFonts w:ascii="Calibri" w:hAnsi="Calibri" w:cs="Calibri" w:eastAsia="Calibri"/>
                <w:b/>
                <w:color w:val="333333"/>
                <w:sz w:val="18"/>
              </w:rPr>
              <w:t>9</w:t>
            </w:r>
          </w:p>
        </w:tc>
        <w:tc>
          <w:tcPr>
            <w:tcW w:type="dxa" w:w="1872"/>
          </w:tcPr>
          <w:p>
            <w:pPr>
              <w:spacing w:before="40" w:after="40"/>
            </w:pPr>
            <w:r>
              <w:rPr>
                <w:sz w:val="18"/>
              </w:rPr>
            </w:r>
            <w:r>
              <w:rPr>
                <w:rFonts w:ascii="Calibri" w:hAnsi="Calibri" w:cs="Calibri" w:eastAsia="Calibri"/>
                <w:b/>
                <w:color w:val="333333"/>
                <w:sz w:val="18"/>
              </w:rPr>
              <w:t>Life-stage personalization that is not a USD 99 DNA kit</w:t>
            </w:r>
          </w:p>
        </w:tc>
        <w:tc>
          <w:tcPr>
            <w:tcW w:type="dxa" w:w="1872"/>
          </w:tcPr>
          <w:p>
            <w:pPr>
              <w:spacing w:before="40" w:after="40"/>
            </w:pPr>
            <w:r>
              <w:rPr>
                <w:sz w:val="18"/>
              </w:rPr>
            </w:r>
            <w:r>
              <w:rPr>
                <w:rFonts w:ascii="Calibri" w:hAnsi="Calibri" w:cs="Calibri" w:eastAsia="Calibri"/>
                <w:b/>
                <w:color w:val="333333"/>
                <w:sz w:val="18"/>
              </w:rPr>
              <w:t>69%</w:t>
            </w:r>
            <w:r>
              <w:rPr>
                <w:rFonts w:ascii="Calibri" w:hAnsi="Calibri" w:cs="Calibri" w:eastAsia="Calibri"/>
                <w:color w:val="333333"/>
                <w:sz w:val="18"/>
              </w:rPr>
              <w:t xml:space="preserve"> want a personalized regimen (CRN); quiz-pack CAC failed at Care/of; Ritual + Ulta; Haleon Daily Kits work in APAC</w:t>
            </w:r>
          </w:p>
        </w:tc>
        <w:tc>
          <w:tcPr>
            <w:tcW w:type="dxa" w:w="1872"/>
          </w:tcPr>
          <w:p>
            <w:pPr>
              <w:spacing w:before="40" w:after="40"/>
            </w:pPr>
            <w:r>
              <w:rPr>
                <w:sz w:val="18"/>
              </w:rPr>
            </w:r>
            <w:r>
              <w:rPr>
                <w:rFonts w:ascii="Calibri" w:hAnsi="Calibri" w:cs="Calibri" w:eastAsia="Calibri"/>
                <w:color w:val="333333"/>
                <w:sz w:val="18"/>
              </w:rPr>
              <w:t xml:space="preserve">4–6 SKU </w:t>
            </w:r>
            <w:r>
              <w:rPr>
                <w:rFonts w:ascii="Calibri" w:hAnsi="Calibri" w:cs="Calibri" w:eastAsia="Calibri"/>
                <w:b/>
                <w:color w:val="333333"/>
                <w:sz w:val="18"/>
              </w:rPr>
              <w:t>stages</w:t>
            </w:r>
            <w:r>
              <w:rPr>
                <w:rFonts w:ascii="Calibri" w:hAnsi="Calibri" w:cs="Calibri" w:eastAsia="Calibri"/>
                <w:color w:val="333333"/>
                <w:sz w:val="18"/>
              </w:rPr>
              <w:t xml:space="preserve"> (prenatal, postpartum, perimenopause, GLP-1, 50+ muscle) sold as a </w:t>
            </w:r>
            <w:r>
              <w:rPr>
                <w:rFonts w:ascii="Calibri" w:hAnsi="Calibri" w:cs="Calibri" w:eastAsia="Calibri"/>
                <w:b/>
                <w:color w:val="333333"/>
                <w:sz w:val="18"/>
              </w:rPr>
              <w:t>system</w:t>
            </w:r>
            <w:r>
              <w:rPr>
                <w:rFonts w:ascii="Calibri" w:hAnsi="Calibri" w:cs="Calibri" w:eastAsia="Calibri"/>
                <w:color w:val="333333"/>
                <w:sz w:val="18"/>
              </w:rPr>
              <w:t xml:space="preserve"> in retail</w:t>
            </w:r>
          </w:p>
        </w:tc>
        <w:tc>
          <w:tcPr>
            <w:tcW w:type="dxa" w:w="1872"/>
          </w:tcPr>
          <w:p>
            <w:pPr>
              <w:spacing w:before="40" w:after="40"/>
            </w:pPr>
            <w:r>
              <w:rPr>
                <w:sz w:val="18"/>
              </w:rPr>
            </w:r>
            <w:r>
              <w:rPr>
                <w:rFonts w:ascii="Calibri" w:hAnsi="Calibri" w:cs="Calibri" w:eastAsia="Calibri"/>
                <w:color w:val="333333"/>
                <w:sz w:val="18"/>
              </w:rPr>
              <w:t xml:space="preserve">“Personalized” without data is a sticker; privacy if you </w:t>
            </w:r>
            <w:r>
              <w:rPr>
                <w:rFonts w:ascii="Calibri" w:hAnsi="Calibri" w:cs="Calibri" w:eastAsia="Calibri"/>
                <w:b/>
                <w:color w:val="333333"/>
                <w:sz w:val="18"/>
              </w:rPr>
              <w:t>do</w:t>
            </w:r>
            <w:r>
              <w:rPr>
                <w:rFonts w:ascii="Calibri" w:hAnsi="Calibri" w:cs="Calibri" w:eastAsia="Calibri"/>
                <w:color w:val="333333"/>
                <w:sz w:val="18"/>
              </w:rPr>
              <w:t xml:space="preserve"> take labs; Bayer’s wound is recent</w:t>
            </w:r>
          </w:p>
        </w:tc>
      </w:tr>
      <w:tr>
        <w:tc>
          <w:tcPr>
            <w:tcW w:type="dxa" w:w="1872"/>
            <w:shd w:fill="F7F4EE" w:val="clear"/>
          </w:tcPr>
          <w:p>
            <w:pPr>
              <w:spacing w:before="40" w:after="40"/>
            </w:pPr>
            <w:r>
              <w:rPr>
                <w:sz w:val="18"/>
              </w:rPr>
            </w:r>
            <w:r>
              <w:rPr>
                <w:rFonts w:ascii="Calibri" w:hAnsi="Calibri" w:cs="Calibri" w:eastAsia="Calibri"/>
                <w:b/>
                <w:color w:val="333333"/>
                <w:sz w:val="18"/>
              </w:rPr>
              <w:t>10</w:t>
            </w:r>
          </w:p>
        </w:tc>
        <w:tc>
          <w:tcPr>
            <w:tcW w:type="dxa" w:w="1872"/>
            <w:shd w:fill="F7F4EE" w:val="clear"/>
          </w:tcPr>
          <w:p>
            <w:pPr>
              <w:spacing w:before="40" w:after="40"/>
            </w:pPr>
            <w:r>
              <w:rPr>
                <w:sz w:val="18"/>
              </w:rPr>
            </w:r>
            <w:r>
              <w:rPr>
                <w:rFonts w:ascii="Calibri" w:hAnsi="Calibri" w:cs="Calibri" w:eastAsia="Calibri"/>
                <w:b/>
                <w:color w:val="333333"/>
                <w:sz w:val="18"/>
              </w:rPr>
              <w:t>Mass crossover of natural-channel cult ingredients</w:t>
            </w:r>
            <w:r>
              <w:rPr>
                <w:rFonts w:ascii="Calibri" w:hAnsi="Calibri" w:cs="Calibri" w:eastAsia="Calibri"/>
                <w:color w:val="333333"/>
                <w:sz w:val="18"/>
              </w:rPr>
              <w:t xml:space="preserve"> (colostrum, lion’s mane, algae, glutathione — SPINS: </w:t>
            </w:r>
            <w:r>
              <w:rPr>
                <w:rFonts w:ascii="Calibri" w:hAnsi="Calibri" w:cs="Calibri" w:eastAsia="Calibri"/>
                <w:b/>
                <w:color w:val="333333"/>
                <w:sz w:val="18"/>
              </w:rPr>
              <w:t>≥70%</w:t>
            </w:r>
            <w:r>
              <w:rPr>
                <w:rFonts w:ascii="Calibri" w:hAnsi="Calibri" w:cs="Calibri" w:eastAsia="Calibri"/>
                <w:color w:val="333333"/>
                <w:sz w:val="18"/>
              </w:rPr>
              <w:t xml:space="preserve"> of sales still in natural)</w:t>
            </w:r>
          </w:p>
        </w:tc>
        <w:tc>
          <w:tcPr>
            <w:tcW w:type="dxa" w:w="1872"/>
            <w:shd w:fill="F7F4EE" w:val="clear"/>
          </w:tcPr>
          <w:p>
            <w:pPr>
              <w:spacing w:before="40" w:after="40"/>
            </w:pPr>
            <w:r>
              <w:rPr>
                <w:sz w:val="18"/>
              </w:rPr>
            </w:r>
            <w:r>
              <w:rPr>
                <w:rFonts w:ascii="Calibri" w:hAnsi="Calibri" w:cs="Calibri" w:eastAsia="Calibri"/>
                <w:color w:val="333333"/>
                <w:sz w:val="18"/>
              </w:rPr>
              <w:t>Documented “trapped in natural” list (Apr 2025)</w:t>
            </w:r>
          </w:p>
        </w:tc>
        <w:tc>
          <w:tcPr>
            <w:tcW w:type="dxa" w:w="1872"/>
            <w:shd w:fill="F7F4EE" w:val="clear"/>
          </w:tcPr>
          <w:p>
            <w:pPr>
              <w:spacing w:before="40" w:after="40"/>
            </w:pPr>
            <w:r>
              <w:rPr>
                <w:sz w:val="18"/>
              </w:rPr>
            </w:r>
            <w:r>
              <w:rPr>
                <w:rFonts w:ascii="Calibri" w:hAnsi="Calibri" w:cs="Calibri" w:eastAsia="Calibri"/>
                <w:color w:val="333333"/>
                <w:sz w:val="18"/>
              </w:rPr>
              <w:t xml:space="preserve">One ingredient, mass format, Costco/Amazon, </w:t>
            </w:r>
            <w:r>
              <w:rPr>
                <w:rFonts w:ascii="Calibri" w:hAnsi="Calibri" w:cs="Calibri" w:eastAsia="Calibri"/>
                <w:b/>
                <w:color w:val="333333"/>
                <w:sz w:val="18"/>
              </w:rPr>
              <w:t>boring claims</w:t>
            </w:r>
          </w:p>
        </w:tc>
        <w:tc>
          <w:tcPr>
            <w:tcW w:type="dxa" w:w="1872"/>
            <w:shd w:fill="F7F4EE" w:val="clear"/>
          </w:tcPr>
          <w:p>
            <w:pPr>
              <w:spacing w:before="40" w:after="40"/>
            </w:pPr>
            <w:r>
              <w:rPr>
                <w:sz w:val="18"/>
              </w:rPr>
            </w:r>
            <w:r>
              <w:rPr>
                <w:rFonts w:ascii="Calibri" w:hAnsi="Calibri" w:cs="Calibri" w:eastAsia="Calibri"/>
                <w:color w:val="333333"/>
                <w:sz w:val="18"/>
              </w:rPr>
              <w:t>Fads die; colostrum supply/ethics; mushroom identity fraud; NDI questions on extracts</w:t>
            </w:r>
          </w:p>
        </w:tc>
      </w:tr>
      <w:tr>
        <w:tc>
          <w:tcPr>
            <w:tcW w:type="dxa" w:w="1872"/>
          </w:tcPr>
          <w:p>
            <w:pPr>
              <w:spacing w:before="40" w:after="40"/>
            </w:pPr>
            <w:r>
              <w:rPr>
                <w:sz w:val="18"/>
              </w:rPr>
            </w:r>
            <w:r>
              <w:rPr>
                <w:rFonts w:ascii="Calibri" w:hAnsi="Calibri" w:cs="Calibri" w:eastAsia="Calibri"/>
                <w:b/>
                <w:color w:val="333333"/>
                <w:sz w:val="18"/>
              </w:rPr>
              <w:t>11</w:t>
            </w:r>
          </w:p>
        </w:tc>
        <w:tc>
          <w:tcPr>
            <w:tcW w:type="dxa" w:w="1872"/>
          </w:tcPr>
          <w:p>
            <w:pPr>
              <w:spacing w:before="40" w:after="40"/>
            </w:pPr>
            <w:r>
              <w:rPr>
                <w:sz w:val="18"/>
              </w:rPr>
            </w:r>
            <w:r>
              <w:rPr>
                <w:rFonts w:ascii="Calibri" w:hAnsi="Calibri" w:cs="Calibri" w:eastAsia="Calibri"/>
                <w:b/>
                <w:color w:val="333333"/>
                <w:sz w:val="18"/>
              </w:rPr>
              <w:t>Longevity / NAD+ / urolithin / “Attia stack”</w:t>
            </w:r>
          </w:p>
        </w:tc>
        <w:tc>
          <w:tcPr>
            <w:tcW w:type="dxa" w:w="1872"/>
          </w:tcPr>
          <w:p>
            <w:pPr>
              <w:spacing w:before="40" w:after="40"/>
            </w:pPr>
            <w:r>
              <w:rPr>
                <w:sz w:val="18"/>
              </w:rPr>
            </w:r>
            <w:r>
              <w:rPr>
                <w:rFonts w:ascii="Calibri" w:hAnsi="Calibri" w:cs="Calibri" w:eastAsia="Calibri"/>
                <w:color w:val="333333"/>
                <w:sz w:val="18"/>
              </w:rPr>
              <w:t xml:space="preserve">Healthspan </w:t>
            </w:r>
            <w:r>
              <w:rPr>
                <w:rFonts w:ascii="Calibri" w:hAnsi="Calibri" w:cs="Calibri" w:eastAsia="Calibri"/>
                <w:b/>
                <w:color w:val="333333"/>
                <w:sz w:val="18"/>
              </w:rPr>
              <w:t>+14.3%</w:t>
            </w:r>
            <w:r>
              <w:rPr>
                <w:rFonts w:ascii="Calibri" w:hAnsi="Calibri" w:cs="Calibri" w:eastAsia="Calibri"/>
                <w:color w:val="333333"/>
                <w:sz w:val="18"/>
              </w:rPr>
              <w:t xml:space="preserve"> (NBJ 2025); cultural volume is huge</w:t>
            </w:r>
          </w:p>
        </w:tc>
        <w:tc>
          <w:tcPr>
            <w:tcW w:type="dxa" w:w="1872"/>
          </w:tcPr>
          <w:p>
            <w:pPr>
              <w:spacing w:before="40" w:after="40"/>
            </w:pPr>
            <w:r>
              <w:rPr>
                <w:sz w:val="18"/>
              </w:rPr>
            </w:r>
            <w:r>
              <w:rPr>
                <w:rFonts w:ascii="Calibri" w:hAnsi="Calibri" w:cs="Calibri" w:eastAsia="Calibri"/>
                <w:color w:val="333333"/>
                <w:sz w:val="18"/>
              </w:rPr>
              <w:t xml:space="preserve">Practitioner + premium DTC; </w:t>
            </w:r>
            <w:r>
              <w:rPr>
                <w:rFonts w:ascii="Calibri" w:hAnsi="Calibri" w:cs="Calibri" w:eastAsia="Calibri"/>
                <w:b/>
                <w:color w:val="333333"/>
                <w:sz w:val="18"/>
              </w:rPr>
              <w:t>finished-product</w:t>
            </w:r>
            <w:r>
              <w:rPr>
                <w:rFonts w:ascii="Calibri" w:hAnsi="Calibri" w:cs="Calibri" w:eastAsia="Calibri"/>
                <w:color w:val="333333"/>
                <w:sz w:val="18"/>
              </w:rPr>
              <w:t xml:space="preserve"> trials</w:t>
            </w:r>
          </w:p>
        </w:tc>
        <w:tc>
          <w:tcPr>
            <w:tcW w:type="dxa" w:w="1872"/>
          </w:tcPr>
          <w:p>
            <w:pPr>
              <w:spacing w:before="40" w:after="40"/>
            </w:pPr>
            <w:r>
              <w:rPr>
                <w:sz w:val="18"/>
              </w:rPr>
            </w:r>
            <w:r>
              <w:rPr>
                <w:rFonts w:ascii="Calibri" w:hAnsi="Calibri" w:cs="Calibri" w:eastAsia="Calibri"/>
                <w:color w:val="333333"/>
                <w:sz w:val="18"/>
              </w:rPr>
              <w:t xml:space="preserve">Ingredient cost; NDI; FTC; hype cycle; evidence often </w:t>
            </w:r>
            <w:r>
              <w:rPr>
                <w:rFonts w:ascii="Calibri" w:hAnsi="Calibri" w:cs="Calibri" w:eastAsia="Calibri"/>
                <w:b/>
                <w:color w:val="333333"/>
                <w:sz w:val="18"/>
              </w:rPr>
              <w:t>indirect</w:t>
            </w:r>
          </w:p>
        </w:tc>
      </w:tr>
      <w:tr>
        <w:tc>
          <w:tcPr>
            <w:tcW w:type="dxa" w:w="1872"/>
            <w:shd w:fill="F7F4EE" w:val="clear"/>
          </w:tcPr>
          <w:p>
            <w:pPr>
              <w:spacing w:before="40" w:after="40"/>
            </w:pPr>
            <w:r>
              <w:rPr>
                <w:sz w:val="18"/>
              </w:rPr>
            </w:r>
            <w:r>
              <w:rPr>
                <w:rFonts w:ascii="Calibri" w:hAnsi="Calibri" w:cs="Calibri" w:eastAsia="Calibri"/>
                <w:b/>
                <w:color w:val="333333"/>
                <w:sz w:val="18"/>
              </w:rPr>
              <w:t>12</w:t>
            </w:r>
          </w:p>
        </w:tc>
        <w:tc>
          <w:tcPr>
            <w:tcW w:type="dxa" w:w="1872"/>
            <w:shd w:fill="F7F4EE" w:val="clear"/>
          </w:tcPr>
          <w:p>
            <w:pPr>
              <w:spacing w:before="40" w:after="40"/>
            </w:pPr>
            <w:r>
              <w:rPr>
                <w:sz w:val="18"/>
              </w:rPr>
            </w:r>
            <w:r>
              <w:rPr>
                <w:rFonts w:ascii="Calibri" w:hAnsi="Calibri" w:cs="Calibri" w:eastAsia="Calibri"/>
                <w:b/>
                <w:color w:val="333333"/>
                <w:sz w:val="18"/>
              </w:rPr>
              <w:t>TikTok-native single SKU</w:t>
            </w:r>
          </w:p>
        </w:tc>
        <w:tc>
          <w:tcPr>
            <w:tcW w:type="dxa" w:w="1872"/>
            <w:shd w:fill="F7F4EE" w:val="clear"/>
          </w:tcPr>
          <w:p>
            <w:pPr>
              <w:spacing w:before="40" w:after="40"/>
            </w:pPr>
            <w:r>
              <w:rPr>
                <w:sz w:val="18"/>
              </w:rPr>
            </w:r>
            <w:r>
              <w:rPr>
                <w:rFonts w:ascii="Calibri" w:hAnsi="Calibri" w:cs="Calibri" w:eastAsia="Calibri"/>
                <w:b/>
                <w:color w:val="333333"/>
                <w:sz w:val="18"/>
              </w:rPr>
              <w:t>USD ~1B</w:t>
            </w:r>
            <w:r>
              <w:rPr>
                <w:rFonts w:ascii="Calibri" w:hAnsi="Calibri" w:cs="Calibri" w:eastAsia="Calibri"/>
                <w:color w:val="333333"/>
                <w:sz w:val="18"/>
              </w:rPr>
              <w:t xml:space="preserve"> / </w:t>
            </w:r>
            <w:r>
              <w:rPr>
                <w:rFonts w:ascii="Calibri" w:hAnsi="Calibri" w:cs="Calibri" w:eastAsia="Calibri"/>
                <w:b/>
                <w:color w:val="333333"/>
                <w:sz w:val="18"/>
              </w:rPr>
              <w:t>+71%</w:t>
            </w:r>
            <w:r>
              <w:rPr>
                <w:rFonts w:ascii="Calibri" w:hAnsi="Calibri" w:cs="Calibri" w:eastAsia="Calibri"/>
                <w:color w:val="333333"/>
                <w:sz w:val="18"/>
              </w:rPr>
              <w:t xml:space="preserve">; MaryRuth’s </w:t>
            </w:r>
            <w:r>
              <w:rPr>
                <w:rFonts w:ascii="Calibri" w:hAnsi="Calibri" w:cs="Calibri" w:eastAsia="Calibri"/>
                <w:b/>
                <w:color w:val="333333"/>
                <w:sz w:val="18"/>
              </w:rPr>
              <w:t>&gt;USD 70M</w:t>
            </w:r>
            <w:r>
              <w:rPr>
                <w:rFonts w:ascii="Calibri" w:hAnsi="Calibri" w:cs="Calibri" w:eastAsia="Calibri"/>
                <w:color w:val="333333"/>
                <w:sz w:val="18"/>
              </w:rPr>
              <w:t xml:space="preserve"> on-platform</w:t>
            </w:r>
          </w:p>
        </w:tc>
        <w:tc>
          <w:tcPr>
            <w:tcW w:type="dxa" w:w="1872"/>
            <w:shd w:fill="F7F4EE" w:val="clear"/>
          </w:tcPr>
          <w:p>
            <w:pPr>
              <w:spacing w:before="40" w:after="40"/>
            </w:pPr>
            <w:r>
              <w:rPr>
                <w:sz w:val="18"/>
              </w:rPr>
            </w:r>
            <w:r>
              <w:rPr>
                <w:rFonts w:ascii="Calibri" w:hAnsi="Calibri" w:cs="Calibri" w:eastAsia="Calibri"/>
                <w:color w:val="333333"/>
                <w:sz w:val="18"/>
              </w:rPr>
              <w:t xml:space="preserve">Creative-first, one hero, then </w:t>
            </w:r>
            <w:r>
              <w:rPr>
                <w:rFonts w:ascii="Calibri" w:hAnsi="Calibri" w:cs="Calibri" w:eastAsia="Calibri"/>
                <w:b/>
                <w:color w:val="333333"/>
                <w:sz w:val="18"/>
              </w:rPr>
              <w:t>Amazon refill</w:t>
            </w:r>
          </w:p>
        </w:tc>
        <w:tc>
          <w:tcPr>
            <w:tcW w:type="dxa" w:w="1872"/>
            <w:shd w:fill="F7F4EE" w:val="clear"/>
          </w:tcPr>
          <w:p>
            <w:pPr>
              <w:spacing w:before="40" w:after="40"/>
            </w:pPr>
            <w:r>
              <w:rPr>
                <w:sz w:val="18"/>
              </w:rPr>
            </w:r>
            <w:r>
              <w:rPr>
                <w:rFonts w:ascii="Calibri" w:hAnsi="Calibri" w:cs="Calibri" w:eastAsia="Calibri"/>
                <w:color w:val="333333"/>
                <w:sz w:val="18"/>
              </w:rPr>
              <w:t xml:space="preserve">Ad-claim enforcement; platform policy; no moat; NIQ says most brands are unprepared </w:t>
            </w:r>
            <w:r>
              <w:rPr>
                <w:rFonts w:ascii="Calibri" w:hAnsi="Calibri" w:cs="Calibri" w:eastAsia="Calibri"/>
                <w:b/>
                <w:color w:val="333333"/>
                <w:sz w:val="18"/>
              </w:rPr>
              <w:t>for a reason</w:t>
            </w:r>
          </w:p>
        </w:tc>
      </w:tr>
    </w:tbl>
    <w:p>
      <w:pPr>
        <w:spacing w:after="120"/>
      </w:pPr>
    </w:p>
    <w:p>
      <w:r>
        <w:rPr>
          <w:rFonts w:ascii="Calibri" w:hAnsi="Calibri" w:cs="Calibri" w:eastAsia="Calibri"/>
          <w:b/>
          <w:color w:val="333333"/>
          <w:sz w:val="22"/>
        </w:rPr>
        <w:t>Deliberately de-prioritized:</w:t>
      </w:r>
      <w:r>
        <w:rPr>
          <w:rFonts w:ascii="Calibri" w:hAnsi="Calibri" w:cs="Calibri" w:eastAsia="Calibri"/>
          <w:color w:val="333333"/>
          <w:sz w:val="22"/>
        </w:rPr>
        <w:t xml:space="preserve"> another adult gummy multi; “immune blast” vitamin C+D+zinc; unpositioned ashwagandha; weight-loss “fat burner”; disease-named nootropics; CBD/kratom-adjacent gray actives.</w:t>
      </w:r>
    </w:p>
    <w:p>
      <w:pPr>
        <w:spacing w:before="80" w:after="160"/>
        <w:pBdr>
          <w:bottom w:val="single" w:sz="12" w:space="4" w:color="C4B8A8"/>
        </w:pBdr>
      </w:pPr>
    </w:p>
    <w:p>
      <w:pPr>
        <w:pStyle w:val="Heading2"/>
      </w:pPr>
      <w:r>
        <w:rPr>
          <w:rFonts w:ascii="Calibri" w:hAnsi="Calibri" w:cs="Calibri" w:eastAsia="Calibri"/>
          <w:b/>
          <w:color w:val="2C5F6E"/>
          <w:sz w:val="28"/>
        </w:rPr>
        <w:t>8. What to validate next</w:t>
      </w:r>
    </w:p>
    <w:p>
      <w:r>
        <w:rPr>
          <w:rFonts w:ascii="Calibri" w:hAnsi="Calibri" w:cs="Calibri" w:eastAsia="Calibri"/>
          <w:color w:val="333333"/>
          <w:sz w:val="22"/>
        </w:rPr>
        <w:t xml:space="preserve">Workstreams are ordered for a </w:t>
      </w:r>
      <w:r>
        <w:rPr>
          <w:rFonts w:ascii="Calibri" w:hAnsi="Calibri" w:cs="Calibri" w:eastAsia="Calibri"/>
          <w:b/>
          <w:color w:val="333333"/>
          <w:sz w:val="22"/>
        </w:rPr>
        <w:t>go / no-go in weeks, not a multi-year science program</w:t>
      </w:r>
      <w:r>
        <w:rPr>
          <w:rFonts w:ascii="Calibri" w:hAnsi="Calibri" w:cs="Calibri" w:eastAsia="Calibri"/>
          <w:color w:val="333333"/>
          <w:sz w:val="22"/>
        </w:rPr>
        <w:t>. None of this is a clinical protocol.</w:t>
      </w:r>
    </w:p>
    <w:p>
      <w:pPr>
        <w:pStyle w:val="Heading3"/>
      </w:pPr>
      <w:r>
        <w:rPr>
          <w:rFonts w:ascii="Calibri" w:hAnsi="Calibri" w:cs="Calibri" w:eastAsia="Calibri"/>
          <w:b/>
          <w:color w:val="2C5F6E"/>
          <w:sz w:val="24"/>
        </w:rPr>
        <w:t>8.1 Data (buy or extract before building SKUs)</w:t>
      </w:r>
    </w:p>
    <w:p>
      <w:pPr>
        <w:pStyle w:val="ListNumber"/>
      </w:pPr>
      <w:r>
        <w:rPr>
          <w:rFonts w:ascii="Calibri" w:hAnsi="Calibri" w:cs="Calibri" w:eastAsia="Calibri"/>
          <w:b/>
          <w:color w:val="333333"/>
          <w:sz w:val="22"/>
        </w:rPr>
        <w:t>Purchase the NBJ 2026 Supplement Business Report and Condition-Specific Report</w:t>
      </w:r>
      <w:r>
        <w:rPr>
          <w:rFonts w:ascii="Calibri" w:hAnsi="Calibri" w:cs="Calibri" w:eastAsia="Calibri"/>
          <w:color w:val="333333"/>
          <w:sz w:val="22"/>
        </w:rPr>
        <w:t xml:space="preserve"> (New Hope, on sale as of Jul 2026). Reconcile the </w:t>
      </w:r>
      <w:r>
        <w:rPr>
          <w:rFonts w:ascii="Calibri" w:hAnsi="Calibri" w:cs="Calibri" w:eastAsia="Calibri"/>
          <w:b/>
          <w:color w:val="333333"/>
          <w:sz w:val="22"/>
        </w:rPr>
        <w:t>USD 72.88B vs 74.15B</w:t>
      </w:r>
      <w:r>
        <w:rPr>
          <w:rFonts w:ascii="Calibri" w:hAnsi="Calibri" w:cs="Calibri" w:eastAsia="Calibri"/>
          <w:color w:val="333333"/>
          <w:sz w:val="22"/>
        </w:rPr>
        <w:t xml:space="preserve"> 2025 figures and get </w:t>
      </w:r>
      <w:r>
        <w:rPr>
          <w:rFonts w:ascii="Calibri" w:hAnsi="Calibri" w:cs="Calibri" w:eastAsia="Calibri"/>
          <w:b/>
          <w:color w:val="333333"/>
          <w:sz w:val="22"/>
        </w:rPr>
        <w:t>dollar</w:t>
      </w:r>
      <w:r>
        <w:rPr>
          <w:rFonts w:ascii="Calibri" w:hAnsi="Calibri" w:cs="Calibri" w:eastAsia="Calibri"/>
          <w:color w:val="333333"/>
          <w:sz w:val="22"/>
        </w:rPr>
        <w:t xml:space="preserve"> sports / specialty / menopause / GLP-1-adjacent cuts by channel.</w:t>
      </w:r>
    </w:p>
    <w:p>
      <w:pPr>
        <w:pStyle w:val="ListNumber"/>
      </w:pPr>
      <w:r>
        <w:rPr>
          <w:rFonts w:ascii="Calibri" w:hAnsi="Calibri" w:cs="Calibri" w:eastAsia="Calibri"/>
          <w:b/>
          <w:color w:val="333333"/>
          <w:sz w:val="22"/>
        </w:rPr>
        <w:t>SPINS + Stackline</w:t>
      </w:r>
      <w:r>
        <w:rPr>
          <w:rFonts w:ascii="Calibri" w:hAnsi="Calibri" w:cs="Calibri" w:eastAsia="Calibri"/>
          <w:color w:val="333333"/>
          <w:sz w:val="22"/>
        </w:rPr>
        <w:t xml:space="preserve"> pull: 52-week velocity for creatine (all forms), magnesium, fiber, GLP-1-labeled kits, menopause SKUs, protein by plant vs whey, and </w:t>
      </w:r>
      <w:r>
        <w:rPr>
          <w:rFonts w:ascii="Calibri" w:hAnsi="Calibri" w:cs="Calibri" w:eastAsia="Calibri"/>
          <w:b/>
          <w:color w:val="333333"/>
          <w:sz w:val="22"/>
        </w:rPr>
        <w:t>Amazon vs measured retail</w:t>
      </w:r>
      <w:r>
        <w:rPr>
          <w:rFonts w:ascii="Calibri" w:hAnsi="Calibri" w:cs="Calibri" w:eastAsia="Calibri"/>
          <w:color w:val="333333"/>
          <w:sz w:val="22"/>
        </w:rPr>
        <w:t xml:space="preserve"> for the same UPC set.</w:t>
      </w:r>
    </w:p>
    <w:p>
      <w:pPr>
        <w:pStyle w:val="ListNumber"/>
      </w:pPr>
      <w:r>
        <w:rPr>
          <w:rFonts w:ascii="Calibri" w:hAnsi="Calibri" w:cs="Calibri" w:eastAsia="Calibri"/>
          <w:b/>
          <w:color w:val="333333"/>
          <w:sz w:val="22"/>
        </w:rPr>
        <w:t>Haleon / Nestlé / Herbalife filings</w:t>
      </w:r>
      <w:r>
        <w:rPr>
          <w:rFonts w:ascii="Calibri" w:hAnsi="Calibri" w:cs="Calibri" w:eastAsia="Calibri"/>
          <w:color w:val="333333"/>
          <w:sz w:val="22"/>
        </w:rPr>
        <w:t xml:space="preserve"> as a competitive dashboard (already public; keep a quarterly scrape).</w:t>
      </w:r>
    </w:p>
    <w:p>
      <w:pPr>
        <w:pStyle w:val="ListNumber"/>
      </w:pPr>
      <w:r>
        <w:rPr>
          <w:rFonts w:ascii="Calibri" w:hAnsi="Calibri" w:cs="Calibri" w:eastAsia="Calibri"/>
          <w:b/>
          <w:color w:val="333333"/>
          <w:sz w:val="22"/>
        </w:rPr>
        <w:t>Amazon category health:</w:t>
      </w:r>
      <w:r>
        <w:rPr>
          <w:rFonts w:ascii="Calibri" w:hAnsi="Calibri" w:cs="Calibri" w:eastAsia="Calibri"/>
          <w:color w:val="333333"/>
          <w:sz w:val="22"/>
        </w:rPr>
        <w:t xml:space="preserve"> share of search, review-velocity, and </w:t>
      </w:r>
      <w:r>
        <w:rPr>
          <w:rFonts w:ascii="Calibri" w:hAnsi="Calibri" w:cs="Calibri" w:eastAsia="Calibri"/>
          <w:b/>
          <w:color w:val="333333"/>
          <w:sz w:val="22"/>
        </w:rPr>
        <w:t>suppressed listings</w:t>
      </w:r>
      <w:r>
        <w:rPr>
          <w:rFonts w:ascii="Calibri" w:hAnsi="Calibri" w:cs="Calibri" w:eastAsia="Calibri"/>
          <w:color w:val="333333"/>
          <w:sz w:val="22"/>
        </w:rPr>
        <w:t xml:space="preserve"> after the 2026 TIC rule (seller forums + a broker).</w:t>
      </w:r>
    </w:p>
    <w:p>
      <w:pPr>
        <w:pStyle w:val="ListNumber"/>
      </w:pPr>
      <w:r>
        <w:rPr>
          <w:rFonts w:ascii="Calibri" w:hAnsi="Calibri" w:cs="Calibri" w:eastAsia="Calibri"/>
          <w:b/>
          <w:color w:val="333333"/>
          <w:sz w:val="22"/>
        </w:rPr>
        <w:t>Prop 65 / CR-style metal panel</w:t>
      </w:r>
      <w:r>
        <w:rPr>
          <w:rFonts w:ascii="Calibri" w:hAnsi="Calibri" w:cs="Calibri" w:eastAsia="Calibri"/>
          <w:color w:val="333333"/>
          <w:sz w:val="22"/>
        </w:rPr>
        <w:t xml:space="preserve"> on any protein or botanicals shortlist — </w:t>
      </w:r>
      <w:r>
        <w:rPr>
          <w:rFonts w:ascii="Calibri" w:hAnsi="Calibri" w:cs="Calibri" w:eastAsia="Calibri"/>
          <w:b/>
          <w:color w:val="333333"/>
          <w:sz w:val="22"/>
        </w:rPr>
        <w:t>lab, not brochure</w:t>
      </w:r>
      <w:r>
        <w:rPr>
          <w:rFonts w:ascii="Calibri" w:hAnsi="Calibri" w:cs="Calibri" w:eastAsia="Calibri"/>
          <w:color w:val="333333"/>
          <w:sz w:val="22"/>
        </w:rPr>
        <w:t>.</w:t>
      </w:r>
    </w:p>
    <w:p>
      <w:pPr>
        <w:pStyle w:val="Heading3"/>
      </w:pPr>
      <w:r>
        <w:rPr>
          <w:rFonts w:ascii="Calibri" w:hAnsi="Calibri" w:cs="Calibri" w:eastAsia="Calibri"/>
          <w:b/>
          <w:color w:val="2C5F6E"/>
          <w:sz w:val="24"/>
        </w:rPr>
        <w:t>8.2 Customer and channel interviews (n ≈ 25–40, structured)</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4680"/>
            <w:shd w:fill="1B3A4B" w:val="clear"/>
          </w:tcPr>
          <w:p>
            <w:pPr>
              <w:spacing w:before="40" w:after="40"/>
            </w:pPr>
            <w:r>
              <w:rPr>
                <w:b/>
                <w:color w:val="FFFFFF"/>
                <w:sz w:val="18"/>
              </w:rPr>
            </w:r>
            <w:r>
              <w:rPr>
                <w:rFonts w:ascii="Calibri" w:hAnsi="Calibri" w:cs="Calibri" w:eastAsia="Calibri"/>
                <w:b/>
                <w:color w:val="FFFFFF"/>
                <w:sz w:val="18"/>
              </w:rPr>
              <w:t>What to learn</w:t>
            </w:r>
          </w:p>
        </w:tc>
      </w:tr>
      <w:tr>
        <w:tc>
          <w:tcPr>
            <w:tcW w:type="dxa" w:w="4680"/>
          </w:tcPr>
          <w:p>
            <w:pPr>
              <w:spacing w:before="40" w:after="40"/>
            </w:pPr>
            <w:r>
              <w:rPr>
                <w:sz w:val="18"/>
              </w:rPr>
            </w:r>
            <w:r>
              <w:rPr>
                <w:rFonts w:ascii="Calibri" w:hAnsi="Calibri" w:cs="Calibri" w:eastAsia="Calibri"/>
                <w:color w:val="333333"/>
                <w:sz w:val="18"/>
              </w:rPr>
              <w:t>Current GLP-1 users (injectable and oral if available)</w:t>
            </w:r>
          </w:p>
        </w:tc>
        <w:tc>
          <w:tcPr>
            <w:tcW w:type="dxa" w:w="4680"/>
          </w:tcPr>
          <w:p>
            <w:pPr>
              <w:spacing w:before="40" w:after="40"/>
            </w:pPr>
            <w:r>
              <w:rPr>
                <w:sz w:val="18"/>
              </w:rPr>
            </w:r>
            <w:r>
              <w:rPr>
                <w:rFonts w:ascii="Calibri" w:hAnsi="Calibri" w:cs="Calibri" w:eastAsia="Calibri"/>
                <w:color w:val="333333"/>
                <w:sz w:val="18"/>
              </w:rPr>
              <w:t xml:space="preserve">Actual diet volume, protein grams, GI symptoms, what they already bought, what they </w:t>
            </w:r>
            <w:r>
              <w:rPr>
                <w:rFonts w:ascii="Calibri" w:hAnsi="Calibri" w:cs="Calibri" w:eastAsia="Calibri"/>
                <w:b/>
                <w:color w:val="333333"/>
                <w:sz w:val="18"/>
              </w:rPr>
              <w:t>stopped</w:t>
            </w:r>
            <w:r>
              <w:rPr>
                <w:rFonts w:ascii="Calibri" w:hAnsi="Calibri" w:cs="Calibri" w:eastAsia="Calibri"/>
                <w:color w:val="333333"/>
                <w:sz w:val="18"/>
              </w:rPr>
              <w:t>, trust in “GLP-1 support” vs “high-protein snack”</w:t>
            </w:r>
          </w:p>
        </w:tc>
      </w:tr>
      <w:tr>
        <w:tc>
          <w:tcPr>
            <w:tcW w:type="dxa" w:w="4680"/>
            <w:shd w:fill="F7F4EE" w:val="clear"/>
          </w:tcPr>
          <w:p>
            <w:pPr>
              <w:spacing w:before="40" w:after="40"/>
            </w:pPr>
            <w:r>
              <w:rPr>
                <w:sz w:val="18"/>
              </w:rPr>
            </w:r>
            <w:r>
              <w:rPr>
                <w:rFonts w:ascii="Calibri" w:hAnsi="Calibri" w:cs="Calibri" w:eastAsia="Calibri"/>
                <w:color w:val="333333"/>
                <w:sz w:val="18"/>
              </w:rPr>
              <w:t>Women 40–60, supplement users</w:t>
            </w:r>
          </w:p>
        </w:tc>
        <w:tc>
          <w:tcPr>
            <w:tcW w:type="dxa" w:w="4680"/>
            <w:shd w:fill="F7F4EE" w:val="clear"/>
          </w:tcPr>
          <w:p>
            <w:pPr>
              <w:spacing w:before="40" w:after="40"/>
            </w:pPr>
            <w:r>
              <w:rPr>
                <w:sz w:val="18"/>
              </w:rPr>
            </w:r>
            <w:r>
              <w:rPr>
                <w:rFonts w:ascii="Calibri" w:hAnsi="Calibri" w:cs="Calibri" w:eastAsia="Calibri"/>
                <w:color w:val="333333"/>
                <w:sz w:val="18"/>
              </w:rPr>
              <w:t>What they take vs what they wish existed; clinician vs TikTok; creatine stigma; sleep vs vasomotor vs muscle priority</w:t>
            </w:r>
          </w:p>
        </w:tc>
      </w:tr>
      <w:tr>
        <w:tc>
          <w:tcPr>
            <w:tcW w:type="dxa" w:w="4680"/>
          </w:tcPr>
          <w:p>
            <w:pPr>
              <w:spacing w:before="40" w:after="40"/>
            </w:pPr>
            <w:r>
              <w:rPr>
                <w:sz w:val="18"/>
              </w:rPr>
            </w:r>
            <w:r>
              <w:rPr>
                <w:rFonts w:ascii="Calibri" w:hAnsi="Calibri" w:cs="Calibri" w:eastAsia="Calibri"/>
                <w:color w:val="333333"/>
                <w:sz w:val="18"/>
              </w:rPr>
              <w:t>Fullscript / clinic RDs and obesity MDs</w:t>
            </w:r>
          </w:p>
        </w:tc>
        <w:tc>
          <w:tcPr>
            <w:tcW w:type="dxa" w:w="4680"/>
          </w:tcPr>
          <w:p>
            <w:pPr>
              <w:spacing w:before="40" w:after="40"/>
            </w:pPr>
            <w:r>
              <w:rPr>
                <w:sz w:val="18"/>
              </w:rPr>
            </w:r>
            <w:r>
              <w:rPr>
                <w:rFonts w:ascii="Calibri" w:hAnsi="Calibri" w:cs="Calibri" w:eastAsia="Calibri"/>
                <w:color w:val="333333"/>
                <w:sz w:val="18"/>
              </w:rPr>
              <w:t>Protocol gaps, brand-switch triggers, Amazon leakage, required certs</w:t>
            </w:r>
          </w:p>
        </w:tc>
      </w:tr>
      <w:tr>
        <w:tc>
          <w:tcPr>
            <w:tcW w:type="dxa" w:w="4680"/>
            <w:shd w:fill="F7F4EE" w:val="clear"/>
          </w:tcPr>
          <w:p>
            <w:pPr>
              <w:spacing w:before="40" w:after="40"/>
            </w:pPr>
            <w:r>
              <w:rPr>
                <w:sz w:val="18"/>
              </w:rPr>
            </w:r>
            <w:r>
              <w:rPr>
                <w:rFonts w:ascii="Calibri" w:hAnsi="Calibri" w:cs="Calibri" w:eastAsia="Calibri"/>
                <w:color w:val="333333"/>
                <w:sz w:val="18"/>
              </w:rPr>
              <w:t>Natural-channel buyers vs Costco buyers</w:t>
            </w:r>
          </w:p>
        </w:tc>
        <w:tc>
          <w:tcPr>
            <w:tcW w:type="dxa" w:w="4680"/>
            <w:shd w:fill="F7F4EE" w:val="clear"/>
          </w:tcPr>
          <w:p>
            <w:pPr>
              <w:spacing w:before="40" w:after="40"/>
            </w:pPr>
            <w:r>
              <w:rPr>
                <w:sz w:val="18"/>
              </w:rPr>
            </w:r>
            <w:r>
              <w:rPr>
                <w:rFonts w:ascii="Calibri" w:hAnsi="Calibri" w:cs="Calibri" w:eastAsia="Calibri"/>
                <w:color w:val="333333"/>
                <w:sz w:val="18"/>
              </w:rPr>
              <w:t>Price ceiling for tested protein; Made-in-USA vs organic</w:t>
            </w:r>
          </w:p>
        </w:tc>
      </w:tr>
      <w:tr>
        <w:tc>
          <w:tcPr>
            <w:tcW w:type="dxa" w:w="4680"/>
          </w:tcPr>
          <w:p>
            <w:pPr>
              <w:spacing w:before="40" w:after="40"/>
            </w:pPr>
            <w:r>
              <w:rPr>
                <w:sz w:val="18"/>
              </w:rPr>
            </w:r>
            <w:r>
              <w:rPr>
                <w:rFonts w:ascii="Calibri" w:hAnsi="Calibri" w:cs="Calibri" w:eastAsia="Calibri"/>
                <w:color w:val="333333"/>
                <w:sz w:val="18"/>
              </w:rPr>
              <w:t>Churned quiz-pack subscribers</w:t>
            </w:r>
          </w:p>
        </w:tc>
        <w:tc>
          <w:tcPr>
            <w:tcW w:type="dxa" w:w="4680"/>
          </w:tcPr>
          <w:p>
            <w:pPr>
              <w:spacing w:before="40" w:after="40"/>
            </w:pPr>
            <w:r>
              <w:rPr>
                <w:sz w:val="18"/>
              </w:rPr>
            </w:r>
            <w:r>
              <w:rPr>
                <w:rFonts w:ascii="Calibri" w:hAnsi="Calibri" w:cs="Calibri" w:eastAsia="Calibri"/>
                <w:color w:val="333333"/>
                <w:sz w:val="18"/>
              </w:rPr>
              <w:t>Why Care/of-class products failed them (price, pills-in-packets, no felt effect)</w:t>
            </w:r>
          </w:p>
        </w:tc>
      </w:tr>
    </w:tbl>
    <w:p>
      <w:pPr>
        <w:spacing w:after="120"/>
      </w:pPr>
    </w:p>
    <w:p>
      <w:pPr>
        <w:pStyle w:val="Heading3"/>
      </w:pPr>
      <w:r>
        <w:rPr>
          <w:rFonts w:ascii="Calibri" w:hAnsi="Calibri" w:cs="Calibri" w:eastAsia="Calibri"/>
          <w:b/>
          <w:color w:val="2C5F6E"/>
          <w:sz w:val="24"/>
        </w:rPr>
        <w:t>8.3 IP and formulation</w:t>
      </w:r>
    </w:p>
    <w:p>
      <w:pPr>
        <w:pStyle w:val="ListBullet"/>
      </w:pPr>
      <w:r>
        <w:rPr>
          <w:rFonts w:ascii="Calibri" w:hAnsi="Calibri" w:cs="Calibri" w:eastAsia="Calibri"/>
          <w:b/>
          <w:color w:val="333333"/>
          <w:sz w:val="22"/>
        </w:rPr>
        <w:t>Freedom-to-operate</w:t>
      </w:r>
      <w:r>
        <w:rPr>
          <w:rFonts w:ascii="Calibri" w:hAnsi="Calibri" w:cs="Calibri" w:eastAsia="Calibri"/>
          <w:color w:val="333333"/>
          <w:sz w:val="22"/>
        </w:rPr>
        <w:t xml:space="preserve"> on strain IP (Akkermansia and named probiotics), branded creatine/HMB, and any “GLP-1 companion” trademarks (crowded).</w:t>
      </w:r>
    </w:p>
    <w:p>
      <w:pPr>
        <w:pStyle w:val="ListBullet"/>
      </w:pPr>
      <w:r>
        <w:rPr>
          <w:rFonts w:ascii="Calibri" w:hAnsi="Calibri" w:cs="Calibri" w:eastAsia="Calibri"/>
          <w:b/>
          <w:color w:val="333333"/>
          <w:sz w:val="22"/>
        </w:rPr>
        <w:t>NDI screen</w:t>
      </w:r>
      <w:r>
        <w:rPr>
          <w:rFonts w:ascii="Calibri" w:hAnsi="Calibri" w:cs="Calibri" w:eastAsia="Calibri"/>
          <w:color w:val="333333"/>
          <w:sz w:val="22"/>
        </w:rPr>
        <w:t xml:space="preserve"> on every non-vitamin botanical extract and “longevity” molecule.</w:t>
      </w:r>
    </w:p>
    <w:p>
      <w:pPr>
        <w:pStyle w:val="ListBullet"/>
      </w:pPr>
      <w:r>
        <w:rPr>
          <w:rFonts w:ascii="Calibri" w:hAnsi="Calibri" w:cs="Calibri" w:eastAsia="Calibri"/>
          <w:b/>
          <w:color w:val="333333"/>
          <w:sz w:val="22"/>
        </w:rPr>
        <w:t>Dose math:</w:t>
      </w:r>
      <w:r>
        <w:rPr>
          <w:rFonts w:ascii="Calibri" w:hAnsi="Calibri" w:cs="Calibri" w:eastAsia="Calibri"/>
          <w:color w:val="333333"/>
          <w:sz w:val="22"/>
        </w:rPr>
        <w:t xml:space="preserve"> if the RCT used 5 g creatine and the gummy delivers 1 g, the product is a </w:t>
      </w:r>
      <w:r>
        <w:rPr>
          <w:rFonts w:ascii="Calibri" w:hAnsi="Calibri" w:cs="Calibri" w:eastAsia="Calibri"/>
          <w:b/>
          <w:color w:val="333333"/>
          <w:sz w:val="22"/>
        </w:rPr>
        <w:t>format toy</w:t>
      </w:r>
      <w:r>
        <w:rPr>
          <w:rFonts w:ascii="Calibri" w:hAnsi="Calibri" w:cs="Calibri" w:eastAsia="Calibri"/>
          <w:color w:val="333333"/>
          <w:sz w:val="22"/>
        </w:rPr>
        <w:t xml:space="preserve"> unless you can show a different endpoint.</w:t>
      </w:r>
    </w:p>
    <w:p>
      <w:pPr>
        <w:pStyle w:val="ListBullet"/>
      </w:pPr>
      <w:r>
        <w:rPr>
          <w:rFonts w:ascii="Calibri" w:hAnsi="Calibri" w:cs="Calibri" w:eastAsia="Calibri"/>
          <w:b/>
          <w:color w:val="333333"/>
          <w:sz w:val="22"/>
        </w:rPr>
        <w:t>Finished-product</w:t>
      </w:r>
      <w:r>
        <w:rPr>
          <w:rFonts w:ascii="Calibri" w:hAnsi="Calibri" w:cs="Calibri" w:eastAsia="Calibri"/>
          <w:color w:val="333333"/>
          <w:sz w:val="22"/>
        </w:rPr>
        <w:t xml:space="preserve"> vs </w:t>
      </w:r>
      <w:r>
        <w:rPr>
          <w:rFonts w:ascii="Calibri" w:hAnsi="Calibri" w:cs="Calibri" w:eastAsia="Calibri"/>
          <w:b/>
          <w:color w:val="333333"/>
          <w:sz w:val="22"/>
        </w:rPr>
        <w:t>ingredient-borrowed</w:t>
      </w:r>
      <w:r>
        <w:rPr>
          <w:rFonts w:ascii="Calibri" w:hAnsi="Calibri" w:cs="Calibri" w:eastAsia="Calibri"/>
          <w:color w:val="333333"/>
          <w:sz w:val="22"/>
        </w:rPr>
        <w:t xml:space="preserve"> claims (FTC cares about </w:t>
      </w:r>
      <w:r>
        <w:rPr>
          <w:rFonts w:ascii="Calibri" w:hAnsi="Calibri" w:cs="Calibri" w:eastAsia="Calibri"/>
          <w:b/>
          <w:color w:val="333333"/>
          <w:sz w:val="22"/>
        </w:rPr>
        <w:t>this</w:t>
      </w:r>
      <w:r>
        <w:rPr>
          <w:rFonts w:ascii="Calibri" w:hAnsi="Calibri" w:cs="Calibri" w:eastAsia="Calibri"/>
          <w:color w:val="333333"/>
          <w:sz w:val="22"/>
        </w:rPr>
        <w:t xml:space="preserve"> product).</w:t>
      </w:r>
    </w:p>
    <w:p>
      <w:pPr>
        <w:pStyle w:val="ListBullet"/>
      </w:pPr>
      <w:r>
        <w:rPr>
          <w:rFonts w:ascii="Calibri" w:hAnsi="Calibri" w:cs="Calibri" w:eastAsia="Calibri"/>
          <w:color w:val="333333"/>
          <w:sz w:val="22"/>
        </w:rPr>
        <w:t xml:space="preserve">Contract manufacturer: Part 111, identity testing, </w:t>
      </w:r>
      <w:r>
        <w:rPr>
          <w:rFonts w:ascii="Calibri" w:hAnsi="Calibri" w:cs="Calibri" w:eastAsia="Calibri"/>
          <w:b/>
          <w:color w:val="333333"/>
          <w:sz w:val="22"/>
        </w:rPr>
        <w:t>metal specs on incoming cocoa/plant protein</w:t>
      </w:r>
      <w:r>
        <w:rPr>
          <w:rFonts w:ascii="Calibri" w:hAnsi="Calibri" w:cs="Calibri" w:eastAsia="Calibri"/>
          <w:color w:val="333333"/>
          <w:sz w:val="22"/>
        </w:rPr>
        <w:t xml:space="preserve">, allergen controls, and whether they will </w:t>
      </w:r>
      <w:r>
        <w:rPr>
          <w:rFonts w:ascii="Calibri" w:hAnsi="Calibri" w:cs="Calibri" w:eastAsia="Calibri"/>
          <w:b/>
          <w:color w:val="333333"/>
          <w:sz w:val="22"/>
        </w:rPr>
        <w:t>put their name on the COA</w:t>
      </w:r>
      <w:r>
        <w:rPr>
          <w:rFonts w:ascii="Calibri" w:hAnsi="Calibri" w:cs="Calibri" w:eastAsia="Calibri"/>
          <w:color w:val="333333"/>
          <w:sz w:val="22"/>
        </w:rPr>
        <w:t>.</w:t>
      </w:r>
    </w:p>
    <w:p>
      <w:pPr>
        <w:pStyle w:val="ListBullet"/>
      </w:pPr>
      <w:r>
        <w:rPr>
          <w:rFonts w:ascii="Calibri" w:hAnsi="Calibri" w:cs="Calibri" w:eastAsia="Calibri"/>
          <w:color w:val="333333"/>
          <w:sz w:val="22"/>
        </w:rPr>
        <w:t>Packaging: small serve, travel, GLP-1 nausea (smell/flavor), and club-size economics.</w:t>
      </w:r>
    </w:p>
    <w:p>
      <w:pPr>
        <w:pStyle w:val="Heading3"/>
      </w:pPr>
      <w:r>
        <w:rPr>
          <w:rFonts w:ascii="Calibri" w:hAnsi="Calibri" w:cs="Calibri" w:eastAsia="Calibri"/>
          <w:b/>
          <w:color w:val="2C5F6E"/>
          <w:sz w:val="24"/>
        </w:rPr>
        <w:t>8.4 Claim and creative legal review (counsel, not this brief)</w:t>
      </w:r>
    </w:p>
    <w:p>
      <w:pPr>
        <w:pStyle w:val="ListBullet"/>
      </w:pPr>
      <w:r>
        <w:rPr>
          <w:rFonts w:ascii="Calibri" w:hAnsi="Calibri" w:cs="Calibri" w:eastAsia="Calibri"/>
          <w:color w:val="333333"/>
          <w:sz w:val="22"/>
        </w:rPr>
        <w:t xml:space="preserve">Structure/function deck </w:t>
      </w:r>
      <w:r>
        <w:rPr>
          <w:rFonts w:ascii="Calibri" w:hAnsi="Calibri" w:cs="Calibri" w:eastAsia="Calibri"/>
          <w:b/>
          <w:color w:val="333333"/>
          <w:sz w:val="22"/>
        </w:rPr>
        <w:t>before</w:t>
      </w:r>
      <w:r>
        <w:rPr>
          <w:rFonts w:ascii="Calibri" w:hAnsi="Calibri" w:cs="Calibri" w:eastAsia="Calibri"/>
          <w:color w:val="333333"/>
          <w:sz w:val="22"/>
        </w:rPr>
        <w:t xml:space="preserve"> influencer scripts.</w:t>
      </w:r>
    </w:p>
    <w:p>
      <w:pPr>
        <w:pStyle w:val="ListBullet"/>
      </w:pPr>
      <w:r>
        <w:rPr>
          <w:rFonts w:ascii="Calibri" w:hAnsi="Calibri" w:cs="Calibri" w:eastAsia="Calibri"/>
          <w:color w:val="333333"/>
          <w:sz w:val="22"/>
        </w:rPr>
        <w:t>Ban-list: drug names, “replaces / mimics Wegovy,” disease, typicality.</w:t>
      </w:r>
    </w:p>
    <w:p>
      <w:pPr>
        <w:pStyle w:val="ListBullet"/>
      </w:pPr>
      <w:r>
        <w:rPr>
          <w:rFonts w:ascii="Calibri" w:hAnsi="Calibri" w:cs="Calibri" w:eastAsia="Calibri"/>
          <w:color w:val="333333"/>
          <w:sz w:val="22"/>
        </w:rPr>
        <w:t xml:space="preserve">Amazon A+ and TikTok text as </w:t>
      </w:r>
      <w:r>
        <w:rPr>
          <w:rFonts w:ascii="Calibri" w:hAnsi="Calibri" w:cs="Calibri" w:eastAsia="Calibri"/>
          <w:b/>
          <w:color w:val="333333"/>
          <w:sz w:val="22"/>
        </w:rPr>
        <w:t>labeling/advertising</w:t>
      </w:r>
      <w:r>
        <w:rPr>
          <w:rFonts w:ascii="Calibri" w:hAnsi="Calibri" w:cs="Calibri" w:eastAsia="Calibri"/>
          <w:color w:val="333333"/>
          <w:sz w:val="22"/>
        </w:rPr>
        <w:t>, not “just content.”</w:t>
      </w:r>
    </w:p>
    <w:p>
      <w:pPr>
        <w:pStyle w:val="Heading3"/>
      </w:pPr>
      <w:r>
        <w:rPr>
          <w:rFonts w:ascii="Calibri" w:hAnsi="Calibri" w:cs="Calibri" w:eastAsia="Calibri"/>
          <w:b/>
          <w:color w:val="2C5F6E"/>
          <w:sz w:val="24"/>
        </w:rPr>
        <w:t>8.5 Pilot design (only after 8.1–8.4)</w:t>
      </w:r>
    </w:p>
    <w:p>
      <w:pPr>
        <w:pStyle w:val="ListBullet"/>
      </w:pPr>
      <w:r>
        <w:rPr>
          <w:rFonts w:ascii="Calibri" w:hAnsi="Calibri" w:cs="Calibri" w:eastAsia="Calibri"/>
          <w:b/>
          <w:color w:val="333333"/>
          <w:sz w:val="22"/>
        </w:rPr>
        <w:t>One</w:t>
      </w:r>
      <w:r>
        <w:rPr>
          <w:rFonts w:ascii="Calibri" w:hAnsi="Calibri" w:cs="Calibri" w:eastAsia="Calibri"/>
          <w:color w:val="333333"/>
          <w:sz w:val="22"/>
        </w:rPr>
        <w:t xml:space="preserve"> hero need-state (rank 1, 2, or 3), </w:t>
      </w:r>
      <w:r>
        <w:rPr>
          <w:rFonts w:ascii="Calibri" w:hAnsi="Calibri" w:cs="Calibri" w:eastAsia="Calibri"/>
          <w:b/>
          <w:color w:val="333333"/>
          <w:sz w:val="22"/>
        </w:rPr>
        <w:t>one</w:t>
      </w:r>
      <w:r>
        <w:rPr>
          <w:rFonts w:ascii="Calibri" w:hAnsi="Calibri" w:cs="Calibri" w:eastAsia="Calibri"/>
          <w:color w:val="333333"/>
          <w:sz w:val="22"/>
        </w:rPr>
        <w:t xml:space="preserve"> primary channel, 90-day subscribe-and-save test with </w:t>
      </w:r>
      <w:r>
        <w:rPr>
          <w:rFonts w:ascii="Calibri" w:hAnsi="Calibri" w:cs="Calibri" w:eastAsia="Calibri"/>
          <w:b/>
          <w:color w:val="333333"/>
          <w:sz w:val="22"/>
        </w:rPr>
        <w:t>refund and adverse-event</w:t>
      </w:r>
      <w:r>
        <w:rPr>
          <w:rFonts w:ascii="Calibri" w:hAnsi="Calibri" w:cs="Calibri" w:eastAsia="Calibri"/>
          <w:color w:val="333333"/>
          <w:sz w:val="22"/>
        </w:rPr>
        <w:t xml:space="preserve"> process.</w:t>
      </w:r>
    </w:p>
    <w:p>
      <w:pPr>
        <w:pStyle w:val="ListBullet"/>
      </w:pPr>
      <w:r>
        <w:rPr>
          <w:rFonts w:ascii="Calibri" w:hAnsi="Calibri" w:cs="Calibri" w:eastAsia="Calibri"/>
          <w:color w:val="333333"/>
          <w:sz w:val="22"/>
        </w:rPr>
        <w:t>Success metrics: repeat at day 60, CAC payback, claim-complaint rate, COA fail rate — not vanity GMV.</w:t>
      </w:r>
    </w:p>
    <w:p>
      <w:pPr>
        <w:spacing w:before="80" w:after="160"/>
        <w:pBdr>
          <w:bottom w:val="single" w:sz="12" w:space="4" w:color="C4B8A8"/>
        </w:pBdr>
      </w:pPr>
    </w:p>
    <w:p>
      <w:pPr>
        <w:pStyle w:val="Heading2"/>
      </w:pPr>
      <w:r>
        <w:rPr>
          <w:rFonts w:ascii="Calibri" w:hAnsi="Calibri" w:cs="Calibri" w:eastAsia="Calibri"/>
          <w:b/>
          <w:color w:val="2C5F6E"/>
          <w:sz w:val="28"/>
        </w:rPr>
        <w:t>9. Working conclusions</w:t>
      </w:r>
    </w:p>
    <w:p>
      <w:pPr>
        <w:pStyle w:val="ListNumber"/>
      </w:pPr>
      <w:r>
        <w:rPr>
          <w:rFonts w:ascii="Calibri" w:hAnsi="Calibri" w:cs="Calibri" w:eastAsia="Calibri"/>
          <w:b/>
          <w:color w:val="333333"/>
          <w:sz w:val="22"/>
        </w:rPr>
        <w:t>The U.S. market is large, used, and only growing mid-single digits.</w:t>
      </w:r>
      <w:r>
        <w:rPr>
          <w:rFonts w:ascii="Calibri" w:hAnsi="Calibri" w:cs="Calibri" w:eastAsia="Calibri"/>
          <w:color w:val="333333"/>
          <w:sz w:val="22"/>
        </w:rPr>
        <w:t xml:space="preserve"> Winning is </w:t>
      </w:r>
      <w:r>
        <w:rPr>
          <w:rFonts w:ascii="Calibri" w:hAnsi="Calibri" w:cs="Calibri" w:eastAsia="Calibri"/>
          <w:b/>
          <w:color w:val="333333"/>
          <w:sz w:val="22"/>
        </w:rPr>
        <w:t>share of a need-state</w:t>
      </w:r>
      <w:r>
        <w:rPr>
          <w:rFonts w:ascii="Calibri" w:hAnsi="Calibri" w:cs="Calibri" w:eastAsia="Calibri"/>
          <w:color w:val="333333"/>
          <w:sz w:val="22"/>
        </w:rPr>
        <w:t>, not “category growth.”</w:t>
      </w:r>
    </w:p>
    <w:p>
      <w:pPr>
        <w:pStyle w:val="ListNumber"/>
      </w:pPr>
      <w:r>
        <w:rPr>
          <w:rFonts w:ascii="Calibri" w:hAnsi="Calibri" w:cs="Calibri" w:eastAsia="Calibri"/>
          <w:b/>
          <w:color w:val="333333"/>
          <w:sz w:val="22"/>
        </w:rPr>
        <w:t>Vitamins are the ocean; sports, specialty, and midlife/GLP-1 need-states are the current.</w:t>
      </w:r>
    </w:p>
    <w:p>
      <w:pPr>
        <w:pStyle w:val="ListNumber"/>
      </w:pPr>
      <w:r>
        <w:rPr>
          <w:rFonts w:ascii="Calibri" w:hAnsi="Calibri" w:cs="Calibri" w:eastAsia="Calibri"/>
          <w:b/>
          <w:color w:val="333333"/>
          <w:sz w:val="22"/>
        </w:rPr>
        <w:t>Channels are converging on e-comm #1 by ~2028</w:t>
      </w:r>
      <w:r>
        <w:rPr>
          <w:rFonts w:ascii="Calibri" w:hAnsi="Calibri" w:cs="Calibri" w:eastAsia="Calibri"/>
          <w:color w:val="333333"/>
          <w:sz w:val="22"/>
        </w:rPr>
        <w:t xml:space="preserve">, but </w:t>
      </w:r>
      <w:r>
        <w:rPr>
          <w:rFonts w:ascii="Calibri" w:hAnsi="Calibri" w:cs="Calibri" w:eastAsia="Calibri"/>
          <w:b/>
          <w:color w:val="333333"/>
          <w:sz w:val="22"/>
        </w:rPr>
        <w:t>mass already mainstreamed</w:t>
      </w:r>
      <w:r>
        <w:rPr>
          <w:rFonts w:ascii="Calibri" w:hAnsi="Calibri" w:cs="Calibri" w:eastAsia="Calibri"/>
          <w:color w:val="333333"/>
          <w:sz w:val="22"/>
        </w:rPr>
        <w:t xml:space="preserve"> sports and meal replacements, and </w:t>
      </w:r>
      <w:r>
        <w:rPr>
          <w:rFonts w:ascii="Calibri" w:hAnsi="Calibri" w:cs="Calibri" w:eastAsia="Calibri"/>
          <w:b/>
          <w:color w:val="333333"/>
          <w:sz w:val="22"/>
        </w:rPr>
        <w:t>practitioners punch above their 9%</w:t>
      </w:r>
      <w:r>
        <w:rPr>
          <w:rFonts w:ascii="Calibri" w:hAnsi="Calibri" w:cs="Calibri" w:eastAsia="Calibri"/>
          <w:color w:val="333333"/>
          <w:sz w:val="22"/>
        </w:rPr>
        <w:t xml:space="preserve"> on trust and dollars per user.</w:t>
      </w:r>
    </w:p>
    <w:p>
      <w:pPr>
        <w:pStyle w:val="ListNumber"/>
      </w:pPr>
      <w:r>
        <w:rPr>
          <w:rFonts w:ascii="Calibri" w:hAnsi="Calibri" w:cs="Calibri" w:eastAsia="Calibri"/>
          <w:b/>
          <w:color w:val="333333"/>
          <w:sz w:val="22"/>
        </w:rPr>
        <w:t>Regulation is the strategy filter.</w:t>
      </w:r>
      <w:r>
        <w:rPr>
          <w:rFonts w:ascii="Calibri" w:hAnsi="Calibri" w:cs="Calibri" w:eastAsia="Calibri"/>
          <w:color w:val="333333"/>
          <w:sz w:val="22"/>
        </w:rPr>
        <w:t xml:space="preserve"> DSHEA makes launch cheap; </w:t>
      </w:r>
      <w:r>
        <w:rPr>
          <w:rFonts w:ascii="Calibri" w:hAnsi="Calibri" w:cs="Calibri" w:eastAsia="Calibri"/>
          <w:b/>
          <w:color w:val="333333"/>
          <w:sz w:val="22"/>
        </w:rPr>
        <w:t>FTC + Amazon + metals testing</w:t>
      </w:r>
      <w:r>
        <w:rPr>
          <w:rFonts w:ascii="Calibri" w:hAnsi="Calibri" w:cs="Calibri" w:eastAsia="Calibri"/>
          <w:color w:val="333333"/>
          <w:sz w:val="22"/>
        </w:rPr>
        <w:t xml:space="preserve"> make scaling expensive for sloppy claims and sloppy powder.</w:t>
      </w:r>
    </w:p>
    <w:p>
      <w:pPr>
        <w:pStyle w:val="ListNumber"/>
      </w:pPr>
      <w:r>
        <w:rPr>
          <w:rFonts w:ascii="Calibri" w:hAnsi="Calibri" w:cs="Calibri" w:eastAsia="Calibri"/>
          <w:b/>
          <w:color w:val="333333"/>
          <w:sz w:val="22"/>
        </w:rPr>
        <w:t>Best hypotheses to pressure-test first:</w:t>
      </w:r>
      <w:r>
        <w:rPr>
          <w:rFonts w:ascii="Calibri" w:hAnsi="Calibri" w:cs="Calibri" w:eastAsia="Calibri"/>
          <w:color w:val="333333"/>
          <w:sz w:val="22"/>
        </w:rPr>
        <w:t xml:space="preserve"> formulated GLP-1 companion nutrition; women’s midlife muscle/sleep/bone; and </w:t>
      </w:r>
      <w:r>
        <w:rPr>
          <w:rFonts w:ascii="Calibri" w:hAnsi="Calibri" w:cs="Calibri" w:eastAsia="Calibri"/>
          <w:b/>
          <w:color w:val="333333"/>
          <w:sz w:val="22"/>
        </w:rPr>
        <w:t>provably cleaner protein</w:t>
      </w:r>
      <w:r>
        <w:rPr>
          <w:rFonts w:ascii="Calibri" w:hAnsi="Calibri" w:cs="Calibri" w:eastAsia="Calibri"/>
          <w:color w:val="333333"/>
          <w:sz w:val="22"/>
        </w:rPr>
        <w:t xml:space="preserve">. Personalization and longevity molecules are real themes but </w:t>
      </w:r>
      <w:r>
        <w:rPr>
          <w:rFonts w:ascii="Calibri" w:hAnsi="Calibri" w:cs="Calibri" w:eastAsia="Calibri"/>
          <w:b/>
          <w:color w:val="333333"/>
          <w:sz w:val="22"/>
        </w:rPr>
        <w:t>worse first bets</w:t>
      </w:r>
      <w:r>
        <w:rPr>
          <w:rFonts w:ascii="Calibri" w:hAnsi="Calibri" w:cs="Calibri" w:eastAsia="Calibri"/>
          <w:color w:val="333333"/>
          <w:sz w:val="22"/>
        </w:rPr>
        <w:t xml:space="preserve"> on CAC, IP, and evidence.</w:t>
      </w:r>
    </w:p>
    <w:p>
      <w:pPr>
        <w:spacing w:before="80" w:after="160"/>
        <w:pBdr>
          <w:bottom w:val="single" w:sz="12" w:space="4" w:color="C4B8A8"/>
        </w:pBdr>
      </w:pPr>
    </w:p>
    <w:p>
      <w:pPr>
        <w:pStyle w:val="Heading2"/>
      </w:pPr>
      <w:r>
        <w:rPr>
          <w:rFonts w:ascii="Calibri" w:hAnsi="Calibri" w:cs="Calibri" w:eastAsia="Calibri"/>
          <w:b/>
          <w:color w:val="2C5F6E"/>
          <w:sz w:val="28"/>
        </w:rPr>
        <w:t>Sources</w:t>
      </w:r>
    </w:p>
    <w:p>
      <w:r>
        <w:rPr>
          <w:rFonts w:ascii="Calibri" w:hAnsi="Calibri" w:cs="Calibri" w:eastAsia="Calibri"/>
          <w:color w:val="333333"/>
          <w:sz w:val="22"/>
        </w:rPr>
        <w:t xml:space="preserve">Access dates are </w:t>
      </w:r>
      <w:r>
        <w:rPr>
          <w:rFonts w:ascii="Calibri" w:hAnsi="Calibri" w:cs="Calibri" w:eastAsia="Calibri"/>
          <w:b/>
          <w:color w:val="333333"/>
          <w:sz w:val="22"/>
        </w:rPr>
        <w:t>14 September 2026</w:t>
      </w:r>
      <w:r>
        <w:rPr>
          <w:rFonts w:ascii="Calibri" w:hAnsi="Calibri" w:cs="Calibri" w:eastAsia="Calibri"/>
          <w:color w:val="333333"/>
          <w:sz w:val="22"/>
        </w:rPr>
        <w:t xml:space="preserve"> unless a publication date is given. Titles are the page’s own.</w:t>
      </w:r>
    </w:p>
    <w:p>
      <w:pPr>
        <w:pStyle w:val="Heading3"/>
      </w:pPr>
      <w:r>
        <w:rPr>
          <w:rFonts w:ascii="Calibri" w:hAnsi="Calibri" w:cs="Calibri" w:eastAsia="Calibri"/>
          <w:b/>
          <w:color w:val="2C5F6E"/>
          <w:sz w:val="24"/>
        </w:rPr>
        <w:t>Market size and segments</w:t>
      </w:r>
    </w:p>
    <w:p>
      <w:pPr>
        <w:pStyle w:val="ListNumber"/>
      </w:pPr>
      <w:r>
        <w:rPr>
          <w:rFonts w:ascii="Calibri" w:hAnsi="Calibri" w:cs="Calibri" w:eastAsia="Calibri"/>
          <w:color w:val="333333"/>
          <w:sz w:val="22"/>
        </w:rPr>
        <w:t>Grand View Research, “Dietary Supplements Market Size | Industry Report, 2033.” https://www.grandviewresearch.com/industry-analysis/dietary-supplements-market-report</w:t>
      </w:r>
    </w:p>
    <w:p>
      <w:pPr>
        <w:pStyle w:val="ListNumber"/>
      </w:pPr>
      <w:r>
        <w:rPr>
          <w:rFonts w:ascii="Calibri" w:hAnsi="Calibri" w:cs="Calibri" w:eastAsia="Calibri"/>
          <w:color w:val="333333"/>
          <w:sz w:val="22"/>
        </w:rPr>
        <w:t>Grand View Research, “Nutritional Supplements Market Size | Industry Report, 2033.” https://www.grandviewresearch.com/industry-analysis/nutritional-supplements-market</w:t>
      </w:r>
    </w:p>
    <w:p>
      <w:pPr>
        <w:pStyle w:val="ListNumber"/>
      </w:pPr>
      <w:r>
        <w:rPr>
          <w:rFonts w:ascii="Calibri" w:hAnsi="Calibri" w:cs="Calibri" w:eastAsia="Calibri"/>
          <w:color w:val="333333"/>
          <w:sz w:val="22"/>
        </w:rPr>
        <w:t>Grand View Research, “U.S. Dietary Supplements Market Size | Industry Report, 2033.” https://www.grandviewresearch.com/industry-analysis/us-dietary-supplements-market-report</w:t>
      </w:r>
    </w:p>
    <w:p>
      <w:pPr>
        <w:pStyle w:val="ListNumber"/>
      </w:pPr>
      <w:r>
        <w:rPr>
          <w:rFonts w:ascii="Calibri" w:hAnsi="Calibri" w:cs="Calibri" w:eastAsia="Calibri"/>
          <w:color w:val="333333"/>
          <w:sz w:val="22"/>
        </w:rPr>
        <w:t xml:space="preserve">PR Newswire / Grand View Research, “Dietary Supplements Market Set for Unprecedented Growth Through 2033…,” </w:t>
      </w:r>
      <w:r>
        <w:rPr>
          <w:rFonts w:ascii="Calibri" w:hAnsi="Calibri" w:cs="Calibri" w:eastAsia="Calibri"/>
          <w:b/>
          <w:color w:val="333333"/>
          <w:sz w:val="22"/>
        </w:rPr>
        <w:t>4 Mar 2026</w:t>
      </w:r>
      <w:r>
        <w:rPr>
          <w:rFonts w:ascii="Calibri" w:hAnsi="Calibri" w:cs="Calibri" w:eastAsia="Calibri"/>
          <w:color w:val="333333"/>
          <w:sz w:val="22"/>
        </w:rPr>
        <w:t>. https://www.prnewswire.com/news-releases/dietary-supplements-market-set-for-unprecedented-growth-through-2033-driven-by-rising-health-awareness-and-preventive-healthcare-trends---grand-view-research-inc-302703682.html</w:t>
      </w:r>
    </w:p>
    <w:p>
      <w:pPr>
        <w:pStyle w:val="ListNumber"/>
      </w:pPr>
      <w:r>
        <w:rPr>
          <w:rFonts w:ascii="Calibri" w:hAnsi="Calibri" w:cs="Calibri" w:eastAsia="Calibri"/>
          <w:color w:val="333333"/>
          <w:sz w:val="22"/>
        </w:rPr>
        <w:t xml:space="preserve">PR Newswire / Grand View Research, “Dietary Supplements Market to Hit $414.5B by 2033…,” </w:t>
      </w:r>
      <w:r>
        <w:rPr>
          <w:rFonts w:ascii="Calibri" w:hAnsi="Calibri" w:cs="Calibri" w:eastAsia="Calibri"/>
          <w:b/>
          <w:color w:val="333333"/>
          <w:sz w:val="22"/>
        </w:rPr>
        <w:t>25 Nov 2025</w:t>
      </w:r>
      <w:r>
        <w:rPr>
          <w:rFonts w:ascii="Calibri" w:hAnsi="Calibri" w:cs="Calibri" w:eastAsia="Calibri"/>
          <w:color w:val="333333"/>
          <w:sz w:val="22"/>
        </w:rPr>
        <w:t xml:space="preserve"> (older vintage). https://www.prnewswire.com/news-releases/dietary-supplements-market-to-hit-414-5b-by-2033--growing-at-8-9-cagr--key-trends--insights-by-grand-view-research-inc-302625579.html</w:t>
      </w:r>
    </w:p>
    <w:p>
      <w:pPr>
        <w:pStyle w:val="ListNumber"/>
      </w:pPr>
      <w:r>
        <w:rPr>
          <w:rFonts w:ascii="Calibri" w:hAnsi="Calibri" w:cs="Calibri" w:eastAsia="Calibri"/>
          <w:color w:val="333333"/>
          <w:sz w:val="22"/>
        </w:rPr>
        <w:t xml:space="preserve">Sean Moloughney, “The State of Supplements: U.S. Market Approaches $70 Billion,” </w:t>
      </w:r>
      <w:r>
        <w:rPr>
          <w:rFonts w:ascii="Calibri" w:hAnsi="Calibri" w:cs="Calibri" w:eastAsia="Calibri"/>
          <w:i/>
          <w:color w:val="333333"/>
          <w:sz w:val="22"/>
        </w:rPr>
        <w:t>Nutraceuticals World</w:t>
      </w:r>
      <w:r>
        <w:rPr>
          <w:rFonts w:ascii="Calibri" w:hAnsi="Calibri" w:cs="Calibri" w:eastAsia="Calibri"/>
          <w:color w:val="333333"/>
          <w:sz w:val="22"/>
        </w:rPr>
        <w:t xml:space="preserve">, </w:t>
      </w:r>
      <w:r>
        <w:rPr>
          <w:rFonts w:ascii="Calibri" w:hAnsi="Calibri" w:cs="Calibri" w:eastAsia="Calibri"/>
          <w:b/>
          <w:color w:val="333333"/>
          <w:sz w:val="22"/>
        </w:rPr>
        <w:t>2 Apr 2025</w:t>
      </w:r>
      <w:r>
        <w:rPr>
          <w:rFonts w:ascii="Calibri" w:hAnsi="Calibri" w:cs="Calibri" w:eastAsia="Calibri"/>
          <w:color w:val="333333"/>
          <w:sz w:val="22"/>
        </w:rPr>
        <w:t>. https://www.nutraceuticalsworld.com/exclusives/the-state-of-supplements-u-s-market-approaches-70-billion/</w:t>
      </w:r>
    </w:p>
    <w:p>
      <w:pPr>
        <w:pStyle w:val="ListNumber"/>
      </w:pPr>
      <w:r>
        <w:rPr>
          <w:rFonts w:ascii="Calibri" w:hAnsi="Calibri" w:cs="Calibri" w:eastAsia="Calibri"/>
          <w:color w:val="333333"/>
          <w:sz w:val="22"/>
        </w:rPr>
        <w:t xml:space="preserve">ACCESS Newswire / Nasdaq, “Nutrition Business Journal Report Provides Unparalleled Market Intelligence on $69.3 Billion Supplement Industry,” </w:t>
      </w:r>
      <w:r>
        <w:rPr>
          <w:rFonts w:ascii="Calibri" w:hAnsi="Calibri" w:cs="Calibri" w:eastAsia="Calibri"/>
          <w:b/>
          <w:color w:val="333333"/>
          <w:sz w:val="22"/>
        </w:rPr>
        <w:t>21 May 2025</w:t>
      </w:r>
      <w:r>
        <w:rPr>
          <w:rFonts w:ascii="Calibri" w:hAnsi="Calibri" w:cs="Calibri" w:eastAsia="Calibri"/>
          <w:color w:val="333333"/>
          <w:sz w:val="22"/>
        </w:rPr>
        <w:t>. https://www.nasdaq.com/press-release/nutrition-business-journal-report-provides-unparalleled-market-intelligence-693</w:t>
      </w:r>
    </w:p>
    <w:p>
      <w:pPr>
        <w:pStyle w:val="ListNumber"/>
      </w:pPr>
      <w:r>
        <w:rPr>
          <w:rFonts w:ascii="Calibri" w:hAnsi="Calibri" w:cs="Calibri" w:eastAsia="Calibri"/>
          <w:color w:val="333333"/>
          <w:sz w:val="22"/>
        </w:rPr>
        <w:t xml:space="preserve">Mike Montemarano, “U.S. Supplement Sales Hit $72.88 Billion…,” </w:t>
      </w:r>
      <w:r>
        <w:rPr>
          <w:rFonts w:ascii="Calibri" w:hAnsi="Calibri" w:cs="Calibri" w:eastAsia="Calibri"/>
          <w:i/>
          <w:color w:val="333333"/>
          <w:sz w:val="22"/>
        </w:rPr>
        <w:t>Nutraceuticals World</w:t>
      </w:r>
      <w:r>
        <w:rPr>
          <w:rFonts w:ascii="Calibri" w:hAnsi="Calibri" w:cs="Calibri" w:eastAsia="Calibri"/>
          <w:color w:val="333333"/>
          <w:sz w:val="22"/>
        </w:rPr>
        <w:t xml:space="preserve">, </w:t>
      </w:r>
      <w:r>
        <w:rPr>
          <w:rFonts w:ascii="Calibri" w:hAnsi="Calibri" w:cs="Calibri" w:eastAsia="Calibri"/>
          <w:b/>
          <w:color w:val="333333"/>
          <w:sz w:val="22"/>
        </w:rPr>
        <w:t>16 Mar 2026</w:t>
      </w:r>
      <w:r>
        <w:rPr>
          <w:rFonts w:ascii="Calibri" w:hAnsi="Calibri" w:cs="Calibri" w:eastAsia="Calibri"/>
          <w:color w:val="333333"/>
          <w:sz w:val="22"/>
        </w:rPr>
        <w:t>. https://www.nutraceuticalsworld.com/exclusives/u-s-supplement-sales-hit-72-88-billion-as-sports-nutrition-and-digital-discovery-drive-growth/</w:t>
      </w:r>
    </w:p>
    <w:p>
      <w:pPr>
        <w:pStyle w:val="ListNumber"/>
      </w:pPr>
      <w:r>
        <w:rPr>
          <w:rFonts w:ascii="Calibri" w:hAnsi="Calibri" w:cs="Calibri" w:eastAsia="Calibri"/>
          <w:color w:val="333333"/>
          <w:sz w:val="22"/>
        </w:rPr>
        <w:t xml:space="preserve">GlobeNewswire, “Nutrition Business Journal Releases 2026 Supplement Business Report…,” </w:t>
      </w:r>
      <w:r>
        <w:rPr>
          <w:rFonts w:ascii="Calibri" w:hAnsi="Calibri" w:cs="Calibri" w:eastAsia="Calibri"/>
          <w:b/>
          <w:color w:val="333333"/>
          <w:sz w:val="22"/>
        </w:rPr>
        <w:t>2 Jun 2026</w:t>
      </w:r>
      <w:r>
        <w:rPr>
          <w:rFonts w:ascii="Calibri" w:hAnsi="Calibri" w:cs="Calibri" w:eastAsia="Calibri"/>
          <w:color w:val="333333"/>
          <w:sz w:val="22"/>
        </w:rPr>
        <w:t>. https://www.globenewswire.com/news-release/2026/06/02/3305453/0/en/nutrition-business-journal-releases-2026-supplement-business-report-u-s-market-surges-toward-100-billion-milestone.html (full page timed out on retrieval; figures also on Daily Guardian reprint of the same wire)</w:t>
      </w:r>
    </w:p>
    <w:p>
      <w:pPr>
        <w:pStyle w:val="ListNumber"/>
      </w:pPr>
      <w:r>
        <w:rPr>
          <w:rFonts w:ascii="Calibri" w:hAnsi="Calibri" w:cs="Calibri" w:eastAsia="Calibri"/>
          <w:color w:val="333333"/>
          <w:sz w:val="22"/>
        </w:rPr>
        <w:t xml:space="preserve">L.E.K. Consulting and Baird, “Fueling Growth: Consumer and M&amp;A Themes Reshaping Nutritional Supplements,” </w:t>
      </w:r>
      <w:r>
        <w:rPr>
          <w:rFonts w:ascii="Calibri" w:hAnsi="Calibri" w:cs="Calibri" w:eastAsia="Calibri"/>
          <w:b/>
          <w:color w:val="333333"/>
          <w:sz w:val="22"/>
        </w:rPr>
        <w:t>Nov 2025</w:t>
      </w:r>
      <w:r>
        <w:rPr>
          <w:rFonts w:ascii="Calibri" w:hAnsi="Calibri" w:cs="Calibri" w:eastAsia="Calibri"/>
          <w:color w:val="333333"/>
          <w:sz w:val="22"/>
        </w:rPr>
        <w:t>. https://www.lek.com/sites/default/files/insights/pdf-attachments/fueling-growth-sr.pdf</w:t>
      </w:r>
    </w:p>
    <w:p>
      <w:pPr>
        <w:pStyle w:val="ListNumber"/>
      </w:pPr>
      <w:r>
        <w:rPr>
          <w:rFonts w:ascii="Calibri" w:hAnsi="Calibri" w:cs="Calibri" w:eastAsia="Calibri"/>
          <w:color w:val="333333"/>
          <w:sz w:val="22"/>
        </w:rPr>
        <w:t xml:space="preserve">Council for Responsible Nutrition, “CRN Survey Shows Consistent Supplement Usage…,” </w:t>
      </w:r>
      <w:r>
        <w:rPr>
          <w:rFonts w:ascii="Calibri" w:hAnsi="Calibri" w:cs="Calibri" w:eastAsia="Calibri"/>
          <w:b/>
          <w:color w:val="333333"/>
          <w:sz w:val="22"/>
        </w:rPr>
        <w:t>29 Oct 2024</w:t>
      </w:r>
      <w:r>
        <w:rPr>
          <w:rFonts w:ascii="Calibri" w:hAnsi="Calibri" w:cs="Calibri" w:eastAsia="Calibri"/>
          <w:color w:val="333333"/>
          <w:sz w:val="22"/>
        </w:rPr>
        <w:t>. https://www.crnusa.org/newsroom/crn-survey-shows-consistent-supplement-usage-increase-specialty-product-use-over-time</w:t>
      </w:r>
    </w:p>
    <w:p>
      <w:pPr>
        <w:pStyle w:val="ListNumber"/>
      </w:pPr>
      <w:r>
        <w:rPr>
          <w:rFonts w:ascii="Calibri" w:hAnsi="Calibri" w:cs="Calibri" w:eastAsia="Calibri"/>
          <w:color w:val="333333"/>
          <w:sz w:val="22"/>
        </w:rPr>
        <w:t>Grand View Research, “Personalized Nutrition and Supplements Market Report, 2033.” https://www.grandviewresearch.com/industry-analysis/personalized-nutrition-supplements-market-report</w:t>
      </w:r>
    </w:p>
    <w:p>
      <w:pPr>
        <w:pStyle w:val="ListNumber"/>
      </w:pPr>
      <w:r>
        <w:rPr>
          <w:rFonts w:ascii="Calibri" w:hAnsi="Calibri" w:cs="Calibri" w:eastAsia="Calibri"/>
          <w:color w:val="333333"/>
          <w:sz w:val="22"/>
        </w:rPr>
        <w:t>MarketsandMarkets, “Personalized Nutrition Market Report 2025–2030.” https://www.marketsandmarkets.com/Market-Reports/personalized-nutrition-market-249208030.html</w:t>
      </w:r>
    </w:p>
    <w:p>
      <w:pPr>
        <w:pStyle w:val="ListNumber"/>
      </w:pPr>
      <w:r>
        <w:rPr>
          <w:rFonts w:ascii="Calibri" w:hAnsi="Calibri" w:cs="Calibri" w:eastAsia="Calibri"/>
          <w:color w:val="333333"/>
          <w:sz w:val="22"/>
        </w:rPr>
        <w:t>Grand View Research, “Women’s Health And Beauty Supplements Market Report, 2030.” https://www.grandviewresearch.com/industry-analysis/women-health-beauty-supplements-market</w:t>
      </w:r>
    </w:p>
    <w:p>
      <w:pPr>
        <w:pStyle w:val="ListNumber"/>
      </w:pPr>
      <w:r>
        <w:rPr>
          <w:rFonts w:ascii="Calibri" w:hAnsi="Calibri" w:cs="Calibri" w:eastAsia="Calibri"/>
          <w:color w:val="333333"/>
          <w:sz w:val="22"/>
        </w:rPr>
        <w:t>DataM Intelligence, “Women’s Health Supplements Market…,” and “Menopause Supplements Market Size…,” 2025 estimates on vendor pages. https://www.datamintelligence.com/research-report/womens-health-supplements-market · https://www.datamintelligence.com/research-report/menopause-supplements-market</w:t>
      </w:r>
    </w:p>
    <w:p>
      <w:pPr>
        <w:pStyle w:val="ListNumber"/>
      </w:pPr>
      <w:r>
        <w:rPr>
          <w:rFonts w:ascii="Calibri" w:hAnsi="Calibri" w:cs="Calibri" w:eastAsia="Calibri"/>
          <w:color w:val="333333"/>
          <w:sz w:val="22"/>
        </w:rPr>
        <w:t xml:space="preserve">Future Market Insights, menopause supplement market page, </w:t>
      </w:r>
      <w:r>
        <w:rPr>
          <w:rFonts w:ascii="Calibri" w:hAnsi="Calibri" w:cs="Calibri" w:eastAsia="Calibri"/>
          <w:b/>
          <w:color w:val="333333"/>
          <w:sz w:val="22"/>
        </w:rPr>
        <w:t>4 May 2026</w:t>
      </w:r>
      <w:r>
        <w:rPr>
          <w:rFonts w:ascii="Calibri" w:hAnsi="Calibri" w:cs="Calibri" w:eastAsia="Calibri"/>
          <w:color w:val="333333"/>
          <w:sz w:val="22"/>
        </w:rPr>
        <w:t>. https://www.futuremarketinsights.com/reports/menopause-supplement-market</w:t>
      </w:r>
    </w:p>
    <w:p>
      <w:pPr>
        <w:pStyle w:val="Heading3"/>
      </w:pPr>
      <w:r>
        <w:rPr>
          <w:rFonts w:ascii="Calibri" w:hAnsi="Calibri" w:cs="Calibri" w:eastAsia="Calibri"/>
          <w:b/>
          <w:color w:val="2C5F6E"/>
          <w:sz w:val="24"/>
        </w:rPr>
        <w:t>Competitive, channels, deals</w:t>
      </w:r>
    </w:p>
    <w:p>
      <w:pPr>
        <w:pStyle w:val="ListNumber"/>
      </w:pPr>
      <w:r>
        <w:rPr>
          <w:rFonts w:ascii="Calibri" w:hAnsi="Calibri" w:cs="Calibri" w:eastAsia="Calibri"/>
          <w:color w:val="333333"/>
          <w:sz w:val="22"/>
        </w:rPr>
        <w:t xml:space="preserve">AlixPartners, “Stacked: The new shape of the supplement industry,” </w:t>
      </w:r>
      <w:r>
        <w:rPr>
          <w:rFonts w:ascii="Calibri" w:hAnsi="Calibri" w:cs="Calibri" w:eastAsia="Calibri"/>
          <w:b/>
          <w:color w:val="333333"/>
          <w:sz w:val="22"/>
        </w:rPr>
        <w:t>Mar 2026</w:t>
      </w:r>
      <w:r>
        <w:rPr>
          <w:rFonts w:ascii="Calibri" w:hAnsi="Calibri" w:cs="Calibri" w:eastAsia="Calibri"/>
          <w:color w:val="333333"/>
          <w:sz w:val="22"/>
        </w:rPr>
        <w:t>. https://www.alixpartners.com/media/odtodrfv/42034097-vms-article-march-2026_letter__v7.pdf</w:t>
      </w:r>
    </w:p>
    <w:p>
      <w:pPr>
        <w:pStyle w:val="ListNumber"/>
      </w:pPr>
      <w:r>
        <w:rPr>
          <w:rFonts w:ascii="Calibri" w:hAnsi="Calibri" w:cs="Calibri" w:eastAsia="Calibri"/>
          <w:color w:val="333333"/>
          <w:sz w:val="22"/>
        </w:rPr>
        <w:t xml:space="preserve">Christopher Doering, “Nestlé reaches $1B deal to sell 7 vitamin, mineral and supplement brands,” </w:t>
      </w:r>
      <w:r>
        <w:rPr>
          <w:rFonts w:ascii="Calibri" w:hAnsi="Calibri" w:cs="Calibri" w:eastAsia="Calibri"/>
          <w:i/>
          <w:color w:val="333333"/>
          <w:sz w:val="22"/>
        </w:rPr>
        <w:t>Food Dive</w:t>
      </w:r>
      <w:r>
        <w:rPr>
          <w:rFonts w:ascii="Calibri" w:hAnsi="Calibri" w:cs="Calibri" w:eastAsia="Calibri"/>
          <w:color w:val="333333"/>
          <w:sz w:val="22"/>
        </w:rPr>
        <w:t xml:space="preserve">, </w:t>
      </w:r>
      <w:r>
        <w:rPr>
          <w:rFonts w:ascii="Calibri" w:hAnsi="Calibri" w:cs="Calibri" w:eastAsia="Calibri"/>
          <w:b/>
          <w:color w:val="333333"/>
          <w:sz w:val="22"/>
        </w:rPr>
        <w:t>1 Sep 2026</w:t>
      </w:r>
      <w:r>
        <w:rPr>
          <w:rFonts w:ascii="Calibri" w:hAnsi="Calibri" w:cs="Calibri" w:eastAsia="Calibri"/>
          <w:color w:val="333333"/>
          <w:sz w:val="22"/>
        </w:rPr>
        <w:t>. https://www.fooddive.com/news/nestle-sell-mainstream-vitamins-minerals-supplements-business-to-private-equity/829321/</w:t>
      </w:r>
    </w:p>
    <w:p>
      <w:pPr>
        <w:pStyle w:val="ListNumber"/>
      </w:pPr>
      <w:r>
        <w:rPr>
          <w:rFonts w:ascii="Calibri" w:hAnsi="Calibri" w:cs="Calibri" w:eastAsia="Calibri"/>
          <w:color w:val="333333"/>
          <w:sz w:val="22"/>
        </w:rPr>
        <w:t xml:space="preserve">Haleon, FY25 results materials, </w:t>
      </w:r>
      <w:r>
        <w:rPr>
          <w:rFonts w:ascii="Calibri" w:hAnsi="Calibri" w:cs="Calibri" w:eastAsia="Calibri"/>
          <w:b/>
          <w:color w:val="333333"/>
          <w:sz w:val="22"/>
        </w:rPr>
        <w:t>25 Feb 2026</w:t>
      </w:r>
      <w:r>
        <w:rPr>
          <w:rFonts w:ascii="Calibri" w:hAnsi="Calibri" w:cs="Calibri" w:eastAsia="Calibri"/>
          <w:color w:val="333333"/>
          <w:sz w:val="22"/>
        </w:rPr>
        <w:t xml:space="preserve"> (VMS £1,685m). Example: SEC exhibit https://www.sec.gov/Archives/edgar/data/1900304/000165495426001516/fy25releasevf.pdf</w:t>
      </w:r>
    </w:p>
    <w:p>
      <w:pPr>
        <w:pStyle w:val="ListNumber"/>
      </w:pPr>
      <w:r>
        <w:rPr>
          <w:rFonts w:ascii="Calibri" w:hAnsi="Calibri" w:cs="Calibri" w:eastAsia="Calibri"/>
          <w:i/>
          <w:color w:val="333333"/>
          <w:sz w:val="22"/>
        </w:rPr>
        <w:t>NutraIngredients</w:t>
      </w:r>
      <w:r>
        <w:rPr>
          <w:rFonts w:ascii="Calibri" w:hAnsi="Calibri" w:cs="Calibri" w:eastAsia="Calibri"/>
          <w:color w:val="333333"/>
          <w:sz w:val="22"/>
        </w:rPr>
        <w:t xml:space="preserve">, “Haleon’s APAC supplements sales growth offsets US declines,” </w:t>
      </w:r>
      <w:r>
        <w:rPr>
          <w:rFonts w:ascii="Calibri" w:hAnsi="Calibri" w:cs="Calibri" w:eastAsia="Calibri"/>
          <w:b/>
          <w:color w:val="333333"/>
          <w:sz w:val="22"/>
        </w:rPr>
        <w:t>3 Mar 2026</w:t>
      </w:r>
      <w:r>
        <w:rPr>
          <w:rFonts w:ascii="Calibri" w:hAnsi="Calibri" w:cs="Calibri" w:eastAsia="Calibri"/>
          <w:color w:val="333333"/>
          <w:sz w:val="22"/>
        </w:rPr>
        <w:t>. https://www.nutraingredients.com/Article/2026/03/03/haleons-apac-supplements-sales-growth-offsets-us-declines/</w:t>
      </w:r>
    </w:p>
    <w:p>
      <w:pPr>
        <w:pStyle w:val="ListNumber"/>
      </w:pPr>
      <w:r>
        <w:rPr>
          <w:rFonts w:ascii="Calibri" w:hAnsi="Calibri" w:cs="Calibri" w:eastAsia="Calibri"/>
          <w:color w:val="333333"/>
          <w:sz w:val="22"/>
        </w:rPr>
        <w:t xml:space="preserve">Amway, “Amway reports sales of $7.4B for 2024,” </w:t>
      </w:r>
      <w:r>
        <w:rPr>
          <w:rFonts w:ascii="Calibri" w:hAnsi="Calibri" w:cs="Calibri" w:eastAsia="Calibri"/>
          <w:b/>
          <w:color w:val="333333"/>
          <w:sz w:val="22"/>
        </w:rPr>
        <w:t>12 Mar 2025</w:t>
      </w:r>
      <w:r>
        <w:rPr>
          <w:rFonts w:ascii="Calibri" w:hAnsi="Calibri" w:cs="Calibri" w:eastAsia="Calibri"/>
          <w:color w:val="333333"/>
          <w:sz w:val="22"/>
        </w:rPr>
        <w:t>. https://www.amwayglobal.com/newsroom/amway-reports-sales-of-7-4b-for-2024/</w:t>
      </w:r>
    </w:p>
    <w:p>
      <w:pPr>
        <w:pStyle w:val="ListNumber"/>
      </w:pPr>
      <w:r>
        <w:rPr>
          <w:rFonts w:ascii="Calibri" w:hAnsi="Calibri" w:cs="Calibri" w:eastAsia="Calibri"/>
          <w:color w:val="333333"/>
          <w:sz w:val="22"/>
        </w:rPr>
        <w:t xml:space="preserve">Herbalife Ltd., FY 2025 net sales </w:t>
      </w:r>
      <w:r>
        <w:rPr>
          <w:rFonts w:ascii="Calibri" w:hAnsi="Calibri" w:cs="Calibri" w:eastAsia="Calibri"/>
          <w:b/>
          <w:color w:val="333333"/>
          <w:sz w:val="22"/>
        </w:rPr>
        <w:t>USD 5,037.5 million</w:t>
      </w:r>
      <w:r>
        <w:rPr>
          <w:rFonts w:ascii="Calibri" w:hAnsi="Calibri" w:cs="Calibri" w:eastAsia="Calibri"/>
          <w:color w:val="333333"/>
          <w:sz w:val="22"/>
        </w:rPr>
        <w:t xml:space="preserve"> (company IR / SEC tables). https://ir.herbalife.com/news-events/press-releases/detail/936/herbalife-delivers-fourth-quarter-and-full-year-net-sales</w:t>
      </w:r>
    </w:p>
    <w:p>
      <w:pPr>
        <w:pStyle w:val="ListNumber"/>
      </w:pPr>
      <w:r>
        <w:rPr>
          <w:rFonts w:ascii="Calibri" w:hAnsi="Calibri" w:cs="Calibri" w:eastAsia="Calibri"/>
          <w:color w:val="333333"/>
          <w:sz w:val="22"/>
        </w:rPr>
        <w:t>Bayer AG, Annual Report 2025, Consumer Health — Care/of U.S. DTC wind-down. https://reports.bayer.com/annual-report-2025/en/report-on-economic-position/earnings-asset-and-financial-position/business-development-by-division/consumer-health.html</w:t>
      </w:r>
    </w:p>
    <w:p>
      <w:pPr>
        <w:pStyle w:val="ListNumber"/>
      </w:pPr>
      <w:r>
        <w:rPr>
          <w:rFonts w:ascii="Calibri" w:hAnsi="Calibri" w:cs="Calibri" w:eastAsia="Calibri"/>
          <w:color w:val="333333"/>
          <w:sz w:val="22"/>
        </w:rPr>
        <w:t xml:space="preserve">Gabby Shacknai, “Inside Ritual’s $250 Million Rise…,” </w:t>
      </w:r>
      <w:r>
        <w:rPr>
          <w:rFonts w:ascii="Calibri" w:hAnsi="Calibri" w:cs="Calibri" w:eastAsia="Calibri"/>
          <w:i/>
          <w:color w:val="333333"/>
          <w:sz w:val="22"/>
        </w:rPr>
        <w:t>Forbes</w:t>
      </w:r>
      <w:r>
        <w:rPr>
          <w:rFonts w:ascii="Calibri" w:hAnsi="Calibri" w:cs="Calibri" w:eastAsia="Calibri"/>
          <w:color w:val="333333"/>
          <w:sz w:val="22"/>
        </w:rPr>
        <w:t xml:space="preserve">, </w:t>
      </w:r>
      <w:r>
        <w:rPr>
          <w:rFonts w:ascii="Calibri" w:hAnsi="Calibri" w:cs="Calibri" w:eastAsia="Calibri"/>
          <w:b/>
          <w:color w:val="333333"/>
          <w:sz w:val="22"/>
        </w:rPr>
        <w:t>30 Jul 2025</w:t>
      </w:r>
      <w:r>
        <w:rPr>
          <w:rFonts w:ascii="Calibri" w:hAnsi="Calibri" w:cs="Calibri" w:eastAsia="Calibri"/>
          <w:color w:val="333333"/>
          <w:sz w:val="22"/>
        </w:rPr>
        <w:t>. https://www.forbes.com/sites/gabbyshacknai/2025/07/30/inside-rituals-250m-rise-and-nationwide-launch-at-ulta-beauty/</w:t>
      </w:r>
    </w:p>
    <w:p>
      <w:pPr>
        <w:pStyle w:val="ListNumber"/>
      </w:pPr>
      <w:r>
        <w:rPr>
          <w:rFonts w:ascii="Calibri" w:hAnsi="Calibri" w:cs="Calibri" w:eastAsia="Calibri"/>
          <w:color w:val="333333"/>
          <w:sz w:val="22"/>
        </w:rPr>
        <w:t xml:space="preserve">Susan Enfield, “E-commerce poised to become top sales channel for dietary supplements,” New Hope Network, </w:t>
      </w:r>
      <w:r>
        <w:rPr>
          <w:rFonts w:ascii="Calibri" w:hAnsi="Calibri" w:cs="Calibri" w:eastAsia="Calibri"/>
          <w:b/>
          <w:color w:val="333333"/>
          <w:sz w:val="22"/>
        </w:rPr>
        <w:t>14 Jul 2026</w:t>
      </w:r>
      <w:r>
        <w:rPr>
          <w:rFonts w:ascii="Calibri" w:hAnsi="Calibri" w:cs="Calibri" w:eastAsia="Calibri"/>
          <w:color w:val="333333"/>
          <w:sz w:val="22"/>
        </w:rPr>
        <w:t>. https://www.newhope.com/market-data-and-analysis/e-commerce-poised-to-become-top-sales-channel-for-dietary-supplements</w:t>
      </w:r>
    </w:p>
    <w:p>
      <w:pPr>
        <w:pStyle w:val="ListNumber"/>
      </w:pPr>
      <w:r>
        <w:rPr>
          <w:rFonts w:ascii="Calibri" w:hAnsi="Calibri" w:cs="Calibri" w:eastAsia="Calibri"/>
          <w:color w:val="333333"/>
          <w:sz w:val="22"/>
        </w:rPr>
        <w:t>New Hope Network, “Practitioner channel could be most solid bet in supplements.” https://www.newhope.com/market-data-and-analysis/editors-take-the-practitioner-channel-advantage</w:t>
      </w:r>
    </w:p>
    <w:p>
      <w:pPr>
        <w:pStyle w:val="ListNumber"/>
      </w:pPr>
      <w:r>
        <w:rPr>
          <w:rFonts w:ascii="Calibri" w:hAnsi="Calibri" w:cs="Calibri" w:eastAsia="Calibri"/>
          <w:color w:val="333333"/>
          <w:sz w:val="22"/>
        </w:rPr>
        <w:t>Vitafoods Insights, “What does Amazon’s 2026 supplement update mean for brands?” https://www.vitafoodsinsights.com/manufacturing/what-does-amazon-s-2026-supplement-update-mean-for-brands-</w:t>
      </w:r>
    </w:p>
    <w:p>
      <w:pPr>
        <w:pStyle w:val="Heading3"/>
      </w:pPr>
      <w:r>
        <w:rPr>
          <w:rFonts w:ascii="Calibri" w:hAnsi="Calibri" w:cs="Calibri" w:eastAsia="Calibri"/>
          <w:b/>
          <w:color w:val="2C5F6E"/>
          <w:sz w:val="24"/>
        </w:rPr>
        <w:t>Trends and science-adjacent (not medical advice)</w:t>
      </w:r>
    </w:p>
    <w:p>
      <w:pPr>
        <w:pStyle w:val="ListNumber"/>
      </w:pPr>
      <w:r>
        <w:rPr>
          <w:rFonts w:ascii="Calibri" w:hAnsi="Calibri" w:cs="Calibri" w:eastAsia="Calibri"/>
          <w:color w:val="333333"/>
          <w:sz w:val="22"/>
        </w:rPr>
        <w:t>McKinsey, “The trends defining the $1.8 trillion-dollar global wellness market in 2024.” https://www.mckinsey.com/industries/consumer-packaged-goods/our-insights/the-trends-defining-the-1-point-8-trillion-dollar-global-wellness-market-in-2024</w:t>
      </w:r>
    </w:p>
    <w:p>
      <w:pPr>
        <w:pStyle w:val="ListNumber"/>
      </w:pPr>
      <w:r>
        <w:rPr>
          <w:rFonts w:ascii="Calibri" w:hAnsi="Calibri" w:cs="Calibri" w:eastAsia="Calibri"/>
          <w:color w:val="333333"/>
          <w:sz w:val="22"/>
        </w:rPr>
        <w:t xml:space="preserve">McKinsey, “The $2 trillion global wellness market gets a millennial and Gen Z glow-up,” </w:t>
      </w:r>
      <w:r>
        <w:rPr>
          <w:rFonts w:ascii="Calibri" w:hAnsi="Calibri" w:cs="Calibri" w:eastAsia="Calibri"/>
          <w:b/>
          <w:color w:val="333333"/>
          <w:sz w:val="22"/>
        </w:rPr>
        <w:t>29 May 2025</w:t>
      </w:r>
      <w:r>
        <w:rPr>
          <w:rFonts w:ascii="Calibri" w:hAnsi="Calibri" w:cs="Calibri" w:eastAsia="Calibri"/>
          <w:color w:val="333333"/>
          <w:sz w:val="22"/>
        </w:rPr>
        <w:t>. https://www.mckinsey.com/industries/consumer-packaged-goods/our-insights/future-of-wellness-trends</w:t>
      </w:r>
    </w:p>
    <w:p>
      <w:pPr>
        <w:pStyle w:val="ListNumber"/>
      </w:pPr>
      <w:r>
        <w:rPr>
          <w:rFonts w:ascii="Calibri" w:hAnsi="Calibri" w:cs="Calibri" w:eastAsia="Calibri"/>
          <w:color w:val="333333"/>
          <w:sz w:val="22"/>
        </w:rPr>
        <w:t xml:space="preserve">Danielle Masterson, “GLP-1 nutrition race heats up…,” </w:t>
      </w:r>
      <w:r>
        <w:rPr>
          <w:rFonts w:ascii="Calibri" w:hAnsi="Calibri" w:cs="Calibri" w:eastAsia="Calibri"/>
          <w:i/>
          <w:color w:val="333333"/>
          <w:sz w:val="22"/>
        </w:rPr>
        <w:t>NutraIngredients</w:t>
      </w:r>
      <w:r>
        <w:rPr>
          <w:rFonts w:ascii="Calibri" w:hAnsi="Calibri" w:cs="Calibri" w:eastAsia="Calibri"/>
          <w:color w:val="333333"/>
          <w:sz w:val="22"/>
        </w:rPr>
        <w:t xml:space="preserve">, </w:t>
      </w:r>
      <w:r>
        <w:rPr>
          <w:rFonts w:ascii="Calibri" w:hAnsi="Calibri" w:cs="Calibri" w:eastAsia="Calibri"/>
          <w:b/>
          <w:color w:val="333333"/>
          <w:sz w:val="22"/>
        </w:rPr>
        <w:t>25 Aug 2026</w:t>
      </w:r>
      <w:r>
        <w:rPr>
          <w:rFonts w:ascii="Calibri" w:hAnsi="Calibri" w:cs="Calibri" w:eastAsia="Calibri"/>
          <w:color w:val="333333"/>
          <w:sz w:val="22"/>
        </w:rPr>
        <w:t xml:space="preserve"> (cites Gallup 28 May–5 Jun 2026). https://www.nutraingredients.com/Article/2026/08/25/glp-1-nutrition-race-heats-up-as-nestle-supplements-and-pharma-target-companion-market/</w:t>
      </w:r>
    </w:p>
    <w:p>
      <w:pPr>
        <w:pStyle w:val="ListNumber"/>
      </w:pPr>
      <w:r>
        <w:rPr>
          <w:rFonts w:ascii="Calibri" w:hAnsi="Calibri" w:cs="Calibri" w:eastAsia="Calibri"/>
          <w:color w:val="333333"/>
          <w:sz w:val="22"/>
        </w:rPr>
        <w:t>Statista / BCG, “Average change in spending on supplements and vitamins among active GLP-1 users in 2026,” survey Apr 2026, release Jul 2026. https://www.statista.com/statistics/1691350/supplement-and-vitamin-spending-by-active-glp-1-users/</w:t>
      </w:r>
    </w:p>
    <w:p>
      <w:pPr>
        <w:pStyle w:val="ListNumber"/>
      </w:pPr>
      <w:r>
        <w:rPr>
          <w:rFonts w:ascii="Calibri" w:hAnsi="Calibri" w:cs="Calibri" w:eastAsia="Calibri"/>
          <w:i/>
          <w:color w:val="333333"/>
          <w:sz w:val="22"/>
        </w:rPr>
        <w:t>NutraIngredients</w:t>
      </w:r>
      <w:r>
        <w:rPr>
          <w:rFonts w:ascii="Calibri" w:hAnsi="Calibri" w:cs="Calibri" w:eastAsia="Calibri"/>
          <w:color w:val="333333"/>
          <w:sz w:val="22"/>
        </w:rPr>
        <w:t xml:space="preserve">, “Mintel identifies muscle, ovarian and gut health as key drivers of women's longevity,” </w:t>
      </w:r>
      <w:r>
        <w:rPr>
          <w:rFonts w:ascii="Calibri" w:hAnsi="Calibri" w:cs="Calibri" w:eastAsia="Calibri"/>
          <w:b/>
          <w:color w:val="333333"/>
          <w:sz w:val="22"/>
        </w:rPr>
        <w:t>22 Jun 2026</w:t>
      </w:r>
      <w:r>
        <w:rPr>
          <w:rFonts w:ascii="Calibri" w:hAnsi="Calibri" w:cs="Calibri" w:eastAsia="Calibri"/>
          <w:color w:val="333333"/>
          <w:sz w:val="22"/>
        </w:rPr>
        <w:t>. https://www.nutraingredients.com/Article/2026/06/22/mintel-identifies-muscle-ovarian-and-gut-health-as-key-drivers-of-womens-longevity/</w:t>
      </w:r>
    </w:p>
    <w:p>
      <w:pPr>
        <w:pStyle w:val="ListNumber"/>
      </w:pPr>
      <w:r>
        <w:rPr>
          <w:rFonts w:ascii="Calibri" w:hAnsi="Calibri" w:cs="Calibri" w:eastAsia="Calibri"/>
          <w:color w:val="333333"/>
          <w:sz w:val="22"/>
        </w:rPr>
        <w:t>Narrative review, “Dietary supplement considerations during glucagon-like Peptide-1 receptor agonist treatment,” PMC12685510. https://pmc.ncbi.nlm.nih.gov/articles/PMC12685510/</w:t>
      </w:r>
    </w:p>
    <w:p>
      <w:pPr>
        <w:pStyle w:val="ListNumber"/>
      </w:pPr>
      <w:r>
        <w:rPr>
          <w:rFonts w:ascii="Calibri" w:hAnsi="Calibri" w:cs="Calibri" w:eastAsia="Calibri"/>
          <w:color w:val="333333"/>
          <w:sz w:val="22"/>
        </w:rPr>
        <w:t xml:space="preserve">Paris Martineau, “High Levels of Lead in Protein Powder and Shakes,” </w:t>
      </w:r>
      <w:r>
        <w:rPr>
          <w:rFonts w:ascii="Calibri" w:hAnsi="Calibri" w:cs="Calibri" w:eastAsia="Calibri"/>
          <w:i/>
          <w:color w:val="333333"/>
          <w:sz w:val="22"/>
        </w:rPr>
        <w:t>Consumer Reports</w:t>
      </w:r>
      <w:r>
        <w:rPr>
          <w:rFonts w:ascii="Calibri" w:hAnsi="Calibri" w:cs="Calibri" w:eastAsia="Calibri"/>
          <w:color w:val="333333"/>
          <w:sz w:val="22"/>
        </w:rPr>
        <w:t xml:space="preserve">, </w:t>
      </w:r>
      <w:r>
        <w:rPr>
          <w:rFonts w:ascii="Calibri" w:hAnsi="Calibri" w:cs="Calibri" w:eastAsia="Calibri"/>
          <w:b/>
          <w:color w:val="333333"/>
          <w:sz w:val="22"/>
        </w:rPr>
        <w:t>14 Oct 2025</w:t>
      </w:r>
      <w:r>
        <w:rPr>
          <w:rFonts w:ascii="Calibri" w:hAnsi="Calibri" w:cs="Calibri" w:eastAsia="Calibri"/>
          <w:color w:val="333333"/>
          <w:sz w:val="22"/>
        </w:rPr>
        <w:t xml:space="preserve"> (updated 8 Jan 2026). https://www.consumerreports.org/lead/protein-powders-and-shakes-contain-high-levels-of-lead-a4206364640/</w:t>
      </w:r>
    </w:p>
    <w:p>
      <w:pPr>
        <w:pStyle w:val="ListNumber"/>
      </w:pPr>
      <w:r>
        <w:rPr>
          <w:rFonts w:ascii="Calibri" w:hAnsi="Calibri" w:cs="Calibri" w:eastAsia="Calibri"/>
          <w:i/>
          <w:color w:val="333333"/>
          <w:sz w:val="22"/>
        </w:rPr>
        <w:t>Consumer Reports</w:t>
      </w:r>
      <w:r>
        <w:rPr>
          <w:rFonts w:ascii="Calibri" w:hAnsi="Calibri" w:cs="Calibri" w:eastAsia="Calibri"/>
          <w:color w:val="333333"/>
          <w:sz w:val="22"/>
        </w:rPr>
        <w:t>, follow-up low-lead protein tests, 2026. https://www.consumerreports.org/health/food-safety/these-five-protein-powders-had-low-lead-levels-a1151050701/</w:t>
      </w:r>
    </w:p>
    <w:p>
      <w:pPr>
        <w:pStyle w:val="Heading3"/>
      </w:pPr>
      <w:r>
        <w:rPr>
          <w:rFonts w:ascii="Calibri" w:hAnsi="Calibri" w:cs="Calibri" w:eastAsia="Calibri"/>
          <w:b/>
          <w:color w:val="2C5F6E"/>
          <w:sz w:val="24"/>
        </w:rPr>
        <w:t>Regulation (not legal advice)</w:t>
      </w:r>
    </w:p>
    <w:p>
      <w:pPr>
        <w:pStyle w:val="ListNumber"/>
      </w:pPr>
      <w:r>
        <w:rPr>
          <w:rFonts w:ascii="Calibri" w:hAnsi="Calibri" w:cs="Calibri" w:eastAsia="Calibri"/>
          <w:color w:val="333333"/>
          <w:sz w:val="22"/>
        </w:rPr>
        <w:t>FDA, “Questions and Answers on Dietary Supplements.” https://www.fda.gov/food/information-consumers-using-dietary-supplements/questions-and-answers-dietary-supplements</w:t>
      </w:r>
    </w:p>
    <w:p>
      <w:pPr>
        <w:pStyle w:val="ListNumber"/>
      </w:pPr>
      <w:r>
        <w:rPr>
          <w:rFonts w:ascii="Calibri" w:hAnsi="Calibri" w:cs="Calibri" w:eastAsia="Calibri"/>
          <w:color w:val="333333"/>
          <w:sz w:val="22"/>
        </w:rPr>
        <w:t>FDA, “Structure/Function Claims.” https://www.fda.gov/food/nutrition-food-labeling-and-critical-foods/structurefunction-claims</w:t>
      </w:r>
    </w:p>
    <w:p>
      <w:pPr>
        <w:pStyle w:val="ListNumber"/>
      </w:pPr>
      <w:r>
        <w:rPr>
          <w:rFonts w:ascii="Calibri" w:hAnsi="Calibri" w:cs="Calibri" w:eastAsia="Calibri"/>
          <w:color w:val="333333"/>
          <w:sz w:val="22"/>
        </w:rPr>
        <w:t>FDA, Small Entity Compliance Guide, 21 CFR Part 111 (CGMP). https://www.fda.gov/regulatory-information/search-fda-guidance-documents/small-entity-compliance-guide-current-good-manufacturing-practice-manufacturing-packaging-labeling</w:t>
      </w:r>
    </w:p>
    <w:p>
      <w:pPr>
        <w:pStyle w:val="ListNumber"/>
      </w:pPr>
      <w:r>
        <w:rPr>
          <w:rFonts w:ascii="Calibri" w:hAnsi="Calibri" w:cs="Calibri" w:eastAsia="Calibri"/>
          <w:color w:val="333333"/>
          <w:sz w:val="22"/>
        </w:rPr>
        <w:t xml:space="preserve">FTC, “Health Products Compliance Guidance,” </w:t>
      </w:r>
      <w:r>
        <w:rPr>
          <w:rFonts w:ascii="Calibri" w:hAnsi="Calibri" w:cs="Calibri" w:eastAsia="Calibri"/>
          <w:b/>
          <w:color w:val="333333"/>
          <w:sz w:val="22"/>
        </w:rPr>
        <w:t>20 Dec 2022</w:t>
      </w:r>
      <w:r>
        <w:rPr>
          <w:rFonts w:ascii="Calibri" w:hAnsi="Calibri" w:cs="Calibri" w:eastAsia="Calibri"/>
          <w:color w:val="333333"/>
          <w:sz w:val="22"/>
        </w:rPr>
        <w:t>. https://www.ftc.gov/business-guidance/resources/health-products-compliance-guidance · PDF: https://www.ftc.gov/system/files/ftc_gov/pdf/Health-Guidance-508.pdf</w:t>
      </w:r>
    </w:p>
    <w:p>
      <w:pPr>
        <w:pStyle w:val="ListNumber"/>
      </w:pPr>
      <w:r>
        <w:rPr>
          <w:rFonts w:ascii="Calibri" w:hAnsi="Calibri" w:cs="Calibri" w:eastAsia="Calibri"/>
          <w:color w:val="333333"/>
          <w:sz w:val="22"/>
        </w:rPr>
        <w:t xml:space="preserve">FTC press release, “FTC Announces New Business Guidance for Marketers and Sellers of Health Products,” </w:t>
      </w:r>
      <w:r>
        <w:rPr>
          <w:rFonts w:ascii="Calibri" w:hAnsi="Calibri" w:cs="Calibri" w:eastAsia="Calibri"/>
          <w:b/>
          <w:color w:val="333333"/>
          <w:sz w:val="22"/>
        </w:rPr>
        <w:t>20 Dec 2022</w:t>
      </w:r>
      <w:r>
        <w:rPr>
          <w:rFonts w:ascii="Calibri" w:hAnsi="Calibri" w:cs="Calibri" w:eastAsia="Calibri"/>
          <w:color w:val="333333"/>
          <w:sz w:val="22"/>
        </w:rPr>
        <w:t>. https://www.ftc.gov/news-events/news/press-releases/2022/12/ftc-announces-new-business-guidance-marketers-sellers-health-products</w:t>
      </w:r>
    </w:p>
    <w:p>
      <w:pPr>
        <w:pStyle w:val="Heading3"/>
      </w:pPr>
      <w:r>
        <w:rPr>
          <w:rFonts w:ascii="Calibri" w:hAnsi="Calibri" w:cs="Calibri" w:eastAsia="Calibri"/>
          <w:b/>
          <w:color w:val="2C5F6E"/>
          <w:sz w:val="24"/>
        </w:rPr>
        <w:t>Sources looked at and **not** leaned on for numbers</w:t>
      </w:r>
    </w:p>
    <w:p>
      <w:pPr>
        <w:pStyle w:val="ListBullet"/>
      </w:pPr>
      <w:r>
        <w:rPr>
          <w:rFonts w:ascii="Calibri" w:hAnsi="Calibri" w:cs="Calibri" w:eastAsia="Calibri"/>
          <w:color w:val="333333"/>
          <w:sz w:val="22"/>
        </w:rPr>
        <w:t xml:space="preserve">DataIntelo personalized-subscription “Care/of 18.5% share / ~USD 180 million” — </w:t>
      </w:r>
      <w:r>
        <w:rPr>
          <w:rFonts w:ascii="Calibri" w:hAnsi="Calibri" w:cs="Calibri" w:eastAsia="Calibri"/>
          <w:b/>
          <w:color w:val="333333"/>
          <w:sz w:val="22"/>
        </w:rPr>
        <w:t>no primary citation; omitted</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Mordor / Emergen / Precedence / Fact.MR global CAGRs — used only as color; </w:t>
      </w:r>
      <w:r>
        <w:rPr>
          <w:rFonts w:ascii="Calibri" w:hAnsi="Calibri" w:cs="Calibri" w:eastAsia="Calibri"/>
          <w:b/>
          <w:color w:val="333333"/>
          <w:sz w:val="22"/>
        </w:rPr>
        <w:t>GVR + NBJ preferred</w:t>
      </w:r>
      <w:r>
        <w:rPr>
          <w:rFonts w:ascii="Calibri" w:hAnsi="Calibri" w:cs="Calibri" w:eastAsia="Calibri"/>
          <w:color w:val="333333"/>
          <w:sz w:val="22"/>
        </w:rPr>
        <w:t>.</w:t>
      </w:r>
    </w:p>
    <w:p>
      <w:pPr>
        <w:pStyle w:val="ListBullet"/>
      </w:pPr>
      <w:r>
        <w:rPr>
          <w:rFonts w:ascii="Calibri" w:hAnsi="Calibri" w:cs="Calibri" w:eastAsia="Calibri"/>
          <w:color w:val="333333"/>
          <w:sz w:val="22"/>
        </w:rPr>
        <w:t>California Business Journal private-label explainer — qualitative only.</w:t>
      </w:r>
    </w:p>
    <w:p>
      <w:pPr>
        <w:spacing w:before="80" w:after="160"/>
        <w:pBdr>
          <w:bottom w:val="single" w:sz="12" w:space="4" w:color="C4B8A8"/>
        </w:pBdr>
      </w:pPr>
    </w:p>
    <w:p>
      <w:r>
        <w:rPr>
          <w:rFonts w:ascii="Calibri" w:hAnsi="Calibri" w:cs="Calibri" w:eastAsia="Calibri"/>
          <w:i/>
          <w:color w:val="333333"/>
          <w:sz w:val="22"/>
        </w:rPr>
        <w:t>End of brief. Update when NBJ 2026 full tables or a purchased SPINS cut are in hand.</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692624" w:name="report-2"/>
      <w:pPr>
        <w:pStyle w:val="Heading1"/>
      </w:pPr>
      <w:r>
        <w:rPr>
          <w:rFonts w:ascii="Calibri" w:hAnsi="Calibri" w:cs="Calibri" w:eastAsia="Calibri"/>
          <w:b/>
          <w:color w:val="1B3A4B"/>
          <w:sz w:val="36"/>
        </w:rPr>
        <w:t>AI websites: market landscape and opportunity brief</w:t>
      </w:r>
      <w:bookmarkEnd w:id="692624"/>
    </w:p>
    <w:p>
      <w:r>
        <w:rPr>
          <w:rFonts w:ascii="Calibri" w:hAnsi="Calibri" w:cs="Calibri" w:eastAsia="Calibri"/>
          <w:b/>
          <w:color w:val="333333"/>
          <w:sz w:val="22"/>
        </w:rPr>
        <w:t>Pack report 2 of 9.</w:t>
      </w:r>
      <w:r>
        <w:rPr>
          <w:rFonts w:ascii="Calibri" w:hAnsi="Calibri" w:cs="Calibri" w:eastAsia="Calibri"/>
          <w:color w:val="333333"/>
          <w:sz w:val="22"/>
        </w:rPr>
        <w:t xml:space="preserve"> Source path: </w:t>
      </w:r>
      <w:r>
        <w:rPr>
          <w:rFonts w:ascii="Consolas" w:hAnsi="Consolas" w:cs="Consolas" w:eastAsia="Consolas"/>
          <w:sz w:val="20"/>
        </w:rPr>
        <w:t>research/ai-websites-market-landscape.md</w:t>
      </w:r>
      <w:r>
        <w:rPr>
          <w:rFonts w:ascii="Calibri" w:hAnsi="Calibri" w:cs="Calibri" w:eastAsia="Calibri"/>
          <w:color w:val="333333"/>
          <w:sz w:val="22"/>
        </w:rPr>
        <w:t xml:space="preserve">. Fetched from </w:t>
      </w:r>
      <w:r>
        <w:rPr>
          <w:rFonts w:ascii="Consolas" w:hAnsi="Consolas" w:cs="Consolas" w:eastAsia="Consolas"/>
          <w:sz w:val="20"/>
        </w:rPr>
        <w:t>origin/cursor/ai-websites-market-research-b1fe</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Status:</w:t>
      </w:r>
      <w:r>
        <w:rPr>
          <w:rFonts w:ascii="Calibri" w:hAnsi="Calibri" w:cs="Calibri" w:eastAsia="Calibri"/>
          <w:color w:val="333333"/>
          <w:sz w:val="22"/>
        </w:rPr>
        <w:t xml:space="preserve"> research brief, not a product spec</w:t>
      </w:r>
    </w:p>
    <w:p>
      <w:r>
        <w:rPr>
          <w:rFonts w:ascii="Calibri" w:hAnsi="Calibri" w:cs="Calibri" w:eastAsia="Calibri"/>
          <w:b/>
          <w:color w:val="333333"/>
          <w:sz w:val="22"/>
        </w:rPr>
        <w:t>Research date:</w:t>
      </w:r>
      <w:r>
        <w:rPr>
          <w:rFonts w:ascii="Calibri" w:hAnsi="Calibri" w:cs="Calibri" w:eastAsia="Calibri"/>
          <w:color w:val="333333"/>
          <w:sz w:val="22"/>
        </w:rPr>
        <w:t xml:space="preserve"> 2026-09-14</w:t>
      </w:r>
    </w:p>
    <w:p>
      <w:r>
        <w:rPr>
          <w:rFonts w:ascii="Calibri" w:hAnsi="Calibri" w:cs="Calibri" w:eastAsia="Calibri"/>
          <w:b/>
          <w:color w:val="333333"/>
          <w:sz w:val="22"/>
        </w:rPr>
        <w:t>Scope:</w:t>
      </w:r>
      <w:r>
        <w:rPr>
          <w:rFonts w:ascii="Calibri" w:hAnsi="Calibri" w:cs="Calibri" w:eastAsia="Calibri"/>
          <w:color w:val="333333"/>
          <w:sz w:val="22"/>
        </w:rPr>
        <w:t xml:space="preserve"> products that help people </w:t>
      </w:r>
      <w:r>
        <w:rPr>
          <w:rFonts w:ascii="Calibri" w:hAnsi="Calibri" w:cs="Calibri" w:eastAsia="Calibri"/>
          <w:b/>
          <w:color w:val="333333"/>
          <w:sz w:val="22"/>
        </w:rPr>
        <w:t>build, host, or operate websites with AI</w:t>
      </w:r>
      <w:r>
        <w:rPr>
          <w:rFonts w:ascii="Calibri" w:hAnsi="Calibri" w:cs="Calibri" w:eastAsia="Calibri"/>
          <w:color w:val="333333"/>
          <w:sz w:val="22"/>
        </w:rPr>
        <w:t xml:space="preserve"> — builders, landing-page tools, CMS/content sites, SEO/site agents, no-code generators, redesign/audit tools, and adjacent prompt-to-app builders when they are used for sites.</w:t>
      </w:r>
    </w:p>
    <w:p>
      <w:r>
        <w:rPr>
          <w:rFonts w:ascii="Calibri" w:hAnsi="Calibri" w:cs="Calibri" w:eastAsia="Calibri"/>
          <w:b/>
          <w:color w:val="333333"/>
          <w:sz w:val="22"/>
        </w:rPr>
        <w:t>Not:</w:t>
      </w:r>
      <w:r>
        <w:rPr>
          <w:rFonts w:ascii="Calibri" w:hAnsi="Calibri" w:cs="Calibri" w:eastAsia="Calibri"/>
          <w:color w:val="333333"/>
          <w:sz w:val="22"/>
        </w:rPr>
        <w:t xml:space="preserve"> legal, investment, or financial advice. Figures below are cited as published; several TAM numbers are </w:t>
      </w:r>
      <w:r>
        <w:rPr>
          <w:rFonts w:ascii="Calibri" w:hAnsi="Calibri" w:cs="Calibri" w:eastAsia="Calibri"/>
          <w:b/>
          <w:color w:val="333333"/>
          <w:sz w:val="22"/>
        </w:rPr>
        <w:t>soft</w:t>
      </w:r>
      <w:r>
        <w:rPr>
          <w:rFonts w:ascii="Calibri" w:hAnsi="Calibri" w:cs="Calibri" w:eastAsia="Calibri"/>
          <w:color w:val="333333"/>
          <w:sz w:val="22"/>
        </w:rPr>
        <w:t xml:space="preserve"> (paywalled syndicated reports with inconsistent methodology). Prefer company filings and first-party product pages over those estimates.</w:t>
      </w:r>
    </w:p>
    <w:p>
      <w:pPr>
        <w:spacing w:before="80" w:after="160"/>
        <w:pBdr>
          <w:bottom w:val="single" w:sz="12" w:space="4" w:color="C4B8A8"/>
        </w:pBdr>
      </w:pPr>
    </w:p>
    <w:p>
      <w:pPr>
        <w:pStyle w:val="Heading2"/>
      </w:pPr>
      <w:r>
        <w:rPr>
          <w:rFonts w:ascii="Calibri" w:hAnsi="Calibri" w:cs="Calibri" w:eastAsia="Calibri"/>
          <w:b/>
          <w:color w:val="2C5F6E"/>
          <w:sz w:val="28"/>
        </w:rPr>
        <w:t>How to use this brief</w:t>
      </w:r>
    </w:p>
    <w:p>
      <w:pPr>
        <w:pStyle w:val="ListNumber"/>
      </w:pPr>
      <w:r>
        <w:rPr>
          <w:rFonts w:ascii="Calibri" w:hAnsi="Calibri" w:cs="Calibri" w:eastAsia="Calibri"/>
          <w:color w:val="333333"/>
          <w:sz w:val="22"/>
        </w:rPr>
        <w:t xml:space="preserve">Treat </w:t>
      </w:r>
      <w:r>
        <w:rPr>
          <w:rFonts w:ascii="Calibri" w:hAnsi="Calibri" w:cs="Calibri" w:eastAsia="Calibri"/>
          <w:b/>
          <w:color w:val="333333"/>
          <w:sz w:val="22"/>
        </w:rPr>
        <w:t>generation of a first site</w:t>
      </w:r>
      <w:r>
        <w:rPr>
          <w:rFonts w:ascii="Calibri" w:hAnsi="Calibri" w:cs="Calibri" w:eastAsia="Calibri"/>
          <w:color w:val="333333"/>
          <w:sz w:val="22"/>
        </w:rPr>
        <w:t xml:space="preserve"> as commoditized. Incumbents (Wix, Squarespace, Hostinger, WordPress.com, GoDaddy) already ship prompt-to-site plus hosting, domain, and a free-to-paid gate.</w:t>
      </w:r>
    </w:p>
    <w:p>
      <w:pPr>
        <w:pStyle w:val="ListNumber"/>
      </w:pPr>
      <w:r>
        <w:rPr>
          <w:rFonts w:ascii="Calibri" w:hAnsi="Calibri" w:cs="Calibri" w:eastAsia="Calibri"/>
          <w:color w:val="333333"/>
          <w:sz w:val="22"/>
        </w:rPr>
        <w:t xml:space="preserve">Treat </w:t>
      </w:r>
      <w:r>
        <w:rPr>
          <w:rFonts w:ascii="Calibri" w:hAnsi="Calibri" w:cs="Calibri" w:eastAsia="Calibri"/>
          <w:b/>
          <w:color w:val="333333"/>
          <w:sz w:val="22"/>
        </w:rPr>
        <w:t>post-launch operation</w:t>
      </w:r>
      <w:r>
        <w:rPr>
          <w:rFonts w:ascii="Calibri" w:hAnsi="Calibri" w:cs="Calibri" w:eastAsia="Calibri"/>
          <w:color w:val="333333"/>
          <w:sz w:val="22"/>
        </w:rPr>
        <w:t xml:space="preserve"> (editability, SEO/AEO, brand uniqueness, code ownership, agency throughput) as the contested layer.</w:t>
      </w:r>
    </w:p>
    <w:p>
      <w:pPr>
        <w:pStyle w:val="ListNumber"/>
      </w:pPr>
      <w:r>
        <w:rPr>
          <w:rFonts w:ascii="Calibri" w:hAnsi="Calibri" w:cs="Calibri" w:eastAsia="Calibri"/>
          <w:color w:val="333333"/>
          <w:sz w:val="22"/>
        </w:rPr>
        <w:t xml:space="preserve">Ranked opportunities in §7 are </w:t>
      </w:r>
      <w:r>
        <w:rPr>
          <w:rFonts w:ascii="Calibri" w:hAnsi="Calibri" w:cs="Calibri" w:eastAsia="Calibri"/>
          <w:b/>
          <w:color w:val="333333"/>
          <w:sz w:val="22"/>
        </w:rPr>
        <w:t>hypotheses</w:t>
      </w:r>
      <w:r>
        <w:rPr>
          <w:rFonts w:ascii="Calibri" w:hAnsi="Calibri" w:cs="Calibri" w:eastAsia="Calibri"/>
          <w:color w:val="333333"/>
          <w:sz w:val="22"/>
        </w:rPr>
        <w:t>. §8 is the cheapest way to kill or confirm them.</w:t>
      </w:r>
    </w:p>
    <w:p>
      <w:pPr>
        <w:spacing w:before="80" w:after="160"/>
        <w:pBdr>
          <w:bottom w:val="single" w:sz="12" w:space="4" w:color="C4B8A8"/>
        </w:pBdr>
      </w:pPr>
    </w:p>
    <w:p>
      <w:pPr>
        <w:pStyle w:val="Heading2"/>
      </w:pPr>
      <w:r>
        <w:rPr>
          <w:rFonts w:ascii="Calibri" w:hAnsi="Calibri" w:cs="Calibri" w:eastAsia="Calibri"/>
          <w:b/>
          <w:color w:val="2C5F6E"/>
          <w:sz w:val="28"/>
        </w:rPr>
        <w:t>1. Category map — what “AI websites” means</w:t>
      </w:r>
    </w:p>
    <w:p>
      <w:r>
        <w:rPr>
          <w:rFonts w:ascii="Calibri" w:hAnsi="Calibri" w:cs="Calibri" w:eastAsia="Calibri"/>
          <w:color w:val="333333"/>
          <w:sz w:val="22"/>
        </w:rPr>
        <w:t xml:space="preserve">“AI websites” is not one product. It is a </w:t>
      </w:r>
      <w:r>
        <w:rPr>
          <w:rFonts w:ascii="Calibri" w:hAnsi="Calibri" w:cs="Calibri" w:eastAsia="Calibri"/>
          <w:b/>
          <w:color w:val="333333"/>
          <w:sz w:val="22"/>
        </w:rPr>
        <w:t>stack of jobs</w:t>
      </w:r>
      <w:r>
        <w:rPr>
          <w:rFonts w:ascii="Calibri" w:hAnsi="Calibri" w:cs="Calibri" w:eastAsia="Calibri"/>
          <w:color w:val="333333"/>
          <w:sz w:val="22"/>
        </w:rPr>
        <w:t xml:space="preserve"> that used to be separate (design, copy, CMS, hosting, SEO, analytics) now sold as a conversation plus a hosted site.</w:t>
      </w:r>
    </w:p>
    <w:p>
      <w:pPr>
        <w:pStyle w:val="Heading3"/>
      </w:pPr>
      <w:r>
        <w:rPr>
          <w:rFonts w:ascii="Calibri" w:hAnsi="Calibri" w:cs="Calibri" w:eastAsia="Calibri"/>
          <w:b/>
          <w:color w:val="2C5F6E"/>
          <w:sz w:val="24"/>
        </w:rPr>
        <w:t>1.1 Subsegments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Subsegment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Job</w:t>
            </w:r>
          </w:p>
        </w:tc>
        <w:tc>
          <w:tcPr>
            <w:tcW w:type="dxa" w:w="2340"/>
            <w:shd w:fill="1B3A4B" w:val="clear"/>
          </w:tcPr>
          <w:p>
            <w:pPr>
              <w:spacing w:before="40" w:after="40"/>
            </w:pPr>
            <w:r>
              <w:rPr>
                <w:b/>
                <w:color w:val="FFFFFF"/>
                <w:sz w:val="18"/>
              </w:rPr>
            </w:r>
            <w:r>
              <w:rPr>
                <w:rFonts w:ascii="Calibri" w:hAnsi="Calibri" w:cs="Calibri" w:eastAsia="Calibri"/>
                <w:b/>
                <w:color w:val="FFFFFF"/>
                <w:sz w:val="18"/>
              </w:rPr>
              <w:t>Typical output</w:t>
            </w:r>
          </w:p>
        </w:tc>
        <w:tc>
          <w:tcPr>
            <w:tcW w:type="dxa" w:w="2340"/>
            <w:shd w:fill="1B3A4B" w:val="clear"/>
          </w:tcPr>
          <w:p>
            <w:pPr>
              <w:spacing w:before="40" w:after="40"/>
            </w:pPr>
            <w:r>
              <w:rPr>
                <w:b/>
                <w:color w:val="FFFFFF"/>
                <w:sz w:val="18"/>
              </w:rPr>
            </w:r>
            <w:r>
              <w:rPr>
                <w:rFonts w:ascii="Calibri" w:hAnsi="Calibri" w:cs="Calibri" w:eastAsia="Calibri"/>
                <w:b/>
                <w:color w:val="FFFFFF"/>
                <w:sz w:val="18"/>
              </w:rPr>
              <w:t>Examples (not exhaustive)</w:t>
            </w:r>
          </w:p>
        </w:tc>
      </w:tr>
      <w:tr>
        <w:tc>
          <w:tcPr>
            <w:tcW w:type="dxa" w:w="2340"/>
          </w:tcPr>
          <w:p>
            <w:pPr>
              <w:spacing w:before="40" w:after="40"/>
            </w:pPr>
            <w:r>
              <w:rPr>
                <w:sz w:val="18"/>
              </w:rPr>
            </w:r>
            <w:r>
              <w:rPr>
                <w:rFonts w:ascii="Calibri" w:hAnsi="Calibri" w:cs="Calibri" w:eastAsia="Calibri"/>
                <w:b/>
                <w:color w:val="333333"/>
                <w:sz w:val="18"/>
              </w:rPr>
              <w:t>Incumbent AI builders</w:t>
            </w:r>
          </w:p>
        </w:tc>
        <w:tc>
          <w:tcPr>
            <w:tcW w:type="dxa" w:w="2340"/>
          </w:tcPr>
          <w:p>
            <w:pPr>
              <w:spacing w:before="40" w:after="40"/>
            </w:pPr>
            <w:r>
              <w:rPr>
                <w:sz w:val="18"/>
              </w:rPr>
            </w:r>
            <w:r>
              <w:rPr>
                <w:rFonts w:ascii="Calibri" w:hAnsi="Calibri" w:cs="Calibri" w:eastAsia="Calibri"/>
                <w:color w:val="333333"/>
                <w:sz w:val="18"/>
              </w:rPr>
              <w:t>First site for a person or SMB, then lock into a hosted OS</w:t>
            </w:r>
          </w:p>
        </w:tc>
        <w:tc>
          <w:tcPr>
            <w:tcW w:type="dxa" w:w="2340"/>
          </w:tcPr>
          <w:p>
            <w:pPr>
              <w:spacing w:before="40" w:after="40"/>
            </w:pPr>
            <w:r>
              <w:rPr>
                <w:sz w:val="18"/>
              </w:rPr>
            </w:r>
            <w:r>
              <w:rPr>
                <w:rFonts w:ascii="Calibri" w:hAnsi="Calibri" w:cs="Calibri" w:eastAsia="Calibri"/>
                <w:color w:val="333333"/>
                <w:sz w:val="18"/>
              </w:rPr>
              <w:t>Hosted site + apps (store, bookings, email)</w:t>
            </w:r>
          </w:p>
        </w:tc>
        <w:tc>
          <w:tcPr>
            <w:tcW w:type="dxa" w:w="2340"/>
          </w:tcPr>
          <w:p>
            <w:pPr>
              <w:spacing w:before="40" w:after="40"/>
            </w:pPr>
            <w:r>
              <w:rPr>
                <w:sz w:val="18"/>
              </w:rPr>
            </w:r>
            <w:r>
              <w:rPr>
                <w:rFonts w:ascii="Calibri" w:hAnsi="Calibri" w:cs="Calibri" w:eastAsia="Calibri"/>
                <w:color w:val="333333"/>
                <w:sz w:val="18"/>
              </w:rPr>
              <w:t>Wix Harmony / Aria; Squarespace Blueprint AI; Hostinger AI Builder; GoDaddy Airo; WordPress.com AI Website Builder</w:t>
            </w:r>
          </w:p>
        </w:tc>
      </w:tr>
      <w:tr>
        <w:tc>
          <w:tcPr>
            <w:tcW w:type="dxa" w:w="2340"/>
            <w:shd w:fill="F7F4EE" w:val="clear"/>
          </w:tcPr>
          <w:p>
            <w:pPr>
              <w:spacing w:before="40" w:after="40"/>
            </w:pPr>
            <w:r>
              <w:rPr>
                <w:sz w:val="18"/>
              </w:rPr>
            </w:r>
            <w:r>
              <w:rPr>
                <w:rFonts w:ascii="Calibri" w:hAnsi="Calibri" w:cs="Calibri" w:eastAsia="Calibri"/>
                <w:b/>
                <w:color w:val="333333"/>
                <w:sz w:val="18"/>
              </w:rPr>
              <w:t>Design-first site platforms</w:t>
            </w:r>
          </w:p>
        </w:tc>
        <w:tc>
          <w:tcPr>
            <w:tcW w:type="dxa" w:w="2340"/>
            <w:shd w:fill="F7F4EE" w:val="clear"/>
          </w:tcPr>
          <w:p>
            <w:pPr>
              <w:spacing w:before="40" w:after="40"/>
            </w:pPr>
            <w:r>
              <w:rPr>
                <w:sz w:val="18"/>
              </w:rPr>
            </w:r>
            <w:r>
              <w:rPr>
                <w:rFonts w:ascii="Calibri" w:hAnsi="Calibri" w:cs="Calibri" w:eastAsia="Calibri"/>
                <w:color w:val="333333"/>
                <w:sz w:val="18"/>
              </w:rPr>
              <w:t>High-taste marketing / brand sites with a visual canvas</w:t>
            </w:r>
          </w:p>
        </w:tc>
        <w:tc>
          <w:tcPr>
            <w:tcW w:type="dxa" w:w="2340"/>
            <w:shd w:fill="F7F4EE" w:val="clear"/>
          </w:tcPr>
          <w:p>
            <w:pPr>
              <w:spacing w:before="40" w:after="40"/>
            </w:pPr>
            <w:r>
              <w:rPr>
                <w:sz w:val="18"/>
              </w:rPr>
            </w:r>
            <w:r>
              <w:rPr>
                <w:rFonts w:ascii="Calibri" w:hAnsi="Calibri" w:cs="Calibri" w:eastAsia="Calibri"/>
                <w:color w:val="333333"/>
                <w:sz w:val="18"/>
              </w:rPr>
              <w:t>Hosted marketing site + CMS</w:t>
            </w:r>
          </w:p>
        </w:tc>
        <w:tc>
          <w:tcPr>
            <w:tcW w:type="dxa" w:w="2340"/>
            <w:shd w:fill="F7F4EE" w:val="clear"/>
          </w:tcPr>
          <w:p>
            <w:pPr>
              <w:spacing w:before="40" w:after="40"/>
            </w:pPr>
            <w:r>
              <w:rPr>
                <w:sz w:val="18"/>
              </w:rPr>
            </w:r>
            <w:r>
              <w:rPr>
                <w:rFonts w:ascii="Calibri" w:hAnsi="Calibri" w:cs="Calibri" w:eastAsia="Calibri"/>
                <w:color w:val="333333"/>
                <w:sz w:val="18"/>
              </w:rPr>
              <w:t>Framer Agents; Webflow AI site builder + Flowkit</w:t>
            </w:r>
          </w:p>
        </w:tc>
      </w:tr>
      <w:tr>
        <w:tc>
          <w:tcPr>
            <w:tcW w:type="dxa" w:w="2340"/>
          </w:tcPr>
          <w:p>
            <w:pPr>
              <w:spacing w:before="40" w:after="40"/>
            </w:pPr>
            <w:r>
              <w:rPr>
                <w:sz w:val="18"/>
              </w:rPr>
            </w:r>
            <w:r>
              <w:rPr>
                <w:rFonts w:ascii="Calibri" w:hAnsi="Calibri" w:cs="Calibri" w:eastAsia="Calibri"/>
                <w:b/>
                <w:color w:val="333333"/>
                <w:sz w:val="18"/>
              </w:rPr>
              <w:t>AI-first SMB launchers</w:t>
            </w:r>
          </w:p>
        </w:tc>
        <w:tc>
          <w:tcPr>
            <w:tcW w:type="dxa" w:w="2340"/>
          </w:tcPr>
          <w:p>
            <w:pPr>
              <w:spacing w:before="40" w:after="40"/>
            </w:pPr>
            <w:r>
              <w:rPr>
                <w:sz w:val="18"/>
              </w:rPr>
            </w:r>
            <w:r>
              <w:rPr>
                <w:rFonts w:ascii="Calibri" w:hAnsi="Calibri" w:cs="Calibri" w:eastAsia="Calibri"/>
                <w:color w:val="333333"/>
                <w:sz w:val="18"/>
              </w:rPr>
              <w:t>“Site in 30 seconds” plus lightweight business ops</w:t>
            </w:r>
          </w:p>
        </w:tc>
        <w:tc>
          <w:tcPr>
            <w:tcW w:type="dxa" w:w="2340"/>
          </w:tcPr>
          <w:p>
            <w:pPr>
              <w:spacing w:before="40" w:after="40"/>
            </w:pPr>
            <w:r>
              <w:rPr>
                <w:sz w:val="18"/>
              </w:rPr>
            </w:r>
            <w:r>
              <w:rPr>
                <w:rFonts w:ascii="Calibri" w:hAnsi="Calibri" w:cs="Calibri" w:eastAsia="Calibri"/>
                <w:color w:val="333333"/>
                <w:sz w:val="18"/>
              </w:rPr>
              <w:t>Simple site + CRM / invoicing / bookings</w:t>
            </w:r>
          </w:p>
        </w:tc>
        <w:tc>
          <w:tcPr>
            <w:tcW w:type="dxa" w:w="2340"/>
          </w:tcPr>
          <w:p>
            <w:pPr>
              <w:spacing w:before="40" w:after="40"/>
            </w:pPr>
            <w:r>
              <w:rPr>
                <w:sz w:val="18"/>
              </w:rPr>
            </w:r>
            <w:r>
              <w:rPr>
                <w:rFonts w:ascii="Calibri" w:hAnsi="Calibri" w:cs="Calibri" w:eastAsia="Calibri"/>
                <w:color w:val="333333"/>
                <w:sz w:val="18"/>
              </w:rPr>
              <w:t>Durable</w:t>
            </w:r>
          </w:p>
        </w:tc>
      </w:tr>
      <w:tr>
        <w:tc>
          <w:tcPr>
            <w:tcW w:type="dxa" w:w="2340"/>
            <w:shd w:fill="F7F4EE" w:val="clear"/>
          </w:tcPr>
          <w:p>
            <w:pPr>
              <w:spacing w:before="40" w:after="40"/>
            </w:pPr>
            <w:r>
              <w:rPr>
                <w:sz w:val="18"/>
              </w:rPr>
            </w:r>
            <w:r>
              <w:rPr>
                <w:rFonts w:ascii="Calibri" w:hAnsi="Calibri" w:cs="Calibri" w:eastAsia="Calibri"/>
                <w:b/>
                <w:color w:val="333333"/>
                <w:sz w:val="18"/>
              </w:rPr>
              <w:t>WordPress / portable CMS AI</w:t>
            </w:r>
          </w:p>
        </w:tc>
        <w:tc>
          <w:tcPr>
            <w:tcW w:type="dxa" w:w="2340"/>
            <w:shd w:fill="F7F4EE" w:val="clear"/>
          </w:tcPr>
          <w:p>
            <w:pPr>
              <w:spacing w:before="40" w:after="40"/>
            </w:pPr>
            <w:r>
              <w:rPr>
                <w:sz w:val="18"/>
              </w:rPr>
            </w:r>
            <w:r>
              <w:rPr>
                <w:rFonts w:ascii="Calibri" w:hAnsi="Calibri" w:cs="Calibri" w:eastAsia="Calibri"/>
                <w:color w:val="333333"/>
                <w:sz w:val="18"/>
              </w:rPr>
              <w:t>Generate a real CMS site you can leave with</w:t>
            </w:r>
          </w:p>
        </w:tc>
        <w:tc>
          <w:tcPr>
            <w:tcW w:type="dxa" w:w="2340"/>
            <w:shd w:fill="F7F4EE" w:val="clear"/>
          </w:tcPr>
          <w:p>
            <w:pPr>
              <w:spacing w:before="40" w:after="40"/>
            </w:pPr>
            <w:r>
              <w:rPr>
                <w:sz w:val="18"/>
              </w:rPr>
            </w:r>
            <w:r>
              <w:rPr>
                <w:rFonts w:ascii="Calibri" w:hAnsi="Calibri" w:cs="Calibri" w:eastAsia="Calibri"/>
                <w:color w:val="333333"/>
                <w:sz w:val="18"/>
              </w:rPr>
              <w:t>WordPress install, often on vendor hosting</w:t>
            </w:r>
          </w:p>
        </w:tc>
        <w:tc>
          <w:tcPr>
            <w:tcW w:type="dxa" w:w="2340"/>
            <w:shd w:fill="F7F4EE" w:val="clear"/>
          </w:tcPr>
          <w:p>
            <w:pPr>
              <w:spacing w:before="40" w:after="40"/>
            </w:pPr>
            <w:r>
              <w:rPr>
                <w:sz w:val="18"/>
              </w:rPr>
            </w:r>
            <w:r>
              <w:rPr>
                <w:rFonts w:ascii="Calibri" w:hAnsi="Calibri" w:cs="Calibri" w:eastAsia="Calibri"/>
                <w:color w:val="333333"/>
                <w:sz w:val="18"/>
              </w:rPr>
              <w:t>10Web; Elementor AI / Site Planner; ZipWP; Bluehost AI</w:t>
            </w:r>
          </w:p>
        </w:tc>
      </w:tr>
      <w:tr>
        <w:tc>
          <w:tcPr>
            <w:tcW w:type="dxa" w:w="2340"/>
          </w:tcPr>
          <w:p>
            <w:pPr>
              <w:spacing w:before="40" w:after="40"/>
            </w:pPr>
            <w:r>
              <w:rPr>
                <w:sz w:val="18"/>
              </w:rPr>
            </w:r>
            <w:r>
              <w:rPr>
                <w:rFonts w:ascii="Calibri" w:hAnsi="Calibri" w:cs="Calibri" w:eastAsia="Calibri"/>
                <w:b/>
                <w:color w:val="333333"/>
                <w:sz w:val="18"/>
              </w:rPr>
              <w:t>Agency production tools</w:t>
            </w:r>
          </w:p>
        </w:tc>
        <w:tc>
          <w:tcPr>
            <w:tcW w:type="dxa" w:w="2340"/>
          </w:tcPr>
          <w:p>
            <w:pPr>
              <w:spacing w:before="40" w:after="40"/>
            </w:pPr>
            <w:r>
              <w:rPr>
                <w:sz w:val="18"/>
              </w:rPr>
            </w:r>
            <w:r>
              <w:rPr>
                <w:rFonts w:ascii="Calibri" w:hAnsi="Calibri" w:cs="Calibri" w:eastAsia="Calibri"/>
                <w:color w:val="333333"/>
                <w:sz w:val="18"/>
              </w:rPr>
              <w:t>Brief → sitemap → components → many client sites</w:t>
            </w:r>
          </w:p>
        </w:tc>
        <w:tc>
          <w:tcPr>
            <w:tcW w:type="dxa" w:w="2340"/>
          </w:tcPr>
          <w:p>
            <w:pPr>
              <w:spacing w:before="40" w:after="40"/>
            </w:pPr>
            <w:r>
              <w:rPr>
                <w:sz w:val="18"/>
              </w:rPr>
            </w:r>
            <w:r>
              <w:rPr>
                <w:rFonts w:ascii="Calibri" w:hAnsi="Calibri" w:cs="Calibri" w:eastAsia="Calibri"/>
                <w:color w:val="333333"/>
                <w:sz w:val="18"/>
              </w:rPr>
              <w:t>Figma/Webflow/Relume host, or white-label CMS</w:t>
            </w:r>
          </w:p>
        </w:tc>
        <w:tc>
          <w:tcPr>
            <w:tcW w:type="dxa" w:w="2340"/>
          </w:tcPr>
          <w:p>
            <w:pPr>
              <w:spacing w:before="40" w:after="40"/>
            </w:pPr>
            <w:r>
              <w:rPr>
                <w:sz w:val="18"/>
              </w:rPr>
            </w:r>
            <w:r>
              <w:rPr>
                <w:rFonts w:ascii="Calibri" w:hAnsi="Calibri" w:cs="Calibri" w:eastAsia="Calibri"/>
                <w:color w:val="333333"/>
                <w:sz w:val="18"/>
              </w:rPr>
              <w:t>Relume; Duda Vibe; 10Web Agency</w:t>
            </w:r>
          </w:p>
        </w:tc>
      </w:tr>
      <w:tr>
        <w:tc>
          <w:tcPr>
            <w:tcW w:type="dxa" w:w="2340"/>
            <w:shd w:fill="F7F4EE" w:val="clear"/>
          </w:tcPr>
          <w:p>
            <w:pPr>
              <w:spacing w:before="40" w:after="40"/>
            </w:pPr>
            <w:r>
              <w:rPr>
                <w:sz w:val="18"/>
              </w:rPr>
            </w:r>
            <w:r>
              <w:rPr>
                <w:rFonts w:ascii="Calibri" w:hAnsi="Calibri" w:cs="Calibri" w:eastAsia="Calibri"/>
                <w:b/>
                <w:color w:val="333333"/>
                <w:sz w:val="18"/>
              </w:rPr>
              <w:t>Motion / experiential</w:t>
            </w:r>
          </w:p>
        </w:tc>
        <w:tc>
          <w:tcPr>
            <w:tcW w:type="dxa" w:w="2340"/>
            <w:shd w:fill="F7F4EE" w:val="clear"/>
          </w:tcPr>
          <w:p>
            <w:pPr>
              <w:spacing w:before="40" w:after="40"/>
            </w:pPr>
            <w:r>
              <w:rPr>
                <w:sz w:val="18"/>
              </w:rPr>
            </w:r>
            <w:r>
              <w:rPr>
                <w:rFonts w:ascii="Calibri" w:hAnsi="Calibri" w:cs="Calibri" w:eastAsia="Calibri"/>
                <w:color w:val="333333"/>
                <w:sz w:val="18"/>
              </w:rPr>
              <w:t>Scroll, 3D, campaign microsites</w:t>
            </w:r>
          </w:p>
        </w:tc>
        <w:tc>
          <w:tcPr>
            <w:tcW w:type="dxa" w:w="2340"/>
            <w:shd w:fill="F7F4EE" w:val="clear"/>
          </w:tcPr>
          <w:p>
            <w:pPr>
              <w:spacing w:before="40" w:after="40"/>
            </w:pPr>
            <w:r>
              <w:rPr>
                <w:sz w:val="18"/>
              </w:rPr>
            </w:r>
            <w:r>
              <w:rPr>
                <w:rFonts w:ascii="Calibri" w:hAnsi="Calibri" w:cs="Calibri" w:eastAsia="Calibri"/>
                <w:color w:val="333333"/>
                <w:sz w:val="18"/>
              </w:rPr>
              <w:t>Hosted visual site</w:t>
            </w:r>
          </w:p>
        </w:tc>
        <w:tc>
          <w:tcPr>
            <w:tcW w:type="dxa" w:w="2340"/>
            <w:shd w:fill="F7F4EE" w:val="clear"/>
          </w:tcPr>
          <w:p>
            <w:pPr>
              <w:spacing w:before="40" w:after="40"/>
            </w:pPr>
            <w:r>
              <w:rPr>
                <w:sz w:val="18"/>
              </w:rPr>
            </w:r>
            <w:r>
              <w:rPr>
                <w:rFonts w:ascii="Calibri" w:hAnsi="Calibri" w:cs="Calibri" w:eastAsia="Calibri"/>
                <w:color w:val="333333"/>
                <w:sz w:val="18"/>
              </w:rPr>
              <w:t>Dora</w:t>
            </w:r>
          </w:p>
        </w:tc>
      </w:tr>
      <w:tr>
        <w:tc>
          <w:tcPr>
            <w:tcW w:type="dxa" w:w="2340"/>
          </w:tcPr>
          <w:p>
            <w:pPr>
              <w:spacing w:before="40" w:after="40"/>
            </w:pPr>
            <w:r>
              <w:rPr>
                <w:sz w:val="18"/>
              </w:rPr>
            </w:r>
            <w:r>
              <w:rPr>
                <w:rFonts w:ascii="Calibri" w:hAnsi="Calibri" w:cs="Calibri" w:eastAsia="Calibri"/>
                <w:b/>
                <w:color w:val="333333"/>
                <w:sz w:val="18"/>
              </w:rPr>
              <w:t>Ecommerce OS + AI</w:t>
            </w:r>
          </w:p>
        </w:tc>
        <w:tc>
          <w:tcPr>
            <w:tcW w:type="dxa" w:w="2340"/>
          </w:tcPr>
          <w:p>
            <w:pPr>
              <w:spacing w:before="40" w:after="40"/>
            </w:pPr>
            <w:r>
              <w:rPr>
                <w:sz w:val="18"/>
              </w:rPr>
            </w:r>
            <w:r>
              <w:rPr>
                <w:rFonts w:ascii="Calibri" w:hAnsi="Calibri" w:cs="Calibri" w:eastAsia="Calibri"/>
                <w:color w:val="333333"/>
                <w:sz w:val="18"/>
              </w:rPr>
              <w:t>Store, not brochure</w:t>
            </w:r>
          </w:p>
        </w:tc>
        <w:tc>
          <w:tcPr>
            <w:tcW w:type="dxa" w:w="2340"/>
          </w:tcPr>
          <w:p>
            <w:pPr>
              <w:spacing w:before="40" w:after="40"/>
            </w:pPr>
            <w:r>
              <w:rPr>
                <w:sz w:val="18"/>
              </w:rPr>
            </w:r>
            <w:r>
              <w:rPr>
                <w:rFonts w:ascii="Calibri" w:hAnsi="Calibri" w:cs="Calibri" w:eastAsia="Calibri"/>
                <w:color w:val="333333"/>
                <w:sz w:val="18"/>
              </w:rPr>
              <w:t>Checkout + catalog + ops</w:t>
            </w:r>
          </w:p>
        </w:tc>
        <w:tc>
          <w:tcPr>
            <w:tcW w:type="dxa" w:w="2340"/>
          </w:tcPr>
          <w:p>
            <w:pPr>
              <w:spacing w:before="40" w:after="40"/>
            </w:pPr>
            <w:r>
              <w:rPr>
                <w:sz w:val="18"/>
              </w:rPr>
            </w:r>
            <w:r>
              <w:rPr>
                <w:rFonts w:ascii="Calibri" w:hAnsi="Calibri" w:cs="Calibri" w:eastAsia="Calibri"/>
                <w:color w:val="333333"/>
                <w:sz w:val="18"/>
              </w:rPr>
              <w:t>Shopify Sidekick / Magic; Wix/Squarespace stores</w:t>
            </w:r>
          </w:p>
        </w:tc>
      </w:tr>
      <w:tr>
        <w:tc>
          <w:tcPr>
            <w:tcW w:type="dxa" w:w="2340"/>
            <w:shd w:fill="F7F4EE" w:val="clear"/>
          </w:tcPr>
          <w:p>
            <w:pPr>
              <w:spacing w:before="40" w:after="40"/>
            </w:pPr>
            <w:r>
              <w:rPr>
                <w:sz w:val="18"/>
              </w:rPr>
            </w:r>
            <w:r>
              <w:rPr>
                <w:rFonts w:ascii="Calibri" w:hAnsi="Calibri" w:cs="Calibri" w:eastAsia="Calibri"/>
                <w:b/>
                <w:color w:val="333333"/>
                <w:sz w:val="18"/>
              </w:rPr>
              <w:t>Prompt-to-app (used for sites)</w:t>
            </w:r>
          </w:p>
        </w:tc>
        <w:tc>
          <w:tcPr>
            <w:tcW w:type="dxa" w:w="2340"/>
            <w:shd w:fill="F7F4EE" w:val="clear"/>
          </w:tcPr>
          <w:p>
            <w:pPr>
              <w:spacing w:before="40" w:after="40"/>
            </w:pPr>
            <w:r>
              <w:rPr>
                <w:sz w:val="18"/>
              </w:rPr>
            </w:r>
            <w:r>
              <w:rPr>
                <w:rFonts w:ascii="Calibri" w:hAnsi="Calibri" w:cs="Calibri" w:eastAsia="Calibri"/>
                <w:color w:val="333333"/>
                <w:sz w:val="18"/>
              </w:rPr>
              <w:t xml:space="preserve">Landing page </w:t>
            </w:r>
            <w:r>
              <w:rPr>
                <w:rFonts w:ascii="Calibri" w:hAnsi="Calibri" w:cs="Calibri" w:eastAsia="Calibri"/>
                <w:i/>
                <w:color w:val="333333"/>
                <w:sz w:val="18"/>
              </w:rPr>
              <w:t>or</w:t>
            </w:r>
            <w:r>
              <w:rPr>
                <w:rFonts w:ascii="Calibri" w:hAnsi="Calibri" w:cs="Calibri" w:eastAsia="Calibri"/>
                <w:color w:val="333333"/>
                <w:sz w:val="18"/>
              </w:rPr>
              <w:t xml:space="preserve"> full-stack product</w:t>
            </w:r>
          </w:p>
        </w:tc>
        <w:tc>
          <w:tcPr>
            <w:tcW w:type="dxa" w:w="2340"/>
            <w:shd w:fill="F7F4EE" w:val="clear"/>
          </w:tcPr>
          <w:p>
            <w:pPr>
              <w:spacing w:before="40" w:after="40"/>
            </w:pPr>
            <w:r>
              <w:rPr>
                <w:sz w:val="18"/>
              </w:rPr>
            </w:r>
            <w:r>
              <w:rPr>
                <w:rFonts w:ascii="Calibri" w:hAnsi="Calibri" w:cs="Calibri" w:eastAsia="Calibri"/>
                <w:color w:val="333333"/>
                <w:sz w:val="18"/>
              </w:rPr>
              <w:t>React/Next code, often GitHub + hosted preview</w:t>
            </w:r>
          </w:p>
        </w:tc>
        <w:tc>
          <w:tcPr>
            <w:tcW w:type="dxa" w:w="2340"/>
            <w:shd w:fill="F7F4EE" w:val="clear"/>
          </w:tcPr>
          <w:p>
            <w:pPr>
              <w:spacing w:before="40" w:after="40"/>
            </w:pPr>
            <w:r>
              <w:rPr>
                <w:sz w:val="18"/>
              </w:rPr>
            </w:r>
            <w:r>
              <w:rPr>
                <w:rFonts w:ascii="Calibri" w:hAnsi="Calibri" w:cs="Calibri" w:eastAsia="Calibri"/>
                <w:color w:val="333333"/>
                <w:sz w:val="18"/>
              </w:rPr>
              <w:t>Lovable; v0; Bolt.new; Replit Agent; Wix Base44; Hostinger Agentic / Horizons; Cursor / Claude Code</w:t>
            </w:r>
          </w:p>
        </w:tc>
      </w:tr>
      <w:tr>
        <w:tc>
          <w:tcPr>
            <w:tcW w:type="dxa" w:w="2340"/>
          </w:tcPr>
          <w:p>
            <w:pPr>
              <w:spacing w:before="40" w:after="40"/>
            </w:pPr>
            <w:r>
              <w:rPr>
                <w:sz w:val="18"/>
              </w:rPr>
            </w:r>
            <w:r>
              <w:rPr>
                <w:rFonts w:ascii="Calibri" w:hAnsi="Calibri" w:cs="Calibri" w:eastAsia="Calibri"/>
                <w:b/>
                <w:color w:val="333333"/>
                <w:sz w:val="18"/>
              </w:rPr>
              <w:t>Headless / enterprise experience layer</w:t>
            </w:r>
          </w:p>
        </w:tc>
        <w:tc>
          <w:tcPr>
            <w:tcW w:type="dxa" w:w="2340"/>
          </w:tcPr>
          <w:p>
            <w:pPr>
              <w:spacing w:before="40" w:after="40"/>
            </w:pPr>
            <w:r>
              <w:rPr>
                <w:sz w:val="18"/>
              </w:rPr>
            </w:r>
            <w:r>
              <w:rPr>
                <w:rFonts w:ascii="Calibri" w:hAnsi="Calibri" w:cs="Calibri" w:eastAsia="Calibri"/>
                <w:color w:val="333333"/>
                <w:sz w:val="18"/>
              </w:rPr>
              <w:t>Marketers edit a live app on an existing design system</w:t>
            </w:r>
          </w:p>
        </w:tc>
        <w:tc>
          <w:tcPr>
            <w:tcW w:type="dxa" w:w="2340"/>
          </w:tcPr>
          <w:p>
            <w:pPr>
              <w:spacing w:before="40" w:after="40"/>
            </w:pPr>
            <w:r>
              <w:rPr>
                <w:sz w:val="18"/>
              </w:rPr>
            </w:r>
            <w:r>
              <w:rPr>
                <w:rFonts w:ascii="Calibri" w:hAnsi="Calibri" w:cs="Calibri" w:eastAsia="Calibri"/>
                <w:color w:val="333333"/>
                <w:sz w:val="18"/>
              </w:rPr>
              <w:t>Visual CMS on your repo</w:t>
            </w:r>
          </w:p>
        </w:tc>
        <w:tc>
          <w:tcPr>
            <w:tcW w:type="dxa" w:w="2340"/>
          </w:tcPr>
          <w:p>
            <w:pPr>
              <w:spacing w:before="40" w:after="40"/>
            </w:pPr>
            <w:r>
              <w:rPr>
                <w:sz w:val="18"/>
              </w:rPr>
            </w:r>
            <w:r>
              <w:rPr>
                <w:rFonts w:ascii="Calibri" w:hAnsi="Calibri" w:cs="Calibri" w:eastAsia="Calibri"/>
                <w:color w:val="333333"/>
                <w:sz w:val="18"/>
              </w:rPr>
              <w:t>Builder.io</w:t>
            </w:r>
          </w:p>
        </w:tc>
      </w:tr>
      <w:tr>
        <w:tc>
          <w:tcPr>
            <w:tcW w:type="dxa" w:w="2340"/>
            <w:shd w:fill="F7F4EE" w:val="clear"/>
          </w:tcPr>
          <w:p>
            <w:pPr>
              <w:spacing w:before="40" w:after="40"/>
            </w:pPr>
            <w:r>
              <w:rPr>
                <w:sz w:val="18"/>
              </w:rPr>
            </w:r>
            <w:r>
              <w:rPr>
                <w:rFonts w:ascii="Calibri" w:hAnsi="Calibri" w:cs="Calibri" w:eastAsia="Calibri"/>
                <w:b/>
                <w:color w:val="333333"/>
                <w:sz w:val="18"/>
              </w:rPr>
              <w:t>SEO / AEO / site agents</w:t>
            </w:r>
          </w:p>
        </w:tc>
        <w:tc>
          <w:tcPr>
            <w:tcW w:type="dxa" w:w="2340"/>
            <w:shd w:fill="F7F4EE" w:val="clear"/>
          </w:tcPr>
          <w:p>
            <w:pPr>
              <w:spacing w:before="40" w:after="40"/>
            </w:pPr>
            <w:r>
              <w:rPr>
                <w:sz w:val="18"/>
              </w:rPr>
            </w:r>
            <w:r>
              <w:rPr>
                <w:rFonts w:ascii="Calibri" w:hAnsi="Calibri" w:cs="Calibri" w:eastAsia="Calibri"/>
                <w:color w:val="333333"/>
                <w:sz w:val="18"/>
              </w:rPr>
              <w:t xml:space="preserve">Make an </w:t>
            </w:r>
            <w:r>
              <w:rPr>
                <w:rFonts w:ascii="Calibri" w:hAnsi="Calibri" w:cs="Calibri" w:eastAsia="Calibri"/>
                <w:i/>
                <w:color w:val="333333"/>
                <w:sz w:val="18"/>
              </w:rPr>
              <w:t>existing</w:t>
            </w:r>
            <w:r>
              <w:rPr>
                <w:rFonts w:ascii="Calibri" w:hAnsi="Calibri" w:cs="Calibri" w:eastAsia="Calibri"/>
                <w:color w:val="333333"/>
                <w:sz w:val="18"/>
              </w:rPr>
              <w:t xml:space="preserve"> site findable and maintainable</w:t>
            </w:r>
          </w:p>
        </w:tc>
        <w:tc>
          <w:tcPr>
            <w:tcW w:type="dxa" w:w="2340"/>
            <w:shd w:fill="F7F4EE" w:val="clear"/>
          </w:tcPr>
          <w:p>
            <w:pPr>
              <w:spacing w:before="40" w:after="40"/>
            </w:pPr>
            <w:r>
              <w:rPr>
                <w:sz w:val="18"/>
              </w:rPr>
            </w:r>
            <w:r>
              <w:rPr>
                <w:rFonts w:ascii="Calibri" w:hAnsi="Calibri" w:cs="Calibri" w:eastAsia="Calibri"/>
                <w:color w:val="333333"/>
                <w:sz w:val="18"/>
              </w:rPr>
              <w:t>Fixes, content, schema, crawler access</w:t>
            </w:r>
          </w:p>
        </w:tc>
        <w:tc>
          <w:tcPr>
            <w:tcW w:type="dxa" w:w="2340"/>
            <w:shd w:fill="F7F4EE" w:val="clear"/>
          </w:tcPr>
          <w:p>
            <w:pPr>
              <w:spacing w:before="40" w:after="40"/>
            </w:pPr>
            <w:r>
              <w:rPr>
                <w:sz w:val="18"/>
              </w:rPr>
            </w:r>
            <w:r>
              <w:rPr>
                <w:rFonts w:ascii="Calibri" w:hAnsi="Calibri" w:cs="Calibri" w:eastAsia="Calibri"/>
                <w:color w:val="333333"/>
                <w:sz w:val="18"/>
              </w:rPr>
              <w:t>Surfer; Alli AI; Framer/Webflow AEO features; Durable SEO &amp; GEO</w:t>
            </w:r>
          </w:p>
        </w:tc>
      </w:tr>
      <w:tr>
        <w:tc>
          <w:tcPr>
            <w:tcW w:type="dxa" w:w="2340"/>
          </w:tcPr>
          <w:p>
            <w:pPr>
              <w:spacing w:before="40" w:after="40"/>
            </w:pPr>
            <w:r>
              <w:rPr>
                <w:sz w:val="18"/>
              </w:rPr>
            </w:r>
            <w:r>
              <w:rPr>
                <w:rFonts w:ascii="Calibri" w:hAnsi="Calibri" w:cs="Calibri" w:eastAsia="Calibri"/>
                <w:b/>
                <w:color w:val="333333"/>
                <w:sz w:val="18"/>
              </w:rPr>
              <w:t>Audit / redesign / clone</w:t>
            </w:r>
          </w:p>
        </w:tc>
        <w:tc>
          <w:tcPr>
            <w:tcW w:type="dxa" w:w="2340"/>
          </w:tcPr>
          <w:p>
            <w:pPr>
              <w:spacing w:before="40" w:after="40"/>
            </w:pPr>
            <w:r>
              <w:rPr>
                <w:sz w:val="18"/>
              </w:rPr>
            </w:r>
            <w:r>
              <w:rPr>
                <w:rFonts w:ascii="Calibri" w:hAnsi="Calibri" w:cs="Calibri" w:eastAsia="Calibri"/>
                <w:color w:val="333333"/>
                <w:sz w:val="18"/>
              </w:rPr>
              <w:t>Diagnose or restyle a live URL</w:t>
            </w:r>
          </w:p>
        </w:tc>
        <w:tc>
          <w:tcPr>
            <w:tcW w:type="dxa" w:w="2340"/>
          </w:tcPr>
          <w:p>
            <w:pPr>
              <w:spacing w:before="40" w:after="40"/>
            </w:pPr>
            <w:r>
              <w:rPr>
                <w:sz w:val="18"/>
              </w:rPr>
            </w:r>
            <w:r>
              <w:rPr>
                <w:rFonts w:ascii="Calibri" w:hAnsi="Calibri" w:cs="Calibri" w:eastAsia="Calibri"/>
                <w:color w:val="333333"/>
                <w:sz w:val="18"/>
              </w:rPr>
              <w:t>Report, or a new generated site</w:t>
            </w:r>
          </w:p>
        </w:tc>
        <w:tc>
          <w:tcPr>
            <w:tcW w:type="dxa" w:w="2340"/>
          </w:tcPr>
          <w:p>
            <w:pPr>
              <w:spacing w:before="40" w:after="40"/>
            </w:pPr>
            <w:r>
              <w:rPr>
                <w:sz w:val="18"/>
              </w:rPr>
            </w:r>
            <w:r>
              <w:rPr>
                <w:rFonts w:ascii="Calibri" w:hAnsi="Calibri" w:cs="Calibri" w:eastAsia="Calibri"/>
                <w:color w:val="333333"/>
                <w:sz w:val="18"/>
              </w:rPr>
              <w:t>10Web redesign/clone agents; generic PageSpeed/Lighthouse; agency audit products</w:t>
            </w:r>
          </w:p>
        </w:tc>
      </w:tr>
    </w:tbl>
    <w:p>
      <w:pPr>
        <w:spacing w:after="120"/>
      </w:pPr>
    </w:p>
    <w:p>
      <w:pPr>
        <w:pStyle w:val="Heading3"/>
      </w:pPr>
      <w:r>
        <w:rPr>
          <w:rFonts w:ascii="Calibri" w:hAnsi="Calibri" w:cs="Calibri" w:eastAsia="Calibri"/>
          <w:b/>
          <w:color w:val="2C5F6E"/>
          <w:sz w:val="24"/>
        </w:rPr>
        <w:t>1.2 Adjacent but different</w:t>
      </w:r>
    </w:p>
    <w:p>
      <w:pPr>
        <w:pStyle w:val="ListBullet"/>
      </w:pPr>
      <w:r>
        <w:rPr>
          <w:rFonts w:ascii="Calibri" w:hAnsi="Calibri" w:cs="Calibri" w:eastAsia="Calibri"/>
          <w:b/>
          <w:color w:val="333333"/>
          <w:sz w:val="22"/>
        </w:rPr>
        <w:t>AI copy/image tools</w:t>
      </w:r>
      <w:r>
        <w:rPr>
          <w:rFonts w:ascii="Calibri" w:hAnsi="Calibri" w:cs="Calibri" w:eastAsia="Calibri"/>
          <w:color w:val="333333"/>
          <w:sz w:val="22"/>
        </w:rPr>
        <w:t xml:space="preserve"> (Jasper, Canva, Adobe Firefly) feed sites; they are not site products.</w:t>
      </w:r>
    </w:p>
    <w:p>
      <w:pPr>
        <w:pStyle w:val="ListBullet"/>
      </w:pPr>
      <w:r>
        <w:rPr>
          <w:rFonts w:ascii="Calibri" w:hAnsi="Calibri" w:cs="Calibri" w:eastAsia="Calibri"/>
          <w:b/>
          <w:color w:val="333333"/>
          <w:sz w:val="22"/>
        </w:rPr>
        <w:t>Traditional CMS</w:t>
      </w:r>
      <w:r>
        <w:rPr>
          <w:rFonts w:ascii="Calibri" w:hAnsi="Calibri" w:cs="Calibri" w:eastAsia="Calibri"/>
          <w:color w:val="333333"/>
          <w:sz w:val="22"/>
        </w:rPr>
        <w:t xml:space="preserve"> (Contentful, Sanity, WordPress.org) are adding AI; the buyer job is still “operate content,” not “get a site today.”</w:t>
      </w:r>
    </w:p>
    <w:p>
      <w:pPr>
        <w:pStyle w:val="ListBullet"/>
      </w:pPr>
      <w:r>
        <w:rPr>
          <w:rFonts w:ascii="Calibri" w:hAnsi="Calibri" w:cs="Calibri" w:eastAsia="Calibri"/>
          <w:b/>
          <w:color w:val="333333"/>
          <w:sz w:val="22"/>
        </w:rPr>
        <w:t>IDE agents</w:t>
      </w:r>
      <w:r>
        <w:rPr>
          <w:rFonts w:ascii="Calibri" w:hAnsi="Calibri" w:cs="Calibri" w:eastAsia="Calibri"/>
          <w:color w:val="333333"/>
          <w:sz w:val="22"/>
        </w:rPr>
        <w:t xml:space="preserve"> (Cursor, Claude Code, Codex) are the high-skill path to </w:t>
      </w:r>
      <w:r>
        <w:rPr>
          <w:rFonts w:ascii="Calibri" w:hAnsi="Calibri" w:cs="Calibri" w:eastAsia="Calibri"/>
          <w:i/>
          <w:color w:val="333333"/>
          <w:sz w:val="22"/>
        </w:rPr>
        <w:t>owning</w:t>
      </w:r>
      <w:r>
        <w:rPr>
          <w:rFonts w:ascii="Calibri" w:hAnsi="Calibri" w:cs="Calibri" w:eastAsia="Calibri"/>
          <w:color w:val="333333"/>
          <w:sz w:val="22"/>
        </w:rPr>
        <w:t xml:space="preserve"> a site. Framer now treats them as </w:t>
      </w:r>
      <w:r>
        <w:rPr>
          <w:rFonts w:ascii="Calibri" w:hAnsi="Calibri" w:cs="Calibri" w:eastAsia="Calibri"/>
          <w:b/>
          <w:color w:val="333333"/>
          <w:sz w:val="22"/>
        </w:rPr>
        <w:t>external agents</w:t>
      </w:r>
      <w:r>
        <w:rPr>
          <w:rFonts w:ascii="Calibri" w:hAnsi="Calibri" w:cs="Calibri" w:eastAsia="Calibri"/>
          <w:color w:val="333333"/>
          <w:sz w:val="22"/>
        </w:rPr>
        <w:t xml:space="preserve"> that can edit a Framer project without burning Framer AI credits (</w:t>
      </w:r>
      <w:r>
        <w:rPr>
          <w:rFonts w:ascii="Calibri" w:hAnsi="Calibri" w:cs="Calibri" w:eastAsia="Calibri"/>
          <w:color w:val="2C5F6E"/>
          <w:sz w:val="22"/>
          <w:u w:val="single"/>
        </w:rPr>
        <w:t>Framer, 2026-06-16</w:t>
      </w:r>
      <w:r>
        <w:rPr>
          <w:rFonts w:ascii="Calibri" w:hAnsi="Calibri" w:cs="Calibri" w:eastAsia="Calibri"/>
          <w:i/>
          <w:color w:val="2C5F6E"/>
          <w:sz w:val="18"/>
        </w:rPr>
        <w:t xml:space="preserve"> (https://www.framer.com/blog/ai-credits-simpler-plans-and-lower-prices/)</w:t>
      </w:r>
      <w:r>
        <w:rPr>
          <w:rFonts w:ascii="Calibri" w:hAnsi="Calibri" w:cs="Calibri" w:eastAsia="Calibri"/>
          <w:color w:val="333333"/>
          <w:sz w:val="22"/>
        </w:rPr>
        <w:t>).</w:t>
      </w:r>
    </w:p>
    <w:p>
      <w:pPr>
        <w:pStyle w:val="Heading3"/>
      </w:pPr>
      <w:r>
        <w:rPr>
          <w:rFonts w:ascii="Calibri" w:hAnsi="Calibri" w:cs="Calibri" w:eastAsia="Calibri"/>
          <w:b/>
          <w:color w:val="2C5F6E"/>
          <w:sz w:val="24"/>
        </w:rPr>
        <w:t>1.3 The real competitive axis</w:t>
      </w:r>
    </w:p>
    <w:p>
      <w:r>
        <w:rPr>
          <w:rFonts w:ascii="Calibri" w:hAnsi="Calibri" w:cs="Calibri" w:eastAsia="Calibri"/>
          <w:color w:val="333333"/>
          <w:sz w:val="22"/>
        </w:rPr>
        <w:t>Not “does it have AI?” — almost all do. The axis is:</w:t>
      </w:r>
    </w:p>
    <w:p>
      <w:pPr>
        <w:spacing w:before="120" w:after="160"/>
        <w:ind w:left="288"/>
        <w:shd w:val="clear" w:color="auto" w:fill="F4F1EA"/>
      </w:pPr>
      <w:r>
        <w:rPr>
          <w:rFonts w:ascii="Consolas" w:hAnsi="Consolas" w:cs="Consolas" w:eastAsia="Consolas"/>
          <w:sz w:val="17"/>
        </w:rPr>
        <w:t>Speed to first draft  ──────────────────────────────────►  Durable site you can operate</w:t>
        <w:br/>
        <w:t>Template + LLM        Design system + canvas             Code + Git + your host</w:t>
        <w:br/>
        <w:t>Hosted lock-in        Hybrid visual + chat               Export / WordPress / repo</w:t>
      </w:r>
    </w:p>
    <w:p>
      <w:r>
        <w:rPr>
          <w:rFonts w:ascii="Calibri" w:hAnsi="Calibri" w:cs="Calibri" w:eastAsia="Calibri"/>
          <w:color w:val="333333"/>
          <w:sz w:val="22"/>
        </w:rPr>
        <w:t xml:space="preserve">Most consumer products optimize the left. The white space is the </w:t>
      </w:r>
      <w:r>
        <w:rPr>
          <w:rFonts w:ascii="Calibri" w:hAnsi="Calibri" w:cs="Calibri" w:eastAsia="Calibri"/>
          <w:b/>
          <w:color w:val="333333"/>
          <w:sz w:val="22"/>
        </w:rPr>
        <w:t>right two-thirds after week one</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2. Market size and growth (cited; flag soft numbers)</w:t>
      </w:r>
    </w:p>
    <w:p>
      <w:pPr>
        <w:pStyle w:val="Heading3"/>
      </w:pPr>
      <w:r>
        <w:rPr>
          <w:rFonts w:ascii="Calibri" w:hAnsi="Calibri" w:cs="Calibri" w:eastAsia="Calibri"/>
          <w:b/>
          <w:color w:val="2C5F6E"/>
          <w:sz w:val="24"/>
        </w:rPr>
        <w:t>2.1 What we can treat as hard-ish</w:t>
      </w:r>
    </w:p>
    <w:p>
      <w:r>
        <w:rPr>
          <w:rFonts w:ascii="Calibri" w:hAnsi="Calibri" w:cs="Calibri" w:eastAsia="Calibri"/>
          <w:color w:val="333333"/>
          <w:sz w:val="22"/>
        </w:rPr>
        <w:t xml:space="preserve">These are </w:t>
      </w:r>
      <w:r>
        <w:rPr>
          <w:rFonts w:ascii="Calibri" w:hAnsi="Calibri" w:cs="Calibri" w:eastAsia="Calibri"/>
          <w:b/>
          <w:color w:val="333333"/>
          <w:sz w:val="22"/>
        </w:rPr>
        <w:t>company-reported</w:t>
      </w:r>
      <w:r>
        <w:rPr>
          <w:rFonts w:ascii="Calibri" w:hAnsi="Calibri" w:cs="Calibri" w:eastAsia="Calibri"/>
          <w:color w:val="333333"/>
          <w:sz w:val="22"/>
        </w:rPr>
        <w:t xml:space="preserve"> (still not audited line items for “AI websites” as a category):</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Signal</w:t>
            </w:r>
          </w:p>
        </w:tc>
        <w:tc>
          <w:tcPr>
            <w:tcW w:type="dxa" w:w="3120"/>
            <w:shd w:fill="1B3A4B" w:val="clear"/>
          </w:tcPr>
          <w:p>
            <w:pPr>
              <w:spacing w:before="40" w:after="40"/>
            </w:pPr>
            <w:r>
              <w:rPr>
                <w:b/>
                <w:color w:val="FFFFFF"/>
                <w:sz w:val="18"/>
              </w:rPr>
            </w:r>
            <w:r>
              <w:rPr>
                <w:rFonts w:ascii="Calibri" w:hAnsi="Calibri" w:cs="Calibri" w:eastAsia="Calibri"/>
                <w:b/>
                <w:color w:val="FFFFFF"/>
                <w:sz w:val="18"/>
              </w:rPr>
              <w:t>Figure</w:t>
            </w:r>
          </w:p>
        </w:tc>
        <w:tc>
          <w:tcPr>
            <w:tcW w:type="dxa" w:w="3120"/>
            <w:shd w:fill="1B3A4B" w:val="clear"/>
          </w:tcPr>
          <w:p>
            <w:pPr>
              <w:spacing w:before="40" w:after="40"/>
            </w:pPr>
            <w:r>
              <w:rPr>
                <w:b/>
                <w:color w:val="FFFFFF"/>
                <w:sz w:val="18"/>
              </w:rPr>
            </w:r>
            <w:r>
              <w:rPr>
                <w:rFonts w:ascii="Calibri" w:hAnsi="Calibri" w:cs="Calibri" w:eastAsia="Calibri"/>
                <w:b/>
                <w:color w:val="FFFFFF"/>
                <w:sz w:val="18"/>
              </w:rPr>
              <w:t>Date / source</w:t>
            </w:r>
          </w:p>
        </w:tc>
      </w:tr>
      <w:tr>
        <w:tc>
          <w:tcPr>
            <w:tcW w:type="dxa" w:w="3120"/>
          </w:tcPr>
          <w:p>
            <w:pPr>
              <w:spacing w:before="40" w:after="40"/>
            </w:pPr>
            <w:r>
              <w:rPr>
                <w:sz w:val="18"/>
              </w:rPr>
            </w:r>
            <w:r>
              <w:rPr>
                <w:rFonts w:ascii="Calibri" w:hAnsi="Calibri" w:cs="Calibri" w:eastAsia="Calibri"/>
                <w:color w:val="333333"/>
                <w:sz w:val="18"/>
              </w:rPr>
              <w:t>Wix Q2 2025 revenue</w:t>
            </w:r>
          </w:p>
        </w:tc>
        <w:tc>
          <w:tcPr>
            <w:tcW w:type="dxa" w:w="3120"/>
          </w:tcPr>
          <w:p>
            <w:pPr>
              <w:spacing w:before="40" w:after="40"/>
            </w:pPr>
            <w:r>
              <w:rPr>
                <w:sz w:val="18"/>
              </w:rPr>
            </w:r>
            <w:r>
              <w:rPr>
                <w:rFonts w:ascii="Calibri" w:hAnsi="Calibri" w:cs="Calibri" w:eastAsia="Calibri"/>
                <w:b/>
                <w:color w:val="333333"/>
                <w:sz w:val="18"/>
              </w:rPr>
              <w:t>$489.9M</w:t>
            </w:r>
            <w:r>
              <w:rPr>
                <w:rFonts w:ascii="Calibri" w:hAnsi="Calibri" w:cs="Calibri" w:eastAsia="Calibri"/>
                <w:color w:val="333333"/>
                <w:sz w:val="18"/>
              </w:rPr>
              <w:t xml:space="preserve">, +12% y/y; FY 2025 revenue outlook </w:t>
            </w:r>
            <w:r>
              <w:rPr>
                <w:rFonts w:ascii="Calibri" w:hAnsi="Calibri" w:cs="Calibri" w:eastAsia="Calibri"/>
                <w:b/>
                <w:color w:val="333333"/>
                <w:sz w:val="18"/>
              </w:rPr>
              <w:t>$1.975–2.000B</w:t>
            </w:r>
          </w:p>
        </w:tc>
        <w:tc>
          <w:tcPr>
            <w:tcW w:type="dxa" w:w="3120"/>
          </w:tcPr>
          <w:p>
            <w:pPr>
              <w:spacing w:before="40" w:after="40"/>
            </w:pPr>
            <w:r>
              <w:rPr>
                <w:sz w:val="18"/>
              </w:rPr>
            </w:r>
            <w:r>
              <w:rPr>
                <w:rFonts w:ascii="Calibri" w:hAnsi="Calibri" w:cs="Calibri" w:eastAsia="Calibri"/>
                <w:color w:val="333333"/>
                <w:sz w:val="18"/>
              </w:rPr>
              <w:t>Wix Q2 2025 results, filed 2025 (</w:t>
            </w:r>
            <w:r>
              <w:rPr>
                <w:rFonts w:ascii="Calibri" w:hAnsi="Calibri" w:cs="Calibri" w:eastAsia="Calibri"/>
                <w:color w:val="2C5F6E"/>
                <w:sz w:val="18"/>
                <w:u w:val="single"/>
              </w:rPr>
              <w:t>SEC exhibit</w:t>
            </w:r>
            <w:r>
              <w:rPr>
                <w:rFonts w:ascii="Calibri" w:hAnsi="Calibri" w:cs="Calibri" w:eastAsia="Calibri"/>
                <w:i/>
                <w:color w:val="2C5F6E"/>
                <w:sz w:val="18"/>
              </w:rPr>
              <w:t xml:space="preserve"> (https://www.sec.gov/Archives/edgar/data/1576789/000162828025038117/secondquarter2025.htm)</w:t>
            </w:r>
            <w:r>
              <w:rPr>
                <w:rFonts w:ascii="Calibri" w:hAnsi="Calibri" w:cs="Calibri" w:eastAsia="Calibri"/>
                <w:color w:val="333333"/>
                <w:sz w:val="18"/>
              </w:rPr>
              <w:t>)</w:t>
            </w:r>
          </w:p>
        </w:tc>
      </w:tr>
      <w:tr>
        <w:tc>
          <w:tcPr>
            <w:tcW w:type="dxa" w:w="3120"/>
            <w:shd w:fill="F7F4EE" w:val="clear"/>
          </w:tcPr>
          <w:p>
            <w:pPr>
              <w:spacing w:before="40" w:after="40"/>
            </w:pPr>
            <w:r>
              <w:rPr>
                <w:sz w:val="18"/>
              </w:rPr>
            </w:r>
            <w:r>
              <w:rPr>
                <w:rFonts w:ascii="Calibri" w:hAnsi="Calibri" w:cs="Calibri" w:eastAsia="Calibri"/>
                <w:color w:val="333333"/>
                <w:sz w:val="18"/>
              </w:rPr>
              <w:t>Wix Q2 2026 revenue</w:t>
            </w:r>
          </w:p>
        </w:tc>
        <w:tc>
          <w:tcPr>
            <w:tcW w:type="dxa" w:w="3120"/>
            <w:shd w:fill="F7F4EE" w:val="clear"/>
          </w:tcPr>
          <w:p>
            <w:pPr>
              <w:spacing w:before="40" w:after="40"/>
            </w:pPr>
            <w:r>
              <w:rPr>
                <w:sz w:val="18"/>
              </w:rPr>
            </w:r>
            <w:r>
              <w:rPr>
                <w:rFonts w:ascii="Calibri" w:hAnsi="Calibri" w:cs="Calibri" w:eastAsia="Calibri"/>
                <w:b/>
                <w:color w:val="333333"/>
                <w:sz w:val="18"/>
              </w:rPr>
              <w:t>$563.1M</w:t>
            </w:r>
            <w:r>
              <w:rPr>
                <w:rFonts w:ascii="Calibri" w:hAnsi="Calibri" w:cs="Calibri" w:eastAsia="Calibri"/>
                <w:color w:val="333333"/>
                <w:sz w:val="18"/>
              </w:rPr>
              <w:t xml:space="preserve">, +15% y/y; total ARR </w:t>
            </w:r>
            <w:r>
              <w:rPr>
                <w:rFonts w:ascii="Calibri" w:hAnsi="Calibri" w:cs="Calibri" w:eastAsia="Calibri"/>
                <w:b/>
                <w:color w:val="333333"/>
                <w:sz w:val="18"/>
              </w:rPr>
              <w:t>$1.963B</w:t>
            </w:r>
            <w:r>
              <w:rPr>
                <w:rFonts w:ascii="Calibri" w:hAnsi="Calibri" w:cs="Calibri" w:eastAsia="Calibri"/>
                <w:color w:val="333333"/>
                <w:sz w:val="18"/>
              </w:rPr>
              <w:t xml:space="preserve"> (+15% y/y)</w:t>
            </w:r>
          </w:p>
        </w:tc>
        <w:tc>
          <w:tcPr>
            <w:tcW w:type="dxa" w:w="3120"/>
            <w:shd w:fill="F7F4EE" w:val="clear"/>
          </w:tcPr>
          <w:p>
            <w:pPr>
              <w:spacing w:before="40" w:after="40"/>
            </w:pPr>
            <w:r>
              <w:rPr>
                <w:sz w:val="18"/>
              </w:rPr>
            </w:r>
            <w:r>
              <w:rPr>
                <w:rFonts w:ascii="Calibri" w:hAnsi="Calibri" w:cs="Calibri" w:eastAsia="Calibri"/>
                <w:color w:val="333333"/>
                <w:sz w:val="18"/>
              </w:rPr>
              <w:t>Wix Q2 2026 results, 2026-08-04 (</w:t>
            </w:r>
            <w:r>
              <w:rPr>
                <w:rFonts w:ascii="Calibri" w:hAnsi="Calibri" w:cs="Calibri" w:eastAsia="Calibri"/>
                <w:color w:val="2C5F6E"/>
                <w:sz w:val="18"/>
                <w:u w:val="single"/>
              </w:rPr>
              <w:t>SEC exhibit</w:t>
            </w:r>
            <w:r>
              <w:rPr>
                <w:rFonts w:ascii="Calibri" w:hAnsi="Calibri" w:cs="Calibri" w:eastAsia="Calibri"/>
                <w:i/>
                <w:color w:val="2C5F6E"/>
                <w:sz w:val="18"/>
              </w:rPr>
              <w:t xml:space="preserve"> (https://www.sec.gov/Archives/edgar/data/1576789/000162828026052108/secondquarter2026results.htm)</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color w:val="333333"/>
                <w:sz w:val="18"/>
              </w:rPr>
              <w:t>Wix Partners (agencies / resellers)</w:t>
            </w:r>
          </w:p>
        </w:tc>
        <w:tc>
          <w:tcPr>
            <w:tcW w:type="dxa" w:w="3120"/>
          </w:tcPr>
          <w:p>
            <w:pPr>
              <w:spacing w:before="40" w:after="40"/>
            </w:pPr>
            <w:r>
              <w:rPr>
                <w:sz w:val="18"/>
              </w:rPr>
            </w:r>
            <w:r>
              <w:rPr>
                <w:rFonts w:ascii="Calibri" w:hAnsi="Calibri" w:cs="Calibri" w:eastAsia="Calibri"/>
                <w:color w:val="333333"/>
                <w:sz w:val="18"/>
              </w:rPr>
              <w:t xml:space="preserve">Q2 2026 </w:t>
            </w:r>
            <w:r>
              <w:rPr>
                <w:rFonts w:ascii="Calibri" w:hAnsi="Calibri" w:cs="Calibri" w:eastAsia="Calibri"/>
                <w:b/>
                <w:color w:val="333333"/>
                <w:sz w:val="18"/>
              </w:rPr>
              <w:t>$213.8M</w:t>
            </w:r>
            <w:r>
              <w:rPr>
                <w:rFonts w:ascii="Calibri" w:hAnsi="Calibri" w:cs="Calibri" w:eastAsia="Calibri"/>
                <w:color w:val="333333"/>
                <w:sz w:val="18"/>
              </w:rPr>
              <w:t>, +17% y/y</w:t>
            </w:r>
          </w:p>
        </w:tc>
        <w:tc>
          <w:tcPr>
            <w:tcW w:type="dxa" w:w="3120"/>
          </w:tcPr>
          <w:p>
            <w:pPr>
              <w:spacing w:before="40" w:after="40"/>
            </w:pPr>
            <w:r>
              <w:rPr>
                <w:sz w:val="18"/>
              </w:rPr>
            </w:r>
            <w:r>
              <w:rPr>
                <w:rFonts w:ascii="Calibri" w:hAnsi="Calibri" w:cs="Calibri" w:eastAsia="Calibri"/>
                <w:color w:val="333333"/>
                <w:sz w:val="18"/>
              </w:rPr>
              <w:t>Same filing</w:t>
            </w:r>
          </w:p>
        </w:tc>
      </w:tr>
      <w:tr>
        <w:tc>
          <w:tcPr>
            <w:tcW w:type="dxa" w:w="3120"/>
            <w:shd w:fill="F7F4EE" w:val="clear"/>
          </w:tcPr>
          <w:p>
            <w:pPr>
              <w:spacing w:before="40" w:after="40"/>
            </w:pPr>
            <w:r>
              <w:rPr>
                <w:sz w:val="18"/>
              </w:rPr>
            </w:r>
            <w:r>
              <w:rPr>
                <w:rFonts w:ascii="Calibri" w:hAnsi="Calibri" w:cs="Calibri" w:eastAsia="Calibri"/>
                <w:color w:val="333333"/>
                <w:sz w:val="18"/>
              </w:rPr>
              <w:t>Wix Base44 (vibe-coding / apps, acquired 2025)</w:t>
            </w:r>
          </w:p>
        </w:tc>
        <w:tc>
          <w:tcPr>
            <w:tcW w:type="dxa" w:w="3120"/>
            <w:shd w:fill="F7F4EE" w:val="clear"/>
          </w:tcPr>
          <w:p>
            <w:pPr>
              <w:spacing w:before="40" w:after="40"/>
            </w:pPr>
            <w:r>
              <w:rPr>
                <w:sz w:val="18"/>
              </w:rPr>
            </w:r>
            <w:r>
              <w:rPr>
                <w:rFonts w:ascii="Calibri" w:hAnsi="Calibri" w:cs="Calibri" w:eastAsia="Calibri"/>
                <w:color w:val="333333"/>
                <w:sz w:val="18"/>
              </w:rPr>
              <w:t xml:space="preserve">Management: </w:t>
            </w:r>
            <w:r>
              <w:rPr>
                <w:rFonts w:ascii="Calibri" w:hAnsi="Calibri" w:cs="Calibri" w:eastAsia="Calibri"/>
                <w:b/>
                <w:color w:val="333333"/>
                <w:sz w:val="18"/>
              </w:rPr>
              <w:t>$40–50M ARR</w:t>
            </w:r>
            <w:r>
              <w:rPr>
                <w:rFonts w:ascii="Calibri" w:hAnsi="Calibri" w:cs="Calibri" w:eastAsia="Calibri"/>
                <w:color w:val="333333"/>
                <w:sz w:val="18"/>
              </w:rPr>
              <w:t xml:space="preserve"> by end of 2025 (from “a few million” at acquisition)</w:t>
            </w:r>
          </w:p>
        </w:tc>
        <w:tc>
          <w:tcPr>
            <w:tcW w:type="dxa" w:w="3120"/>
            <w:shd w:fill="F7F4EE" w:val="clear"/>
          </w:tcPr>
          <w:p>
            <w:pPr>
              <w:spacing w:before="40" w:after="40"/>
            </w:pPr>
            <w:r>
              <w:rPr>
                <w:sz w:val="18"/>
              </w:rPr>
            </w:r>
            <w:r>
              <w:rPr>
                <w:rFonts w:ascii="Calibri" w:hAnsi="Calibri" w:cs="Calibri" w:eastAsia="Calibri"/>
                <w:color w:val="333333"/>
                <w:sz w:val="18"/>
              </w:rPr>
              <w:t>Wix Q2 2025 earnings call transcript, Motley Fool dated 2025-12-23 (</w:t>
            </w:r>
            <w:r>
              <w:rPr>
                <w:rFonts w:ascii="Calibri" w:hAnsi="Calibri" w:cs="Calibri" w:eastAsia="Calibri"/>
                <w:color w:val="2C5F6E"/>
                <w:sz w:val="18"/>
                <w:u w:val="single"/>
              </w:rPr>
              <w:t>transcript</w:t>
            </w:r>
            <w:r>
              <w:rPr>
                <w:rFonts w:ascii="Calibri" w:hAnsi="Calibri" w:cs="Calibri" w:eastAsia="Calibri"/>
                <w:i/>
                <w:color w:val="2C5F6E"/>
                <w:sz w:val="18"/>
              </w:rPr>
              <w:t xml:space="preserve"> (https://www.fool.com/earnings/call-transcripts/2025/12/23/wix-wix-q2-2025-earnings-call-transcript/)</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color w:val="333333"/>
                <w:sz w:val="18"/>
              </w:rPr>
              <w:t>Lovable ARR / funding</w:t>
            </w:r>
          </w:p>
        </w:tc>
        <w:tc>
          <w:tcPr>
            <w:tcW w:type="dxa" w:w="3120"/>
          </w:tcPr>
          <w:p>
            <w:pPr>
              <w:spacing w:before="40" w:after="40"/>
            </w:pPr>
            <w:r>
              <w:rPr>
                <w:sz w:val="18"/>
              </w:rPr>
            </w:r>
            <w:r>
              <w:rPr>
                <w:rFonts w:ascii="Calibri" w:hAnsi="Calibri" w:cs="Calibri" w:eastAsia="Calibri"/>
                <w:b/>
                <w:color w:val="333333"/>
                <w:sz w:val="18"/>
              </w:rPr>
              <w:t>$200M ARR</w:t>
            </w:r>
            <w:r>
              <w:rPr>
                <w:rFonts w:ascii="Calibri" w:hAnsi="Calibri" w:cs="Calibri" w:eastAsia="Calibri"/>
                <w:color w:val="333333"/>
                <w:sz w:val="18"/>
              </w:rPr>
              <w:t xml:space="preserve"> (2025-11); </w:t>
            </w:r>
            <w:r>
              <w:rPr>
                <w:rFonts w:ascii="Calibri" w:hAnsi="Calibri" w:cs="Calibri" w:eastAsia="Calibri"/>
                <w:b/>
                <w:color w:val="333333"/>
                <w:sz w:val="18"/>
              </w:rPr>
              <w:t>$330M Series B at $6.6B</w:t>
            </w:r>
            <w:r>
              <w:rPr>
                <w:rFonts w:ascii="Calibri" w:hAnsi="Calibri" w:cs="Calibri" w:eastAsia="Calibri"/>
                <w:color w:val="333333"/>
                <w:sz w:val="18"/>
              </w:rPr>
              <w:t xml:space="preserve"> (company blog); </w:t>
            </w:r>
            <w:r>
              <w:rPr>
                <w:rFonts w:ascii="Calibri" w:hAnsi="Calibri" w:cs="Calibri" w:eastAsia="Calibri"/>
                <w:b/>
                <w:color w:val="333333"/>
                <w:sz w:val="18"/>
              </w:rPr>
              <w:t>~$400M ARR</w:t>
            </w:r>
            <w:r>
              <w:rPr>
                <w:rFonts w:ascii="Calibri" w:hAnsi="Calibri" w:cs="Calibri" w:eastAsia="Calibri"/>
                <w:color w:val="333333"/>
                <w:sz w:val="18"/>
              </w:rPr>
              <w:t xml:space="preserve"> (Feb 2026, confirmed to TechCrunch); </w:t>
            </w:r>
            <w:r>
              <w:rPr>
                <w:rFonts w:ascii="Calibri" w:hAnsi="Calibri" w:cs="Calibri" w:eastAsia="Calibri"/>
                <w:b/>
                <w:color w:val="333333"/>
                <w:sz w:val="18"/>
              </w:rPr>
              <w:t>$500M annualized run rate</w:t>
            </w:r>
            <w:r>
              <w:rPr>
                <w:rFonts w:ascii="Calibri" w:hAnsi="Calibri" w:cs="Calibri" w:eastAsia="Calibri"/>
                <w:color w:val="333333"/>
                <w:sz w:val="18"/>
              </w:rPr>
              <w:t xml:space="preserve"> (2026-06)</w:t>
            </w:r>
          </w:p>
        </w:tc>
        <w:tc>
          <w:tcPr>
            <w:tcW w:type="dxa" w:w="3120"/>
          </w:tcPr>
          <w:p>
            <w:pPr>
              <w:spacing w:before="40" w:after="40"/>
            </w:pPr>
            <w:r>
              <w:rPr>
                <w:sz w:val="18"/>
              </w:rPr>
            </w:r>
            <w:r>
              <w:rPr>
                <w:rFonts w:ascii="Calibri" w:hAnsi="Calibri" w:cs="Calibri" w:eastAsia="Calibri"/>
                <w:color w:val="2C5F6E"/>
                <w:sz w:val="18"/>
                <w:u w:val="single"/>
              </w:rPr>
              <w:t>Bloomberg 2025-11-18</w:t>
            </w:r>
            <w:r>
              <w:rPr>
                <w:rFonts w:ascii="Calibri" w:hAnsi="Calibri" w:cs="Calibri" w:eastAsia="Calibri"/>
                <w:i/>
                <w:color w:val="2C5F6E"/>
                <w:sz w:val="18"/>
              </w:rPr>
              <w:t xml:space="preserve"> (https://www.bloomberg.com/news/articles/2025-11-18/lovable-hits-200-million-arr-and-raising-funds-above-6-billion-valuation)</w:t>
            </w:r>
            <w:r>
              <w:rPr>
                <w:rFonts w:ascii="Calibri" w:hAnsi="Calibri" w:cs="Calibri" w:eastAsia="Calibri"/>
                <w:color w:val="333333"/>
                <w:sz w:val="18"/>
              </w:rPr>
              <w:t xml:space="preserve">; </w:t>
            </w:r>
            <w:r>
              <w:rPr>
                <w:rFonts w:ascii="Calibri" w:hAnsi="Calibri" w:cs="Calibri" w:eastAsia="Calibri"/>
                <w:color w:val="2C5F6E"/>
                <w:sz w:val="18"/>
                <w:u w:val="single"/>
              </w:rPr>
              <w:t>Lovable Series B</w:t>
            </w:r>
            <w:r>
              <w:rPr>
                <w:rFonts w:ascii="Calibri" w:hAnsi="Calibri" w:cs="Calibri" w:eastAsia="Calibri"/>
                <w:i/>
                <w:color w:val="2C5F6E"/>
                <w:sz w:val="18"/>
              </w:rPr>
              <w:t xml:space="preserve"> (https://lovable.dev/blog/series-b)</w:t>
            </w:r>
            <w:r>
              <w:rPr>
                <w:rFonts w:ascii="Calibri" w:hAnsi="Calibri" w:cs="Calibri" w:eastAsia="Calibri"/>
                <w:color w:val="333333"/>
                <w:sz w:val="18"/>
              </w:rPr>
              <w:t xml:space="preserve">; </w:t>
            </w:r>
            <w:r>
              <w:rPr>
                <w:rFonts w:ascii="Calibri" w:hAnsi="Calibri" w:cs="Calibri" w:eastAsia="Calibri"/>
                <w:color w:val="2C5F6E"/>
                <w:sz w:val="18"/>
                <w:u w:val="single"/>
              </w:rPr>
              <w:t>TechCrunch 2026-03-11</w:t>
            </w:r>
            <w:r>
              <w:rPr>
                <w:rFonts w:ascii="Calibri" w:hAnsi="Calibri" w:cs="Calibri" w:eastAsia="Calibri"/>
                <w:i/>
                <w:color w:val="2C5F6E"/>
                <w:sz w:val="18"/>
              </w:rPr>
              <w:t xml:space="preserve"> (https://techcrunch.com/2026/03/11/lovable-says-it-added-100m-in-revenue-last-month-alone-with-just-146-employees/)</w:t>
            </w:r>
            <w:r>
              <w:rPr>
                <w:rFonts w:ascii="Calibri" w:hAnsi="Calibri" w:cs="Calibri" w:eastAsia="Calibri"/>
                <w:color w:val="333333"/>
                <w:sz w:val="18"/>
              </w:rPr>
              <w:t xml:space="preserve">; </w:t>
            </w:r>
            <w:r>
              <w:rPr>
                <w:rFonts w:ascii="Calibri" w:hAnsi="Calibri" w:cs="Calibri" w:eastAsia="Calibri"/>
                <w:color w:val="2C5F6E"/>
                <w:sz w:val="18"/>
                <w:u w:val="single"/>
              </w:rPr>
              <w:t>TechCrunch 2026-06-09</w:t>
            </w:r>
            <w:r>
              <w:rPr>
                <w:rFonts w:ascii="Calibri" w:hAnsi="Calibri" w:cs="Calibri" w:eastAsia="Calibri"/>
                <w:i/>
                <w:color w:val="2C5F6E"/>
                <w:sz w:val="18"/>
              </w:rPr>
              <w:t xml:space="preserve"> (https://techcrunch.com/2026/06/09/lovable-says-it-has-hit-500m-in-annualized-revenue-with-1-million-new-projects-a-week/)</w:t>
            </w:r>
          </w:p>
        </w:tc>
      </w:tr>
    </w:tbl>
    <w:p>
      <w:pPr>
        <w:spacing w:after="120"/>
      </w:pPr>
    </w:p>
    <w:p>
      <w:r>
        <w:rPr>
          <w:rFonts w:ascii="Calibri" w:hAnsi="Calibri" w:cs="Calibri" w:eastAsia="Calibri"/>
          <w:b/>
          <w:color w:val="333333"/>
          <w:sz w:val="22"/>
        </w:rPr>
        <w:t>Uncertainty:</w:t>
      </w:r>
      <w:r>
        <w:rPr>
          <w:rFonts w:ascii="Calibri" w:hAnsi="Calibri" w:cs="Calibri" w:eastAsia="Calibri"/>
          <w:color w:val="333333"/>
          <w:sz w:val="22"/>
        </w:rPr>
        <w:t xml:space="preserve"> Lovable figures are </w:t>
      </w:r>
      <w:r>
        <w:rPr>
          <w:rFonts w:ascii="Calibri" w:hAnsi="Calibri" w:cs="Calibri" w:eastAsia="Calibri"/>
          <w:b/>
          <w:color w:val="333333"/>
          <w:sz w:val="22"/>
        </w:rPr>
        <w:t>company-disclosed ARR / run-rate</w:t>
      </w:r>
      <w:r>
        <w:rPr>
          <w:rFonts w:ascii="Calibri" w:hAnsi="Calibri" w:cs="Calibri" w:eastAsia="Calibri"/>
          <w:color w:val="333333"/>
          <w:sz w:val="22"/>
        </w:rPr>
        <w:t xml:space="preserve">, not a 10-K. Wix does </w:t>
      </w:r>
      <w:r>
        <w:rPr>
          <w:rFonts w:ascii="Calibri" w:hAnsi="Calibri" w:cs="Calibri" w:eastAsia="Calibri"/>
          <w:b/>
          <w:color w:val="333333"/>
          <w:sz w:val="22"/>
        </w:rPr>
        <w:t>not</w:t>
      </w:r>
      <w:r>
        <w:rPr>
          <w:rFonts w:ascii="Calibri" w:hAnsi="Calibri" w:cs="Calibri" w:eastAsia="Calibri"/>
          <w:color w:val="333333"/>
          <w:sz w:val="22"/>
        </w:rPr>
        <w:t xml:space="preserve"> break out “AI website builder” revenue separately from Creative Subscriptions. Base44 is </w:t>
      </w:r>
      <w:r>
        <w:rPr>
          <w:rFonts w:ascii="Calibri" w:hAnsi="Calibri" w:cs="Calibri" w:eastAsia="Calibri"/>
          <w:b/>
          <w:color w:val="333333"/>
          <w:sz w:val="22"/>
        </w:rPr>
        <w:t>apps</w:t>
      </w:r>
      <w:r>
        <w:rPr>
          <w:rFonts w:ascii="Calibri" w:hAnsi="Calibri" w:cs="Calibri" w:eastAsia="Calibri"/>
          <w:color w:val="333333"/>
          <w:sz w:val="22"/>
        </w:rPr>
        <w:t>, not classic sites — relevant as the incumbent’s answer to Lovable, not as a TAM for brochure sites.</w:t>
      </w:r>
    </w:p>
    <w:p>
      <w:r>
        <w:rPr>
          <w:rFonts w:ascii="Calibri" w:hAnsi="Calibri" w:cs="Calibri" w:eastAsia="Calibri"/>
          <w:color w:val="333333"/>
          <w:sz w:val="22"/>
        </w:rPr>
        <w:t xml:space="preserve">Wix’s own commentary is useful as a </w:t>
      </w:r>
      <w:r>
        <w:rPr>
          <w:rFonts w:ascii="Calibri" w:hAnsi="Calibri" w:cs="Calibri" w:eastAsia="Calibri"/>
          <w:b/>
          <w:color w:val="333333"/>
          <w:sz w:val="22"/>
        </w:rPr>
        <w:t>direction signal</w:t>
      </w:r>
      <w:r>
        <w:rPr>
          <w:rFonts w:ascii="Calibri" w:hAnsi="Calibri" w:cs="Calibri" w:eastAsia="Calibri"/>
          <w:color w:val="333333"/>
          <w:sz w:val="22"/>
        </w:rPr>
        <w:t>, not a TAM: “Demand for AI-powered online creation continues to accelerate” and vibe coding is framed as a 2026+ growth driver (Q2 2025 CEO remarks, same SEC exhibit).</w:t>
      </w:r>
    </w:p>
    <w:p>
      <w:pPr>
        <w:pStyle w:val="Heading3"/>
      </w:pPr>
      <w:r>
        <w:rPr>
          <w:rFonts w:ascii="Calibri" w:hAnsi="Calibri" w:cs="Calibri" w:eastAsia="Calibri"/>
          <w:b/>
          <w:color w:val="2C5F6E"/>
          <w:sz w:val="24"/>
        </w:rPr>
        <w:t>2.2 Syndicated “AI website builder market” estimates — **soft**</w:t>
      </w:r>
    </w:p>
    <w:p>
      <w:r>
        <w:rPr>
          <w:rFonts w:ascii="Calibri" w:hAnsi="Calibri" w:cs="Calibri" w:eastAsia="Calibri"/>
          <w:color w:val="333333"/>
          <w:sz w:val="22"/>
        </w:rPr>
        <w:t xml:space="preserve">These reports </w:t>
      </w:r>
      <w:r>
        <w:rPr>
          <w:rFonts w:ascii="Calibri" w:hAnsi="Calibri" w:cs="Calibri" w:eastAsia="Calibri"/>
          <w:b/>
          <w:color w:val="333333"/>
          <w:sz w:val="22"/>
        </w:rPr>
        <w:t>disagree with each other</w:t>
      </w:r>
      <w:r>
        <w:rPr>
          <w:rFonts w:ascii="Calibri" w:hAnsi="Calibri" w:cs="Calibri" w:eastAsia="Calibri"/>
          <w:color w:val="333333"/>
          <w:sz w:val="22"/>
        </w:rPr>
        <w:t xml:space="preserve"> on 2025 size by more than $1B and on 2033–2035 endpoints by &gt;2×. Treat as </w:t>
      </w:r>
      <w:r>
        <w:rPr>
          <w:rFonts w:ascii="Calibri" w:hAnsi="Calibri" w:cs="Calibri" w:eastAsia="Calibri"/>
          <w:b/>
          <w:color w:val="333333"/>
          <w:sz w:val="22"/>
        </w:rPr>
        <w:t>order-of-magnitude / marketing-grade</w:t>
      </w:r>
      <w:r>
        <w:rPr>
          <w:rFonts w:ascii="Calibri" w:hAnsi="Calibri" w:cs="Calibri" w:eastAsia="Calibri"/>
          <w:color w:val="333333"/>
          <w:sz w:val="22"/>
        </w:rPr>
        <w:t>, not planning numbers.</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Publisher</w:t>
            </w:r>
          </w:p>
        </w:tc>
        <w:tc>
          <w:tcPr>
            <w:tcW w:type="dxa" w:w="1560"/>
            <w:shd w:fill="1B3A4B" w:val="clear"/>
          </w:tcPr>
          <w:p>
            <w:pPr>
              <w:spacing w:before="40" w:after="40"/>
            </w:pPr>
            <w:r>
              <w:rPr>
                <w:b/>
                <w:color w:val="FFFFFF"/>
                <w:sz w:val="18"/>
              </w:rPr>
            </w:r>
            <w:r>
              <w:rPr>
                <w:rFonts w:ascii="Calibri" w:hAnsi="Calibri" w:cs="Calibri" w:eastAsia="Calibri"/>
                <w:b/>
                <w:color w:val="FFFFFF"/>
                <w:sz w:val="18"/>
              </w:rPr>
              <w:t>2025</w:t>
            </w:r>
          </w:p>
        </w:tc>
        <w:tc>
          <w:tcPr>
            <w:tcW w:type="dxa" w:w="1560"/>
            <w:shd w:fill="1B3A4B" w:val="clear"/>
          </w:tcPr>
          <w:p>
            <w:pPr>
              <w:spacing w:before="40" w:after="40"/>
            </w:pPr>
            <w:r>
              <w:rPr>
                <w:b/>
                <w:color w:val="FFFFFF"/>
                <w:sz w:val="18"/>
              </w:rPr>
            </w:r>
            <w:r>
              <w:rPr>
                <w:rFonts w:ascii="Calibri" w:hAnsi="Calibri" w:cs="Calibri" w:eastAsia="Calibri"/>
                <w:b/>
                <w:color w:val="FFFFFF"/>
                <w:sz w:val="18"/>
              </w:rPr>
              <w:t>2026</w:t>
            </w:r>
          </w:p>
        </w:tc>
        <w:tc>
          <w:tcPr>
            <w:tcW w:type="dxa" w:w="1560"/>
            <w:shd w:fill="1B3A4B" w:val="clear"/>
          </w:tcPr>
          <w:p>
            <w:pPr>
              <w:spacing w:before="40" w:after="40"/>
            </w:pPr>
            <w:r>
              <w:rPr>
                <w:b/>
                <w:color w:val="FFFFFF"/>
                <w:sz w:val="18"/>
              </w:rPr>
            </w:r>
            <w:r>
              <w:rPr>
                <w:rFonts w:ascii="Calibri" w:hAnsi="Calibri" w:cs="Calibri" w:eastAsia="Calibri"/>
                <w:b/>
                <w:color w:val="FFFFFF"/>
                <w:sz w:val="18"/>
              </w:rPr>
              <w:t>Far year</w:t>
            </w:r>
          </w:p>
        </w:tc>
        <w:tc>
          <w:tcPr>
            <w:tcW w:type="dxa" w:w="1560"/>
            <w:shd w:fill="1B3A4B" w:val="clear"/>
          </w:tcPr>
          <w:p>
            <w:pPr>
              <w:spacing w:before="40" w:after="40"/>
            </w:pPr>
            <w:r>
              <w:rPr>
                <w:b/>
                <w:color w:val="FFFFFF"/>
                <w:sz w:val="18"/>
              </w:rPr>
            </w:r>
            <w:r>
              <w:rPr>
                <w:rFonts w:ascii="Calibri" w:hAnsi="Calibri" w:cs="Calibri" w:eastAsia="Calibri"/>
                <w:b/>
                <w:color w:val="FFFFFF"/>
                <w:sz w:val="18"/>
              </w:rPr>
              <w:t>CAGR</w:t>
            </w:r>
          </w:p>
        </w:tc>
        <w:tc>
          <w:tcPr>
            <w:tcW w:type="dxa" w:w="1560"/>
            <w:shd w:fill="1B3A4B" w:val="clear"/>
          </w:tcPr>
          <w:p>
            <w:pPr>
              <w:spacing w:before="40" w:after="40"/>
            </w:pPr>
            <w:r>
              <w:rPr>
                <w:b/>
                <w:color w:val="FFFFFF"/>
                <w:sz w:val="18"/>
              </w:rPr>
            </w:r>
            <w:r>
              <w:rPr>
                <w:rFonts w:ascii="Calibri" w:hAnsi="Calibri" w:cs="Calibri" w:eastAsia="Calibri"/>
                <w:b/>
                <w:color w:val="FFFFFF"/>
                <w:sz w:val="18"/>
              </w:rPr>
              <w:t>Source date</w:t>
            </w:r>
          </w:p>
        </w:tc>
      </w:tr>
      <w:tr>
        <w:tc>
          <w:tcPr>
            <w:tcW w:type="dxa" w:w="1560"/>
          </w:tcPr>
          <w:p>
            <w:pPr>
              <w:spacing w:before="40" w:after="40"/>
            </w:pPr>
            <w:r>
              <w:rPr>
                <w:sz w:val="18"/>
              </w:rPr>
            </w:r>
            <w:r>
              <w:rPr>
                <w:rFonts w:ascii="Calibri" w:hAnsi="Calibri" w:cs="Calibri" w:eastAsia="Calibri"/>
                <w:color w:val="333333"/>
                <w:sz w:val="18"/>
              </w:rPr>
              <w:t>Precedence Research</w:t>
            </w:r>
          </w:p>
        </w:tc>
        <w:tc>
          <w:tcPr>
            <w:tcW w:type="dxa" w:w="1560"/>
          </w:tcPr>
          <w:p>
            <w:pPr>
              <w:spacing w:before="40" w:after="40"/>
            </w:pPr>
            <w:r>
              <w:rPr>
                <w:sz w:val="18"/>
              </w:rPr>
            </w:r>
            <w:r>
              <w:rPr>
                <w:rFonts w:ascii="Calibri" w:hAnsi="Calibri" w:cs="Calibri" w:eastAsia="Calibri"/>
                <w:b/>
                <w:color w:val="333333"/>
                <w:sz w:val="18"/>
              </w:rPr>
              <w:t>$2.69B</w:t>
            </w:r>
          </w:p>
        </w:tc>
        <w:tc>
          <w:tcPr>
            <w:tcW w:type="dxa" w:w="1560"/>
          </w:tcPr>
          <w:p>
            <w:pPr>
              <w:spacing w:before="40" w:after="40"/>
            </w:pPr>
            <w:r>
              <w:rPr>
                <w:sz w:val="18"/>
              </w:rPr>
            </w:r>
            <w:r>
              <w:rPr>
                <w:rFonts w:ascii="Calibri" w:hAnsi="Calibri" w:cs="Calibri" w:eastAsia="Calibri"/>
                <w:b/>
                <w:color w:val="333333"/>
                <w:sz w:val="18"/>
              </w:rPr>
              <w:t>$3.24B</w:t>
            </w:r>
          </w:p>
        </w:tc>
        <w:tc>
          <w:tcPr>
            <w:tcW w:type="dxa" w:w="1560"/>
          </w:tcPr>
          <w:p>
            <w:pPr>
              <w:spacing w:before="40" w:after="40"/>
            </w:pPr>
            <w:r>
              <w:rPr>
                <w:sz w:val="18"/>
              </w:rPr>
            </w:r>
            <w:r>
              <w:rPr>
                <w:rFonts w:ascii="Calibri" w:hAnsi="Calibri" w:cs="Calibri" w:eastAsia="Calibri"/>
                <w:b/>
                <w:color w:val="333333"/>
                <w:sz w:val="18"/>
              </w:rPr>
              <w:t>$17.43B (2035)</w:t>
            </w:r>
          </w:p>
        </w:tc>
        <w:tc>
          <w:tcPr>
            <w:tcW w:type="dxa" w:w="1560"/>
          </w:tcPr>
          <w:p>
            <w:pPr>
              <w:spacing w:before="40" w:after="40"/>
            </w:pPr>
            <w:r>
              <w:rPr>
                <w:sz w:val="18"/>
              </w:rPr>
            </w:r>
            <w:r>
              <w:rPr>
                <w:rFonts w:ascii="Calibri" w:hAnsi="Calibri" w:cs="Calibri" w:eastAsia="Calibri"/>
                <w:color w:val="333333"/>
                <w:sz w:val="18"/>
              </w:rPr>
              <w:t>20.55% (2026–2035)</w:t>
            </w:r>
          </w:p>
        </w:tc>
        <w:tc>
          <w:tcPr>
            <w:tcW w:type="dxa" w:w="1560"/>
          </w:tcPr>
          <w:p>
            <w:pPr>
              <w:spacing w:before="40" w:after="40"/>
            </w:pPr>
            <w:r>
              <w:rPr>
                <w:sz w:val="18"/>
              </w:rPr>
            </w:r>
            <w:r>
              <w:rPr>
                <w:rFonts w:ascii="Calibri" w:hAnsi="Calibri" w:cs="Calibri" w:eastAsia="Calibri"/>
                <w:color w:val="333333"/>
                <w:sz w:val="18"/>
              </w:rPr>
              <w:t xml:space="preserve">Updated </w:t>
            </w:r>
            <w:r>
              <w:rPr>
                <w:rFonts w:ascii="Calibri" w:hAnsi="Calibri" w:cs="Calibri" w:eastAsia="Calibri"/>
                <w:b/>
                <w:color w:val="333333"/>
                <w:sz w:val="18"/>
              </w:rPr>
              <w:t>2026-02-25</w:t>
            </w:r>
            <w:r>
              <w:rPr>
                <w:rFonts w:ascii="Calibri" w:hAnsi="Calibri" w:cs="Calibri" w:eastAsia="Calibri"/>
                <w:color w:val="333333"/>
                <w:sz w:val="18"/>
              </w:rPr>
              <w:t xml:space="preserve"> (</w:t>
            </w:r>
            <w:r>
              <w:rPr>
                <w:rFonts w:ascii="Calibri" w:hAnsi="Calibri" w:cs="Calibri" w:eastAsia="Calibri"/>
                <w:color w:val="2C5F6E"/>
                <w:sz w:val="18"/>
                <w:u w:val="single"/>
              </w:rPr>
              <w:t>report page</w:t>
            </w:r>
            <w:r>
              <w:rPr>
                <w:rFonts w:ascii="Calibri" w:hAnsi="Calibri" w:cs="Calibri" w:eastAsia="Calibri"/>
                <w:i/>
                <w:color w:val="2C5F6E"/>
                <w:sz w:val="18"/>
              </w:rPr>
              <w:t xml:space="preserve"> (https://www.precedenceresearch.com/ai-powered-website-builder-market)</w:t>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Custom Market Insights</w:t>
            </w:r>
          </w:p>
        </w:tc>
        <w:tc>
          <w:tcPr>
            <w:tcW w:type="dxa" w:w="1560"/>
            <w:shd w:fill="F7F4EE" w:val="clear"/>
          </w:tcPr>
          <w:p>
            <w:pPr>
              <w:spacing w:before="40" w:after="40"/>
            </w:pPr>
            <w:r>
              <w:rPr>
                <w:sz w:val="18"/>
              </w:rPr>
            </w:r>
            <w:r>
              <w:rPr>
                <w:rFonts w:ascii="Calibri" w:hAnsi="Calibri" w:cs="Calibri" w:eastAsia="Calibri"/>
                <w:b/>
                <w:color w:val="333333"/>
                <w:sz w:val="18"/>
              </w:rPr>
              <w:t>$2.87B</w:t>
            </w:r>
          </w:p>
        </w:tc>
        <w:tc>
          <w:tcPr>
            <w:tcW w:type="dxa" w:w="1560"/>
            <w:shd w:fill="F7F4EE" w:val="clear"/>
          </w:tcPr>
          <w:p>
            <w:pPr>
              <w:spacing w:before="40" w:after="40"/>
            </w:pPr>
            <w:r>
              <w:rPr>
                <w:sz w:val="18"/>
              </w:rPr>
            </w:r>
            <w:r>
              <w:rPr>
                <w:rFonts w:ascii="Calibri" w:hAnsi="Calibri" w:cs="Calibri" w:eastAsia="Calibri"/>
                <w:b/>
                <w:color w:val="333333"/>
                <w:sz w:val="18"/>
              </w:rPr>
              <w:t>$3.41B</w:t>
            </w:r>
          </w:p>
        </w:tc>
        <w:tc>
          <w:tcPr>
            <w:tcW w:type="dxa" w:w="1560"/>
            <w:shd w:fill="F7F4EE" w:val="clear"/>
          </w:tcPr>
          <w:p>
            <w:pPr>
              <w:spacing w:before="40" w:after="40"/>
            </w:pPr>
            <w:r>
              <w:rPr>
                <w:sz w:val="18"/>
              </w:rPr>
            </w:r>
            <w:r>
              <w:rPr>
                <w:rFonts w:ascii="Calibri" w:hAnsi="Calibri" w:cs="Calibri" w:eastAsia="Calibri"/>
                <w:b/>
                <w:color w:val="333333"/>
                <w:sz w:val="18"/>
              </w:rPr>
              <w:t>$14.78B (2035)</w:t>
            </w:r>
          </w:p>
        </w:tc>
        <w:tc>
          <w:tcPr>
            <w:tcW w:type="dxa" w:w="1560"/>
            <w:shd w:fill="F7F4EE" w:val="clear"/>
          </w:tcPr>
          <w:p>
            <w:pPr>
              <w:spacing w:before="40" w:after="40"/>
            </w:pPr>
            <w:r>
              <w:rPr>
                <w:sz w:val="18"/>
              </w:rPr>
            </w:r>
            <w:r>
              <w:rPr>
                <w:rFonts w:ascii="Calibri" w:hAnsi="Calibri" w:cs="Calibri" w:eastAsia="Calibri"/>
                <w:color w:val="333333"/>
                <w:sz w:val="18"/>
              </w:rPr>
              <w:t>17.7% (2026–2035)</w:t>
            </w:r>
          </w:p>
        </w:tc>
        <w:tc>
          <w:tcPr>
            <w:tcW w:type="dxa" w:w="1560"/>
            <w:shd w:fill="F7F4EE" w:val="clear"/>
          </w:tcPr>
          <w:p>
            <w:pPr>
              <w:spacing w:before="40" w:after="40"/>
            </w:pPr>
            <w:r>
              <w:rPr>
                <w:sz w:val="18"/>
              </w:rPr>
            </w:r>
            <w:r>
              <w:rPr>
                <w:rFonts w:ascii="Calibri" w:hAnsi="Calibri" w:cs="Calibri" w:eastAsia="Calibri"/>
                <w:color w:val="333333"/>
                <w:sz w:val="18"/>
              </w:rPr>
              <w:t xml:space="preserve">Published </w:t>
            </w:r>
            <w:r>
              <w:rPr>
                <w:rFonts w:ascii="Calibri" w:hAnsi="Calibri" w:cs="Calibri" w:eastAsia="Calibri"/>
                <w:b/>
                <w:color w:val="333333"/>
                <w:sz w:val="18"/>
              </w:rPr>
              <w:t>2026-08-14</w:t>
            </w:r>
            <w:r>
              <w:rPr>
                <w:rFonts w:ascii="Calibri" w:hAnsi="Calibri" w:cs="Calibri" w:eastAsia="Calibri"/>
                <w:color w:val="333333"/>
                <w:sz w:val="18"/>
              </w:rPr>
              <w:t xml:space="preserve"> (</w:t>
            </w:r>
            <w:r>
              <w:rPr>
                <w:rFonts w:ascii="Calibri" w:hAnsi="Calibri" w:cs="Calibri" w:eastAsia="Calibri"/>
                <w:color w:val="2C5F6E"/>
                <w:sz w:val="18"/>
                <w:u w:val="single"/>
              </w:rPr>
              <w:t>report page</w:t>
            </w:r>
            <w:r>
              <w:rPr>
                <w:rFonts w:ascii="Calibri" w:hAnsi="Calibri" w:cs="Calibri" w:eastAsia="Calibri"/>
                <w:i/>
                <w:color w:val="2C5F6E"/>
                <w:sz w:val="18"/>
              </w:rPr>
              <w:t xml:space="preserve"> (https://www.custommarketinsights.com/report/ai-powered-website-builder-market/)</w:t>
            </w:r>
            <w:r>
              <w:rPr>
                <w:rFonts w:ascii="Calibri" w:hAnsi="Calibri" w:cs="Calibri" w:eastAsia="Calibri"/>
                <w:color w:val="333333"/>
                <w:sz w:val="18"/>
              </w:rPr>
              <w:t>)</w:t>
            </w:r>
          </w:p>
        </w:tc>
      </w:tr>
      <w:tr>
        <w:tc>
          <w:tcPr>
            <w:tcW w:type="dxa" w:w="1560"/>
          </w:tcPr>
          <w:p>
            <w:pPr>
              <w:spacing w:before="40" w:after="40"/>
            </w:pPr>
            <w:r>
              <w:rPr>
                <w:sz w:val="18"/>
              </w:rPr>
            </w:r>
            <w:r>
              <w:rPr>
                <w:rFonts w:ascii="Calibri" w:hAnsi="Calibri" w:cs="Calibri" w:eastAsia="Calibri"/>
                <w:color w:val="333333"/>
                <w:sz w:val="18"/>
              </w:rPr>
              <w:t>The Business Research Company (via Research and Markets)</w:t>
            </w:r>
          </w:p>
        </w:tc>
        <w:tc>
          <w:tcPr>
            <w:tcW w:type="dxa" w:w="1560"/>
          </w:tcPr>
          <w:p>
            <w:pPr>
              <w:spacing w:before="40" w:after="40"/>
            </w:pPr>
            <w:r>
              <w:rPr>
                <w:sz w:val="18"/>
              </w:rPr>
            </w:r>
            <w:r>
              <w:rPr>
                <w:rFonts w:ascii="Calibri" w:hAnsi="Calibri" w:cs="Calibri" w:eastAsia="Calibri"/>
                <w:b/>
                <w:color w:val="333333"/>
                <w:sz w:val="18"/>
              </w:rPr>
              <w:t>$3.51B</w:t>
            </w:r>
          </w:p>
        </w:tc>
        <w:tc>
          <w:tcPr>
            <w:tcW w:type="dxa" w:w="1560"/>
          </w:tcPr>
          <w:p>
            <w:pPr>
              <w:spacing w:before="40" w:after="40"/>
            </w:pPr>
            <w:r>
              <w:rPr>
                <w:sz w:val="18"/>
              </w:rPr>
            </w:r>
            <w:r>
              <w:rPr>
                <w:rFonts w:ascii="Calibri" w:hAnsi="Calibri" w:cs="Calibri" w:eastAsia="Calibri"/>
                <w:b/>
                <w:color w:val="333333"/>
                <w:sz w:val="18"/>
              </w:rPr>
              <w:t>$4.19B</w:t>
            </w:r>
            <w:r>
              <w:rPr>
                <w:rFonts w:ascii="Calibri" w:hAnsi="Calibri" w:cs="Calibri" w:eastAsia="Calibri"/>
                <w:color w:val="333333"/>
                <w:sz w:val="18"/>
              </w:rPr>
              <w:t xml:space="preserve"> (19.7% y/y)</w:t>
            </w:r>
          </w:p>
        </w:tc>
        <w:tc>
          <w:tcPr>
            <w:tcW w:type="dxa" w:w="1560"/>
          </w:tcPr>
          <w:p>
            <w:pPr>
              <w:spacing w:before="40" w:after="40"/>
            </w:pPr>
            <w:r>
              <w:rPr>
                <w:sz w:val="18"/>
              </w:rPr>
            </w:r>
            <w:r>
              <w:rPr>
                <w:rFonts w:ascii="Calibri" w:hAnsi="Calibri" w:cs="Calibri" w:eastAsia="Calibri"/>
                <w:b/>
                <w:color w:val="333333"/>
                <w:sz w:val="18"/>
              </w:rPr>
              <w:t>$8.66B (2030)</w:t>
            </w:r>
            <w:r>
              <w:rPr>
                <w:rFonts w:ascii="Calibri" w:hAnsi="Calibri" w:cs="Calibri" w:eastAsia="Calibri"/>
                <w:color w:val="333333"/>
                <w:sz w:val="18"/>
              </w:rPr>
              <w:t xml:space="preserve"> at 19.9%</w:t>
            </w:r>
          </w:p>
        </w:tc>
        <w:tc>
          <w:tcPr>
            <w:tcW w:type="dxa" w:w="1560"/>
          </w:tcPr>
          <w:p>
            <w:pPr>
              <w:spacing w:before="40" w:after="40"/>
            </w:pPr>
            <w:r>
              <w:rPr>
                <w:sz w:val="18"/>
              </w:rPr>
            </w:r>
            <w:r>
              <w:rPr>
                <w:rFonts w:ascii="Calibri" w:hAnsi="Calibri" w:cs="Calibri" w:eastAsia="Calibri"/>
                <w:color w:val="333333"/>
                <w:sz w:val="18"/>
              </w:rPr>
              <w:t>Historic + forecast</w:t>
            </w:r>
          </w:p>
        </w:tc>
        <w:tc>
          <w:tcPr>
            <w:tcW w:type="dxa" w:w="1560"/>
          </w:tcPr>
          <w:p>
            <w:pPr>
              <w:spacing w:before="40" w:after="40"/>
            </w:pPr>
            <w:r>
              <w:rPr>
                <w:sz w:val="18"/>
              </w:rPr>
            </w:r>
            <w:r>
              <w:rPr>
                <w:rFonts w:ascii="Calibri" w:hAnsi="Calibri" w:cs="Calibri" w:eastAsia="Calibri"/>
                <w:color w:val="333333"/>
                <w:sz w:val="18"/>
              </w:rPr>
              <w:t xml:space="preserve">Report dated </w:t>
            </w:r>
            <w:r>
              <w:rPr>
                <w:rFonts w:ascii="Calibri" w:hAnsi="Calibri" w:cs="Calibri" w:eastAsia="Calibri"/>
                <w:b/>
                <w:color w:val="333333"/>
                <w:sz w:val="18"/>
              </w:rPr>
              <w:t>May 2026</w:t>
            </w:r>
            <w:r>
              <w:rPr>
                <w:rFonts w:ascii="Calibri" w:hAnsi="Calibri" w:cs="Calibri" w:eastAsia="Calibri"/>
                <w:color w:val="333333"/>
                <w:sz w:val="18"/>
              </w:rPr>
              <w:t xml:space="preserve"> (</w:t>
            </w:r>
            <w:r>
              <w:rPr>
                <w:rFonts w:ascii="Calibri" w:hAnsi="Calibri" w:cs="Calibri" w:eastAsia="Calibri"/>
                <w:color w:val="2C5F6E"/>
                <w:sz w:val="18"/>
                <w:u w:val="single"/>
              </w:rPr>
              <w:t>listing</w:t>
            </w:r>
            <w:r>
              <w:rPr>
                <w:rFonts w:ascii="Calibri" w:hAnsi="Calibri" w:cs="Calibri" w:eastAsia="Calibri"/>
                <w:i/>
                <w:color w:val="2C5F6E"/>
                <w:sz w:val="18"/>
              </w:rPr>
              <w:t xml:space="preserve"> (https://www.researchandmarkets.com/reports/6241469/ai-powered-website-builder-global-market-report)</w:t>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Market.us</w:t>
            </w:r>
          </w:p>
        </w:tc>
        <w:tc>
          <w:tcPr>
            <w:tcW w:type="dxa" w:w="1560"/>
            <w:shd w:fill="F7F4EE" w:val="clear"/>
          </w:tcPr>
          <w:p>
            <w:pPr>
              <w:spacing w:before="40" w:after="40"/>
            </w:pPr>
            <w:r>
              <w:rPr>
                <w:sz w:val="18"/>
              </w:rPr>
            </w:r>
            <w:r>
              <w:rPr>
                <w:rFonts w:ascii="Calibri" w:hAnsi="Calibri" w:cs="Calibri" w:eastAsia="Calibri"/>
                <w:b/>
                <w:color w:val="333333"/>
                <w:sz w:val="18"/>
              </w:rPr>
              <w:t>$3.17B (2023)</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b/>
                <w:color w:val="333333"/>
                <w:sz w:val="18"/>
              </w:rPr>
              <w:t>$31.5B (2033)</w:t>
            </w:r>
          </w:p>
        </w:tc>
        <w:tc>
          <w:tcPr>
            <w:tcW w:type="dxa" w:w="1560"/>
            <w:shd w:fill="F7F4EE" w:val="clear"/>
          </w:tcPr>
          <w:p>
            <w:pPr>
              <w:spacing w:before="40" w:after="40"/>
            </w:pPr>
            <w:r>
              <w:rPr>
                <w:sz w:val="18"/>
              </w:rPr>
            </w:r>
            <w:r>
              <w:rPr>
                <w:rFonts w:ascii="Calibri" w:hAnsi="Calibri" w:cs="Calibri" w:eastAsia="Calibri"/>
                <w:color w:val="333333"/>
                <w:sz w:val="18"/>
              </w:rPr>
              <w:t>25.8% (2024–2033)</w:t>
            </w:r>
          </w:p>
        </w:tc>
        <w:tc>
          <w:tcPr>
            <w:tcW w:type="dxa" w:w="1560"/>
            <w:shd w:fill="F7F4EE" w:val="clear"/>
          </w:tcPr>
          <w:p>
            <w:pPr>
              <w:spacing w:before="40" w:after="40"/>
            </w:pPr>
            <w:r>
              <w:rPr>
                <w:sz w:val="18"/>
              </w:rPr>
            </w:r>
            <w:r>
              <w:rPr>
                <w:rFonts w:ascii="Calibri" w:hAnsi="Calibri" w:cs="Calibri" w:eastAsia="Calibri"/>
                <w:color w:val="2C5F6E"/>
                <w:sz w:val="18"/>
                <w:u w:val="single"/>
              </w:rPr>
              <w:t>Report page</w:t>
            </w:r>
            <w:r>
              <w:rPr>
                <w:rFonts w:ascii="Calibri" w:hAnsi="Calibri" w:cs="Calibri" w:eastAsia="Calibri"/>
                <w:i/>
                <w:color w:val="2C5F6E"/>
                <w:sz w:val="18"/>
              </w:rPr>
              <w:t xml:space="preserve"> (https://market.us/report/ai-powered-website-builder-market/)</w:t>
            </w:r>
            <w:r>
              <w:rPr>
                <w:rFonts w:ascii="Calibri" w:hAnsi="Calibri" w:cs="Calibri" w:eastAsia="Calibri"/>
                <w:color w:val="333333"/>
                <w:sz w:val="18"/>
              </w:rPr>
              <w:t xml:space="preserve"> (accessed 2026-09-14)</w:t>
            </w:r>
          </w:p>
        </w:tc>
      </w:tr>
      <w:tr>
        <w:tc>
          <w:tcPr>
            <w:tcW w:type="dxa" w:w="1560"/>
          </w:tcPr>
          <w:p>
            <w:pPr>
              <w:spacing w:before="40" w:after="40"/>
            </w:pPr>
            <w:r>
              <w:rPr>
                <w:sz w:val="18"/>
              </w:rPr>
            </w:r>
            <w:r>
              <w:rPr>
                <w:rFonts w:ascii="Calibri" w:hAnsi="Calibri" w:cs="Calibri" w:eastAsia="Calibri"/>
                <w:color w:val="333333"/>
                <w:sz w:val="18"/>
              </w:rPr>
              <w:t>WiseGuyReports</w:t>
            </w:r>
          </w:p>
        </w:tc>
        <w:tc>
          <w:tcPr>
            <w:tcW w:type="dxa" w:w="1560"/>
          </w:tcPr>
          <w:p>
            <w:pPr>
              <w:spacing w:before="40" w:after="40"/>
            </w:pPr>
            <w:r>
              <w:rPr>
                <w:sz w:val="18"/>
              </w:rPr>
            </w:r>
            <w:r>
              <w:rPr>
                <w:rFonts w:ascii="Calibri" w:hAnsi="Calibri" w:cs="Calibri" w:eastAsia="Calibri"/>
                <w:b/>
                <w:color w:val="333333"/>
                <w:sz w:val="18"/>
              </w:rPr>
              <w:t>$3.75B (2025)</w:t>
            </w:r>
            <w:r>
              <w:rPr>
                <w:rFonts w:ascii="Calibri" w:hAnsi="Calibri" w:cs="Calibri" w:eastAsia="Calibri"/>
                <w:color w:val="333333"/>
                <w:sz w:val="18"/>
              </w:rPr>
              <w:t xml:space="preserve">; also cites </w:t>
            </w:r>
            <w:r>
              <w:rPr>
                <w:rFonts w:ascii="Calibri" w:hAnsi="Calibri" w:cs="Calibri" w:eastAsia="Calibri"/>
                <w:b/>
                <w:color w:val="333333"/>
                <w:sz w:val="18"/>
              </w:rPr>
              <w:t>$3.1B (2024)</w:t>
            </w:r>
            <w:r>
              <w:rPr>
                <w:rFonts w:ascii="Calibri" w:hAnsi="Calibri" w:cs="Calibri" w:eastAsia="Calibri"/>
                <w:color w:val="333333"/>
                <w:sz w:val="18"/>
              </w:rPr>
              <w:t xml:space="preserve"> — and elsewhere on the same page </w:t>
            </w:r>
            <w:r>
              <w:rPr>
                <w:rFonts w:ascii="Calibri" w:hAnsi="Calibri" w:cs="Calibri" w:eastAsia="Calibri"/>
                <w:b/>
                <w:color w:val="333333"/>
                <w:sz w:val="18"/>
              </w:rPr>
              <w:t>$1.5B (2024)</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b/>
                <w:color w:val="333333"/>
                <w:sz w:val="18"/>
              </w:rPr>
              <w:t>$25B (2035)</w:t>
            </w:r>
          </w:p>
        </w:tc>
        <w:tc>
          <w:tcPr>
            <w:tcW w:type="dxa" w:w="1560"/>
          </w:tcPr>
          <w:p>
            <w:pPr>
              <w:spacing w:before="40" w:after="40"/>
            </w:pPr>
            <w:r>
              <w:rPr>
                <w:sz w:val="18"/>
              </w:rPr>
            </w:r>
            <w:r>
              <w:rPr>
                <w:rFonts w:ascii="Calibri" w:hAnsi="Calibri" w:cs="Calibri" w:eastAsia="Calibri"/>
                <w:color w:val="333333"/>
                <w:sz w:val="18"/>
              </w:rPr>
              <w:t>20.9%</w:t>
            </w:r>
          </w:p>
        </w:tc>
        <w:tc>
          <w:tcPr>
            <w:tcW w:type="dxa" w:w="1560"/>
          </w:tcPr>
          <w:p>
            <w:pPr>
              <w:spacing w:before="40" w:after="40"/>
            </w:pPr>
            <w:r>
              <w:rPr>
                <w:sz w:val="18"/>
              </w:rPr>
            </w:r>
            <w:r>
              <w:rPr>
                <w:rFonts w:ascii="Calibri" w:hAnsi="Calibri" w:cs="Calibri" w:eastAsia="Calibri"/>
                <w:color w:val="2C5F6E"/>
                <w:sz w:val="18"/>
                <w:u w:val="single"/>
              </w:rPr>
              <w:t>Report page</w:t>
            </w:r>
            <w:r>
              <w:rPr>
                <w:rFonts w:ascii="Calibri" w:hAnsi="Calibri" w:cs="Calibri" w:eastAsia="Calibri"/>
                <w:i/>
                <w:color w:val="2C5F6E"/>
                <w:sz w:val="18"/>
              </w:rPr>
              <w:t xml:space="preserve"> (https://www.wiseguyreports.com/reports/ai-website-builder-market)</w:t>
            </w:r>
            <w:r>
              <w:rPr>
                <w:rFonts w:ascii="Calibri" w:hAnsi="Calibri" w:cs="Calibri" w:eastAsia="Calibri"/>
                <w:color w:val="333333"/>
                <w:sz w:val="18"/>
              </w:rPr>
              <w:t xml:space="preserve"> (accessed 2026-09-14; </w:t>
            </w:r>
            <w:r>
              <w:rPr>
                <w:rFonts w:ascii="Calibri" w:hAnsi="Calibri" w:cs="Calibri" w:eastAsia="Calibri"/>
                <w:b/>
                <w:color w:val="333333"/>
                <w:sz w:val="18"/>
              </w:rPr>
              <w:t>internally inconsistent</w:t>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Technavio (via GII)</w:t>
            </w:r>
          </w:p>
        </w:tc>
        <w:tc>
          <w:tcPr>
            <w:tcW w:type="dxa" w:w="1560"/>
            <w:shd w:fill="F7F4EE" w:val="clear"/>
          </w:tcPr>
          <w:p>
            <w:pPr>
              <w:spacing w:before="40" w:after="40"/>
            </w:pPr>
            <w:r>
              <w:rPr>
                <w:sz w:val="18"/>
              </w:rPr>
            </w:r>
            <w:r>
              <w:rPr>
                <w:rFonts w:ascii="Calibri" w:hAnsi="Calibri" w:cs="Calibri" w:eastAsia="Calibri"/>
                <w:color w:val="333333"/>
                <w:sz w:val="18"/>
              </w:rPr>
              <w:t xml:space="preserve">Incremental </w:t>
            </w:r>
            <w:r>
              <w:rPr>
                <w:rFonts w:ascii="Calibri" w:hAnsi="Calibri" w:cs="Calibri" w:eastAsia="Calibri"/>
                <w:b/>
                <w:color w:val="333333"/>
                <w:sz w:val="18"/>
              </w:rPr>
              <w:t>$10.88B</w:t>
            </w:r>
            <w:r>
              <w:rPr>
                <w:rFonts w:ascii="Calibri" w:hAnsi="Calibri" w:cs="Calibri" w:eastAsia="Calibri"/>
                <w:color w:val="333333"/>
                <w:sz w:val="18"/>
              </w:rPr>
              <w:t xml:space="preserve"> over 2024–2029</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32.8%</w:t>
            </w:r>
          </w:p>
        </w:tc>
        <w:tc>
          <w:tcPr>
            <w:tcW w:type="dxa" w:w="1560"/>
            <w:shd w:fill="F7F4EE" w:val="clear"/>
          </w:tcPr>
          <w:p>
            <w:pPr>
              <w:spacing w:before="40" w:after="40"/>
            </w:pPr>
            <w:r>
              <w:rPr>
                <w:sz w:val="18"/>
              </w:rPr>
            </w:r>
            <w:r>
              <w:rPr>
                <w:rFonts w:ascii="Calibri" w:hAnsi="Calibri" w:cs="Calibri" w:eastAsia="Calibri"/>
                <w:color w:val="333333"/>
                <w:sz w:val="18"/>
              </w:rPr>
              <w:t xml:space="preserve">Published </w:t>
            </w:r>
            <w:r>
              <w:rPr>
                <w:rFonts w:ascii="Calibri" w:hAnsi="Calibri" w:cs="Calibri" w:eastAsia="Calibri"/>
                <w:b/>
                <w:color w:val="333333"/>
                <w:sz w:val="18"/>
              </w:rPr>
              <w:t>2026-01-19</w:t>
            </w:r>
            <w:r>
              <w:rPr>
                <w:rFonts w:ascii="Calibri" w:hAnsi="Calibri" w:cs="Calibri" w:eastAsia="Calibri"/>
                <w:color w:val="333333"/>
                <w:sz w:val="18"/>
              </w:rPr>
              <w:t xml:space="preserve"> (</w:t>
            </w:r>
            <w:r>
              <w:rPr>
                <w:rFonts w:ascii="Calibri" w:hAnsi="Calibri" w:cs="Calibri" w:eastAsia="Calibri"/>
                <w:color w:val="2C5F6E"/>
                <w:sz w:val="18"/>
                <w:u w:val="single"/>
              </w:rPr>
              <w:t>GII listing</w:t>
            </w:r>
            <w:r>
              <w:rPr>
                <w:rFonts w:ascii="Calibri" w:hAnsi="Calibri" w:cs="Calibri" w:eastAsia="Calibri"/>
                <w:i/>
                <w:color w:val="2C5F6E"/>
                <w:sz w:val="18"/>
              </w:rPr>
              <w:t xml:space="preserve"> (https://www.giiresearch.com/report/infi1915631-global-ai-powered-website-builder-market.html)</w:t>
            </w:r>
            <w:r>
              <w:rPr>
                <w:rFonts w:ascii="Calibri" w:hAnsi="Calibri" w:cs="Calibri" w:eastAsia="Calibri"/>
                <w:color w:val="333333"/>
                <w:sz w:val="18"/>
              </w:rPr>
              <w:t>)</w:t>
            </w:r>
          </w:p>
        </w:tc>
      </w:tr>
    </w:tbl>
    <w:p>
      <w:pPr>
        <w:spacing w:after="120"/>
      </w:pPr>
    </w:p>
    <w:p>
      <w:r>
        <w:rPr>
          <w:rFonts w:ascii="Calibri" w:hAnsi="Calibri" w:cs="Calibri" w:eastAsia="Calibri"/>
          <w:b/>
          <w:color w:val="333333"/>
          <w:sz w:val="22"/>
        </w:rPr>
        <w:t>Why they are soft</w:t>
      </w:r>
    </w:p>
    <w:p>
      <w:pPr>
        <w:pStyle w:val="ListBullet"/>
      </w:pPr>
      <w:r>
        <w:rPr>
          <w:rFonts w:ascii="Calibri" w:hAnsi="Calibri" w:cs="Calibri" w:eastAsia="Calibri"/>
          <w:color w:val="333333"/>
          <w:sz w:val="22"/>
        </w:rPr>
        <w:t xml:space="preserve">Definitions mix </w:t>
      </w:r>
      <w:r>
        <w:rPr>
          <w:rFonts w:ascii="Calibri" w:hAnsi="Calibri" w:cs="Calibri" w:eastAsia="Calibri"/>
          <w:b/>
          <w:color w:val="333333"/>
          <w:sz w:val="22"/>
        </w:rPr>
        <w:t>hosted website SaaS</w:t>
      </w:r>
      <w:r>
        <w:rPr>
          <w:rFonts w:ascii="Calibri" w:hAnsi="Calibri" w:cs="Calibri" w:eastAsia="Calibri"/>
          <w:color w:val="333333"/>
          <w:sz w:val="22"/>
        </w:rPr>
        <w:t xml:space="preserve">, </w:t>
      </w:r>
      <w:r>
        <w:rPr>
          <w:rFonts w:ascii="Calibri" w:hAnsi="Calibri" w:cs="Calibri" w:eastAsia="Calibri"/>
          <w:b/>
          <w:color w:val="333333"/>
          <w:sz w:val="22"/>
        </w:rPr>
        <w:t>AI feature attach</w:t>
      </w:r>
      <w:r>
        <w:rPr>
          <w:rFonts w:ascii="Calibri" w:hAnsi="Calibri" w:cs="Calibri" w:eastAsia="Calibri"/>
          <w:color w:val="333333"/>
          <w:sz w:val="22"/>
        </w:rPr>
        <w:t xml:space="preserve">, </w:t>
      </w:r>
      <w:r>
        <w:rPr>
          <w:rFonts w:ascii="Calibri" w:hAnsi="Calibri" w:cs="Calibri" w:eastAsia="Calibri"/>
          <w:b/>
          <w:color w:val="333333"/>
          <w:sz w:val="22"/>
        </w:rPr>
        <w:t>agency tools</w:t>
      </w:r>
      <w:r>
        <w:rPr>
          <w:rFonts w:ascii="Calibri" w:hAnsi="Calibri" w:cs="Calibri" w:eastAsia="Calibri"/>
          <w:color w:val="333333"/>
          <w:sz w:val="22"/>
        </w:rPr>
        <w:t xml:space="preserve">, and sometimes </w:t>
      </w:r>
      <w:r>
        <w:rPr>
          <w:rFonts w:ascii="Calibri" w:hAnsi="Calibri" w:cs="Calibri" w:eastAsia="Calibri"/>
          <w:b/>
          <w:color w:val="333333"/>
          <w:sz w:val="22"/>
        </w:rPr>
        <w:t>vibe-coding app builders</w:t>
      </w:r>
      <w:r>
        <w:rPr>
          <w:rFonts w:ascii="Calibri" w:hAnsi="Calibri" w:cs="Calibri" w:eastAsia="Calibri"/>
          <w:color w:val="333333"/>
          <w:sz w:val="22"/>
        </w:rPr>
        <w:t xml:space="preserve"> (Precedence’s company list includes Lovable and Bolt.new).</w:t>
      </w:r>
    </w:p>
    <w:p>
      <w:pPr>
        <w:pStyle w:val="ListBullet"/>
      </w:pPr>
      <w:r>
        <w:rPr>
          <w:rFonts w:ascii="Calibri" w:hAnsi="Calibri" w:cs="Calibri" w:eastAsia="Calibri"/>
          <w:color w:val="333333"/>
          <w:sz w:val="22"/>
        </w:rPr>
        <w:t xml:space="preserve">CMI says AI builders were </w:t>
      </w:r>
      <w:r>
        <w:rPr>
          <w:rFonts w:ascii="Calibri" w:hAnsi="Calibri" w:cs="Calibri" w:eastAsia="Calibri"/>
          <w:b/>
          <w:color w:val="333333"/>
          <w:sz w:val="22"/>
        </w:rPr>
        <w:t>23.6% of the “total website builder market” in 2024</w:t>
      </w:r>
      <w:r>
        <w:rPr>
          <w:rFonts w:ascii="Calibri" w:hAnsi="Calibri" w:cs="Calibri" w:eastAsia="Calibri"/>
          <w:color w:val="333333"/>
          <w:sz w:val="22"/>
        </w:rPr>
        <w:t>, up from ~</w:t>
      </w:r>
      <w:r>
        <w:rPr>
          <w:rFonts w:ascii="Calibri" w:hAnsi="Calibri" w:cs="Calibri" w:eastAsia="Calibri"/>
          <w:b/>
          <w:color w:val="333333"/>
          <w:sz w:val="22"/>
        </w:rPr>
        <w:t>11% in 2022</w:t>
      </w:r>
      <w:r>
        <w:rPr>
          <w:rFonts w:ascii="Calibri" w:hAnsi="Calibri" w:cs="Calibri" w:eastAsia="Calibri"/>
          <w:color w:val="333333"/>
          <w:sz w:val="22"/>
        </w:rPr>
        <w:t xml:space="preserve"> (</w:t>
      </w:r>
      <w:r>
        <w:rPr>
          <w:rFonts w:ascii="Calibri" w:hAnsi="Calibri" w:cs="Calibri" w:eastAsia="Calibri"/>
          <w:color w:val="2C5F6E"/>
          <w:sz w:val="22"/>
          <w:u w:val="single"/>
        </w:rPr>
        <w:t>CMI, 2026-08-14</w:t>
      </w:r>
      <w:r>
        <w:rPr>
          <w:rFonts w:ascii="Calibri" w:hAnsi="Calibri" w:cs="Calibri" w:eastAsia="Calibri"/>
          <w:i/>
          <w:color w:val="2C5F6E"/>
          <w:sz w:val="18"/>
        </w:rPr>
        <w:t xml:space="preserve"> (https://www.custommarketinsights.com/report/ai-powered-website-builder-market/)</w:t>
      </w:r>
      <w:r>
        <w:rPr>
          <w:rFonts w:ascii="Calibri" w:hAnsi="Calibri" w:cs="Calibri" w:eastAsia="Calibri"/>
          <w:color w:val="333333"/>
          <w:sz w:val="22"/>
        </w:rPr>
        <w:t xml:space="preserve">). That share claim is </w:t>
      </w:r>
      <w:r>
        <w:rPr>
          <w:rFonts w:ascii="Calibri" w:hAnsi="Calibri" w:cs="Calibri" w:eastAsia="Calibri"/>
          <w:b/>
          <w:color w:val="333333"/>
          <w:sz w:val="22"/>
        </w:rPr>
        <w:t>not independently audited</w:t>
      </w:r>
      <w:r>
        <w:rPr>
          <w:rFonts w:ascii="Calibri" w:hAnsi="Calibri" w:cs="Calibri" w:eastAsia="Calibri"/>
          <w:color w:val="333333"/>
          <w:sz w:val="22"/>
        </w:rPr>
        <w:t xml:space="preserve"> here. It also sits awkwardly next to other CMI pages that put the </w:t>
      </w:r>
      <w:r>
        <w:rPr>
          <w:rFonts w:ascii="Calibri" w:hAnsi="Calibri" w:cs="Calibri" w:eastAsia="Calibri"/>
          <w:i/>
          <w:color w:val="333333"/>
          <w:sz w:val="22"/>
        </w:rPr>
        <w:t>entire</w:t>
      </w:r>
      <w:r>
        <w:rPr>
          <w:rFonts w:ascii="Calibri" w:hAnsi="Calibri" w:cs="Calibri" w:eastAsia="Calibri"/>
          <w:color w:val="333333"/>
          <w:sz w:val="22"/>
        </w:rPr>
        <w:t xml:space="preserve"> website-builder software market in a similar billions band — a sign the TAMs are not a single consistent census.</w:t>
      </w:r>
    </w:p>
    <w:p>
      <w:pPr>
        <w:pStyle w:val="ListBullet"/>
      </w:pPr>
      <w:r>
        <w:rPr>
          <w:rFonts w:ascii="Calibri" w:hAnsi="Calibri" w:cs="Calibri" w:eastAsia="Calibri"/>
          <w:color w:val="333333"/>
          <w:sz w:val="22"/>
        </w:rPr>
        <w:t>Cloud/SaaS shares (Precedence ~</w:t>
      </w:r>
      <w:r>
        <w:rPr>
          <w:rFonts w:ascii="Calibri" w:hAnsi="Calibri" w:cs="Calibri" w:eastAsia="Calibri"/>
          <w:b/>
          <w:color w:val="333333"/>
          <w:sz w:val="22"/>
        </w:rPr>
        <w:t>81%</w:t>
      </w:r>
      <w:r>
        <w:rPr>
          <w:rFonts w:ascii="Calibri" w:hAnsi="Calibri" w:cs="Calibri" w:eastAsia="Calibri"/>
          <w:color w:val="333333"/>
          <w:sz w:val="22"/>
        </w:rPr>
        <w:t xml:space="preserve"> cloud in 2025; CMI ~</w:t>
      </w:r>
      <w:r>
        <w:rPr>
          <w:rFonts w:ascii="Calibri" w:hAnsi="Calibri" w:cs="Calibri" w:eastAsia="Calibri"/>
          <w:b/>
          <w:color w:val="333333"/>
          <w:sz w:val="22"/>
        </w:rPr>
        <w:t>87%</w:t>
      </w:r>
      <w:r>
        <w:rPr>
          <w:rFonts w:ascii="Calibri" w:hAnsi="Calibri" w:cs="Calibri" w:eastAsia="Calibri"/>
          <w:color w:val="333333"/>
          <w:sz w:val="22"/>
        </w:rPr>
        <w:t xml:space="preserve">) are plausible as </w:t>
      </w:r>
      <w:r>
        <w:rPr>
          <w:rFonts w:ascii="Calibri" w:hAnsi="Calibri" w:cs="Calibri" w:eastAsia="Calibri"/>
          <w:i/>
          <w:color w:val="333333"/>
          <w:sz w:val="22"/>
        </w:rPr>
        <w:t>direction</w:t>
      </w:r>
      <w:r>
        <w:rPr>
          <w:rFonts w:ascii="Calibri" w:hAnsi="Calibri" w:cs="Calibri" w:eastAsia="Calibri"/>
          <w:color w:val="333333"/>
          <w:sz w:val="22"/>
        </w:rPr>
        <w:t xml:space="preserve"> (almost all products are SaaS) but should not be used as precision.</w:t>
      </w:r>
    </w:p>
    <w:p>
      <w:r>
        <w:rPr>
          <w:rFonts w:ascii="Calibri" w:hAnsi="Calibri" w:cs="Calibri" w:eastAsia="Calibri"/>
          <w:b/>
          <w:color w:val="333333"/>
          <w:sz w:val="22"/>
        </w:rPr>
        <w:t>What is safe to say</w:t>
      </w:r>
    </w:p>
    <w:p>
      <w:pPr>
        <w:pStyle w:val="ListBullet"/>
      </w:pPr>
      <w:r>
        <w:rPr>
          <w:rFonts w:ascii="Calibri" w:hAnsi="Calibri" w:cs="Calibri" w:eastAsia="Calibri"/>
          <w:color w:val="333333"/>
          <w:sz w:val="22"/>
        </w:rPr>
        <w:t xml:space="preserve">The </w:t>
      </w:r>
      <w:r>
        <w:rPr>
          <w:rFonts w:ascii="Calibri" w:hAnsi="Calibri" w:cs="Calibri" w:eastAsia="Calibri"/>
          <w:b/>
          <w:color w:val="333333"/>
          <w:sz w:val="22"/>
        </w:rPr>
        <w:t>category is growing quickly</w:t>
      </w:r>
      <w:r>
        <w:rPr>
          <w:rFonts w:ascii="Calibri" w:hAnsi="Calibri" w:cs="Calibri" w:eastAsia="Calibri"/>
          <w:color w:val="333333"/>
          <w:sz w:val="22"/>
        </w:rPr>
        <w:t xml:space="preserve"> (high-teens to ~20% CAGRs are the cluster; 25–33% is the optimistic tail).</w:t>
      </w:r>
    </w:p>
    <w:p>
      <w:pPr>
        <w:pStyle w:val="ListBullet"/>
      </w:pPr>
      <w:r>
        <w:rPr>
          <w:rFonts w:ascii="Calibri" w:hAnsi="Calibri" w:cs="Calibri" w:eastAsia="Calibri"/>
          <w:b/>
          <w:color w:val="333333"/>
          <w:sz w:val="22"/>
        </w:rPr>
        <w:t>North America</w:t>
      </w:r>
      <w:r>
        <w:rPr>
          <w:rFonts w:ascii="Calibri" w:hAnsi="Calibri" w:cs="Calibri" w:eastAsia="Calibri"/>
          <w:color w:val="333333"/>
          <w:sz w:val="22"/>
        </w:rPr>
        <w:t xml:space="preserve"> is the largest reported region (Precedence ~</w:t>
      </w:r>
      <w:r>
        <w:rPr>
          <w:rFonts w:ascii="Calibri" w:hAnsi="Calibri" w:cs="Calibri" w:eastAsia="Calibri"/>
          <w:b/>
          <w:color w:val="333333"/>
          <w:sz w:val="22"/>
        </w:rPr>
        <w:t>43%</w:t>
      </w:r>
      <w:r>
        <w:rPr>
          <w:rFonts w:ascii="Calibri" w:hAnsi="Calibri" w:cs="Calibri" w:eastAsia="Calibri"/>
          <w:color w:val="333333"/>
          <w:sz w:val="22"/>
        </w:rPr>
        <w:t xml:space="preserve"> in 2025; CMI </w:t>
      </w:r>
      <w:r>
        <w:rPr>
          <w:rFonts w:ascii="Calibri" w:hAnsi="Calibri" w:cs="Calibri" w:eastAsia="Calibri"/>
          <w:b/>
          <w:color w:val="333333"/>
          <w:sz w:val="22"/>
        </w:rPr>
        <w:t>38%</w:t>
      </w:r>
      <w:r>
        <w:rPr>
          <w:rFonts w:ascii="Calibri" w:hAnsi="Calibri" w:cs="Calibri" w:eastAsia="Calibri"/>
          <w:color w:val="333333"/>
          <w:sz w:val="22"/>
        </w:rPr>
        <w:t xml:space="preserve"> in 2025). </w:t>
      </w:r>
      <w:r>
        <w:rPr>
          <w:rFonts w:ascii="Calibri" w:hAnsi="Calibri" w:cs="Calibri" w:eastAsia="Calibri"/>
          <w:b/>
          <w:color w:val="333333"/>
          <w:sz w:val="22"/>
        </w:rPr>
        <w:t>Asia-Pacific</w:t>
      </w:r>
      <w:r>
        <w:rPr>
          <w:rFonts w:ascii="Calibri" w:hAnsi="Calibri" w:cs="Calibri" w:eastAsia="Calibri"/>
          <w:color w:val="333333"/>
          <w:sz w:val="22"/>
        </w:rPr>
        <w:t xml:space="preserve"> is the usual “fastest CAGR” call-out.</w:t>
      </w:r>
    </w:p>
    <w:p>
      <w:pPr>
        <w:pStyle w:val="ListBullet"/>
      </w:pPr>
      <w:r>
        <w:rPr>
          <w:rFonts w:ascii="Calibri" w:hAnsi="Calibri" w:cs="Calibri" w:eastAsia="Calibri"/>
          <w:b/>
          <w:color w:val="333333"/>
          <w:sz w:val="22"/>
        </w:rPr>
        <w:t>SME / business sites</w:t>
      </w:r>
      <w:r>
        <w:rPr>
          <w:rFonts w:ascii="Calibri" w:hAnsi="Calibri" w:cs="Calibri" w:eastAsia="Calibri"/>
          <w:color w:val="333333"/>
          <w:sz w:val="22"/>
        </w:rPr>
        <w:t xml:space="preserve"> dominate volume (Precedence: business websites ~</w:t>
      </w:r>
      <w:r>
        <w:rPr>
          <w:rFonts w:ascii="Calibri" w:hAnsi="Calibri" w:cs="Calibri" w:eastAsia="Calibri"/>
          <w:b/>
          <w:color w:val="333333"/>
          <w:sz w:val="22"/>
        </w:rPr>
        <w:t>57%</w:t>
      </w:r>
      <w:r>
        <w:rPr>
          <w:rFonts w:ascii="Calibri" w:hAnsi="Calibri" w:cs="Calibri" w:eastAsia="Calibri"/>
          <w:color w:val="333333"/>
          <w:sz w:val="22"/>
        </w:rPr>
        <w:t xml:space="preserve"> in 2025; CMI: SMEs ~</w:t>
      </w:r>
      <w:r>
        <w:rPr>
          <w:rFonts w:ascii="Calibri" w:hAnsi="Calibri" w:cs="Calibri" w:eastAsia="Calibri"/>
          <w:b/>
          <w:color w:val="333333"/>
          <w:sz w:val="22"/>
        </w:rPr>
        <w:t>49%</w:t>
      </w:r>
      <w:r>
        <w:rPr>
          <w:rFonts w:ascii="Calibri" w:hAnsi="Calibri" w:cs="Calibri" w:eastAsia="Calibri"/>
          <w:color w:val="333333"/>
          <w:sz w:val="22"/>
        </w:rPr>
        <w:t xml:space="preserve"> in 2025). Ecommerce is the usual “fastest application” call-out.</w:t>
      </w:r>
    </w:p>
    <w:p>
      <w:pPr>
        <w:pStyle w:val="ListBullet"/>
      </w:pPr>
      <w:r>
        <w:rPr>
          <w:rFonts w:ascii="Calibri" w:hAnsi="Calibri" w:cs="Calibri" w:eastAsia="Calibri"/>
          <w:b/>
          <w:color w:val="333333"/>
          <w:sz w:val="22"/>
        </w:rPr>
        <w:t>Installed-base gravity</w:t>
      </w:r>
      <w:r>
        <w:rPr>
          <w:rFonts w:ascii="Calibri" w:hAnsi="Calibri" w:cs="Calibri" w:eastAsia="Calibri"/>
          <w:color w:val="333333"/>
          <w:sz w:val="22"/>
        </w:rPr>
        <w:t xml:space="preserve"> still sits with WordPress + Wix + Squarespace, not with 2024-vintage AI startups. Statista’s 2024 website-builder share table (published 2025-11-28) ranks </w:t>
      </w:r>
      <w:r>
        <w:rPr>
          <w:rFonts w:ascii="Calibri" w:hAnsi="Calibri" w:cs="Calibri" w:eastAsia="Calibri"/>
          <w:b/>
          <w:color w:val="333333"/>
          <w:sz w:val="22"/>
        </w:rPr>
        <w:t>WordPress.org first</w:t>
      </w:r>
      <w:r>
        <w:rPr>
          <w:rFonts w:ascii="Calibri" w:hAnsi="Calibri" w:cs="Calibri" w:eastAsia="Calibri"/>
          <w:color w:val="333333"/>
          <w:sz w:val="22"/>
        </w:rPr>
        <w:t>, then Wix and Squarespace — percentages paywalled (</w:t>
      </w:r>
      <w:r>
        <w:rPr>
          <w:rFonts w:ascii="Calibri" w:hAnsi="Calibri" w:cs="Calibri" w:eastAsia="Calibri"/>
          <w:color w:val="2C5F6E"/>
          <w:sz w:val="22"/>
          <w:u w:val="single"/>
        </w:rPr>
        <w:t>Statista</w:t>
      </w:r>
      <w:r>
        <w:rPr>
          <w:rFonts w:ascii="Calibri" w:hAnsi="Calibri" w:cs="Calibri" w:eastAsia="Calibri"/>
          <w:i/>
          <w:color w:val="2C5F6E"/>
          <w:sz w:val="18"/>
        </w:rPr>
        <w:t xml:space="preserve"> (https://www.statista.com/statistics/818598/worldwide-website-builders-market-share/)</w:t>
      </w:r>
      <w:r>
        <w:rPr>
          <w:rFonts w:ascii="Calibri" w:hAnsi="Calibri" w:cs="Calibri" w:eastAsia="Calibri"/>
          <w:color w:val="333333"/>
          <w:sz w:val="22"/>
        </w:rPr>
        <w:t>).</w:t>
      </w:r>
    </w:p>
    <w:p>
      <w:pPr>
        <w:pStyle w:val="Heading3"/>
      </w:pPr>
      <w:r>
        <w:rPr>
          <w:rFonts w:ascii="Calibri" w:hAnsi="Calibri" w:cs="Calibri" w:eastAsia="Calibri"/>
          <w:b/>
          <w:color w:val="2C5F6E"/>
          <w:sz w:val="24"/>
        </w:rPr>
        <w:t>2.3 Adjacent money that *is* real</w:t>
      </w:r>
    </w:p>
    <w:p>
      <w:r>
        <w:rPr>
          <w:rFonts w:ascii="Calibri" w:hAnsi="Calibri" w:cs="Calibri" w:eastAsia="Calibri"/>
          <w:color w:val="333333"/>
          <w:sz w:val="22"/>
        </w:rPr>
        <w:t xml:space="preserve">The vibe-coding / prompt-to-app market is </w:t>
      </w:r>
      <w:r>
        <w:rPr>
          <w:rFonts w:ascii="Calibri" w:hAnsi="Calibri" w:cs="Calibri" w:eastAsia="Calibri"/>
          <w:b/>
          <w:color w:val="333333"/>
          <w:sz w:val="22"/>
        </w:rPr>
        <w:t>larger and faster</w:t>
      </w:r>
      <w:r>
        <w:rPr>
          <w:rFonts w:ascii="Calibri" w:hAnsi="Calibri" w:cs="Calibri" w:eastAsia="Calibri"/>
          <w:color w:val="333333"/>
          <w:sz w:val="22"/>
        </w:rPr>
        <w:t xml:space="preserve"> than “AI brochure sites” in disclosed revenue, but it is a </w:t>
      </w:r>
      <w:r>
        <w:rPr>
          <w:rFonts w:ascii="Calibri" w:hAnsi="Calibri" w:cs="Calibri" w:eastAsia="Calibri"/>
          <w:b/>
          <w:color w:val="333333"/>
          <w:sz w:val="22"/>
        </w:rPr>
        <w:t>different buyer</w:t>
      </w:r>
      <w:r>
        <w:rPr>
          <w:rFonts w:ascii="Calibri" w:hAnsi="Calibri" w:cs="Calibri" w:eastAsia="Calibri"/>
          <w:color w:val="333333"/>
          <w:sz w:val="22"/>
        </w:rPr>
        <w:t xml:space="preserve"> (founders shipping apps, not dentists needing a phone number). Do not add Lovable’s run-rate to a website-builder TAM. Do use it as evidence that </w:t>
      </w:r>
      <w:r>
        <w:rPr>
          <w:rFonts w:ascii="Calibri" w:hAnsi="Calibri" w:cs="Calibri" w:eastAsia="Calibri"/>
          <w:b/>
          <w:color w:val="333333"/>
          <w:sz w:val="22"/>
        </w:rPr>
        <w:t>credit-metered, Git-exportable, conversational web creation</w:t>
      </w:r>
      <w:r>
        <w:rPr>
          <w:rFonts w:ascii="Calibri" w:hAnsi="Calibri" w:cs="Calibri" w:eastAsia="Calibri"/>
          <w:color w:val="333333"/>
          <w:sz w:val="22"/>
        </w:rPr>
        <w:t xml:space="preserve"> has proven willingness to pay.</w:t>
      </w:r>
    </w:p>
    <w:p>
      <w:pPr>
        <w:spacing w:before="80" w:after="160"/>
        <w:pBdr>
          <w:bottom w:val="single" w:sz="12" w:space="4" w:color="C4B8A8"/>
        </w:pBdr>
      </w:pPr>
    </w:p>
    <w:p>
      <w:pPr>
        <w:pStyle w:val="Heading2"/>
      </w:pPr>
      <w:r>
        <w:rPr>
          <w:rFonts w:ascii="Calibri" w:hAnsi="Calibri" w:cs="Calibri" w:eastAsia="Calibri"/>
          <w:b/>
          <w:color w:val="2C5F6E"/>
          <w:sz w:val="28"/>
        </w:rPr>
        <w:t>3. Notable players — positioning</w:t>
      </w:r>
    </w:p>
    <w:p>
      <w:r>
        <w:rPr>
          <w:rFonts w:ascii="Calibri" w:hAnsi="Calibri" w:cs="Calibri" w:eastAsia="Calibri"/>
          <w:color w:val="333333"/>
          <w:sz w:val="22"/>
        </w:rPr>
        <w:t xml:space="preserve">Prices are </w:t>
      </w:r>
      <w:r>
        <w:rPr>
          <w:rFonts w:ascii="Calibri" w:hAnsi="Calibri" w:cs="Calibri" w:eastAsia="Calibri"/>
          <w:b/>
          <w:color w:val="333333"/>
          <w:sz w:val="22"/>
        </w:rPr>
        <w:t>as retrieved 2026-09-14</w:t>
      </w:r>
      <w:r>
        <w:rPr>
          <w:rFonts w:ascii="Calibri" w:hAnsi="Calibri" w:cs="Calibri" w:eastAsia="Calibri"/>
          <w:color w:val="333333"/>
          <w:sz w:val="22"/>
        </w:rPr>
        <w:t xml:space="preserve"> unless a source date is given. They move; confirm on the live pricing page before any commercial use.</w:t>
      </w:r>
    </w:p>
    <w:tbl>
      <w:tblPr>
        <w:tblStyle w:val="TableGrid"/>
        <w:tblW w:type="auto" w:w="0"/>
        <w:jc w:val="center"/>
        <w:tblLayout w:type="autofit"/>
        <w:tblLook w:firstColumn="1" w:firstRow="1" w:lastColumn="0" w:lastRow="0" w:noHBand="0" w:noVBand="1" w:val="04A0"/>
        <w:tblW w:w="9360" w:type="dxa"/>
      </w:tblPr>
      <w:tblGrid>
        <w:gridCol w:w="1337"/>
        <w:gridCol w:w="1337"/>
        <w:gridCol w:w="1337"/>
        <w:gridCol w:w="1337"/>
        <w:gridCol w:w="1337"/>
        <w:gridCol w:w="1337"/>
        <w:gridCol w:w="1337"/>
      </w:tblGrid>
      <w:tr>
        <w:tc>
          <w:tcPr>
            <w:tcW w:type="dxa" w:w="1337"/>
            <w:shd w:fill="1B3A4B" w:val="clear"/>
          </w:tcPr>
          <w:p>
            <w:pPr>
              <w:spacing w:before="40" w:after="40"/>
            </w:pPr>
            <w:r>
              <w:rPr>
                <w:b/>
                <w:color w:val="FFFFFF"/>
                <w:sz w:val="18"/>
              </w:rPr>
            </w:r>
            <w:r>
              <w:rPr>
                <w:rFonts w:ascii="Calibri" w:hAnsi="Calibri" w:cs="Calibri" w:eastAsia="Calibri"/>
                <w:b/>
                <w:color w:val="FFFFFF"/>
                <w:sz w:val="18"/>
              </w:rPr>
              <w:t>Player</w:t>
            </w:r>
          </w:p>
        </w:tc>
        <w:tc>
          <w:tcPr>
            <w:tcW w:type="dxa" w:w="1337"/>
            <w:shd w:fill="1B3A4B" w:val="clear"/>
          </w:tcPr>
          <w:p>
            <w:pPr>
              <w:spacing w:before="40" w:after="40"/>
            </w:pPr>
            <w:r>
              <w:rPr>
                <w:b/>
                <w:color w:val="FFFFFF"/>
                <w:sz w:val="18"/>
              </w:rPr>
            </w:r>
            <w:r>
              <w:rPr>
                <w:rFonts w:ascii="Calibri" w:hAnsi="Calibri" w:cs="Calibri" w:eastAsia="Calibri"/>
                <w:b/>
                <w:color w:val="FFFFFF"/>
                <w:sz w:val="18"/>
              </w:rPr>
              <w:t>Positioning</w:t>
            </w:r>
          </w:p>
        </w:tc>
        <w:tc>
          <w:tcPr>
            <w:tcW w:type="dxa" w:w="1337"/>
            <w:shd w:fill="1B3A4B" w:val="clear"/>
          </w:tcPr>
          <w:p>
            <w:pPr>
              <w:spacing w:before="40" w:after="40"/>
            </w:pPr>
            <w:r>
              <w:rPr>
                <w:b/>
                <w:color w:val="FFFFFF"/>
                <w:sz w:val="18"/>
              </w:rPr>
            </w:r>
            <w:r>
              <w:rPr>
                <w:rFonts w:ascii="Calibri" w:hAnsi="Calibri" w:cs="Calibri" w:eastAsia="Calibri"/>
                <w:b/>
                <w:color w:val="FFFFFF"/>
                <w:sz w:val="18"/>
              </w:rPr>
              <w:t>Who they sell to</w:t>
            </w:r>
          </w:p>
        </w:tc>
        <w:tc>
          <w:tcPr>
            <w:tcW w:type="dxa" w:w="1337"/>
            <w:shd w:fill="1B3A4B" w:val="clear"/>
          </w:tcPr>
          <w:p>
            <w:pPr>
              <w:spacing w:before="40" w:after="40"/>
            </w:pPr>
            <w:r>
              <w:rPr>
                <w:b/>
                <w:color w:val="FFFFFF"/>
                <w:sz w:val="18"/>
              </w:rPr>
            </w:r>
            <w:r>
              <w:rPr>
                <w:rFonts w:ascii="Calibri" w:hAnsi="Calibri" w:cs="Calibri" w:eastAsia="Calibri"/>
                <w:b/>
                <w:color w:val="FFFFFF"/>
                <w:sz w:val="18"/>
              </w:rPr>
              <w:t>AI motion</w:t>
            </w:r>
          </w:p>
        </w:tc>
        <w:tc>
          <w:tcPr>
            <w:tcW w:type="dxa" w:w="1337"/>
            <w:shd w:fill="1B3A4B" w:val="clear"/>
          </w:tcPr>
          <w:p>
            <w:pPr>
              <w:spacing w:before="40" w:after="40"/>
            </w:pPr>
            <w:r>
              <w:rPr>
                <w:b/>
                <w:color w:val="FFFFFF"/>
                <w:sz w:val="18"/>
              </w:rPr>
            </w:r>
            <w:r>
              <w:rPr>
                <w:rFonts w:ascii="Calibri" w:hAnsi="Calibri" w:cs="Calibri" w:eastAsia="Calibri"/>
                <w:b/>
                <w:color w:val="FFFFFF"/>
                <w:sz w:val="18"/>
              </w:rPr>
              <w:t>Hosting / export</w:t>
            </w:r>
          </w:p>
        </w:tc>
        <w:tc>
          <w:tcPr>
            <w:tcW w:type="dxa" w:w="1337"/>
            <w:shd w:fill="1B3A4B" w:val="clear"/>
          </w:tcPr>
          <w:p>
            <w:pPr>
              <w:spacing w:before="40" w:after="40"/>
            </w:pPr>
            <w:r>
              <w:rPr>
                <w:b/>
                <w:color w:val="FFFFFF"/>
                <w:sz w:val="18"/>
              </w:rPr>
            </w:r>
            <w:r>
              <w:rPr>
                <w:rFonts w:ascii="Calibri" w:hAnsi="Calibri" w:cs="Calibri" w:eastAsia="Calibri"/>
                <w:b/>
                <w:color w:val="FFFFFF"/>
                <w:sz w:val="18"/>
              </w:rPr>
              <w:t>Pricing pattern (indicative)</w:t>
            </w:r>
          </w:p>
        </w:tc>
        <w:tc>
          <w:tcPr>
            <w:tcW w:type="dxa" w:w="1337"/>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1337"/>
          </w:tcPr>
          <w:p>
            <w:pPr>
              <w:spacing w:before="40" w:after="40"/>
            </w:pPr>
            <w:r>
              <w:rPr>
                <w:sz w:val="18"/>
              </w:rPr>
            </w:r>
            <w:r>
              <w:rPr>
                <w:rFonts w:ascii="Calibri" w:hAnsi="Calibri" w:cs="Calibri" w:eastAsia="Calibri"/>
                <w:b/>
                <w:color w:val="333333"/>
                <w:sz w:val="18"/>
              </w:rPr>
              <w:t>Wix</w:t>
            </w:r>
            <w:r>
              <w:rPr>
                <w:rFonts w:ascii="Calibri" w:hAnsi="Calibri" w:cs="Calibri" w:eastAsia="Calibri"/>
                <w:color w:val="333333"/>
                <w:sz w:val="18"/>
              </w:rPr>
              <w:t xml:space="preserve"> (Harmony, Aria; ADI retired)</w:t>
            </w:r>
          </w:p>
        </w:tc>
        <w:tc>
          <w:tcPr>
            <w:tcW w:type="dxa" w:w="1337"/>
          </w:tcPr>
          <w:p>
            <w:pPr>
              <w:spacing w:before="40" w:after="40"/>
            </w:pPr>
            <w:r>
              <w:rPr>
                <w:sz w:val="18"/>
              </w:rPr>
            </w:r>
            <w:r>
              <w:rPr>
                <w:rFonts w:ascii="Calibri" w:hAnsi="Calibri" w:cs="Calibri" w:eastAsia="Calibri"/>
                <w:color w:val="333333"/>
                <w:sz w:val="18"/>
              </w:rPr>
              <w:t xml:space="preserve">All-in-one business OS. Hybrid </w:t>
            </w:r>
            <w:r>
              <w:rPr>
                <w:rFonts w:ascii="Calibri" w:hAnsi="Calibri" w:cs="Calibri" w:eastAsia="Calibri"/>
                <w:b/>
                <w:color w:val="333333"/>
                <w:sz w:val="18"/>
              </w:rPr>
              <w:t>vibe + drag-and-drop</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333333"/>
                <w:sz w:val="18"/>
              </w:rPr>
              <w:t>Consumer, SMB, Wix Studio partners</w:t>
            </w:r>
          </w:p>
        </w:tc>
        <w:tc>
          <w:tcPr>
            <w:tcW w:type="dxa" w:w="1337"/>
          </w:tcPr>
          <w:p>
            <w:pPr>
              <w:spacing w:before="40" w:after="40"/>
            </w:pPr>
            <w:r>
              <w:rPr>
                <w:sz w:val="18"/>
              </w:rPr>
            </w:r>
            <w:r>
              <w:rPr>
                <w:rFonts w:ascii="Calibri" w:hAnsi="Calibri" w:cs="Calibri" w:eastAsia="Calibri"/>
                <w:color w:val="333333"/>
                <w:sz w:val="18"/>
              </w:rPr>
              <w:t>Prompt → production-ready site; Aria in editor + dashboard; marketing agent</w:t>
            </w:r>
          </w:p>
        </w:tc>
        <w:tc>
          <w:tcPr>
            <w:tcW w:type="dxa" w:w="1337"/>
          </w:tcPr>
          <w:p>
            <w:pPr>
              <w:spacing w:before="40" w:after="40"/>
            </w:pPr>
            <w:r>
              <w:rPr>
                <w:sz w:val="18"/>
              </w:rPr>
            </w:r>
            <w:r>
              <w:rPr>
                <w:rFonts w:ascii="Calibri" w:hAnsi="Calibri" w:cs="Calibri" w:eastAsia="Calibri"/>
                <w:b/>
                <w:color w:val="333333"/>
                <w:sz w:val="18"/>
              </w:rPr>
              <w:t>Wix-hosted</w:t>
            </w:r>
            <w:r>
              <w:rPr>
                <w:rFonts w:ascii="Calibri" w:hAnsi="Calibri" w:cs="Calibri" w:eastAsia="Calibri"/>
                <w:color w:val="333333"/>
                <w:sz w:val="18"/>
              </w:rPr>
              <w:t>; no meaningful code export</w:t>
            </w:r>
          </w:p>
        </w:tc>
        <w:tc>
          <w:tcPr>
            <w:tcW w:type="dxa" w:w="1337"/>
          </w:tcPr>
          <w:p>
            <w:pPr>
              <w:spacing w:before="40" w:after="40"/>
            </w:pPr>
            <w:r>
              <w:rPr>
                <w:sz w:val="18"/>
              </w:rPr>
            </w:r>
            <w:r>
              <w:rPr>
                <w:rFonts w:ascii="Calibri" w:hAnsi="Calibri" w:cs="Calibri" w:eastAsia="Calibri"/>
                <w:color w:val="333333"/>
                <w:sz w:val="18"/>
              </w:rPr>
              <w:t xml:space="preserve">Free → Light </w:t>
            </w:r>
            <w:r>
              <w:rPr>
                <w:rFonts w:ascii="Calibri" w:hAnsi="Calibri" w:cs="Calibri" w:eastAsia="Calibri"/>
                <w:b/>
                <w:color w:val="333333"/>
                <w:sz w:val="18"/>
              </w:rPr>
              <w:t>$17/mo</w:t>
            </w:r>
            <w:r>
              <w:rPr>
                <w:rFonts w:ascii="Calibri" w:hAnsi="Calibri" w:cs="Calibri" w:eastAsia="Calibri"/>
                <w:color w:val="333333"/>
                <w:sz w:val="18"/>
              </w:rPr>
              <w:t xml:space="preserve"> … Business Elite </w:t>
            </w:r>
            <w:r>
              <w:rPr>
                <w:rFonts w:ascii="Calibri" w:hAnsi="Calibri" w:cs="Calibri" w:eastAsia="Calibri"/>
                <w:b/>
                <w:color w:val="333333"/>
                <w:sz w:val="18"/>
              </w:rPr>
              <w:t>$159/mo</w:t>
            </w:r>
            <w:r>
              <w:rPr>
                <w:rFonts w:ascii="Calibri" w:hAnsi="Calibri" w:cs="Calibri" w:eastAsia="Calibri"/>
                <w:color w:val="333333"/>
                <w:sz w:val="18"/>
              </w:rPr>
              <w:t xml:space="preserve"> annual (</w:t>
            </w:r>
            <w:r>
              <w:rPr>
                <w:rFonts w:ascii="Calibri" w:hAnsi="Calibri" w:cs="Calibri" w:eastAsia="Calibri"/>
                <w:color w:val="2C5F6E"/>
                <w:sz w:val="18"/>
                <w:u w:val="single"/>
              </w:rPr>
              <w:t>Wix blog</w:t>
            </w:r>
            <w:r>
              <w:rPr>
                <w:rFonts w:ascii="Calibri" w:hAnsi="Calibri" w:cs="Calibri" w:eastAsia="Calibri"/>
                <w:i/>
                <w:color w:val="2C5F6E"/>
                <w:sz w:val="18"/>
              </w:rPr>
              <w:t xml:space="preserve"> (https://www.wix.com/blog/how-much-is-a-wix-website)</w:t>
            </w:r>
            <w:r>
              <w:rPr>
                <w:rFonts w:ascii="Calibri" w:hAnsi="Calibri" w:cs="Calibri" w:eastAsia="Calibri"/>
                <w:color w:val="333333"/>
                <w:sz w:val="18"/>
              </w:rPr>
              <w:t xml:space="preserve">; </w:t>
            </w:r>
            <w:r>
              <w:rPr>
                <w:rFonts w:ascii="Calibri" w:hAnsi="Calibri" w:cs="Calibri" w:eastAsia="Calibri"/>
                <w:color w:val="2C5F6E"/>
                <w:sz w:val="18"/>
                <w:u w:val="single"/>
              </w:rPr>
              <w:t>Website Builder Expert 2026 AI list</w:t>
            </w:r>
            <w:r>
              <w:rPr>
                <w:rFonts w:ascii="Calibri" w:hAnsi="Calibri" w:cs="Calibri" w:eastAsia="Calibri"/>
                <w:i/>
                <w:color w:val="2C5F6E"/>
                <w:sz w:val="18"/>
              </w:rPr>
              <w:t xml:space="preserve"> (https://www.websitebuilderexpert.com/website-builders/wix-ai-features/)</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b/>
                <w:color w:val="333333"/>
                <w:sz w:val="18"/>
              </w:rPr>
              <w:t>ADI sunset 2024-11-10</w:t>
            </w:r>
            <w:r>
              <w:rPr>
                <w:rFonts w:ascii="Calibri" w:hAnsi="Calibri" w:cs="Calibri" w:eastAsia="Calibri"/>
                <w:color w:val="333333"/>
                <w:sz w:val="18"/>
              </w:rPr>
              <w:t xml:space="preserve"> (</w:t>
            </w:r>
            <w:r>
              <w:rPr>
                <w:rFonts w:ascii="Calibri" w:hAnsi="Calibri" w:cs="Calibri" w:eastAsia="Calibri"/>
                <w:color w:val="2C5F6E"/>
                <w:sz w:val="18"/>
                <w:u w:val="single"/>
              </w:rPr>
              <w:t>Wix Help</w:t>
            </w:r>
            <w:r>
              <w:rPr>
                <w:rFonts w:ascii="Calibri" w:hAnsi="Calibri" w:cs="Calibri" w:eastAsia="Calibri"/>
                <w:i/>
                <w:color w:val="2C5F6E"/>
                <w:sz w:val="18"/>
              </w:rPr>
              <w:t xml:space="preserve"> (https://support.wix.com/en/article/adi-sites-no-longer-supported)</w:t>
            </w:r>
            <w:r>
              <w:rPr>
                <w:rFonts w:ascii="Calibri" w:hAnsi="Calibri" w:cs="Calibri" w:eastAsia="Calibri"/>
                <w:color w:val="333333"/>
                <w:sz w:val="18"/>
              </w:rPr>
              <w:t xml:space="preserve">). Harmony announced </w:t>
            </w:r>
            <w:r>
              <w:rPr>
                <w:rFonts w:ascii="Calibri" w:hAnsi="Calibri" w:cs="Calibri" w:eastAsia="Calibri"/>
                <w:b/>
                <w:color w:val="333333"/>
                <w:sz w:val="18"/>
              </w:rPr>
              <w:t>2026-01-21</w:t>
            </w:r>
            <w:r>
              <w:rPr>
                <w:rFonts w:ascii="Calibri" w:hAnsi="Calibri" w:cs="Calibri" w:eastAsia="Calibri"/>
                <w:color w:val="333333"/>
                <w:sz w:val="18"/>
              </w:rPr>
              <w:t xml:space="preserve"> (</w:t>
            </w:r>
            <w:r>
              <w:rPr>
                <w:rFonts w:ascii="Calibri" w:hAnsi="Calibri" w:cs="Calibri" w:eastAsia="Calibri"/>
                <w:color w:val="2C5F6E"/>
                <w:sz w:val="18"/>
                <w:u w:val="single"/>
              </w:rPr>
              <w:t>Search Engine Journal</w:t>
            </w:r>
            <w:r>
              <w:rPr>
                <w:rFonts w:ascii="Calibri" w:hAnsi="Calibri" w:cs="Calibri" w:eastAsia="Calibri"/>
                <w:i/>
                <w:color w:val="2C5F6E"/>
                <w:sz w:val="18"/>
              </w:rPr>
              <w:t xml:space="preserve"> (https://www.searchenginejournal.com/wix-introduces-harmony-ai-website-builder/565505/)</w:t>
            </w:r>
            <w:r>
              <w:rPr>
                <w:rFonts w:ascii="Calibri" w:hAnsi="Calibri" w:cs="Calibri" w:eastAsia="Calibri"/>
                <w:color w:val="333333"/>
                <w:sz w:val="18"/>
              </w:rPr>
              <w:t>). Base44 is the app/vibe flank.</w:t>
            </w:r>
          </w:p>
        </w:tc>
      </w:tr>
      <w:tr>
        <w:tc>
          <w:tcPr>
            <w:tcW w:type="dxa" w:w="1337"/>
            <w:shd w:fill="F7F4EE" w:val="clear"/>
          </w:tcPr>
          <w:p>
            <w:pPr>
              <w:spacing w:before="40" w:after="40"/>
            </w:pPr>
            <w:r>
              <w:rPr>
                <w:sz w:val="18"/>
              </w:rPr>
            </w:r>
            <w:r>
              <w:rPr>
                <w:rFonts w:ascii="Calibri" w:hAnsi="Calibri" w:cs="Calibri" w:eastAsia="Calibri"/>
                <w:b/>
                <w:color w:val="333333"/>
                <w:sz w:val="18"/>
              </w:rPr>
              <w:t>Squarespace</w:t>
            </w:r>
          </w:p>
        </w:tc>
        <w:tc>
          <w:tcPr>
            <w:tcW w:type="dxa" w:w="1337"/>
            <w:shd w:fill="F7F4EE" w:val="clear"/>
          </w:tcPr>
          <w:p>
            <w:pPr>
              <w:spacing w:before="40" w:after="40"/>
            </w:pPr>
            <w:r>
              <w:rPr>
                <w:sz w:val="18"/>
              </w:rPr>
            </w:r>
            <w:r>
              <w:rPr>
                <w:rFonts w:ascii="Calibri" w:hAnsi="Calibri" w:cs="Calibri" w:eastAsia="Calibri"/>
                <w:color w:val="333333"/>
                <w:sz w:val="18"/>
              </w:rPr>
              <w:t xml:space="preserve">Design-taste + Blueprint AI as </w:t>
            </w:r>
            <w:r>
              <w:rPr>
                <w:rFonts w:ascii="Calibri" w:hAnsi="Calibri" w:cs="Calibri" w:eastAsia="Calibri"/>
                <w:i/>
                <w:color w:val="333333"/>
                <w:sz w:val="18"/>
              </w:rPr>
              <w:t>guided</w:t>
            </w:r>
            <w:r>
              <w:rPr>
                <w:rFonts w:ascii="Calibri" w:hAnsi="Calibri" w:cs="Calibri" w:eastAsia="Calibri"/>
                <w:color w:val="333333"/>
                <w:sz w:val="18"/>
              </w:rPr>
              <w:t xml:space="preserve"> first draft</w:t>
            </w:r>
          </w:p>
        </w:tc>
        <w:tc>
          <w:tcPr>
            <w:tcW w:type="dxa" w:w="1337"/>
            <w:shd w:fill="F7F4EE" w:val="clear"/>
          </w:tcPr>
          <w:p>
            <w:pPr>
              <w:spacing w:before="40" w:after="40"/>
            </w:pPr>
            <w:r>
              <w:rPr>
                <w:sz w:val="18"/>
              </w:rPr>
            </w:r>
            <w:r>
              <w:rPr>
                <w:rFonts w:ascii="Calibri" w:hAnsi="Calibri" w:cs="Calibri" w:eastAsia="Calibri"/>
                <w:color w:val="333333"/>
                <w:sz w:val="18"/>
              </w:rPr>
              <w:t>Creatives, service SMBs, some ecommerce</w:t>
            </w:r>
          </w:p>
        </w:tc>
        <w:tc>
          <w:tcPr>
            <w:tcW w:type="dxa" w:w="1337"/>
            <w:shd w:fill="F7F4EE" w:val="clear"/>
          </w:tcPr>
          <w:p>
            <w:pPr>
              <w:spacing w:before="40" w:after="40"/>
            </w:pPr>
            <w:r>
              <w:rPr>
                <w:sz w:val="18"/>
              </w:rPr>
            </w:r>
            <w:r>
              <w:rPr>
                <w:rFonts w:ascii="Calibri" w:hAnsi="Calibri" w:cs="Calibri" w:eastAsia="Calibri"/>
                <w:color w:val="333333"/>
                <w:sz w:val="18"/>
              </w:rPr>
              <w:t>Questionnaire / brand personality → draft; AI Writer</w:t>
            </w:r>
          </w:p>
        </w:tc>
        <w:tc>
          <w:tcPr>
            <w:tcW w:type="dxa" w:w="1337"/>
            <w:shd w:fill="F7F4EE" w:val="clear"/>
          </w:tcPr>
          <w:p>
            <w:pPr>
              <w:spacing w:before="40" w:after="40"/>
            </w:pPr>
            <w:r>
              <w:rPr>
                <w:sz w:val="18"/>
              </w:rPr>
            </w:r>
            <w:r>
              <w:rPr>
                <w:rFonts w:ascii="Calibri" w:hAnsi="Calibri" w:cs="Calibri" w:eastAsia="Calibri"/>
                <w:b/>
                <w:color w:val="333333"/>
                <w:sz w:val="18"/>
              </w:rPr>
              <w:t>Squarespace-hosted</w:t>
            </w:r>
          </w:p>
        </w:tc>
        <w:tc>
          <w:tcPr>
            <w:tcW w:type="dxa" w:w="1337"/>
            <w:shd w:fill="F7F4EE" w:val="clear"/>
          </w:tcPr>
          <w:p>
            <w:pPr>
              <w:spacing w:before="40" w:after="40"/>
            </w:pPr>
            <w:r>
              <w:rPr>
                <w:sz w:val="18"/>
              </w:rPr>
            </w:r>
            <w:r>
              <w:rPr>
                <w:rFonts w:ascii="Calibri" w:hAnsi="Calibri" w:cs="Calibri" w:eastAsia="Calibri"/>
                <w:color w:val="333333"/>
                <w:sz w:val="18"/>
              </w:rPr>
              <w:t xml:space="preserve">Blueprint AI </w:t>
            </w:r>
            <w:r>
              <w:rPr>
                <w:rFonts w:ascii="Calibri" w:hAnsi="Calibri" w:cs="Calibri" w:eastAsia="Calibri"/>
                <w:b/>
                <w:color w:val="333333"/>
                <w:sz w:val="18"/>
              </w:rPr>
              <w:t>free to generate</w:t>
            </w:r>
            <w:r>
              <w:rPr>
                <w:rFonts w:ascii="Calibri" w:hAnsi="Calibri" w:cs="Calibri" w:eastAsia="Calibri"/>
                <w:color w:val="333333"/>
                <w:sz w:val="18"/>
              </w:rPr>
              <w:t xml:space="preserve">; </w:t>
            </w:r>
            <w:r>
              <w:rPr>
                <w:rFonts w:ascii="Calibri" w:hAnsi="Calibri" w:cs="Calibri" w:eastAsia="Calibri"/>
                <w:b/>
                <w:color w:val="333333"/>
                <w:sz w:val="18"/>
              </w:rPr>
              <w:t>paid plan to publish</w:t>
            </w:r>
            <w:r>
              <w:rPr>
                <w:rFonts w:ascii="Calibri" w:hAnsi="Calibri" w:cs="Calibri" w:eastAsia="Calibri"/>
                <w:color w:val="333333"/>
                <w:sz w:val="18"/>
              </w:rPr>
              <w:t xml:space="preserve"> (</w:t>
            </w:r>
            <w:r>
              <w:rPr>
                <w:rFonts w:ascii="Calibri" w:hAnsi="Calibri" w:cs="Calibri" w:eastAsia="Calibri"/>
                <w:color w:val="2C5F6E"/>
                <w:sz w:val="18"/>
                <w:u w:val="single"/>
              </w:rPr>
              <w:t>Squarespace AI page</w:t>
            </w:r>
            <w:r>
              <w:rPr>
                <w:rFonts w:ascii="Calibri" w:hAnsi="Calibri" w:cs="Calibri" w:eastAsia="Calibri"/>
                <w:i/>
                <w:color w:val="2C5F6E"/>
                <w:sz w:val="18"/>
              </w:rPr>
              <w:t xml:space="preserve"> (https://www.squarespace.com/websites/ai-website-builder)</w:t>
            </w:r>
            <w:r>
              <w:rPr>
                <w:rFonts w:ascii="Calibri" w:hAnsi="Calibri" w:cs="Calibri" w:eastAsia="Calibri"/>
                <w:color w:val="333333"/>
                <w:sz w:val="18"/>
              </w:rPr>
              <w:t>)</w:t>
            </w:r>
          </w:p>
        </w:tc>
        <w:tc>
          <w:tcPr>
            <w:tcW w:type="dxa" w:w="1337"/>
            <w:shd w:fill="F7F4EE" w:val="clear"/>
          </w:tcPr>
          <w:p>
            <w:pPr>
              <w:spacing w:before="40" w:after="40"/>
            </w:pPr>
            <w:r>
              <w:rPr>
                <w:sz w:val="18"/>
              </w:rPr>
            </w:r>
            <w:r>
              <w:rPr>
                <w:rFonts w:ascii="Calibri" w:hAnsi="Calibri" w:cs="Calibri" w:eastAsia="Calibri"/>
                <w:color w:val="333333"/>
                <w:sz w:val="18"/>
              </w:rPr>
              <w:t>Positions against “generic and cluttered” AI sites. Desktop-only AI flow as of retrieval.</w:t>
            </w:r>
          </w:p>
        </w:tc>
      </w:tr>
      <w:tr>
        <w:tc>
          <w:tcPr>
            <w:tcW w:type="dxa" w:w="1337"/>
          </w:tcPr>
          <w:p>
            <w:pPr>
              <w:spacing w:before="40" w:after="40"/>
            </w:pPr>
            <w:r>
              <w:rPr>
                <w:sz w:val="18"/>
              </w:rPr>
            </w:r>
            <w:r>
              <w:rPr>
                <w:rFonts w:ascii="Calibri" w:hAnsi="Calibri" w:cs="Calibri" w:eastAsia="Calibri"/>
                <w:b/>
                <w:color w:val="333333"/>
                <w:sz w:val="18"/>
              </w:rPr>
              <w:t>Framer</w:t>
            </w:r>
          </w:p>
        </w:tc>
        <w:tc>
          <w:tcPr>
            <w:tcW w:type="dxa" w:w="1337"/>
          </w:tcPr>
          <w:p>
            <w:pPr>
              <w:spacing w:before="40" w:after="40"/>
            </w:pPr>
            <w:r>
              <w:rPr>
                <w:sz w:val="18"/>
              </w:rPr>
            </w:r>
            <w:r>
              <w:rPr>
                <w:rFonts w:ascii="Calibri" w:hAnsi="Calibri" w:cs="Calibri" w:eastAsia="Calibri"/>
                <w:color w:val="333333"/>
                <w:sz w:val="18"/>
              </w:rPr>
              <w:t xml:space="preserve">Designer-grade canvas + </w:t>
            </w:r>
            <w:r>
              <w:rPr>
                <w:rFonts w:ascii="Calibri" w:hAnsi="Calibri" w:cs="Calibri" w:eastAsia="Calibri"/>
                <w:b/>
                <w:color w:val="333333"/>
                <w:sz w:val="18"/>
              </w:rPr>
              <w:t>Agents</w:t>
            </w:r>
            <w:r>
              <w:rPr>
                <w:rFonts w:ascii="Calibri" w:hAnsi="Calibri" w:cs="Calibri" w:eastAsia="Calibri"/>
                <w:color w:val="333333"/>
                <w:sz w:val="18"/>
              </w:rPr>
              <w:t xml:space="preserve"> + CMS + hosting</w:t>
            </w:r>
          </w:p>
        </w:tc>
        <w:tc>
          <w:tcPr>
            <w:tcW w:type="dxa" w:w="1337"/>
          </w:tcPr>
          <w:p>
            <w:pPr>
              <w:spacing w:before="40" w:after="40"/>
            </w:pPr>
            <w:r>
              <w:rPr>
                <w:sz w:val="18"/>
              </w:rPr>
            </w:r>
            <w:r>
              <w:rPr>
                <w:rFonts w:ascii="Calibri" w:hAnsi="Calibri" w:cs="Calibri" w:eastAsia="Calibri"/>
                <w:color w:val="333333"/>
                <w:sz w:val="18"/>
              </w:rPr>
              <w:t>Designers, startups, agencies</w:t>
            </w:r>
          </w:p>
        </w:tc>
        <w:tc>
          <w:tcPr>
            <w:tcW w:type="dxa" w:w="1337"/>
          </w:tcPr>
          <w:p>
            <w:pPr>
              <w:spacing w:before="40" w:after="40"/>
            </w:pPr>
            <w:r>
              <w:rPr>
                <w:sz w:val="18"/>
              </w:rPr>
            </w:r>
            <w:r>
              <w:rPr>
                <w:rFonts w:ascii="Calibri" w:hAnsi="Calibri" w:cs="Calibri" w:eastAsia="Calibri"/>
                <w:color w:val="333333"/>
                <w:sz w:val="18"/>
              </w:rPr>
              <w:t>Wireframer / Workshop (2025-05); Agents + credits (2026-06)</w:t>
            </w:r>
          </w:p>
        </w:tc>
        <w:tc>
          <w:tcPr>
            <w:tcW w:type="dxa" w:w="1337"/>
          </w:tcPr>
          <w:p>
            <w:pPr>
              <w:spacing w:before="40" w:after="40"/>
            </w:pPr>
            <w:r>
              <w:rPr>
                <w:sz w:val="18"/>
              </w:rPr>
            </w:r>
            <w:r>
              <w:rPr>
                <w:rFonts w:ascii="Calibri" w:hAnsi="Calibri" w:cs="Calibri" w:eastAsia="Calibri"/>
                <w:b/>
                <w:color w:val="333333"/>
                <w:sz w:val="18"/>
              </w:rPr>
              <w:t>Framer-hosted</w:t>
            </w:r>
            <w:r>
              <w:rPr>
                <w:rFonts w:ascii="Calibri" w:hAnsi="Calibri" w:cs="Calibri" w:eastAsia="Calibri"/>
                <w:color w:val="333333"/>
                <w:sz w:val="18"/>
              </w:rPr>
              <w:t>; custom domain on paid; external agents via MCP</w:t>
            </w:r>
          </w:p>
        </w:tc>
        <w:tc>
          <w:tcPr>
            <w:tcW w:type="dxa" w:w="1337"/>
          </w:tcPr>
          <w:p>
            <w:pPr>
              <w:spacing w:before="40" w:after="40"/>
            </w:pPr>
            <w:r>
              <w:rPr>
                <w:sz w:val="18"/>
              </w:rPr>
            </w:r>
            <w:r>
              <w:rPr>
                <w:rFonts w:ascii="Calibri" w:hAnsi="Calibri" w:cs="Calibri" w:eastAsia="Calibri"/>
                <w:color w:val="333333"/>
                <w:sz w:val="18"/>
              </w:rPr>
              <w:t xml:space="preserve">Free; Basic </w:t>
            </w:r>
            <w:r>
              <w:rPr>
                <w:rFonts w:ascii="Calibri" w:hAnsi="Calibri" w:cs="Calibri" w:eastAsia="Calibri"/>
                <w:b/>
                <w:color w:val="333333"/>
                <w:sz w:val="18"/>
              </w:rPr>
              <w:t>$10/mo</w:t>
            </w:r>
            <w:r>
              <w:rPr>
                <w:rFonts w:ascii="Calibri" w:hAnsi="Calibri" w:cs="Calibri" w:eastAsia="Calibri"/>
                <w:color w:val="333333"/>
                <w:sz w:val="18"/>
              </w:rPr>
              <w:t xml:space="preserve">; Pro </w:t>
            </w:r>
            <w:r>
              <w:rPr>
                <w:rFonts w:ascii="Calibri" w:hAnsi="Calibri" w:cs="Calibri" w:eastAsia="Calibri"/>
                <w:b/>
                <w:color w:val="333333"/>
                <w:sz w:val="18"/>
              </w:rPr>
              <w:t>$30/mo</w:t>
            </w:r>
            <w:r>
              <w:rPr>
                <w:rFonts w:ascii="Calibri" w:hAnsi="Calibri" w:cs="Calibri" w:eastAsia="Calibri"/>
                <w:color w:val="333333"/>
                <w:sz w:val="18"/>
              </w:rPr>
              <w:t xml:space="preserve">; editors </w:t>
            </w:r>
            <w:r>
              <w:rPr>
                <w:rFonts w:ascii="Calibri" w:hAnsi="Calibri" w:cs="Calibri" w:eastAsia="Calibri"/>
                <w:b/>
                <w:color w:val="333333"/>
                <w:sz w:val="18"/>
              </w:rPr>
              <w:t>$20</w:t>
            </w:r>
            <w:r>
              <w:rPr>
                <w:rFonts w:ascii="Calibri" w:hAnsi="Calibri" w:cs="Calibri" w:eastAsia="Calibri"/>
                <w:color w:val="333333"/>
                <w:sz w:val="18"/>
              </w:rPr>
              <w:t>; 1k/3k AI credits (</w:t>
            </w:r>
            <w:r>
              <w:rPr>
                <w:rFonts w:ascii="Calibri" w:hAnsi="Calibri" w:cs="Calibri" w:eastAsia="Calibri"/>
                <w:color w:val="2C5F6E"/>
                <w:sz w:val="18"/>
                <w:u w:val="single"/>
              </w:rPr>
              <w:t>pricing</w:t>
            </w:r>
            <w:r>
              <w:rPr>
                <w:rFonts w:ascii="Calibri" w:hAnsi="Calibri" w:cs="Calibri" w:eastAsia="Calibri"/>
                <w:i/>
                <w:color w:val="2C5F6E"/>
                <w:sz w:val="18"/>
              </w:rPr>
              <w:t xml:space="preserve"> (https://www.framer.com/pricing)</w:t>
            </w:r>
            <w:r>
              <w:rPr>
                <w:rFonts w:ascii="Calibri" w:hAnsi="Calibri" w:cs="Calibri" w:eastAsia="Calibri"/>
                <w:color w:val="333333"/>
                <w:sz w:val="18"/>
              </w:rPr>
              <w:t xml:space="preserve">; </w:t>
            </w:r>
            <w:r>
              <w:rPr>
                <w:rFonts w:ascii="Calibri" w:hAnsi="Calibri" w:cs="Calibri" w:eastAsia="Calibri"/>
                <w:color w:val="2C5F6E"/>
                <w:sz w:val="18"/>
                <w:u w:val="single"/>
              </w:rPr>
              <w:t>blog 2026-06-16</w:t>
            </w:r>
            <w:r>
              <w:rPr>
                <w:rFonts w:ascii="Calibri" w:hAnsi="Calibri" w:cs="Calibri" w:eastAsia="Calibri"/>
                <w:i/>
                <w:color w:val="2C5F6E"/>
                <w:sz w:val="18"/>
              </w:rPr>
              <w:t xml:space="preserve"> (https://www.framer.com/blog/ai-credits-simpler-plans-and-lower-prices/)</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2C5F6E"/>
                <w:sz w:val="18"/>
                <w:u w:val="single"/>
              </w:rPr>
              <w:t>Business Wire 2025-05-21</w:t>
            </w:r>
            <w:r>
              <w:rPr>
                <w:rFonts w:ascii="Calibri" w:hAnsi="Calibri" w:cs="Calibri" w:eastAsia="Calibri"/>
                <w:i/>
                <w:color w:val="2C5F6E"/>
                <w:sz w:val="18"/>
              </w:rPr>
              <w:t xml:space="preserve"> (https://www.businesswire.com/news/home/20250521574932/en/Framer-Launches-AI-Features-to-Supercharge-Web-Design-Democratizing-How-Stunning-Websites-are-Built)</w:t>
            </w:r>
            <w:r>
              <w:rPr>
                <w:rFonts w:ascii="Calibri" w:hAnsi="Calibri" w:cs="Calibri" w:eastAsia="Calibri"/>
                <w:color w:val="333333"/>
                <w:sz w:val="18"/>
              </w:rPr>
              <w:t>. Strong AEO/SEO product surface.</w:t>
            </w:r>
          </w:p>
        </w:tc>
      </w:tr>
      <w:tr>
        <w:tc>
          <w:tcPr>
            <w:tcW w:type="dxa" w:w="1337"/>
            <w:shd w:fill="F7F4EE" w:val="clear"/>
          </w:tcPr>
          <w:p>
            <w:pPr>
              <w:spacing w:before="40" w:after="40"/>
            </w:pPr>
            <w:r>
              <w:rPr>
                <w:sz w:val="18"/>
              </w:rPr>
            </w:r>
            <w:r>
              <w:rPr>
                <w:rFonts w:ascii="Calibri" w:hAnsi="Calibri" w:cs="Calibri" w:eastAsia="Calibri"/>
                <w:b/>
                <w:color w:val="333333"/>
                <w:sz w:val="18"/>
              </w:rPr>
              <w:t>Webflow</w:t>
            </w:r>
          </w:p>
        </w:tc>
        <w:tc>
          <w:tcPr>
            <w:tcW w:type="dxa" w:w="1337"/>
            <w:shd w:fill="F7F4EE" w:val="clear"/>
          </w:tcPr>
          <w:p>
            <w:pPr>
              <w:spacing w:before="40" w:after="40"/>
            </w:pPr>
            <w:r>
              <w:rPr>
                <w:sz w:val="18"/>
              </w:rPr>
            </w:r>
            <w:r>
              <w:rPr>
                <w:rFonts w:ascii="Calibri" w:hAnsi="Calibri" w:cs="Calibri" w:eastAsia="Calibri"/>
                <w:color w:val="333333"/>
                <w:sz w:val="18"/>
              </w:rPr>
              <w:t xml:space="preserve">Professional site + </w:t>
            </w:r>
            <w:r>
              <w:rPr>
                <w:rFonts w:ascii="Calibri" w:hAnsi="Calibri" w:cs="Calibri" w:eastAsia="Calibri"/>
                <w:b/>
                <w:color w:val="333333"/>
                <w:sz w:val="18"/>
              </w:rPr>
              <w:t>design system (Flowkit)</w:t>
            </w:r>
            <w:r>
              <w:rPr>
                <w:rFonts w:ascii="Calibri" w:hAnsi="Calibri" w:cs="Calibri" w:eastAsia="Calibri"/>
                <w:color w:val="333333"/>
                <w:sz w:val="18"/>
              </w:rPr>
              <w:t xml:space="preserve"> + CMS</w:t>
            </w:r>
          </w:p>
        </w:tc>
        <w:tc>
          <w:tcPr>
            <w:tcW w:type="dxa" w:w="1337"/>
            <w:shd w:fill="F7F4EE" w:val="clear"/>
          </w:tcPr>
          <w:p>
            <w:pPr>
              <w:spacing w:before="40" w:after="40"/>
            </w:pPr>
            <w:r>
              <w:rPr>
                <w:sz w:val="18"/>
              </w:rPr>
            </w:r>
            <w:r>
              <w:rPr>
                <w:rFonts w:ascii="Calibri" w:hAnsi="Calibri" w:cs="Calibri" w:eastAsia="Calibri"/>
                <w:color w:val="333333"/>
                <w:sz w:val="18"/>
              </w:rPr>
              <w:t>Agencies, marketing teams, enterprise</w:t>
            </w:r>
          </w:p>
        </w:tc>
        <w:tc>
          <w:tcPr>
            <w:tcW w:type="dxa" w:w="1337"/>
            <w:shd w:fill="F7F4EE" w:val="clear"/>
          </w:tcPr>
          <w:p>
            <w:pPr>
              <w:spacing w:before="40" w:after="40"/>
            </w:pPr>
            <w:r>
              <w:rPr>
                <w:sz w:val="18"/>
              </w:rPr>
            </w:r>
            <w:r>
              <w:rPr>
                <w:rFonts w:ascii="Calibri" w:hAnsi="Calibri" w:cs="Calibri" w:eastAsia="Calibri"/>
                <w:color w:val="333333"/>
                <w:sz w:val="18"/>
              </w:rPr>
              <w:t>Prompt → multi-page draft on Flowkit; AI Assistant (sections, CMS)</w:t>
            </w:r>
          </w:p>
        </w:tc>
        <w:tc>
          <w:tcPr>
            <w:tcW w:type="dxa" w:w="1337"/>
            <w:shd w:fill="F7F4EE" w:val="clear"/>
          </w:tcPr>
          <w:p>
            <w:pPr>
              <w:spacing w:before="40" w:after="40"/>
            </w:pPr>
            <w:r>
              <w:rPr>
                <w:sz w:val="18"/>
              </w:rPr>
            </w:r>
            <w:r>
              <w:rPr>
                <w:rFonts w:ascii="Calibri" w:hAnsi="Calibri" w:cs="Calibri" w:eastAsia="Calibri"/>
                <w:b/>
                <w:color w:val="333333"/>
                <w:sz w:val="18"/>
              </w:rPr>
              <w:t>Webflow-hosted</w:t>
            </w:r>
            <w:r>
              <w:rPr>
                <w:rFonts w:ascii="Calibri" w:hAnsi="Calibri" w:cs="Calibri" w:eastAsia="Calibri"/>
                <w:color w:val="333333"/>
                <w:sz w:val="18"/>
              </w:rPr>
              <w:t>; custom domain on paid Site plan</w:t>
            </w:r>
          </w:p>
        </w:tc>
        <w:tc>
          <w:tcPr>
            <w:tcW w:type="dxa" w:w="1337"/>
            <w:shd w:fill="F7F4EE" w:val="clear"/>
          </w:tcPr>
          <w:p>
            <w:pPr>
              <w:spacing w:before="40" w:after="40"/>
            </w:pPr>
            <w:r>
              <w:rPr>
                <w:sz w:val="18"/>
              </w:rPr>
            </w:r>
            <w:r>
              <w:rPr>
                <w:rFonts w:ascii="Calibri" w:hAnsi="Calibri" w:cs="Calibri" w:eastAsia="Calibri"/>
                <w:color w:val="333333"/>
                <w:sz w:val="18"/>
              </w:rPr>
              <w:t>Site plans (confirm live); AI often bundled / credit-limited</w:t>
            </w:r>
          </w:p>
        </w:tc>
        <w:tc>
          <w:tcPr>
            <w:tcW w:type="dxa" w:w="1337"/>
            <w:shd w:fill="F7F4EE" w:val="clear"/>
          </w:tcPr>
          <w:p>
            <w:pPr>
              <w:spacing w:before="40" w:after="40"/>
            </w:pPr>
            <w:r>
              <w:rPr>
                <w:sz w:val="18"/>
              </w:rPr>
            </w:r>
            <w:r>
              <w:rPr>
                <w:rFonts w:ascii="Calibri" w:hAnsi="Calibri" w:cs="Calibri" w:eastAsia="Calibri"/>
                <w:color w:val="333333"/>
                <w:sz w:val="18"/>
              </w:rPr>
              <w:t xml:space="preserve">AI Assistant announced </w:t>
            </w:r>
            <w:r>
              <w:rPr>
                <w:rFonts w:ascii="Calibri" w:hAnsi="Calibri" w:cs="Calibri" w:eastAsia="Calibri"/>
                <w:b/>
                <w:color w:val="333333"/>
                <w:sz w:val="18"/>
              </w:rPr>
              <w:t>2024-10-15</w:t>
            </w:r>
            <w:r>
              <w:rPr>
                <w:rFonts w:ascii="Calibri" w:hAnsi="Calibri" w:cs="Calibri" w:eastAsia="Calibri"/>
                <w:color w:val="333333"/>
                <w:sz w:val="18"/>
              </w:rPr>
              <w:t xml:space="preserve"> (</w:t>
            </w:r>
            <w:r>
              <w:rPr>
                <w:rFonts w:ascii="Calibri" w:hAnsi="Calibri" w:cs="Calibri" w:eastAsia="Calibri"/>
                <w:color w:val="2C5F6E"/>
                <w:sz w:val="18"/>
                <w:u w:val="single"/>
              </w:rPr>
              <w:t>Webflow Updates</w:t>
            </w:r>
            <w:r>
              <w:rPr>
                <w:rFonts w:ascii="Calibri" w:hAnsi="Calibri" w:cs="Calibri" w:eastAsia="Calibri"/>
                <w:i/>
                <w:color w:val="2C5F6E"/>
                <w:sz w:val="18"/>
              </w:rPr>
              <w:t xml:space="preserve"> (https://webflow.com/updates/webflow-ai-assistant)</w:t>
            </w:r>
            <w:r>
              <w:rPr>
                <w:rFonts w:ascii="Calibri" w:hAnsi="Calibri" w:cs="Calibri" w:eastAsia="Calibri"/>
                <w:color w:val="333333"/>
                <w:sz w:val="18"/>
              </w:rPr>
              <w:t xml:space="preserve">). Explicit </w:t>
            </w:r>
            <w:r>
              <w:rPr>
                <w:rFonts w:ascii="Calibri" w:hAnsi="Calibri" w:cs="Calibri" w:eastAsia="Calibri"/>
                <w:b/>
                <w:color w:val="333333"/>
                <w:sz w:val="18"/>
              </w:rPr>
              <w:t>AEO</w:t>
            </w:r>
            <w:r>
              <w:rPr>
                <w:rFonts w:ascii="Calibri" w:hAnsi="Calibri" w:cs="Calibri" w:eastAsia="Calibri"/>
                <w:color w:val="333333"/>
                <w:sz w:val="18"/>
              </w:rPr>
              <w:t xml:space="preserve"> product line.</w:t>
            </w:r>
          </w:p>
        </w:tc>
      </w:tr>
      <w:tr>
        <w:tc>
          <w:tcPr>
            <w:tcW w:type="dxa" w:w="1337"/>
          </w:tcPr>
          <w:p>
            <w:pPr>
              <w:spacing w:before="40" w:after="40"/>
            </w:pPr>
            <w:r>
              <w:rPr>
                <w:sz w:val="18"/>
              </w:rPr>
            </w:r>
            <w:r>
              <w:rPr>
                <w:rFonts w:ascii="Calibri" w:hAnsi="Calibri" w:cs="Calibri" w:eastAsia="Calibri"/>
                <w:b/>
                <w:color w:val="333333"/>
                <w:sz w:val="18"/>
              </w:rPr>
              <w:t>Hostinger</w:t>
            </w:r>
          </w:p>
        </w:tc>
        <w:tc>
          <w:tcPr>
            <w:tcW w:type="dxa" w:w="1337"/>
          </w:tcPr>
          <w:p>
            <w:pPr>
              <w:spacing w:before="40" w:after="40"/>
            </w:pPr>
            <w:r>
              <w:rPr>
                <w:sz w:val="18"/>
              </w:rPr>
            </w:r>
            <w:r>
              <w:rPr>
                <w:rFonts w:ascii="Calibri" w:hAnsi="Calibri" w:cs="Calibri" w:eastAsia="Calibri"/>
                <w:color w:val="333333"/>
                <w:sz w:val="18"/>
              </w:rPr>
              <w:t xml:space="preserve">Cheap hosting bundle + AI Builder (manual + </w:t>
            </w:r>
            <w:r>
              <w:rPr>
                <w:rFonts w:ascii="Calibri" w:hAnsi="Calibri" w:cs="Calibri" w:eastAsia="Calibri"/>
                <w:b/>
                <w:color w:val="333333"/>
                <w:sz w:val="18"/>
              </w:rPr>
              <w:t>agentic vibe</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333333"/>
                <w:sz w:val="18"/>
              </w:rPr>
              <w:t>Price-sensitive SMBs, global long-tail</w:t>
            </w:r>
          </w:p>
        </w:tc>
        <w:tc>
          <w:tcPr>
            <w:tcW w:type="dxa" w:w="1337"/>
          </w:tcPr>
          <w:p>
            <w:pPr>
              <w:spacing w:before="40" w:after="40"/>
            </w:pPr>
            <w:r>
              <w:rPr>
                <w:sz w:val="18"/>
              </w:rPr>
            </w:r>
            <w:r>
              <w:rPr>
                <w:rFonts w:ascii="Calibri" w:hAnsi="Calibri" w:cs="Calibri" w:eastAsia="Calibri"/>
                <w:color w:val="333333"/>
                <w:sz w:val="18"/>
              </w:rPr>
              <w:t>Prompt → site; chat to change; SEO assistant</w:t>
            </w:r>
          </w:p>
        </w:tc>
        <w:tc>
          <w:tcPr>
            <w:tcW w:type="dxa" w:w="1337"/>
          </w:tcPr>
          <w:p>
            <w:pPr>
              <w:spacing w:before="40" w:after="40"/>
            </w:pPr>
            <w:r>
              <w:rPr>
                <w:sz w:val="18"/>
              </w:rPr>
            </w:r>
            <w:r>
              <w:rPr>
                <w:rFonts w:ascii="Calibri" w:hAnsi="Calibri" w:cs="Calibri" w:eastAsia="Calibri"/>
                <w:b/>
                <w:color w:val="333333"/>
                <w:sz w:val="18"/>
              </w:rPr>
              <w:t>Hostinger-hosted</w:t>
            </w:r>
            <w:r>
              <w:rPr>
                <w:rFonts w:ascii="Calibri" w:hAnsi="Calibri" w:cs="Calibri" w:eastAsia="Calibri"/>
                <w:color w:val="333333"/>
                <w:sz w:val="18"/>
              </w:rPr>
              <w:t>; agentic mode claims source-code access</w:t>
            </w:r>
          </w:p>
        </w:tc>
        <w:tc>
          <w:tcPr>
            <w:tcW w:type="dxa" w:w="1337"/>
          </w:tcPr>
          <w:p>
            <w:pPr>
              <w:spacing w:before="40" w:after="40"/>
            </w:pPr>
            <w:r>
              <w:rPr>
                <w:sz w:val="18"/>
              </w:rPr>
            </w:r>
            <w:r>
              <w:rPr>
                <w:rFonts w:ascii="Calibri" w:hAnsi="Calibri" w:cs="Calibri" w:eastAsia="Calibri"/>
                <w:color w:val="333333"/>
                <w:sz w:val="18"/>
              </w:rPr>
              <w:t xml:space="preserve">Intro </w:t>
            </w:r>
            <w:r>
              <w:rPr>
                <w:rFonts w:ascii="Calibri" w:hAnsi="Calibri" w:cs="Calibri" w:eastAsia="Calibri"/>
                <w:b/>
                <w:color w:val="333333"/>
                <w:sz w:val="18"/>
              </w:rPr>
              <w:t>$2.99/mo</w:t>
            </w:r>
            <w:r>
              <w:rPr>
                <w:rFonts w:ascii="Calibri" w:hAnsi="Calibri" w:cs="Calibri" w:eastAsia="Calibri"/>
                <w:color w:val="333333"/>
                <w:sz w:val="18"/>
              </w:rPr>
              <w:t xml:space="preserve"> / 48-mo Premium; </w:t>
            </w:r>
            <w:r>
              <w:rPr>
                <w:rFonts w:ascii="Calibri" w:hAnsi="Calibri" w:cs="Calibri" w:eastAsia="Calibri"/>
                <w:b/>
                <w:color w:val="333333"/>
                <w:sz w:val="18"/>
              </w:rPr>
              <w:t>renews ~$10.99/mo</w:t>
            </w:r>
            <w:r>
              <w:rPr>
                <w:rFonts w:ascii="Calibri" w:hAnsi="Calibri" w:cs="Calibri" w:eastAsia="Calibri"/>
                <w:color w:val="333333"/>
                <w:sz w:val="18"/>
              </w:rPr>
              <w:t xml:space="preserve"> (</w:t>
            </w:r>
            <w:r>
              <w:rPr>
                <w:rFonts w:ascii="Calibri" w:hAnsi="Calibri" w:cs="Calibri" w:eastAsia="Calibri"/>
                <w:color w:val="2C5F6E"/>
                <w:sz w:val="18"/>
                <w:u w:val="single"/>
              </w:rPr>
              <w:t>Hostinger AI page</w:t>
            </w:r>
            <w:r>
              <w:rPr>
                <w:rFonts w:ascii="Calibri" w:hAnsi="Calibri" w:cs="Calibri" w:eastAsia="Calibri"/>
                <w:i/>
                <w:color w:val="2C5F6E"/>
                <w:sz w:val="18"/>
              </w:rPr>
              <w:t xml:space="preserve"> (https://www.hostinger.com/ai-website-builder)</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333333"/>
                <w:sz w:val="18"/>
              </w:rPr>
              <w:t xml:space="preserve">Classic </w:t>
            </w:r>
            <w:r>
              <w:rPr>
                <w:rFonts w:ascii="Calibri" w:hAnsi="Calibri" w:cs="Calibri" w:eastAsia="Calibri"/>
                <w:b/>
                <w:color w:val="333333"/>
                <w:sz w:val="18"/>
              </w:rPr>
              <w:t>intro-price GTM</w:t>
            </w:r>
            <w:r>
              <w:rPr>
                <w:rFonts w:ascii="Calibri" w:hAnsi="Calibri" w:cs="Calibri" w:eastAsia="Calibri"/>
                <w:color w:val="333333"/>
                <w:sz w:val="18"/>
              </w:rPr>
              <w:t>. Credits for prompts.</w:t>
            </w:r>
          </w:p>
        </w:tc>
      </w:tr>
      <w:tr>
        <w:tc>
          <w:tcPr>
            <w:tcW w:type="dxa" w:w="1337"/>
            <w:shd w:fill="F7F4EE" w:val="clear"/>
          </w:tcPr>
          <w:p>
            <w:pPr>
              <w:spacing w:before="40" w:after="40"/>
            </w:pPr>
            <w:r>
              <w:rPr>
                <w:sz w:val="18"/>
              </w:rPr>
            </w:r>
            <w:r>
              <w:rPr>
                <w:rFonts w:ascii="Calibri" w:hAnsi="Calibri" w:cs="Calibri" w:eastAsia="Calibri"/>
                <w:b/>
                <w:color w:val="333333"/>
                <w:sz w:val="18"/>
              </w:rPr>
              <w:t>Durable</w:t>
            </w:r>
          </w:p>
        </w:tc>
        <w:tc>
          <w:tcPr>
            <w:tcW w:type="dxa" w:w="1337"/>
            <w:shd w:fill="F7F4EE" w:val="clear"/>
          </w:tcPr>
          <w:p>
            <w:pPr>
              <w:spacing w:before="40" w:after="40"/>
            </w:pPr>
            <w:r>
              <w:rPr>
                <w:sz w:val="18"/>
              </w:rPr>
            </w:r>
            <w:r>
              <w:rPr>
                <w:rFonts w:ascii="Calibri" w:hAnsi="Calibri" w:cs="Calibri" w:eastAsia="Calibri"/>
                <w:color w:val="333333"/>
                <w:sz w:val="18"/>
              </w:rPr>
              <w:t xml:space="preserve">Fastest SMB launch + </w:t>
            </w:r>
            <w:r>
              <w:rPr>
                <w:rFonts w:ascii="Calibri" w:hAnsi="Calibri" w:cs="Calibri" w:eastAsia="Calibri"/>
                <w:b/>
                <w:color w:val="333333"/>
                <w:sz w:val="18"/>
              </w:rPr>
              <w:t>site as the front door to ops</w:t>
            </w:r>
          </w:p>
        </w:tc>
        <w:tc>
          <w:tcPr>
            <w:tcW w:type="dxa" w:w="1337"/>
            <w:shd w:fill="F7F4EE" w:val="clear"/>
          </w:tcPr>
          <w:p>
            <w:pPr>
              <w:spacing w:before="40" w:after="40"/>
            </w:pPr>
            <w:r>
              <w:rPr>
                <w:sz w:val="18"/>
              </w:rPr>
            </w:r>
            <w:r>
              <w:rPr>
                <w:rFonts w:ascii="Calibri" w:hAnsi="Calibri" w:cs="Calibri" w:eastAsia="Calibri"/>
                <w:color w:val="333333"/>
                <w:sz w:val="18"/>
              </w:rPr>
              <w:t>Local / service businesses</w:t>
            </w:r>
          </w:p>
        </w:tc>
        <w:tc>
          <w:tcPr>
            <w:tcW w:type="dxa" w:w="1337"/>
            <w:shd w:fill="F7F4EE" w:val="clear"/>
          </w:tcPr>
          <w:p>
            <w:pPr>
              <w:spacing w:before="40" w:after="40"/>
            </w:pPr>
            <w:r>
              <w:rPr>
                <w:sz w:val="18"/>
              </w:rPr>
            </w:r>
            <w:r>
              <w:rPr>
                <w:rFonts w:ascii="Calibri" w:hAnsi="Calibri" w:cs="Calibri" w:eastAsia="Calibri"/>
                <w:color w:val="333333"/>
                <w:sz w:val="18"/>
              </w:rPr>
              <w:t>~30-second questionnaire site</w:t>
            </w:r>
          </w:p>
        </w:tc>
        <w:tc>
          <w:tcPr>
            <w:tcW w:type="dxa" w:w="1337"/>
            <w:shd w:fill="F7F4EE" w:val="clear"/>
          </w:tcPr>
          <w:p>
            <w:pPr>
              <w:spacing w:before="40" w:after="40"/>
            </w:pPr>
            <w:r>
              <w:rPr>
                <w:sz w:val="18"/>
              </w:rPr>
            </w:r>
            <w:r>
              <w:rPr>
                <w:rFonts w:ascii="Calibri" w:hAnsi="Calibri" w:cs="Calibri" w:eastAsia="Calibri"/>
                <w:b/>
                <w:color w:val="333333"/>
                <w:sz w:val="18"/>
              </w:rPr>
              <w:t>Durable-hosted</w:t>
            </w:r>
          </w:p>
        </w:tc>
        <w:tc>
          <w:tcPr>
            <w:tcW w:type="dxa" w:w="1337"/>
            <w:shd w:fill="F7F4EE" w:val="clear"/>
          </w:tcPr>
          <w:p>
            <w:pPr>
              <w:spacing w:before="40" w:after="40"/>
            </w:pPr>
            <w:r>
              <w:rPr>
                <w:sz w:val="18"/>
              </w:rPr>
            </w:r>
            <w:r>
              <w:rPr>
                <w:rFonts w:ascii="Calibri" w:hAnsi="Calibri" w:cs="Calibri" w:eastAsia="Calibri"/>
                <w:color w:val="333333"/>
                <w:sz w:val="18"/>
              </w:rPr>
              <w:t xml:space="preserve">Company pages have listed </w:t>
            </w:r>
            <w:r>
              <w:rPr>
                <w:rFonts w:ascii="Calibri" w:hAnsi="Calibri" w:cs="Calibri" w:eastAsia="Calibri"/>
                <w:b/>
                <w:color w:val="333333"/>
                <w:sz w:val="18"/>
              </w:rPr>
              <w:t>Starter ~$12/mo</w:t>
            </w:r>
            <w:r>
              <w:rPr>
                <w:rFonts w:ascii="Calibri" w:hAnsi="Calibri" w:cs="Calibri" w:eastAsia="Calibri"/>
                <w:color w:val="333333"/>
                <w:sz w:val="18"/>
              </w:rPr>
              <w:t xml:space="preserve"> and </w:t>
            </w:r>
            <w:r>
              <w:rPr>
                <w:rFonts w:ascii="Calibri" w:hAnsi="Calibri" w:cs="Calibri" w:eastAsia="Calibri"/>
                <w:b/>
                <w:color w:val="333333"/>
                <w:sz w:val="18"/>
              </w:rPr>
              <w:t>Business ~$20/mo</w:t>
            </w:r>
            <w:r>
              <w:rPr>
                <w:rFonts w:ascii="Calibri" w:hAnsi="Calibri" w:cs="Calibri" w:eastAsia="Calibri"/>
                <w:color w:val="333333"/>
                <w:sz w:val="18"/>
              </w:rPr>
              <w:t xml:space="preserve"> annual, and elsewhere </w:t>
            </w:r>
            <w:r>
              <w:rPr>
                <w:rFonts w:ascii="Calibri" w:hAnsi="Calibri" w:cs="Calibri" w:eastAsia="Calibri"/>
                <w:b/>
                <w:color w:val="333333"/>
                <w:sz w:val="18"/>
              </w:rPr>
              <w:t>Launch ~$25/mo</w:t>
            </w:r>
            <w:r>
              <w:rPr>
                <w:rFonts w:ascii="Calibri" w:hAnsi="Calibri" w:cs="Calibri" w:eastAsia="Calibri"/>
                <w:color w:val="333333"/>
                <w:sz w:val="18"/>
              </w:rPr>
              <w:t xml:space="preserve"> — </w:t>
            </w:r>
            <w:r>
              <w:rPr>
                <w:rFonts w:ascii="Calibri" w:hAnsi="Calibri" w:cs="Calibri" w:eastAsia="Calibri"/>
                <w:b/>
                <w:color w:val="333333"/>
                <w:sz w:val="18"/>
              </w:rPr>
              <w:t>pricing is inconsistent across Durable URLs</w:t>
            </w:r>
            <w:r>
              <w:rPr>
                <w:rFonts w:ascii="Calibri" w:hAnsi="Calibri" w:cs="Calibri" w:eastAsia="Calibri"/>
                <w:color w:val="333333"/>
                <w:sz w:val="18"/>
              </w:rPr>
              <w:t xml:space="preserve">; confirm </w:t>
            </w:r>
            <w:r>
              <w:rPr>
                <w:rFonts w:ascii="Calibri" w:hAnsi="Calibri" w:cs="Calibri" w:eastAsia="Calibri"/>
                <w:color w:val="2C5F6E"/>
                <w:sz w:val="18"/>
                <w:u w:val="single"/>
              </w:rPr>
              <w:t>durable.co/pricing</w:t>
            </w:r>
            <w:r>
              <w:rPr>
                <w:rFonts w:ascii="Calibri" w:hAnsi="Calibri" w:cs="Calibri" w:eastAsia="Calibri"/>
                <w:i/>
                <w:color w:val="2C5F6E"/>
                <w:sz w:val="18"/>
              </w:rPr>
              <w:t xml:space="preserve"> (https://durable.co/pricing)</w:t>
            </w:r>
          </w:p>
        </w:tc>
        <w:tc>
          <w:tcPr>
            <w:tcW w:type="dxa" w:w="1337"/>
            <w:shd w:fill="F7F4EE" w:val="clear"/>
          </w:tcPr>
          <w:p>
            <w:pPr>
              <w:spacing w:before="40" w:after="40"/>
            </w:pPr>
            <w:r>
              <w:rPr>
                <w:sz w:val="18"/>
              </w:rPr>
            </w:r>
            <w:r>
              <w:rPr>
                <w:rFonts w:ascii="Calibri" w:hAnsi="Calibri" w:cs="Calibri" w:eastAsia="Calibri"/>
                <w:color w:val="333333"/>
                <w:sz w:val="18"/>
              </w:rPr>
              <w:t>Claims “10M+ sites built” on marketing pages (unverified). SEO &amp; GEO product.</w:t>
            </w:r>
          </w:p>
        </w:tc>
      </w:tr>
      <w:tr>
        <w:tc>
          <w:tcPr>
            <w:tcW w:type="dxa" w:w="1337"/>
          </w:tcPr>
          <w:p>
            <w:pPr>
              <w:spacing w:before="40" w:after="40"/>
            </w:pPr>
            <w:r>
              <w:rPr>
                <w:sz w:val="18"/>
              </w:rPr>
            </w:r>
            <w:r>
              <w:rPr>
                <w:rFonts w:ascii="Calibri" w:hAnsi="Calibri" w:cs="Calibri" w:eastAsia="Calibri"/>
                <w:b/>
                <w:color w:val="333333"/>
                <w:sz w:val="18"/>
              </w:rPr>
              <w:t>10Web</w:t>
            </w:r>
          </w:p>
        </w:tc>
        <w:tc>
          <w:tcPr>
            <w:tcW w:type="dxa" w:w="1337"/>
          </w:tcPr>
          <w:p>
            <w:pPr>
              <w:spacing w:before="40" w:after="40"/>
            </w:pPr>
            <w:r>
              <w:rPr>
                <w:sz w:val="18"/>
              </w:rPr>
            </w:r>
            <w:r>
              <w:rPr>
                <w:rFonts w:ascii="Calibri" w:hAnsi="Calibri" w:cs="Calibri" w:eastAsia="Calibri"/>
                <w:b/>
                <w:color w:val="333333"/>
                <w:sz w:val="18"/>
              </w:rPr>
              <w:t>Agentic WordPress</w:t>
            </w:r>
            <w:r>
              <w:rPr>
                <w:rFonts w:ascii="Calibri" w:hAnsi="Calibri" w:cs="Calibri" w:eastAsia="Calibri"/>
                <w:color w:val="333333"/>
                <w:sz w:val="18"/>
              </w:rPr>
              <w:t>: generate, clone, Figma, redesign; speed + hosting</w:t>
            </w:r>
          </w:p>
        </w:tc>
        <w:tc>
          <w:tcPr>
            <w:tcW w:type="dxa" w:w="1337"/>
          </w:tcPr>
          <w:p>
            <w:pPr>
              <w:spacing w:before="40" w:after="40"/>
            </w:pPr>
            <w:r>
              <w:rPr>
                <w:sz w:val="18"/>
              </w:rPr>
            </w:r>
            <w:r>
              <w:rPr>
                <w:rFonts w:ascii="Calibri" w:hAnsi="Calibri" w:cs="Calibri" w:eastAsia="Calibri"/>
                <w:color w:val="333333"/>
                <w:sz w:val="18"/>
              </w:rPr>
              <w:t xml:space="preserve">SMBs + </w:t>
            </w:r>
            <w:r>
              <w:rPr>
                <w:rFonts w:ascii="Calibri" w:hAnsi="Calibri" w:cs="Calibri" w:eastAsia="Calibri"/>
                <w:b/>
                <w:color w:val="333333"/>
                <w:sz w:val="18"/>
              </w:rPr>
              <w:t>agencies (white-label)</w:t>
            </w:r>
          </w:p>
        </w:tc>
        <w:tc>
          <w:tcPr>
            <w:tcW w:type="dxa" w:w="1337"/>
          </w:tcPr>
          <w:p>
            <w:pPr>
              <w:spacing w:before="40" w:after="40"/>
            </w:pPr>
            <w:r>
              <w:rPr>
                <w:sz w:val="18"/>
              </w:rPr>
            </w:r>
            <w:r>
              <w:rPr>
                <w:rFonts w:ascii="Calibri" w:hAnsi="Calibri" w:cs="Calibri" w:eastAsia="Calibri"/>
                <w:color w:val="333333"/>
                <w:sz w:val="18"/>
              </w:rPr>
              <w:t>Questionnaire / vibe + Elementor-class editor</w:t>
            </w:r>
          </w:p>
        </w:tc>
        <w:tc>
          <w:tcPr>
            <w:tcW w:type="dxa" w:w="1337"/>
          </w:tcPr>
          <w:p>
            <w:pPr>
              <w:spacing w:before="40" w:after="40"/>
            </w:pPr>
            <w:r>
              <w:rPr>
                <w:sz w:val="18"/>
              </w:rPr>
            </w:r>
            <w:r>
              <w:rPr>
                <w:rFonts w:ascii="Calibri" w:hAnsi="Calibri" w:cs="Calibri" w:eastAsia="Calibri"/>
                <w:b/>
                <w:color w:val="333333"/>
                <w:sz w:val="18"/>
              </w:rPr>
              <w:t>WordPress</w:t>
            </w:r>
            <w:r>
              <w:rPr>
                <w:rFonts w:ascii="Calibri" w:hAnsi="Calibri" w:cs="Calibri" w:eastAsia="Calibri"/>
                <w:color w:val="333333"/>
                <w:sz w:val="18"/>
              </w:rPr>
              <w:t>; SFTP/SSH; portable-ish</w:t>
            </w:r>
          </w:p>
        </w:tc>
        <w:tc>
          <w:tcPr>
            <w:tcW w:type="dxa" w:w="1337"/>
          </w:tcPr>
          <w:p>
            <w:pPr>
              <w:spacing w:before="40" w:after="40"/>
            </w:pPr>
            <w:r>
              <w:rPr>
                <w:sz w:val="18"/>
              </w:rPr>
            </w:r>
            <w:r>
              <w:rPr>
                <w:rFonts w:ascii="Calibri" w:hAnsi="Calibri" w:cs="Calibri" w:eastAsia="Calibri"/>
                <w:color w:val="333333"/>
                <w:sz w:val="18"/>
              </w:rPr>
              <w:t xml:space="preserve">AI Starter </w:t>
            </w:r>
            <w:r>
              <w:rPr>
                <w:rFonts w:ascii="Calibri" w:hAnsi="Calibri" w:cs="Calibri" w:eastAsia="Calibri"/>
                <w:b/>
                <w:color w:val="333333"/>
                <w:sz w:val="18"/>
              </w:rPr>
              <w:t>$10/mo</w:t>
            </w:r>
            <w:r>
              <w:rPr>
                <w:rFonts w:ascii="Calibri" w:hAnsi="Calibri" w:cs="Calibri" w:eastAsia="Calibri"/>
                <w:color w:val="333333"/>
                <w:sz w:val="18"/>
              </w:rPr>
              <w:t xml:space="preserve"> annual; agency tiers to </w:t>
            </w:r>
            <w:r>
              <w:rPr>
                <w:rFonts w:ascii="Calibri" w:hAnsi="Calibri" w:cs="Calibri" w:eastAsia="Calibri"/>
                <w:b/>
                <w:color w:val="333333"/>
                <w:sz w:val="18"/>
              </w:rPr>
              <w:t>~$2.50/site</w:t>
            </w:r>
            <w:r>
              <w:rPr>
                <w:rFonts w:ascii="Calibri" w:hAnsi="Calibri" w:cs="Calibri" w:eastAsia="Calibri"/>
                <w:color w:val="333333"/>
                <w:sz w:val="18"/>
              </w:rPr>
              <w:t xml:space="preserve"> (</w:t>
            </w:r>
            <w:r>
              <w:rPr>
                <w:rFonts w:ascii="Calibri" w:hAnsi="Calibri" w:cs="Calibri" w:eastAsia="Calibri"/>
                <w:color w:val="2C5F6E"/>
                <w:sz w:val="18"/>
                <w:u w:val="single"/>
              </w:rPr>
              <w:t>pricing</w:t>
            </w:r>
            <w:r>
              <w:rPr>
                <w:rFonts w:ascii="Calibri" w:hAnsi="Calibri" w:cs="Calibri" w:eastAsia="Calibri"/>
                <w:i/>
                <w:color w:val="2C5F6E"/>
                <w:sz w:val="18"/>
              </w:rPr>
              <w:t xml:space="preserve"> (https://10web.io/pricing-platform/)</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333333"/>
                <w:sz w:val="18"/>
              </w:rPr>
              <w:t xml:space="preserve">Strongest </w:t>
            </w:r>
            <w:r>
              <w:rPr>
                <w:rFonts w:ascii="Calibri" w:hAnsi="Calibri" w:cs="Calibri" w:eastAsia="Calibri"/>
                <w:b/>
                <w:color w:val="333333"/>
                <w:sz w:val="18"/>
              </w:rPr>
              <w:t>ownership + reseller</w:t>
            </w:r>
            <w:r>
              <w:rPr>
                <w:rFonts w:ascii="Calibri" w:hAnsi="Calibri" w:cs="Calibri" w:eastAsia="Calibri"/>
                <w:color w:val="333333"/>
                <w:sz w:val="18"/>
              </w:rPr>
              <w:t xml:space="preserve"> story in the AI-WP lane.</w:t>
            </w:r>
          </w:p>
        </w:tc>
      </w:tr>
      <w:tr>
        <w:tc>
          <w:tcPr>
            <w:tcW w:type="dxa" w:w="1337"/>
            <w:shd w:fill="F7F4EE" w:val="clear"/>
          </w:tcPr>
          <w:p>
            <w:pPr>
              <w:spacing w:before="40" w:after="40"/>
            </w:pPr>
            <w:r>
              <w:rPr>
                <w:sz w:val="18"/>
              </w:rPr>
            </w:r>
            <w:r>
              <w:rPr>
                <w:rFonts w:ascii="Calibri" w:hAnsi="Calibri" w:cs="Calibri" w:eastAsia="Calibri"/>
                <w:b/>
                <w:color w:val="333333"/>
                <w:sz w:val="18"/>
              </w:rPr>
              <w:t>Relume</w:t>
            </w:r>
          </w:p>
        </w:tc>
        <w:tc>
          <w:tcPr>
            <w:tcW w:type="dxa" w:w="1337"/>
            <w:shd w:fill="F7F4EE" w:val="clear"/>
          </w:tcPr>
          <w:p>
            <w:pPr>
              <w:spacing w:before="40" w:after="40"/>
            </w:pPr>
            <w:r>
              <w:rPr>
                <w:sz w:val="18"/>
              </w:rPr>
            </w:r>
            <w:r>
              <w:rPr>
                <w:rFonts w:ascii="Calibri" w:hAnsi="Calibri" w:cs="Calibri" w:eastAsia="Calibri"/>
                <w:color w:val="333333"/>
                <w:sz w:val="18"/>
              </w:rPr>
              <w:t xml:space="preserve">Brief → sitemap → wireframe → </w:t>
            </w:r>
            <w:r>
              <w:rPr>
                <w:rFonts w:ascii="Calibri" w:hAnsi="Calibri" w:cs="Calibri" w:eastAsia="Calibri"/>
                <w:b/>
                <w:color w:val="333333"/>
                <w:sz w:val="18"/>
              </w:rPr>
              <w:t>library</w:t>
            </w:r>
            <w:r>
              <w:rPr>
                <w:rFonts w:ascii="Calibri" w:hAnsi="Calibri" w:cs="Calibri" w:eastAsia="Calibri"/>
                <w:color w:val="333333"/>
                <w:sz w:val="18"/>
              </w:rPr>
              <w:t xml:space="preserve"> → Figma/Webflow </w:t>
            </w:r>
            <w:r>
              <w:rPr>
                <w:rFonts w:ascii="Calibri" w:hAnsi="Calibri" w:cs="Calibri" w:eastAsia="Calibri"/>
                <w:b/>
                <w:color w:val="333333"/>
                <w:sz w:val="18"/>
              </w:rPr>
              <w:t>or Relume host</w:t>
            </w:r>
          </w:p>
        </w:tc>
        <w:tc>
          <w:tcPr>
            <w:tcW w:type="dxa" w:w="1337"/>
            <w:shd w:fill="F7F4EE" w:val="clear"/>
          </w:tcPr>
          <w:p>
            <w:pPr>
              <w:spacing w:before="40" w:after="40"/>
            </w:pPr>
            <w:r>
              <w:rPr>
                <w:sz w:val="18"/>
              </w:rPr>
            </w:r>
            <w:r>
              <w:rPr>
                <w:rFonts w:ascii="Calibri" w:hAnsi="Calibri" w:cs="Calibri" w:eastAsia="Calibri"/>
                <w:color w:val="333333"/>
                <w:sz w:val="18"/>
              </w:rPr>
              <w:t>Designers, Webflow agencies</w:t>
            </w:r>
          </w:p>
        </w:tc>
        <w:tc>
          <w:tcPr>
            <w:tcW w:type="dxa" w:w="1337"/>
            <w:shd w:fill="F7F4EE" w:val="clear"/>
          </w:tcPr>
          <w:p>
            <w:pPr>
              <w:spacing w:before="40" w:after="40"/>
            </w:pPr>
            <w:r>
              <w:rPr>
                <w:sz w:val="18"/>
              </w:rPr>
            </w:r>
            <w:r>
              <w:rPr>
                <w:rFonts w:ascii="Calibri" w:hAnsi="Calibri" w:cs="Calibri" w:eastAsia="Calibri"/>
                <w:color w:val="333333"/>
                <w:sz w:val="18"/>
              </w:rPr>
              <w:t>Structure + components + specialist agents</w:t>
            </w:r>
          </w:p>
        </w:tc>
        <w:tc>
          <w:tcPr>
            <w:tcW w:type="dxa" w:w="1337"/>
            <w:shd w:fill="F7F4EE" w:val="clear"/>
          </w:tcPr>
          <w:p>
            <w:pPr>
              <w:spacing w:before="40" w:after="40"/>
            </w:pPr>
            <w:r>
              <w:rPr>
                <w:sz w:val="18"/>
              </w:rPr>
            </w:r>
            <w:r>
              <w:rPr>
                <w:rFonts w:ascii="Calibri" w:hAnsi="Calibri" w:cs="Calibri" w:eastAsia="Calibri"/>
                <w:color w:val="333333"/>
                <w:sz w:val="18"/>
              </w:rPr>
              <w:t xml:space="preserve">Export </w:t>
            </w:r>
            <w:r>
              <w:rPr>
                <w:rFonts w:ascii="Calibri" w:hAnsi="Calibri" w:cs="Calibri" w:eastAsia="Calibri"/>
                <w:b/>
                <w:color w:val="333333"/>
                <w:sz w:val="18"/>
              </w:rPr>
              <w:t>and</w:t>
            </w:r>
            <w:r>
              <w:rPr>
                <w:rFonts w:ascii="Calibri" w:hAnsi="Calibri" w:cs="Calibri" w:eastAsia="Calibri"/>
                <w:color w:val="333333"/>
                <w:sz w:val="18"/>
              </w:rPr>
              <w:t xml:space="preserve"> </w:t>
            </w:r>
            <w:r>
              <w:rPr>
                <w:rFonts w:ascii="Consolas" w:hAnsi="Consolas" w:cs="Consolas" w:eastAsia="Consolas"/>
                <w:sz w:val="20"/>
              </w:rPr>
              <w:t>relume.live</w:t>
            </w:r>
            <w:r>
              <w:rPr>
                <w:rFonts w:ascii="Calibri" w:hAnsi="Calibri" w:cs="Calibri" w:eastAsia="Calibri"/>
                <w:color w:val="333333"/>
                <w:sz w:val="18"/>
              </w:rPr>
              <w:t xml:space="preserve"> / custom domain hosting</w:t>
            </w:r>
          </w:p>
        </w:tc>
        <w:tc>
          <w:tcPr>
            <w:tcW w:type="dxa" w:w="1337"/>
            <w:shd w:fill="F7F4EE" w:val="clear"/>
          </w:tcPr>
          <w:p>
            <w:pPr>
              <w:spacing w:before="40" w:after="40"/>
            </w:pPr>
            <w:r>
              <w:rPr>
                <w:sz w:val="18"/>
              </w:rPr>
            </w:r>
            <w:r>
              <w:rPr>
                <w:rFonts w:ascii="Calibri" w:hAnsi="Calibri" w:cs="Calibri" w:eastAsia="Calibri"/>
                <w:color w:val="333333"/>
                <w:sz w:val="18"/>
              </w:rPr>
              <w:t xml:space="preserve">Free; Pro from </w:t>
            </w:r>
            <w:r>
              <w:rPr>
                <w:rFonts w:ascii="Calibri" w:hAnsi="Calibri" w:cs="Calibri" w:eastAsia="Calibri"/>
                <w:b/>
                <w:color w:val="333333"/>
                <w:sz w:val="18"/>
              </w:rPr>
              <w:t>~$14/mo</w:t>
            </w:r>
            <w:r>
              <w:rPr>
                <w:rFonts w:ascii="Calibri" w:hAnsi="Calibri" w:cs="Calibri" w:eastAsia="Calibri"/>
                <w:color w:val="333333"/>
                <w:sz w:val="18"/>
              </w:rPr>
              <w:t xml:space="preserve">; hosting Starter from </w:t>
            </w:r>
            <w:r>
              <w:rPr>
                <w:rFonts w:ascii="Calibri" w:hAnsi="Calibri" w:cs="Calibri" w:eastAsia="Calibri"/>
                <w:b/>
                <w:color w:val="333333"/>
                <w:sz w:val="18"/>
              </w:rPr>
              <w:t>~$18/mo</w:t>
            </w:r>
            <w:r>
              <w:rPr>
                <w:rFonts w:ascii="Calibri" w:hAnsi="Calibri" w:cs="Calibri" w:eastAsia="Calibri"/>
                <w:color w:val="333333"/>
                <w:sz w:val="18"/>
              </w:rPr>
              <w:t xml:space="preserve"> (</w:t>
            </w:r>
            <w:r>
              <w:rPr>
                <w:rFonts w:ascii="Calibri" w:hAnsi="Calibri" w:cs="Calibri" w:eastAsia="Calibri"/>
                <w:color w:val="2C5F6E"/>
                <w:sz w:val="18"/>
                <w:u w:val="single"/>
              </w:rPr>
              <w:t>pricing</w:t>
            </w:r>
            <w:r>
              <w:rPr>
                <w:rFonts w:ascii="Calibri" w:hAnsi="Calibri" w:cs="Calibri" w:eastAsia="Calibri"/>
                <w:i/>
                <w:color w:val="2C5F6E"/>
                <w:sz w:val="18"/>
              </w:rPr>
              <w:t xml:space="preserve"> (https://www.relume.ai/pricing)</w:t>
            </w:r>
            <w:r>
              <w:rPr>
                <w:rFonts w:ascii="Calibri" w:hAnsi="Calibri" w:cs="Calibri" w:eastAsia="Calibri"/>
                <w:color w:val="333333"/>
                <w:sz w:val="18"/>
              </w:rPr>
              <w:t>)</w:t>
            </w:r>
          </w:p>
        </w:tc>
        <w:tc>
          <w:tcPr>
            <w:tcW w:type="dxa" w:w="1337"/>
            <w:shd w:fill="F7F4EE" w:val="clear"/>
          </w:tcPr>
          <w:p>
            <w:pPr>
              <w:spacing w:before="40" w:after="40"/>
            </w:pPr>
            <w:r>
              <w:rPr>
                <w:sz w:val="18"/>
              </w:rPr>
            </w:r>
            <w:r>
              <w:rPr>
                <w:rFonts w:ascii="Calibri" w:hAnsi="Calibri" w:cs="Calibri" w:eastAsia="Calibri"/>
                <w:color w:val="333333"/>
                <w:sz w:val="18"/>
              </w:rPr>
              <w:t xml:space="preserve">Evolved from “not a host” to a </w:t>
            </w:r>
            <w:r>
              <w:rPr>
                <w:rFonts w:ascii="Calibri" w:hAnsi="Calibri" w:cs="Calibri" w:eastAsia="Calibri"/>
                <w:b/>
                <w:color w:val="333333"/>
                <w:sz w:val="18"/>
              </w:rPr>
              <w:t>hybrid</w:t>
            </w:r>
            <w:r>
              <w:rPr>
                <w:rFonts w:ascii="Calibri" w:hAnsi="Calibri" w:cs="Calibri" w:eastAsia="Calibri"/>
                <w:color w:val="333333"/>
                <w:sz w:val="18"/>
              </w:rPr>
              <w:t>.</w:t>
            </w:r>
          </w:p>
        </w:tc>
      </w:tr>
      <w:tr>
        <w:tc>
          <w:tcPr>
            <w:tcW w:type="dxa" w:w="1337"/>
          </w:tcPr>
          <w:p>
            <w:pPr>
              <w:spacing w:before="40" w:after="40"/>
            </w:pPr>
            <w:r>
              <w:rPr>
                <w:sz w:val="18"/>
              </w:rPr>
            </w:r>
            <w:r>
              <w:rPr>
                <w:rFonts w:ascii="Calibri" w:hAnsi="Calibri" w:cs="Calibri" w:eastAsia="Calibri"/>
                <w:b/>
                <w:color w:val="333333"/>
                <w:sz w:val="18"/>
              </w:rPr>
              <w:t>Duda</w:t>
            </w:r>
          </w:p>
        </w:tc>
        <w:tc>
          <w:tcPr>
            <w:tcW w:type="dxa" w:w="1337"/>
          </w:tcPr>
          <w:p>
            <w:pPr>
              <w:spacing w:before="40" w:after="40"/>
            </w:pPr>
            <w:r>
              <w:rPr>
                <w:sz w:val="18"/>
              </w:rPr>
            </w:r>
            <w:r>
              <w:rPr>
                <w:rFonts w:ascii="Calibri" w:hAnsi="Calibri" w:cs="Calibri" w:eastAsia="Calibri"/>
                <w:color w:val="333333"/>
                <w:sz w:val="18"/>
              </w:rPr>
              <w:t xml:space="preserve">Agency / SaaS </w:t>
            </w:r>
            <w:r>
              <w:rPr>
                <w:rFonts w:ascii="Calibri" w:hAnsi="Calibri" w:cs="Calibri" w:eastAsia="Calibri"/>
                <w:b/>
                <w:color w:val="333333"/>
                <w:sz w:val="18"/>
              </w:rPr>
              <w:t>white-label</w:t>
            </w:r>
            <w:r>
              <w:rPr>
                <w:rFonts w:ascii="Calibri" w:hAnsi="Calibri" w:cs="Calibri" w:eastAsia="Calibri"/>
                <w:color w:val="333333"/>
                <w:sz w:val="18"/>
              </w:rPr>
              <w:t xml:space="preserve"> web OS</w:t>
            </w:r>
          </w:p>
        </w:tc>
        <w:tc>
          <w:tcPr>
            <w:tcW w:type="dxa" w:w="1337"/>
          </w:tcPr>
          <w:p>
            <w:pPr>
              <w:spacing w:before="40" w:after="40"/>
            </w:pPr>
            <w:r>
              <w:rPr>
                <w:sz w:val="18"/>
              </w:rPr>
            </w:r>
            <w:r>
              <w:rPr>
                <w:rFonts w:ascii="Calibri" w:hAnsi="Calibri" w:cs="Calibri" w:eastAsia="Calibri"/>
                <w:color w:val="333333"/>
                <w:sz w:val="18"/>
              </w:rPr>
              <w:t>22k+ orgs, ~1M sites (company claim, Jul 2026)</w:t>
            </w:r>
          </w:p>
        </w:tc>
        <w:tc>
          <w:tcPr>
            <w:tcW w:type="dxa" w:w="1337"/>
          </w:tcPr>
          <w:p>
            <w:pPr>
              <w:spacing w:before="40" w:after="40"/>
            </w:pPr>
            <w:r>
              <w:rPr>
                <w:sz w:val="18"/>
              </w:rPr>
            </w:r>
            <w:r>
              <w:rPr>
                <w:rFonts w:ascii="Calibri" w:hAnsi="Calibri" w:cs="Calibri" w:eastAsia="Calibri"/>
                <w:color w:val="333333"/>
                <w:sz w:val="18"/>
              </w:rPr>
              <w:t xml:space="preserve">AI site gen + Copilot + </w:t>
            </w:r>
            <w:r>
              <w:rPr>
                <w:rFonts w:ascii="Calibri" w:hAnsi="Calibri" w:cs="Calibri" w:eastAsia="Calibri"/>
                <w:b/>
                <w:color w:val="333333"/>
                <w:sz w:val="18"/>
              </w:rPr>
              <w:t>Vibe</w:t>
            </w:r>
            <w:r>
              <w:rPr>
                <w:rFonts w:ascii="Calibri" w:hAnsi="Calibri" w:cs="Calibri" w:eastAsia="Calibri"/>
                <w:color w:val="333333"/>
                <w:sz w:val="18"/>
              </w:rPr>
              <w:t xml:space="preserve"> (apps)</w:t>
            </w:r>
          </w:p>
        </w:tc>
        <w:tc>
          <w:tcPr>
            <w:tcW w:type="dxa" w:w="1337"/>
          </w:tcPr>
          <w:p>
            <w:pPr>
              <w:spacing w:before="40" w:after="40"/>
            </w:pPr>
            <w:r>
              <w:rPr>
                <w:sz w:val="18"/>
              </w:rPr>
            </w:r>
            <w:r>
              <w:rPr>
                <w:rFonts w:ascii="Calibri" w:hAnsi="Calibri" w:cs="Calibri" w:eastAsia="Calibri"/>
                <w:color w:val="333333"/>
                <w:sz w:val="18"/>
              </w:rPr>
              <w:t>Duda-hosted, client permissions</w:t>
            </w:r>
          </w:p>
        </w:tc>
        <w:tc>
          <w:tcPr>
            <w:tcW w:type="dxa" w:w="1337"/>
          </w:tcPr>
          <w:p>
            <w:pPr>
              <w:spacing w:before="40" w:after="40"/>
            </w:pPr>
            <w:r>
              <w:rPr>
                <w:sz w:val="18"/>
              </w:rPr>
            </w:r>
            <w:r>
              <w:rPr>
                <w:rFonts w:ascii="Calibri" w:hAnsi="Calibri" w:cs="Calibri" w:eastAsia="Calibri"/>
                <w:color w:val="333333"/>
                <w:sz w:val="18"/>
              </w:rPr>
              <w:t>Agency contracts; Vibe credits after 2026-08-03 (</w:t>
            </w:r>
            <w:r>
              <w:rPr>
                <w:rFonts w:ascii="Calibri" w:hAnsi="Calibri" w:cs="Calibri" w:eastAsia="Calibri"/>
                <w:color w:val="2C5F6E"/>
                <w:sz w:val="18"/>
                <w:u w:val="single"/>
              </w:rPr>
              <w:t>Duda, 2026-07-22</w:t>
            </w:r>
            <w:r>
              <w:rPr>
                <w:rFonts w:ascii="Calibri" w:hAnsi="Calibri" w:cs="Calibri" w:eastAsia="Calibri"/>
                <w:i/>
                <w:color w:val="2C5F6E"/>
                <w:sz w:val="18"/>
              </w:rPr>
              <w:t xml:space="preserve"> (https://www.duda.co/product-updates/meet-duda-vibe-build-anything-with-ai)</w:t>
            </w:r>
            <w:r>
              <w:rPr>
                <w:rFonts w:ascii="Calibri" w:hAnsi="Calibri" w:cs="Calibri" w:eastAsia="Calibri"/>
                <w:color w:val="333333"/>
                <w:sz w:val="18"/>
              </w:rPr>
              <w:t xml:space="preserve">; </w:t>
            </w:r>
            <w:r>
              <w:rPr>
                <w:rFonts w:ascii="Calibri" w:hAnsi="Calibri" w:cs="Calibri" w:eastAsia="Calibri"/>
                <w:color w:val="2C5F6E"/>
                <w:sz w:val="18"/>
                <w:u w:val="single"/>
              </w:rPr>
              <w:t>2026-07-15</w:t>
            </w:r>
            <w:r>
              <w:rPr>
                <w:rFonts w:ascii="Calibri" w:hAnsi="Calibri" w:cs="Calibri" w:eastAsia="Calibri"/>
                <w:i/>
                <w:color w:val="2C5F6E"/>
                <w:sz w:val="18"/>
              </w:rPr>
              <w:t xml:space="preserve"> (https://blog.duda.co/duda-expands-ai-2026)</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color w:val="333333"/>
                <w:sz w:val="18"/>
              </w:rPr>
              <w:t>The agency incumbent most startups forget.</w:t>
            </w:r>
          </w:p>
        </w:tc>
      </w:tr>
      <w:tr>
        <w:tc>
          <w:tcPr>
            <w:tcW w:type="dxa" w:w="1337"/>
            <w:shd w:fill="F7F4EE" w:val="clear"/>
          </w:tcPr>
          <w:p>
            <w:pPr>
              <w:spacing w:before="40" w:after="40"/>
            </w:pPr>
            <w:r>
              <w:rPr>
                <w:sz w:val="18"/>
              </w:rPr>
            </w:r>
            <w:r>
              <w:rPr>
                <w:rFonts w:ascii="Calibri" w:hAnsi="Calibri" w:cs="Calibri" w:eastAsia="Calibri"/>
                <w:b/>
                <w:color w:val="333333"/>
                <w:sz w:val="18"/>
              </w:rPr>
              <w:t>Dora</w:t>
            </w:r>
          </w:p>
        </w:tc>
        <w:tc>
          <w:tcPr>
            <w:tcW w:type="dxa" w:w="1337"/>
            <w:shd w:fill="F7F4EE" w:val="clear"/>
          </w:tcPr>
          <w:p>
            <w:pPr>
              <w:spacing w:before="40" w:after="40"/>
            </w:pPr>
            <w:r>
              <w:rPr>
                <w:sz w:val="18"/>
              </w:rPr>
            </w:r>
            <w:r>
              <w:rPr>
                <w:rFonts w:ascii="Calibri" w:hAnsi="Calibri" w:cs="Calibri" w:eastAsia="Calibri"/>
                <w:color w:val="333333"/>
                <w:sz w:val="18"/>
              </w:rPr>
              <w:t>Motion / 3D / scroll brand sites</w:t>
            </w:r>
          </w:p>
        </w:tc>
        <w:tc>
          <w:tcPr>
            <w:tcW w:type="dxa" w:w="1337"/>
            <w:shd w:fill="F7F4EE" w:val="clear"/>
          </w:tcPr>
          <w:p>
            <w:pPr>
              <w:spacing w:before="40" w:after="40"/>
            </w:pPr>
            <w:r>
              <w:rPr>
                <w:sz w:val="18"/>
              </w:rPr>
            </w:r>
            <w:r>
              <w:rPr>
                <w:rFonts w:ascii="Calibri" w:hAnsi="Calibri" w:cs="Calibri" w:eastAsia="Calibri"/>
                <w:color w:val="333333"/>
                <w:sz w:val="18"/>
              </w:rPr>
              <w:t>Campaign and brand teams</w:t>
            </w:r>
          </w:p>
        </w:tc>
        <w:tc>
          <w:tcPr>
            <w:tcW w:type="dxa" w:w="1337"/>
            <w:shd w:fill="F7F4EE" w:val="clear"/>
          </w:tcPr>
          <w:p>
            <w:pPr>
              <w:spacing w:before="40" w:after="40"/>
            </w:pPr>
            <w:r>
              <w:rPr>
                <w:sz w:val="18"/>
              </w:rPr>
            </w:r>
            <w:r>
              <w:rPr>
                <w:rFonts w:ascii="Calibri" w:hAnsi="Calibri" w:cs="Calibri" w:eastAsia="Calibri"/>
                <w:color w:val="333333"/>
                <w:sz w:val="18"/>
              </w:rPr>
              <w:t>Prompt + canvas</w:t>
            </w:r>
          </w:p>
        </w:tc>
        <w:tc>
          <w:tcPr>
            <w:tcW w:type="dxa" w:w="1337"/>
            <w:shd w:fill="F7F4EE" w:val="clear"/>
          </w:tcPr>
          <w:p>
            <w:pPr>
              <w:spacing w:before="40" w:after="40"/>
            </w:pPr>
            <w:r>
              <w:rPr>
                <w:sz w:val="18"/>
              </w:rPr>
            </w:r>
            <w:r>
              <w:rPr>
                <w:rFonts w:ascii="Calibri" w:hAnsi="Calibri" w:cs="Calibri" w:eastAsia="Calibri"/>
                <w:b/>
                <w:color w:val="333333"/>
                <w:sz w:val="18"/>
              </w:rPr>
              <w:t>dora.run</w:t>
            </w:r>
            <w:r>
              <w:rPr>
                <w:rFonts w:ascii="Calibri" w:hAnsi="Calibri" w:cs="Calibri" w:eastAsia="Calibri"/>
                <w:color w:val="333333"/>
                <w:sz w:val="18"/>
              </w:rPr>
              <w:t xml:space="preserve"> / paid custom domain</w:t>
            </w:r>
          </w:p>
        </w:tc>
        <w:tc>
          <w:tcPr>
            <w:tcW w:type="dxa" w:w="1337"/>
            <w:shd w:fill="F7F4EE" w:val="clear"/>
          </w:tcPr>
          <w:p>
            <w:pPr>
              <w:spacing w:before="40" w:after="40"/>
            </w:pPr>
            <w:r>
              <w:rPr>
                <w:sz w:val="18"/>
              </w:rPr>
            </w:r>
            <w:r>
              <w:rPr>
                <w:rFonts w:ascii="Calibri" w:hAnsi="Calibri" w:cs="Calibri" w:eastAsia="Calibri"/>
                <w:color w:val="333333"/>
                <w:sz w:val="18"/>
              </w:rPr>
              <w:t xml:space="preserve">Review sites cite free + ~$14–25/mo; </w:t>
            </w:r>
            <w:r>
              <w:rPr>
                <w:rFonts w:ascii="Calibri" w:hAnsi="Calibri" w:cs="Calibri" w:eastAsia="Calibri"/>
                <w:b/>
                <w:color w:val="333333"/>
                <w:sz w:val="18"/>
              </w:rPr>
              <w:t>confirm live</w:t>
            </w:r>
            <w:r>
              <w:rPr>
                <w:rFonts w:ascii="Calibri" w:hAnsi="Calibri" w:cs="Calibri" w:eastAsia="Calibri"/>
                <w:color w:val="333333"/>
                <w:sz w:val="18"/>
              </w:rPr>
              <w:t xml:space="preserve"> (alpha history)</w:t>
            </w:r>
          </w:p>
        </w:tc>
        <w:tc>
          <w:tcPr>
            <w:tcW w:type="dxa" w:w="1337"/>
            <w:shd w:fill="F7F4EE" w:val="clear"/>
          </w:tcPr>
          <w:p>
            <w:pPr>
              <w:spacing w:before="40" w:after="40"/>
            </w:pPr>
            <w:r>
              <w:rPr>
                <w:sz w:val="18"/>
              </w:rPr>
            </w:r>
            <w:r>
              <w:rPr>
                <w:rFonts w:ascii="Calibri" w:hAnsi="Calibri" w:cs="Calibri" w:eastAsia="Calibri"/>
                <w:color w:val="333333"/>
                <w:sz w:val="18"/>
              </w:rPr>
              <w:t>Weak ecommerce/SEO vs Framer/Webflow.</w:t>
            </w:r>
          </w:p>
        </w:tc>
      </w:tr>
      <w:tr>
        <w:tc>
          <w:tcPr>
            <w:tcW w:type="dxa" w:w="1337"/>
          </w:tcPr>
          <w:p>
            <w:pPr>
              <w:spacing w:before="40" w:after="40"/>
            </w:pPr>
            <w:r>
              <w:rPr>
                <w:sz w:val="18"/>
              </w:rPr>
            </w:r>
            <w:r>
              <w:rPr>
                <w:rFonts w:ascii="Calibri" w:hAnsi="Calibri" w:cs="Calibri" w:eastAsia="Calibri"/>
                <w:b/>
                <w:color w:val="333333"/>
                <w:sz w:val="18"/>
              </w:rPr>
              <w:t>Bookmark (AiDA)</w:t>
            </w:r>
          </w:p>
        </w:tc>
        <w:tc>
          <w:tcPr>
            <w:tcW w:type="dxa" w:w="1337"/>
          </w:tcPr>
          <w:p>
            <w:pPr>
              <w:spacing w:before="40" w:after="40"/>
            </w:pPr>
            <w:r>
              <w:rPr>
                <w:sz w:val="18"/>
              </w:rPr>
            </w:r>
            <w:r>
              <w:rPr>
                <w:rFonts w:ascii="Calibri" w:hAnsi="Calibri" w:cs="Calibri" w:eastAsia="Calibri"/>
                <w:color w:val="333333"/>
                <w:sz w:val="18"/>
              </w:rPr>
              <w:t>Early conversational AI builder</w:t>
            </w:r>
          </w:p>
        </w:tc>
        <w:tc>
          <w:tcPr>
            <w:tcW w:type="dxa" w:w="1337"/>
          </w:tcPr>
          <w:p>
            <w:pPr>
              <w:spacing w:before="40" w:after="40"/>
            </w:pPr>
            <w:r>
              <w:rPr>
                <w:sz w:val="18"/>
              </w:rPr>
            </w:r>
            <w:r>
              <w:rPr>
                <w:rFonts w:ascii="Calibri" w:hAnsi="Calibri" w:cs="Calibri" w:eastAsia="Calibri"/>
                <w:color w:val="333333"/>
                <w:sz w:val="18"/>
              </w:rPr>
              <w:t>Non-technical SMBs</w:t>
            </w:r>
          </w:p>
        </w:tc>
        <w:tc>
          <w:tcPr>
            <w:tcW w:type="dxa" w:w="1337"/>
          </w:tcPr>
          <w:p>
            <w:pPr>
              <w:spacing w:before="40" w:after="40"/>
            </w:pPr>
            <w:r>
              <w:rPr>
                <w:sz w:val="18"/>
              </w:rPr>
            </w:r>
            <w:r>
              <w:rPr>
                <w:rFonts w:ascii="Calibri" w:hAnsi="Calibri" w:cs="Calibri" w:eastAsia="Calibri"/>
                <w:color w:val="333333"/>
                <w:sz w:val="18"/>
              </w:rPr>
              <w:t>Chat setup</w:t>
            </w:r>
          </w:p>
        </w:tc>
        <w:tc>
          <w:tcPr>
            <w:tcW w:type="dxa" w:w="1337"/>
          </w:tcPr>
          <w:p>
            <w:pPr>
              <w:spacing w:before="40" w:after="40"/>
            </w:pPr>
            <w:r>
              <w:rPr>
                <w:sz w:val="18"/>
              </w:rPr>
            </w:r>
            <w:r>
              <w:rPr>
                <w:rFonts w:ascii="Calibri" w:hAnsi="Calibri" w:cs="Calibri" w:eastAsia="Calibri"/>
                <w:color w:val="333333"/>
                <w:sz w:val="18"/>
              </w:rPr>
              <w:t>Hosted</w:t>
            </w:r>
          </w:p>
        </w:tc>
        <w:tc>
          <w:tcPr>
            <w:tcW w:type="dxa" w:w="1337"/>
          </w:tcPr>
          <w:p>
            <w:pPr>
              <w:spacing w:before="40" w:after="40"/>
            </w:pPr>
            <w:r>
              <w:rPr>
                <w:sz w:val="18"/>
              </w:rPr>
            </w:r>
            <w:r>
              <w:rPr>
                <w:rFonts w:ascii="Calibri" w:hAnsi="Calibri" w:cs="Calibri" w:eastAsia="Calibri"/>
                <w:color w:val="333333"/>
                <w:sz w:val="18"/>
              </w:rPr>
              <w:t>Legacy / simpler plans</w:t>
            </w:r>
          </w:p>
        </w:tc>
        <w:tc>
          <w:tcPr>
            <w:tcW w:type="dxa" w:w="1337"/>
          </w:tcPr>
          <w:p>
            <w:pPr>
              <w:spacing w:before="40" w:after="40"/>
            </w:pPr>
            <w:r>
              <w:rPr>
                <w:sz w:val="18"/>
              </w:rPr>
            </w:r>
            <w:r>
              <w:rPr>
                <w:rFonts w:ascii="Calibri" w:hAnsi="Calibri" w:cs="Calibri" w:eastAsia="Calibri"/>
                <w:color w:val="333333"/>
                <w:sz w:val="18"/>
              </w:rPr>
              <w:t>Rarely wins 2026 bake-offs; limited customization/SEO in third-party reviews.</w:t>
            </w:r>
          </w:p>
        </w:tc>
      </w:tr>
      <w:tr>
        <w:tc>
          <w:tcPr>
            <w:tcW w:type="dxa" w:w="1337"/>
            <w:shd w:fill="F7F4EE" w:val="clear"/>
          </w:tcPr>
          <w:p>
            <w:pPr>
              <w:spacing w:before="40" w:after="40"/>
            </w:pPr>
            <w:r>
              <w:rPr>
                <w:sz w:val="18"/>
              </w:rPr>
            </w:r>
            <w:r>
              <w:rPr>
                <w:rFonts w:ascii="Calibri" w:hAnsi="Calibri" w:cs="Calibri" w:eastAsia="Calibri"/>
                <w:b/>
                <w:color w:val="333333"/>
                <w:sz w:val="18"/>
              </w:rPr>
              <w:t>GoDaddy Airo</w:t>
            </w:r>
          </w:p>
        </w:tc>
        <w:tc>
          <w:tcPr>
            <w:tcW w:type="dxa" w:w="1337"/>
            <w:shd w:fill="F7F4EE" w:val="clear"/>
          </w:tcPr>
          <w:p>
            <w:pPr>
              <w:spacing w:before="40" w:after="40"/>
            </w:pPr>
            <w:r>
              <w:rPr>
                <w:sz w:val="18"/>
              </w:rPr>
            </w:r>
            <w:r>
              <w:rPr>
                <w:rFonts w:ascii="Calibri" w:hAnsi="Calibri" w:cs="Calibri" w:eastAsia="Calibri"/>
                <w:color w:val="333333"/>
                <w:sz w:val="18"/>
              </w:rPr>
              <w:t xml:space="preserve">Domain + hosting </w:t>
            </w:r>
            <w:r>
              <w:rPr>
                <w:rFonts w:ascii="Calibri" w:hAnsi="Calibri" w:cs="Calibri" w:eastAsia="Calibri"/>
                <w:b/>
                <w:color w:val="333333"/>
                <w:sz w:val="18"/>
              </w:rPr>
              <w:t>default path</w:t>
            </w:r>
          </w:p>
        </w:tc>
        <w:tc>
          <w:tcPr>
            <w:tcW w:type="dxa" w:w="1337"/>
            <w:shd w:fill="F7F4EE" w:val="clear"/>
          </w:tcPr>
          <w:p>
            <w:pPr>
              <w:spacing w:before="40" w:after="40"/>
            </w:pPr>
            <w:r>
              <w:rPr>
                <w:sz w:val="18"/>
              </w:rPr>
            </w:r>
            <w:r>
              <w:rPr>
                <w:rFonts w:ascii="Calibri" w:hAnsi="Calibri" w:cs="Calibri" w:eastAsia="Calibri"/>
                <w:color w:val="333333"/>
                <w:sz w:val="18"/>
              </w:rPr>
              <w:t>Domain buyers, solopreneurs</w:t>
            </w:r>
          </w:p>
        </w:tc>
        <w:tc>
          <w:tcPr>
            <w:tcW w:type="dxa" w:w="1337"/>
            <w:shd w:fill="F7F4EE" w:val="clear"/>
          </w:tcPr>
          <w:p>
            <w:pPr>
              <w:spacing w:before="40" w:after="40"/>
            </w:pPr>
            <w:r>
              <w:rPr>
                <w:sz w:val="18"/>
              </w:rPr>
            </w:r>
            <w:r>
              <w:rPr>
                <w:rFonts w:ascii="Calibri" w:hAnsi="Calibri" w:cs="Calibri" w:eastAsia="Calibri"/>
                <w:color w:val="333333"/>
                <w:sz w:val="18"/>
              </w:rPr>
              <w:t>Sub-minute site</w:t>
            </w:r>
          </w:p>
        </w:tc>
        <w:tc>
          <w:tcPr>
            <w:tcW w:type="dxa" w:w="1337"/>
            <w:shd w:fill="F7F4EE" w:val="clear"/>
          </w:tcPr>
          <w:p>
            <w:pPr>
              <w:spacing w:before="40" w:after="40"/>
            </w:pPr>
            <w:r>
              <w:rPr>
                <w:sz w:val="18"/>
              </w:rPr>
            </w:r>
            <w:r>
              <w:rPr>
                <w:rFonts w:ascii="Calibri" w:hAnsi="Calibri" w:cs="Calibri" w:eastAsia="Calibri"/>
                <w:b/>
                <w:color w:val="333333"/>
                <w:sz w:val="18"/>
              </w:rPr>
              <w:t>GoDaddy lock-in</w:t>
            </w:r>
            <w:r>
              <w:rPr>
                <w:rFonts w:ascii="Calibri" w:hAnsi="Calibri" w:cs="Calibri" w:eastAsia="Calibri"/>
                <w:color w:val="333333"/>
                <w:sz w:val="18"/>
              </w:rPr>
              <w:t xml:space="preserve"> (site dies if you stop paying — Elementor comparison)</w:t>
            </w:r>
          </w:p>
        </w:tc>
        <w:tc>
          <w:tcPr>
            <w:tcW w:type="dxa" w:w="1337"/>
            <w:shd w:fill="F7F4EE" w:val="clear"/>
          </w:tcPr>
          <w:p>
            <w:pPr>
              <w:spacing w:before="40" w:after="40"/>
            </w:pPr>
            <w:r>
              <w:rPr>
                <w:sz w:val="18"/>
              </w:rPr>
            </w:r>
            <w:r>
              <w:rPr>
                <w:rFonts w:ascii="Calibri" w:hAnsi="Calibri" w:cs="Calibri" w:eastAsia="Calibri"/>
                <w:color w:val="333333"/>
                <w:sz w:val="18"/>
              </w:rPr>
              <w:t>Websites + Marketing from ~</w:t>
            </w:r>
            <w:r>
              <w:rPr>
                <w:rFonts w:ascii="Calibri" w:hAnsi="Calibri" w:cs="Calibri" w:eastAsia="Calibri"/>
                <w:b/>
                <w:color w:val="333333"/>
                <w:sz w:val="18"/>
              </w:rPr>
              <w:t>$10.99/mo</w:t>
            </w:r>
            <w:r>
              <w:rPr>
                <w:rFonts w:ascii="Calibri" w:hAnsi="Calibri" w:cs="Calibri" w:eastAsia="Calibri"/>
                <w:color w:val="333333"/>
                <w:sz w:val="18"/>
              </w:rPr>
              <w:t xml:space="preserve"> (</w:t>
            </w:r>
            <w:r>
              <w:rPr>
                <w:rFonts w:ascii="Calibri" w:hAnsi="Calibri" w:cs="Calibri" w:eastAsia="Calibri"/>
                <w:color w:val="2C5F6E"/>
                <w:sz w:val="18"/>
                <w:u w:val="single"/>
              </w:rPr>
              <w:t>Elementor comparison 2026</w:t>
            </w:r>
            <w:r>
              <w:rPr>
                <w:rFonts w:ascii="Calibri" w:hAnsi="Calibri" w:cs="Calibri" w:eastAsia="Calibri"/>
                <w:i/>
                <w:color w:val="2C5F6E"/>
                <w:sz w:val="18"/>
              </w:rPr>
              <w:t xml:space="preserve"> (https://elementor.com/blog/godaddy-airo/)</w:t>
            </w:r>
            <w:r>
              <w:rPr>
                <w:rFonts w:ascii="Calibri" w:hAnsi="Calibri" w:cs="Calibri" w:eastAsia="Calibri"/>
                <w:color w:val="333333"/>
                <w:sz w:val="18"/>
              </w:rPr>
              <w:t>)</w:t>
            </w:r>
          </w:p>
        </w:tc>
        <w:tc>
          <w:tcPr>
            <w:tcW w:type="dxa" w:w="1337"/>
            <w:shd w:fill="F7F4EE" w:val="clear"/>
          </w:tcPr>
          <w:p>
            <w:pPr>
              <w:spacing w:before="40" w:after="40"/>
            </w:pPr>
            <w:r>
              <w:rPr>
                <w:sz w:val="18"/>
              </w:rPr>
            </w:r>
            <w:r>
              <w:rPr>
                <w:rFonts w:ascii="Calibri" w:hAnsi="Calibri" w:cs="Calibri" w:eastAsia="Calibri"/>
                <w:color w:val="333333"/>
                <w:sz w:val="18"/>
              </w:rPr>
              <w:t>Distribution via domains, not design quality.</w:t>
            </w:r>
          </w:p>
        </w:tc>
      </w:tr>
      <w:tr>
        <w:tc>
          <w:tcPr>
            <w:tcW w:type="dxa" w:w="1337"/>
          </w:tcPr>
          <w:p>
            <w:pPr>
              <w:spacing w:before="40" w:after="40"/>
            </w:pPr>
            <w:r>
              <w:rPr>
                <w:sz w:val="18"/>
              </w:rPr>
            </w:r>
            <w:r>
              <w:rPr>
                <w:rFonts w:ascii="Calibri" w:hAnsi="Calibri" w:cs="Calibri" w:eastAsia="Calibri"/>
                <w:b/>
                <w:color w:val="333333"/>
                <w:sz w:val="18"/>
              </w:rPr>
              <w:t>WordPress.com</w:t>
            </w:r>
          </w:p>
        </w:tc>
        <w:tc>
          <w:tcPr>
            <w:tcW w:type="dxa" w:w="1337"/>
          </w:tcPr>
          <w:p>
            <w:pPr>
              <w:spacing w:before="40" w:after="40"/>
            </w:pPr>
            <w:r>
              <w:rPr>
                <w:sz w:val="18"/>
              </w:rPr>
            </w:r>
            <w:r>
              <w:rPr>
                <w:rFonts w:ascii="Calibri" w:hAnsi="Calibri" w:cs="Calibri" w:eastAsia="Calibri"/>
                <w:color w:val="333333"/>
                <w:sz w:val="18"/>
              </w:rPr>
              <w:t>Chat → new WP.com site</w:t>
            </w:r>
          </w:p>
        </w:tc>
        <w:tc>
          <w:tcPr>
            <w:tcW w:type="dxa" w:w="1337"/>
          </w:tcPr>
          <w:p>
            <w:pPr>
              <w:spacing w:before="40" w:after="40"/>
            </w:pPr>
            <w:r>
              <w:rPr>
                <w:sz w:val="18"/>
              </w:rPr>
            </w:r>
            <w:r>
              <w:rPr>
                <w:rFonts w:ascii="Calibri" w:hAnsi="Calibri" w:cs="Calibri" w:eastAsia="Calibri"/>
                <w:color w:val="333333"/>
                <w:sz w:val="18"/>
              </w:rPr>
              <w:t>Bloggers, freelancers, simple businesses</w:t>
            </w:r>
          </w:p>
        </w:tc>
        <w:tc>
          <w:tcPr>
            <w:tcW w:type="dxa" w:w="1337"/>
          </w:tcPr>
          <w:p>
            <w:pPr>
              <w:spacing w:before="40" w:after="40"/>
            </w:pPr>
            <w:r>
              <w:rPr>
                <w:sz w:val="18"/>
              </w:rPr>
            </w:r>
            <w:r>
              <w:rPr>
                <w:rFonts w:ascii="Calibri" w:hAnsi="Calibri" w:cs="Calibri" w:eastAsia="Calibri"/>
                <w:color w:val="333333"/>
                <w:sz w:val="18"/>
              </w:rPr>
              <w:t>30 free prompts, then plan</w:t>
            </w:r>
          </w:p>
        </w:tc>
        <w:tc>
          <w:tcPr>
            <w:tcW w:type="dxa" w:w="1337"/>
          </w:tcPr>
          <w:p>
            <w:pPr>
              <w:spacing w:before="40" w:after="40"/>
            </w:pPr>
            <w:r>
              <w:rPr>
                <w:sz w:val="18"/>
              </w:rPr>
            </w:r>
            <w:r>
              <w:rPr>
                <w:rFonts w:ascii="Calibri" w:hAnsi="Calibri" w:cs="Calibri" w:eastAsia="Calibri"/>
                <w:color w:val="333333"/>
                <w:sz w:val="18"/>
              </w:rPr>
              <w:t>WP.com host; domain connect</w:t>
            </w:r>
          </w:p>
        </w:tc>
        <w:tc>
          <w:tcPr>
            <w:tcW w:type="dxa" w:w="1337"/>
          </w:tcPr>
          <w:p>
            <w:pPr>
              <w:spacing w:before="40" w:after="40"/>
            </w:pPr>
            <w:r>
              <w:rPr>
                <w:sz w:val="18"/>
              </w:rPr>
            </w:r>
            <w:r>
              <w:rPr>
                <w:rFonts w:ascii="Calibri" w:hAnsi="Calibri" w:cs="Calibri" w:eastAsia="Calibri"/>
                <w:color w:val="333333"/>
                <w:sz w:val="18"/>
              </w:rPr>
              <w:t xml:space="preserve">Premium </w:t>
            </w:r>
            <w:r>
              <w:rPr>
                <w:rFonts w:ascii="Calibri" w:hAnsi="Calibri" w:cs="Calibri" w:eastAsia="Calibri"/>
                <w:b/>
                <w:color w:val="333333"/>
                <w:sz w:val="18"/>
              </w:rPr>
              <w:t>$96/yr</w:t>
            </w:r>
            <w:r>
              <w:rPr>
                <w:rFonts w:ascii="Calibri" w:hAnsi="Calibri" w:cs="Calibri" w:eastAsia="Calibri"/>
                <w:color w:val="333333"/>
                <w:sz w:val="18"/>
              </w:rPr>
              <w:t xml:space="preserve"> / Business </w:t>
            </w:r>
            <w:r>
              <w:rPr>
                <w:rFonts w:ascii="Calibri" w:hAnsi="Calibri" w:cs="Calibri" w:eastAsia="Calibri"/>
                <w:b/>
                <w:color w:val="333333"/>
                <w:sz w:val="18"/>
              </w:rPr>
              <w:t>$300/yr</w:t>
            </w:r>
            <w:r>
              <w:rPr>
                <w:rFonts w:ascii="Calibri" w:hAnsi="Calibri" w:cs="Calibri" w:eastAsia="Calibri"/>
                <w:color w:val="333333"/>
                <w:sz w:val="18"/>
              </w:rPr>
              <w:t xml:space="preserve"> for AI-built publish (</w:t>
            </w:r>
            <w:r>
              <w:rPr>
                <w:rFonts w:ascii="Calibri" w:hAnsi="Calibri" w:cs="Calibri" w:eastAsia="Calibri"/>
                <w:color w:val="2C5F6E"/>
                <w:sz w:val="18"/>
                <w:u w:val="single"/>
              </w:rPr>
              <w:t>TechCrunch 2025-04-09</w:t>
            </w:r>
            <w:r>
              <w:rPr>
                <w:rFonts w:ascii="Calibri" w:hAnsi="Calibri" w:cs="Calibri" w:eastAsia="Calibri"/>
                <w:i/>
                <w:color w:val="2C5F6E"/>
                <w:sz w:val="18"/>
              </w:rPr>
              <w:t xml:space="preserve"> (https://techcrunch.com/2025/04/09/wordpress-com-launches-a-free-ai-powered-website-builder/)</w:t>
            </w:r>
            <w:r>
              <w:rPr>
                <w:rFonts w:ascii="Calibri" w:hAnsi="Calibri" w:cs="Calibri" w:eastAsia="Calibri"/>
                <w:color w:val="333333"/>
                <w:sz w:val="18"/>
              </w:rPr>
              <w:t>)</w:t>
            </w:r>
          </w:p>
        </w:tc>
        <w:tc>
          <w:tcPr>
            <w:tcW w:type="dxa" w:w="1337"/>
          </w:tcPr>
          <w:p>
            <w:pPr>
              <w:spacing w:before="40" w:after="40"/>
            </w:pPr>
            <w:r>
              <w:rPr>
                <w:sz w:val="18"/>
              </w:rPr>
            </w:r>
            <w:r>
              <w:rPr>
                <w:rFonts w:ascii="Calibri" w:hAnsi="Calibri" w:cs="Calibri" w:eastAsia="Calibri"/>
                <w:b/>
                <w:color w:val="333333"/>
                <w:sz w:val="18"/>
              </w:rPr>
              <w:t>New sites only</w:t>
            </w:r>
            <w:r>
              <w:rPr>
                <w:rFonts w:ascii="Calibri" w:hAnsi="Calibri" w:cs="Calibri" w:eastAsia="Calibri"/>
                <w:color w:val="333333"/>
                <w:sz w:val="18"/>
              </w:rPr>
              <w:t xml:space="preserve"> at launch. No advanced ecommerce in the first version.</w:t>
            </w:r>
          </w:p>
        </w:tc>
      </w:tr>
      <w:tr>
        <w:tc>
          <w:tcPr>
            <w:tcW w:type="dxa" w:w="1337"/>
            <w:shd w:fill="F7F4EE" w:val="clear"/>
          </w:tcPr>
          <w:p>
            <w:pPr>
              <w:spacing w:before="40" w:after="40"/>
            </w:pPr>
            <w:r>
              <w:rPr>
                <w:sz w:val="18"/>
              </w:rPr>
            </w:r>
            <w:r>
              <w:rPr>
                <w:rFonts w:ascii="Calibri" w:hAnsi="Calibri" w:cs="Calibri" w:eastAsia="Calibri"/>
                <w:b/>
                <w:color w:val="333333"/>
                <w:sz w:val="18"/>
              </w:rPr>
              <w:t>Elementor</w:t>
            </w:r>
          </w:p>
        </w:tc>
        <w:tc>
          <w:tcPr>
            <w:tcW w:type="dxa" w:w="1337"/>
            <w:shd w:fill="F7F4EE" w:val="clear"/>
          </w:tcPr>
          <w:p>
            <w:pPr>
              <w:spacing w:before="40" w:after="40"/>
            </w:pPr>
            <w:r>
              <w:rPr>
                <w:sz w:val="18"/>
              </w:rPr>
            </w:r>
            <w:r>
              <w:rPr>
                <w:rFonts w:ascii="Calibri" w:hAnsi="Calibri" w:cs="Calibri" w:eastAsia="Calibri"/>
                <w:color w:val="333333"/>
                <w:sz w:val="18"/>
              </w:rPr>
              <w:t>WP professionals</w:t>
            </w:r>
          </w:p>
        </w:tc>
        <w:tc>
          <w:tcPr>
            <w:tcW w:type="dxa" w:w="1337"/>
            <w:shd w:fill="F7F4EE" w:val="clear"/>
          </w:tcPr>
          <w:p>
            <w:pPr>
              <w:spacing w:before="40" w:after="40"/>
            </w:pPr>
            <w:r>
              <w:rPr>
                <w:sz w:val="18"/>
              </w:rPr>
            </w:r>
            <w:r>
              <w:rPr>
                <w:rFonts w:ascii="Calibri" w:hAnsi="Calibri" w:cs="Calibri" w:eastAsia="Calibri"/>
                <w:color w:val="333333"/>
                <w:sz w:val="18"/>
              </w:rPr>
              <w:t>Agencies, WP builders</w:t>
            </w:r>
          </w:p>
        </w:tc>
        <w:tc>
          <w:tcPr>
            <w:tcW w:type="dxa" w:w="1337"/>
            <w:shd w:fill="F7F4EE" w:val="clear"/>
          </w:tcPr>
          <w:p>
            <w:pPr>
              <w:spacing w:before="40" w:after="40"/>
            </w:pPr>
            <w:r>
              <w:rPr>
                <w:sz w:val="18"/>
              </w:rPr>
            </w:r>
            <w:r>
              <w:rPr>
                <w:rFonts w:ascii="Calibri" w:hAnsi="Calibri" w:cs="Calibri" w:eastAsia="Calibri"/>
                <w:color w:val="333333"/>
                <w:sz w:val="18"/>
              </w:rPr>
              <w:t>Site Planner + AI credits + Angie</w:t>
            </w:r>
          </w:p>
        </w:tc>
        <w:tc>
          <w:tcPr>
            <w:tcW w:type="dxa" w:w="1337"/>
            <w:shd w:fill="F7F4EE" w:val="clear"/>
          </w:tcPr>
          <w:p>
            <w:pPr>
              <w:spacing w:before="40" w:after="40"/>
            </w:pPr>
            <w:r>
              <w:rPr>
                <w:sz w:val="18"/>
              </w:rPr>
            </w:r>
            <w:r>
              <w:rPr>
                <w:rFonts w:ascii="Calibri" w:hAnsi="Calibri" w:cs="Calibri" w:eastAsia="Calibri"/>
                <w:b/>
                <w:color w:val="333333"/>
                <w:sz w:val="18"/>
              </w:rPr>
              <w:t>Your WordPress</w:t>
            </w:r>
          </w:p>
        </w:tc>
        <w:tc>
          <w:tcPr>
            <w:tcW w:type="dxa" w:w="1337"/>
            <w:shd w:fill="F7F4EE" w:val="clear"/>
          </w:tcPr>
          <w:p>
            <w:pPr>
              <w:spacing w:before="40" w:after="40"/>
            </w:pPr>
            <w:r>
              <w:rPr>
                <w:sz w:val="18"/>
              </w:rPr>
            </w:r>
            <w:r>
              <w:rPr>
                <w:rFonts w:ascii="Calibri" w:hAnsi="Calibri" w:cs="Calibri" w:eastAsia="Calibri"/>
                <w:color w:val="333333"/>
                <w:sz w:val="18"/>
              </w:rPr>
              <w:t>Plugin ~</w:t>
            </w:r>
            <w:r>
              <w:rPr>
                <w:rFonts w:ascii="Calibri" w:hAnsi="Calibri" w:cs="Calibri" w:eastAsia="Calibri"/>
                <w:b/>
                <w:color w:val="333333"/>
                <w:sz w:val="18"/>
              </w:rPr>
              <w:t>$60/yr</w:t>
            </w:r>
            <w:r>
              <w:rPr>
                <w:rFonts w:ascii="Calibri" w:hAnsi="Calibri" w:cs="Calibri" w:eastAsia="Calibri"/>
                <w:color w:val="333333"/>
                <w:sz w:val="18"/>
              </w:rPr>
              <w:t xml:space="preserve">; Elementor One </w:t>
            </w:r>
            <w:r>
              <w:rPr>
                <w:rFonts w:ascii="Calibri" w:hAnsi="Calibri" w:cs="Calibri" w:eastAsia="Calibri"/>
                <w:b/>
                <w:color w:val="333333"/>
                <w:sz w:val="18"/>
              </w:rPr>
              <w:t>$168/yr</w:t>
            </w:r>
            <w:r>
              <w:rPr>
                <w:rFonts w:ascii="Calibri" w:hAnsi="Calibri" w:cs="Calibri" w:eastAsia="Calibri"/>
                <w:color w:val="333333"/>
                <w:sz w:val="18"/>
              </w:rPr>
              <w:t xml:space="preserve"> with AI credits (</w:t>
            </w:r>
            <w:r>
              <w:rPr>
                <w:rFonts w:ascii="Calibri" w:hAnsi="Calibri" w:cs="Calibri" w:eastAsia="Calibri"/>
                <w:color w:val="2C5F6E"/>
                <w:sz w:val="18"/>
                <w:u w:val="single"/>
              </w:rPr>
              <w:t>Elementor 2026</w:t>
            </w:r>
            <w:r>
              <w:rPr>
                <w:rFonts w:ascii="Calibri" w:hAnsi="Calibri" w:cs="Calibri" w:eastAsia="Calibri"/>
                <w:i/>
                <w:color w:val="2C5F6E"/>
                <w:sz w:val="18"/>
              </w:rPr>
              <w:t xml:space="preserve"> (https://elementor.com/blog/godaddy-airo/)</w:t>
            </w:r>
            <w:r>
              <w:rPr>
                <w:rFonts w:ascii="Calibri" w:hAnsi="Calibri" w:cs="Calibri" w:eastAsia="Calibri"/>
                <w:color w:val="333333"/>
                <w:sz w:val="18"/>
              </w:rPr>
              <w:t>)</w:t>
            </w:r>
          </w:p>
        </w:tc>
        <w:tc>
          <w:tcPr>
            <w:tcW w:type="dxa" w:w="1337"/>
            <w:shd w:fill="F7F4EE" w:val="clear"/>
          </w:tcPr>
          <w:p>
            <w:pPr>
              <w:spacing w:before="40" w:after="40"/>
            </w:pPr>
            <w:r>
              <w:rPr>
                <w:sz w:val="18"/>
              </w:rPr>
            </w:r>
            <w:r>
              <w:rPr>
                <w:rFonts w:ascii="Calibri" w:hAnsi="Calibri" w:cs="Calibri" w:eastAsia="Calibri"/>
                <w:color w:val="333333"/>
                <w:sz w:val="18"/>
              </w:rPr>
              <w:t>Ownership story vs hosted AI.</w:t>
            </w:r>
          </w:p>
        </w:tc>
      </w:tr>
      <w:tr>
        <w:tc>
          <w:tcPr>
            <w:tcW w:type="dxa" w:w="1337"/>
          </w:tcPr>
          <w:p>
            <w:pPr>
              <w:spacing w:before="40" w:after="40"/>
            </w:pPr>
            <w:r>
              <w:rPr>
                <w:sz w:val="18"/>
              </w:rPr>
            </w:r>
            <w:r>
              <w:rPr>
                <w:rFonts w:ascii="Calibri" w:hAnsi="Calibri" w:cs="Calibri" w:eastAsia="Calibri"/>
                <w:b/>
                <w:color w:val="333333"/>
                <w:sz w:val="18"/>
              </w:rPr>
              <w:t>Shopify</w:t>
            </w:r>
          </w:p>
        </w:tc>
        <w:tc>
          <w:tcPr>
            <w:tcW w:type="dxa" w:w="1337"/>
          </w:tcPr>
          <w:p>
            <w:pPr>
              <w:spacing w:before="40" w:after="40"/>
            </w:pPr>
            <w:r>
              <w:rPr>
                <w:sz w:val="18"/>
              </w:rPr>
            </w:r>
            <w:r>
              <w:rPr>
                <w:rFonts w:ascii="Calibri" w:hAnsi="Calibri" w:cs="Calibri" w:eastAsia="Calibri"/>
                <w:color w:val="333333"/>
                <w:sz w:val="18"/>
              </w:rPr>
              <w:t>Commerce OS</w:t>
            </w:r>
          </w:p>
        </w:tc>
        <w:tc>
          <w:tcPr>
            <w:tcW w:type="dxa" w:w="1337"/>
          </w:tcPr>
          <w:p>
            <w:pPr>
              <w:spacing w:before="40" w:after="40"/>
            </w:pPr>
            <w:r>
              <w:rPr>
                <w:sz w:val="18"/>
              </w:rPr>
            </w:r>
            <w:r>
              <w:rPr>
                <w:rFonts w:ascii="Calibri" w:hAnsi="Calibri" w:cs="Calibri" w:eastAsia="Calibri"/>
                <w:color w:val="333333"/>
                <w:sz w:val="18"/>
              </w:rPr>
              <w:t>Merchants</w:t>
            </w:r>
          </w:p>
        </w:tc>
        <w:tc>
          <w:tcPr>
            <w:tcW w:type="dxa" w:w="1337"/>
          </w:tcPr>
          <w:p>
            <w:pPr>
              <w:spacing w:before="40" w:after="40"/>
            </w:pPr>
            <w:r>
              <w:rPr>
                <w:sz w:val="18"/>
              </w:rPr>
            </w:r>
            <w:r>
              <w:rPr>
                <w:rFonts w:ascii="Calibri" w:hAnsi="Calibri" w:cs="Calibri" w:eastAsia="Calibri"/>
                <w:color w:val="333333"/>
                <w:sz w:val="18"/>
              </w:rPr>
              <w:t>Sidekick (launch + operate); Magic for content</w:t>
            </w:r>
          </w:p>
        </w:tc>
        <w:tc>
          <w:tcPr>
            <w:tcW w:type="dxa" w:w="1337"/>
          </w:tcPr>
          <w:p>
            <w:pPr>
              <w:spacing w:before="40" w:after="40"/>
            </w:pPr>
            <w:r>
              <w:rPr>
                <w:sz w:val="18"/>
              </w:rPr>
            </w:r>
            <w:r>
              <w:rPr>
                <w:rFonts w:ascii="Calibri" w:hAnsi="Calibri" w:cs="Calibri" w:eastAsia="Calibri"/>
                <w:color w:val="333333"/>
                <w:sz w:val="18"/>
              </w:rPr>
              <w:t>Shopify-hosted store</w:t>
            </w:r>
          </w:p>
        </w:tc>
        <w:tc>
          <w:tcPr>
            <w:tcW w:type="dxa" w:w="1337"/>
          </w:tcPr>
          <w:p>
            <w:pPr>
              <w:spacing w:before="40" w:after="40"/>
            </w:pPr>
            <w:r>
              <w:rPr>
                <w:sz w:val="18"/>
              </w:rPr>
            </w:r>
            <w:r>
              <w:rPr>
                <w:rFonts w:ascii="Calibri" w:hAnsi="Calibri" w:cs="Calibri" w:eastAsia="Calibri"/>
                <w:color w:val="333333"/>
                <w:sz w:val="18"/>
              </w:rPr>
              <w:t>Included in Shopify plans</w:t>
            </w:r>
          </w:p>
        </w:tc>
        <w:tc>
          <w:tcPr>
            <w:tcW w:type="dxa" w:w="1337"/>
          </w:tcPr>
          <w:p>
            <w:pPr>
              <w:spacing w:before="40" w:after="40"/>
            </w:pPr>
            <w:r>
              <w:rPr>
                <w:sz w:val="18"/>
              </w:rPr>
            </w:r>
            <w:r>
              <w:rPr>
                <w:rFonts w:ascii="Calibri" w:hAnsi="Calibri" w:cs="Calibri" w:eastAsia="Calibri"/>
                <w:color w:val="333333"/>
                <w:sz w:val="18"/>
              </w:rPr>
              <w:t>Sidekick 2.0 autonomous admin workflows reported mid-2026 (</w:t>
            </w:r>
            <w:r>
              <w:rPr>
                <w:rFonts w:ascii="Calibri" w:hAnsi="Calibri" w:cs="Calibri" w:eastAsia="Calibri"/>
                <w:color w:val="2C5F6E"/>
                <w:sz w:val="18"/>
                <w:u w:val="single"/>
              </w:rPr>
              <w:t>Ecommerce Times</w:t>
            </w:r>
            <w:r>
              <w:rPr>
                <w:rFonts w:ascii="Calibri" w:hAnsi="Calibri" w:cs="Calibri" w:eastAsia="Calibri"/>
                <w:i/>
                <w:color w:val="2C5F6E"/>
                <w:sz w:val="18"/>
              </w:rPr>
              <w:t xml:space="preserve"> (https://ecommerce-times.com/shopifys-new-ai-powered-sidekick-2-0-is-forcing-merchants-to-rethink-their-app-stack/)</w:t>
            </w:r>
            <w:r>
              <w:rPr>
                <w:rFonts w:ascii="Calibri" w:hAnsi="Calibri" w:cs="Calibri" w:eastAsia="Calibri"/>
                <w:color w:val="333333"/>
                <w:sz w:val="18"/>
              </w:rPr>
              <w:t>). Not a brochure-site competitor.</w:t>
            </w:r>
          </w:p>
        </w:tc>
      </w:tr>
      <w:tr>
        <w:tc>
          <w:tcPr>
            <w:tcW w:type="dxa" w:w="1337"/>
            <w:shd w:fill="F7F4EE" w:val="clear"/>
          </w:tcPr>
          <w:p>
            <w:pPr>
              <w:spacing w:before="40" w:after="40"/>
            </w:pPr>
            <w:r>
              <w:rPr>
                <w:sz w:val="18"/>
              </w:rPr>
            </w:r>
            <w:r>
              <w:rPr>
                <w:rFonts w:ascii="Calibri" w:hAnsi="Calibri" w:cs="Calibri" w:eastAsia="Calibri"/>
                <w:b/>
                <w:color w:val="333333"/>
                <w:sz w:val="18"/>
              </w:rPr>
              <w:t>Lovable</w:t>
            </w:r>
          </w:p>
        </w:tc>
        <w:tc>
          <w:tcPr>
            <w:tcW w:type="dxa" w:w="1337"/>
            <w:shd w:fill="F7F4EE" w:val="clear"/>
          </w:tcPr>
          <w:p>
            <w:pPr>
              <w:spacing w:before="40" w:after="40"/>
            </w:pPr>
            <w:r>
              <w:rPr>
                <w:sz w:val="18"/>
              </w:rPr>
            </w:r>
            <w:r>
              <w:rPr>
                <w:rFonts w:ascii="Calibri" w:hAnsi="Calibri" w:cs="Calibri" w:eastAsia="Calibri"/>
                <w:color w:val="333333"/>
                <w:sz w:val="18"/>
              </w:rPr>
              <w:t xml:space="preserve">Conversational </w:t>
            </w:r>
            <w:r>
              <w:rPr>
                <w:rFonts w:ascii="Calibri" w:hAnsi="Calibri" w:cs="Calibri" w:eastAsia="Calibri"/>
                <w:b/>
                <w:color w:val="333333"/>
                <w:sz w:val="18"/>
              </w:rPr>
              <w:t>full-stack</w:t>
            </w:r>
            <w:r>
              <w:rPr>
                <w:rFonts w:ascii="Calibri" w:hAnsi="Calibri" w:cs="Calibri" w:eastAsia="Calibri"/>
                <w:color w:val="333333"/>
                <w:sz w:val="18"/>
              </w:rPr>
              <w:t xml:space="preserve"> web apps</w:t>
            </w:r>
          </w:p>
        </w:tc>
        <w:tc>
          <w:tcPr>
            <w:tcW w:type="dxa" w:w="1337"/>
            <w:shd w:fill="F7F4EE" w:val="clear"/>
          </w:tcPr>
          <w:p>
            <w:pPr>
              <w:spacing w:before="40" w:after="40"/>
            </w:pPr>
            <w:r>
              <w:rPr>
                <w:sz w:val="18"/>
              </w:rPr>
            </w:r>
            <w:r>
              <w:rPr>
                <w:rFonts w:ascii="Calibri" w:hAnsi="Calibri" w:cs="Calibri" w:eastAsia="Calibri"/>
                <w:color w:val="333333"/>
                <w:sz w:val="18"/>
              </w:rPr>
              <w:t>Founders, teams</w:t>
            </w:r>
          </w:p>
        </w:tc>
        <w:tc>
          <w:tcPr>
            <w:tcW w:type="dxa" w:w="1337"/>
            <w:shd w:fill="F7F4EE" w:val="clear"/>
          </w:tcPr>
          <w:p>
            <w:pPr>
              <w:spacing w:before="40" w:after="40"/>
            </w:pPr>
            <w:r>
              <w:rPr>
                <w:sz w:val="18"/>
              </w:rPr>
            </w:r>
            <w:r>
              <w:rPr>
                <w:rFonts w:ascii="Calibri" w:hAnsi="Calibri" w:cs="Calibri" w:eastAsia="Calibri"/>
                <w:color w:val="333333"/>
                <w:sz w:val="18"/>
              </w:rPr>
              <w:t>Chat → React + Cloud/Supabase + Git</w:t>
            </w:r>
          </w:p>
        </w:tc>
        <w:tc>
          <w:tcPr>
            <w:tcW w:type="dxa" w:w="1337"/>
            <w:shd w:fill="F7F4EE" w:val="clear"/>
          </w:tcPr>
          <w:p>
            <w:pPr>
              <w:spacing w:before="40" w:after="40"/>
            </w:pPr>
            <w:r>
              <w:rPr>
                <w:sz w:val="18"/>
              </w:rPr>
            </w:r>
            <w:r>
              <w:rPr>
                <w:rFonts w:ascii="Calibri" w:hAnsi="Calibri" w:cs="Calibri" w:eastAsia="Calibri"/>
                <w:b/>
                <w:color w:val="333333"/>
                <w:sz w:val="18"/>
              </w:rPr>
              <w:t>Code you own</w:t>
            </w:r>
            <w:r>
              <w:rPr>
                <w:rFonts w:ascii="Calibri" w:hAnsi="Calibri" w:cs="Calibri" w:eastAsia="Calibri"/>
                <w:color w:val="333333"/>
                <w:sz w:val="18"/>
              </w:rPr>
              <w:t>; GitHub/GitLab sync; download on paid</w:t>
            </w:r>
          </w:p>
        </w:tc>
        <w:tc>
          <w:tcPr>
            <w:tcW w:type="dxa" w:w="1337"/>
            <w:shd w:fill="F7F4EE" w:val="clear"/>
          </w:tcPr>
          <w:p>
            <w:pPr>
              <w:spacing w:before="40" w:after="40"/>
            </w:pPr>
            <w:r>
              <w:rPr>
                <w:sz w:val="18"/>
              </w:rPr>
            </w:r>
            <w:r>
              <w:rPr>
                <w:rFonts w:ascii="Calibri" w:hAnsi="Calibri" w:cs="Calibri" w:eastAsia="Calibri"/>
                <w:color w:val="333333"/>
                <w:sz w:val="18"/>
              </w:rPr>
              <w:t xml:space="preserve">Free daily credits; Pro from </w:t>
            </w:r>
            <w:r>
              <w:rPr>
                <w:rFonts w:ascii="Calibri" w:hAnsi="Calibri" w:cs="Calibri" w:eastAsia="Calibri"/>
                <w:b/>
                <w:color w:val="333333"/>
                <w:sz w:val="18"/>
              </w:rPr>
              <w:t>$25/mo</w:t>
            </w:r>
            <w:r>
              <w:rPr>
                <w:rFonts w:ascii="Calibri" w:hAnsi="Calibri" w:cs="Calibri" w:eastAsia="Calibri"/>
                <w:color w:val="333333"/>
                <w:sz w:val="18"/>
              </w:rPr>
              <w:t xml:space="preserve"> (100 credits) (</w:t>
            </w:r>
            <w:r>
              <w:rPr>
                <w:rFonts w:ascii="Calibri" w:hAnsi="Calibri" w:cs="Calibri" w:eastAsia="Calibri"/>
                <w:color w:val="2C5F6E"/>
                <w:sz w:val="18"/>
                <w:u w:val="single"/>
              </w:rPr>
              <w:t>Lovable docs</w:t>
            </w:r>
            <w:r>
              <w:rPr>
                <w:rFonts w:ascii="Calibri" w:hAnsi="Calibri" w:cs="Calibri" w:eastAsia="Calibri"/>
                <w:i/>
                <w:color w:val="2C5F6E"/>
                <w:sz w:val="18"/>
              </w:rPr>
              <w:t xml:space="preserve"> (https://docs.lovable.dev/introduction/subscription-plans)</w:t>
            </w:r>
            <w:r>
              <w:rPr>
                <w:rFonts w:ascii="Calibri" w:hAnsi="Calibri" w:cs="Calibri" w:eastAsia="Calibri"/>
                <w:color w:val="333333"/>
                <w:sz w:val="18"/>
              </w:rPr>
              <w:t>)</w:t>
            </w:r>
          </w:p>
        </w:tc>
        <w:tc>
          <w:tcPr>
            <w:tcW w:type="dxa" w:w="1337"/>
            <w:shd w:fill="F7F4EE" w:val="clear"/>
          </w:tcPr>
          <w:p>
            <w:pPr>
              <w:spacing w:before="40" w:after="40"/>
            </w:pPr>
            <w:r>
              <w:rPr>
                <w:sz w:val="18"/>
              </w:rPr>
            </w:r>
            <w:r>
              <w:rPr>
                <w:rFonts w:ascii="Calibri" w:hAnsi="Calibri" w:cs="Calibri" w:eastAsia="Calibri"/>
                <w:color w:val="333333"/>
                <w:sz w:val="18"/>
              </w:rPr>
              <w:t xml:space="preserve">Used for landing pages </w:t>
            </w:r>
            <w:r>
              <w:rPr>
                <w:rFonts w:ascii="Calibri" w:hAnsi="Calibri" w:cs="Calibri" w:eastAsia="Calibri"/>
                <w:b/>
                <w:color w:val="333333"/>
                <w:sz w:val="18"/>
              </w:rPr>
              <w:t>and</w:t>
            </w:r>
            <w:r>
              <w:rPr>
                <w:rFonts w:ascii="Calibri" w:hAnsi="Calibri" w:cs="Calibri" w:eastAsia="Calibri"/>
                <w:color w:val="333333"/>
                <w:sz w:val="18"/>
              </w:rPr>
              <w:t xml:space="preserve"> products. Credit = build </w:t>
            </w:r>
            <w:r>
              <w:rPr>
                <w:rFonts w:ascii="Calibri" w:hAnsi="Calibri" w:cs="Calibri" w:eastAsia="Calibri"/>
                <w:i/>
                <w:color w:val="333333"/>
                <w:sz w:val="18"/>
              </w:rPr>
              <w:t>and</w:t>
            </w:r>
            <w:r>
              <w:rPr>
                <w:rFonts w:ascii="Calibri" w:hAnsi="Calibri" w:cs="Calibri" w:eastAsia="Calibri"/>
                <w:color w:val="333333"/>
                <w:sz w:val="18"/>
              </w:rPr>
              <w:t xml:space="preserve"> run.</w:t>
            </w:r>
          </w:p>
        </w:tc>
      </w:tr>
      <w:tr>
        <w:tc>
          <w:tcPr>
            <w:tcW w:type="dxa" w:w="1337"/>
          </w:tcPr>
          <w:p>
            <w:pPr>
              <w:spacing w:before="40" w:after="40"/>
            </w:pPr>
            <w:r>
              <w:rPr>
                <w:sz w:val="18"/>
              </w:rPr>
            </w:r>
            <w:r>
              <w:rPr>
                <w:rFonts w:ascii="Calibri" w:hAnsi="Calibri" w:cs="Calibri" w:eastAsia="Calibri"/>
                <w:b/>
                <w:color w:val="333333"/>
                <w:sz w:val="18"/>
              </w:rPr>
              <w:t>v0 (Vercel)</w:t>
            </w:r>
          </w:p>
        </w:tc>
        <w:tc>
          <w:tcPr>
            <w:tcW w:type="dxa" w:w="1337"/>
          </w:tcPr>
          <w:p>
            <w:pPr>
              <w:spacing w:before="40" w:after="40"/>
            </w:pPr>
            <w:r>
              <w:rPr>
                <w:sz w:val="18"/>
              </w:rPr>
            </w:r>
            <w:r>
              <w:rPr>
                <w:rFonts w:ascii="Calibri" w:hAnsi="Calibri" w:cs="Calibri" w:eastAsia="Calibri"/>
                <w:color w:val="333333"/>
                <w:sz w:val="18"/>
              </w:rPr>
              <w:t>UI / Next / shadcn quality</w:t>
            </w:r>
          </w:p>
        </w:tc>
        <w:tc>
          <w:tcPr>
            <w:tcW w:type="dxa" w:w="1337"/>
          </w:tcPr>
          <w:p>
            <w:pPr>
              <w:spacing w:before="40" w:after="40"/>
            </w:pPr>
            <w:r>
              <w:rPr>
                <w:sz w:val="18"/>
              </w:rPr>
            </w:r>
            <w:r>
              <w:rPr>
                <w:rFonts w:ascii="Calibri" w:hAnsi="Calibri" w:cs="Calibri" w:eastAsia="Calibri"/>
                <w:color w:val="333333"/>
                <w:sz w:val="18"/>
              </w:rPr>
              <w:t>Developers, product teams</w:t>
            </w:r>
          </w:p>
        </w:tc>
        <w:tc>
          <w:tcPr>
            <w:tcW w:type="dxa" w:w="1337"/>
          </w:tcPr>
          <w:p>
            <w:pPr>
              <w:spacing w:before="40" w:after="40"/>
            </w:pPr>
            <w:r>
              <w:rPr>
                <w:sz w:val="18"/>
              </w:rPr>
            </w:r>
            <w:r>
              <w:rPr>
                <w:rFonts w:ascii="Calibri" w:hAnsi="Calibri" w:cs="Calibri" w:eastAsia="Calibri"/>
                <w:color w:val="333333"/>
                <w:sz w:val="18"/>
              </w:rPr>
              <w:t>Prompt → React/Next</w:t>
            </w:r>
          </w:p>
        </w:tc>
        <w:tc>
          <w:tcPr>
            <w:tcW w:type="dxa" w:w="1337"/>
          </w:tcPr>
          <w:p>
            <w:pPr>
              <w:spacing w:before="40" w:after="40"/>
            </w:pPr>
            <w:r>
              <w:rPr>
                <w:sz w:val="18"/>
              </w:rPr>
            </w:r>
            <w:r>
              <w:rPr>
                <w:rFonts w:ascii="Calibri" w:hAnsi="Calibri" w:cs="Calibri" w:eastAsia="Calibri"/>
                <w:color w:val="333333"/>
                <w:sz w:val="18"/>
              </w:rPr>
              <w:t>Deploy on Vercel; code in repo</w:t>
            </w:r>
          </w:p>
        </w:tc>
        <w:tc>
          <w:tcPr>
            <w:tcW w:type="dxa" w:w="1337"/>
          </w:tcPr>
          <w:p>
            <w:pPr>
              <w:spacing w:before="40" w:after="40"/>
            </w:pPr>
            <w:r>
              <w:rPr>
                <w:sz w:val="18"/>
              </w:rPr>
            </w:r>
            <w:r>
              <w:rPr>
                <w:rFonts w:ascii="Calibri" w:hAnsi="Calibri" w:cs="Calibri" w:eastAsia="Calibri"/>
                <w:color w:val="333333"/>
                <w:sz w:val="18"/>
              </w:rPr>
              <w:t>Free credits; Premium ~</w:t>
            </w:r>
            <w:r>
              <w:rPr>
                <w:rFonts w:ascii="Calibri" w:hAnsi="Calibri" w:cs="Calibri" w:eastAsia="Calibri"/>
                <w:b/>
                <w:color w:val="333333"/>
                <w:sz w:val="18"/>
              </w:rPr>
              <w:t>$20/mo</w:t>
            </w:r>
            <w:r>
              <w:rPr>
                <w:rFonts w:ascii="Calibri" w:hAnsi="Calibri" w:cs="Calibri" w:eastAsia="Calibri"/>
                <w:color w:val="333333"/>
                <w:sz w:val="18"/>
              </w:rPr>
              <w:t xml:space="preserve"> (third-party 2026 summaries; confirm v0.app)</w:t>
            </w:r>
          </w:p>
        </w:tc>
        <w:tc>
          <w:tcPr>
            <w:tcW w:type="dxa" w:w="1337"/>
          </w:tcPr>
          <w:p>
            <w:pPr>
              <w:spacing w:before="40" w:after="40"/>
            </w:pPr>
            <w:r>
              <w:rPr>
                <w:sz w:val="18"/>
              </w:rPr>
            </w:r>
            <w:r>
              <w:rPr>
                <w:rFonts w:ascii="Calibri" w:hAnsi="Calibri" w:cs="Calibri" w:eastAsia="Calibri"/>
                <w:color w:val="333333"/>
                <w:sz w:val="18"/>
              </w:rPr>
              <w:t>Repositioned toward fuller web apps in 2026.</w:t>
            </w:r>
          </w:p>
        </w:tc>
      </w:tr>
      <w:tr>
        <w:tc>
          <w:tcPr>
            <w:tcW w:type="dxa" w:w="1337"/>
            <w:shd w:fill="F7F4EE" w:val="clear"/>
          </w:tcPr>
          <w:p>
            <w:pPr>
              <w:spacing w:before="40" w:after="40"/>
            </w:pPr>
            <w:r>
              <w:rPr>
                <w:sz w:val="18"/>
              </w:rPr>
            </w:r>
            <w:r>
              <w:rPr>
                <w:rFonts w:ascii="Calibri" w:hAnsi="Calibri" w:cs="Calibri" w:eastAsia="Calibri"/>
                <w:b/>
                <w:color w:val="333333"/>
                <w:sz w:val="18"/>
              </w:rPr>
              <w:t>Bolt.new</w:t>
            </w:r>
          </w:p>
        </w:tc>
        <w:tc>
          <w:tcPr>
            <w:tcW w:type="dxa" w:w="1337"/>
            <w:shd w:fill="F7F4EE" w:val="clear"/>
          </w:tcPr>
          <w:p>
            <w:pPr>
              <w:spacing w:before="40" w:after="40"/>
            </w:pPr>
            <w:r>
              <w:rPr>
                <w:sz w:val="18"/>
              </w:rPr>
            </w:r>
            <w:r>
              <w:rPr>
                <w:rFonts w:ascii="Calibri" w:hAnsi="Calibri" w:cs="Calibri" w:eastAsia="Calibri"/>
                <w:color w:val="333333"/>
                <w:sz w:val="18"/>
              </w:rPr>
              <w:t>In-browser WebContainer IDE</w:t>
            </w:r>
          </w:p>
        </w:tc>
        <w:tc>
          <w:tcPr>
            <w:tcW w:type="dxa" w:w="1337"/>
            <w:shd w:fill="F7F4EE" w:val="clear"/>
          </w:tcPr>
          <w:p>
            <w:pPr>
              <w:spacing w:before="40" w:after="40"/>
            </w:pPr>
            <w:r>
              <w:rPr>
                <w:sz w:val="18"/>
              </w:rPr>
            </w:r>
            <w:r>
              <w:rPr>
                <w:rFonts w:ascii="Calibri" w:hAnsi="Calibri" w:cs="Calibri" w:eastAsia="Calibri"/>
                <w:color w:val="333333"/>
                <w:sz w:val="18"/>
              </w:rPr>
              <w:t>Prototypers</w:t>
            </w:r>
          </w:p>
        </w:tc>
        <w:tc>
          <w:tcPr>
            <w:tcW w:type="dxa" w:w="1337"/>
            <w:shd w:fill="F7F4EE" w:val="clear"/>
          </w:tcPr>
          <w:p>
            <w:pPr>
              <w:spacing w:before="40" w:after="40"/>
            </w:pPr>
            <w:r>
              <w:rPr>
                <w:sz w:val="18"/>
              </w:rPr>
            </w:r>
            <w:r>
              <w:rPr>
                <w:rFonts w:ascii="Calibri" w:hAnsi="Calibri" w:cs="Calibri" w:eastAsia="Calibri"/>
                <w:color w:val="333333"/>
                <w:sz w:val="18"/>
              </w:rPr>
              <w:t>Prompt → runnable stack</w:t>
            </w:r>
          </w:p>
        </w:tc>
        <w:tc>
          <w:tcPr>
            <w:tcW w:type="dxa" w:w="1337"/>
            <w:shd w:fill="F7F4EE" w:val="clear"/>
          </w:tcPr>
          <w:p>
            <w:pPr>
              <w:spacing w:before="40" w:after="40"/>
            </w:pPr>
            <w:r>
              <w:rPr>
                <w:sz w:val="18"/>
              </w:rPr>
            </w:r>
            <w:r>
              <w:rPr>
                <w:rFonts w:ascii="Calibri" w:hAnsi="Calibri" w:cs="Calibri" w:eastAsia="Calibri"/>
                <w:color w:val="333333"/>
                <w:sz w:val="18"/>
              </w:rPr>
              <w:t>Bolt host / Git / Netlify integrations</w:t>
            </w:r>
          </w:p>
        </w:tc>
        <w:tc>
          <w:tcPr>
            <w:tcW w:type="dxa" w:w="1337"/>
            <w:shd w:fill="F7F4EE" w:val="clear"/>
          </w:tcPr>
          <w:p>
            <w:pPr>
              <w:spacing w:before="40" w:after="40"/>
            </w:pPr>
            <w:r>
              <w:rPr>
                <w:sz w:val="18"/>
              </w:rPr>
            </w:r>
            <w:r>
              <w:rPr>
                <w:rFonts w:ascii="Calibri" w:hAnsi="Calibri" w:cs="Calibri" w:eastAsia="Calibri"/>
                <w:color w:val="333333"/>
                <w:sz w:val="18"/>
              </w:rPr>
              <w:t>Credit / plan based (changes often)</w:t>
            </w:r>
          </w:p>
        </w:tc>
        <w:tc>
          <w:tcPr>
            <w:tcW w:type="dxa" w:w="1337"/>
            <w:shd w:fill="F7F4EE" w:val="clear"/>
          </w:tcPr>
          <w:p>
            <w:pPr>
              <w:spacing w:before="40" w:after="40"/>
            </w:pPr>
            <w:r>
              <w:rPr>
                <w:sz w:val="18"/>
              </w:rPr>
            </w:r>
            <w:r>
              <w:rPr>
                <w:rFonts w:ascii="Calibri" w:hAnsi="Calibri" w:cs="Calibri" w:eastAsia="Calibri"/>
                <w:color w:val="333333"/>
                <w:sz w:val="18"/>
              </w:rPr>
              <w:t>Strong for “see it run now.”</w:t>
            </w:r>
          </w:p>
        </w:tc>
      </w:tr>
      <w:tr>
        <w:tc>
          <w:tcPr>
            <w:tcW w:type="dxa" w:w="1337"/>
          </w:tcPr>
          <w:p>
            <w:pPr>
              <w:spacing w:before="40" w:after="40"/>
            </w:pPr>
            <w:r>
              <w:rPr>
                <w:sz w:val="18"/>
              </w:rPr>
            </w:r>
            <w:r>
              <w:rPr>
                <w:rFonts w:ascii="Calibri" w:hAnsi="Calibri" w:cs="Calibri" w:eastAsia="Calibri"/>
                <w:b/>
                <w:color w:val="333333"/>
                <w:sz w:val="18"/>
              </w:rPr>
              <w:t>Cursor / Claude Code / Codex</w:t>
            </w:r>
          </w:p>
        </w:tc>
        <w:tc>
          <w:tcPr>
            <w:tcW w:type="dxa" w:w="1337"/>
          </w:tcPr>
          <w:p>
            <w:pPr>
              <w:spacing w:before="40" w:after="40"/>
            </w:pPr>
            <w:r>
              <w:rPr>
                <w:sz w:val="18"/>
              </w:rPr>
            </w:r>
            <w:r>
              <w:rPr>
                <w:rFonts w:ascii="Calibri" w:hAnsi="Calibri" w:cs="Calibri" w:eastAsia="Calibri"/>
                <w:color w:val="333333"/>
                <w:sz w:val="18"/>
              </w:rPr>
              <w:t>High-skill site ownership</w:t>
            </w:r>
          </w:p>
        </w:tc>
        <w:tc>
          <w:tcPr>
            <w:tcW w:type="dxa" w:w="1337"/>
          </w:tcPr>
          <w:p>
            <w:pPr>
              <w:spacing w:before="40" w:after="40"/>
            </w:pPr>
            <w:r>
              <w:rPr>
                <w:sz w:val="18"/>
              </w:rPr>
            </w:r>
            <w:r>
              <w:rPr>
                <w:rFonts w:ascii="Calibri" w:hAnsi="Calibri" w:cs="Calibri" w:eastAsia="Calibri"/>
                <w:color w:val="333333"/>
                <w:sz w:val="18"/>
              </w:rPr>
              <w:t>Developers</w:t>
            </w:r>
          </w:p>
        </w:tc>
        <w:tc>
          <w:tcPr>
            <w:tcW w:type="dxa" w:w="1337"/>
          </w:tcPr>
          <w:p>
            <w:pPr>
              <w:spacing w:before="40" w:after="40"/>
            </w:pPr>
            <w:r>
              <w:rPr>
                <w:sz w:val="18"/>
              </w:rPr>
            </w:r>
            <w:r>
              <w:rPr>
                <w:rFonts w:ascii="Calibri" w:hAnsi="Calibri" w:cs="Calibri" w:eastAsia="Calibri"/>
                <w:color w:val="333333"/>
                <w:sz w:val="18"/>
              </w:rPr>
              <w:t>Repo agents</w:t>
            </w:r>
          </w:p>
        </w:tc>
        <w:tc>
          <w:tcPr>
            <w:tcW w:type="dxa" w:w="1337"/>
          </w:tcPr>
          <w:p>
            <w:pPr>
              <w:spacing w:before="40" w:after="40"/>
            </w:pPr>
            <w:r>
              <w:rPr>
                <w:sz w:val="18"/>
              </w:rPr>
            </w:r>
            <w:r>
              <w:rPr>
                <w:rFonts w:ascii="Calibri" w:hAnsi="Calibri" w:cs="Calibri" w:eastAsia="Calibri"/>
                <w:b/>
                <w:color w:val="333333"/>
                <w:sz w:val="18"/>
              </w:rPr>
              <w:t>Your host</w:t>
            </w:r>
          </w:p>
        </w:tc>
        <w:tc>
          <w:tcPr>
            <w:tcW w:type="dxa" w:w="1337"/>
          </w:tcPr>
          <w:p>
            <w:pPr>
              <w:spacing w:before="40" w:after="40"/>
            </w:pPr>
            <w:r>
              <w:rPr>
                <w:sz w:val="18"/>
              </w:rPr>
            </w:r>
            <w:r>
              <w:rPr>
                <w:rFonts w:ascii="Calibri" w:hAnsi="Calibri" w:cs="Calibri" w:eastAsia="Calibri"/>
                <w:color w:val="333333"/>
                <w:sz w:val="18"/>
              </w:rPr>
              <w:t>IDE / API subscriptions</w:t>
            </w:r>
          </w:p>
        </w:tc>
        <w:tc>
          <w:tcPr>
            <w:tcW w:type="dxa" w:w="1337"/>
          </w:tcPr>
          <w:p>
            <w:pPr>
              <w:spacing w:before="40" w:after="40"/>
            </w:pPr>
            <w:r>
              <w:rPr>
                <w:sz w:val="18"/>
              </w:rPr>
            </w:r>
            <w:r>
              <w:rPr>
                <w:rFonts w:ascii="Calibri" w:hAnsi="Calibri" w:cs="Calibri" w:eastAsia="Calibri"/>
                <w:color w:val="333333"/>
                <w:sz w:val="18"/>
              </w:rPr>
              <w:t xml:space="preserve">Framer and others now </w:t>
            </w:r>
            <w:r>
              <w:rPr>
                <w:rFonts w:ascii="Calibri" w:hAnsi="Calibri" w:cs="Calibri" w:eastAsia="Calibri"/>
                <w:b/>
                <w:color w:val="333333"/>
                <w:sz w:val="18"/>
              </w:rPr>
              <w:t>import</w:t>
            </w:r>
            <w:r>
              <w:rPr>
                <w:rFonts w:ascii="Calibri" w:hAnsi="Calibri" w:cs="Calibri" w:eastAsia="Calibri"/>
                <w:color w:val="333333"/>
                <w:sz w:val="18"/>
              </w:rPr>
              <w:t xml:space="preserve"> this skill rather than replace it.</w:t>
            </w:r>
          </w:p>
        </w:tc>
      </w:tr>
      <w:tr>
        <w:tc>
          <w:tcPr>
            <w:tcW w:type="dxa" w:w="1337"/>
            <w:shd w:fill="F7F4EE" w:val="clear"/>
          </w:tcPr>
          <w:p>
            <w:pPr>
              <w:spacing w:before="40" w:after="40"/>
            </w:pPr>
            <w:r>
              <w:rPr>
                <w:sz w:val="18"/>
              </w:rPr>
            </w:r>
            <w:r>
              <w:rPr>
                <w:rFonts w:ascii="Calibri" w:hAnsi="Calibri" w:cs="Calibri" w:eastAsia="Calibri"/>
                <w:b/>
                <w:color w:val="333333"/>
                <w:sz w:val="18"/>
              </w:rPr>
              <w:t>Builder.io</w:t>
            </w:r>
          </w:p>
        </w:tc>
        <w:tc>
          <w:tcPr>
            <w:tcW w:type="dxa" w:w="1337"/>
            <w:shd w:fill="F7F4EE" w:val="clear"/>
          </w:tcPr>
          <w:p>
            <w:pPr>
              <w:spacing w:before="40" w:after="40"/>
            </w:pPr>
            <w:r>
              <w:rPr>
                <w:sz w:val="18"/>
              </w:rPr>
            </w:r>
            <w:r>
              <w:rPr>
                <w:rFonts w:ascii="Calibri" w:hAnsi="Calibri" w:cs="Calibri" w:eastAsia="Calibri"/>
                <w:color w:val="333333"/>
                <w:sz w:val="18"/>
              </w:rPr>
              <w:t xml:space="preserve">Visual + agents </w:t>
            </w:r>
            <w:r>
              <w:rPr>
                <w:rFonts w:ascii="Calibri" w:hAnsi="Calibri" w:cs="Calibri" w:eastAsia="Calibri"/>
                <w:b/>
                <w:color w:val="333333"/>
                <w:sz w:val="18"/>
              </w:rPr>
              <w:t>on your codebase / design system</w:t>
            </w:r>
          </w:p>
        </w:tc>
        <w:tc>
          <w:tcPr>
            <w:tcW w:type="dxa" w:w="1337"/>
            <w:shd w:fill="F7F4EE" w:val="clear"/>
          </w:tcPr>
          <w:p>
            <w:pPr>
              <w:spacing w:before="40" w:after="40"/>
            </w:pPr>
            <w:r>
              <w:rPr>
                <w:sz w:val="18"/>
              </w:rPr>
            </w:r>
            <w:r>
              <w:rPr>
                <w:rFonts w:ascii="Calibri" w:hAnsi="Calibri" w:cs="Calibri" w:eastAsia="Calibri"/>
                <w:color w:val="333333"/>
                <w:sz w:val="18"/>
              </w:rPr>
              <w:t>Mid-market / enterprise marketing + eng</w:t>
            </w:r>
          </w:p>
        </w:tc>
        <w:tc>
          <w:tcPr>
            <w:tcW w:type="dxa" w:w="1337"/>
            <w:shd w:fill="F7F4EE" w:val="clear"/>
          </w:tcPr>
          <w:p>
            <w:pPr>
              <w:spacing w:before="40" w:after="40"/>
            </w:pPr>
            <w:r>
              <w:rPr>
                <w:sz w:val="18"/>
              </w:rPr>
            </w:r>
            <w:r>
              <w:rPr>
                <w:rFonts w:ascii="Calibri" w:hAnsi="Calibri" w:cs="Calibri" w:eastAsia="Calibri"/>
                <w:color w:val="333333"/>
                <w:sz w:val="18"/>
              </w:rPr>
              <w:t>Agentic CMS + visual edits as PRs</w:t>
            </w:r>
          </w:p>
        </w:tc>
        <w:tc>
          <w:tcPr>
            <w:tcW w:type="dxa" w:w="1337"/>
            <w:shd w:fill="F7F4EE" w:val="clear"/>
          </w:tcPr>
          <w:p>
            <w:pPr>
              <w:spacing w:before="40" w:after="40"/>
            </w:pPr>
            <w:r>
              <w:rPr>
                <w:sz w:val="18"/>
              </w:rPr>
            </w:r>
            <w:r>
              <w:rPr>
                <w:rFonts w:ascii="Calibri" w:hAnsi="Calibri" w:cs="Calibri" w:eastAsia="Calibri"/>
                <w:color w:val="333333"/>
                <w:sz w:val="18"/>
              </w:rPr>
              <w:t>Your stack</w:t>
            </w:r>
          </w:p>
        </w:tc>
        <w:tc>
          <w:tcPr>
            <w:tcW w:type="dxa" w:w="1337"/>
            <w:shd w:fill="F7F4EE" w:val="clear"/>
          </w:tcPr>
          <w:p>
            <w:pPr>
              <w:spacing w:before="40" w:after="40"/>
            </w:pPr>
            <w:r>
              <w:rPr>
                <w:sz w:val="18"/>
              </w:rPr>
            </w:r>
            <w:r>
              <w:rPr>
                <w:rFonts w:ascii="Calibri" w:hAnsi="Calibri" w:cs="Calibri" w:eastAsia="Calibri"/>
                <w:color w:val="333333"/>
                <w:sz w:val="18"/>
              </w:rPr>
              <w:t>Enterprise sales</w:t>
            </w:r>
          </w:p>
        </w:tc>
        <w:tc>
          <w:tcPr>
            <w:tcW w:type="dxa" w:w="1337"/>
            <w:shd w:fill="F7F4EE" w:val="clear"/>
          </w:tcPr>
          <w:p>
            <w:pPr>
              <w:spacing w:before="40" w:after="40"/>
            </w:pPr>
            <w:r>
              <w:rPr>
                <w:sz w:val="18"/>
              </w:rPr>
            </w:r>
            <w:r>
              <w:rPr>
                <w:rFonts w:ascii="Calibri" w:hAnsi="Calibri" w:cs="Calibri" w:eastAsia="Calibri"/>
                <w:color w:val="333333"/>
                <w:sz w:val="18"/>
              </w:rPr>
              <w:t>The “don’t fork the brand” answer.</w:t>
            </w:r>
          </w:p>
        </w:tc>
      </w:tr>
      <w:tr>
        <w:tc>
          <w:tcPr>
            <w:tcW w:type="dxa" w:w="1337"/>
          </w:tcPr>
          <w:p>
            <w:pPr>
              <w:spacing w:before="40" w:after="40"/>
            </w:pPr>
            <w:r>
              <w:rPr>
                <w:sz w:val="18"/>
              </w:rPr>
            </w:r>
            <w:r>
              <w:rPr>
                <w:rFonts w:ascii="Calibri" w:hAnsi="Calibri" w:cs="Calibri" w:eastAsia="Calibri"/>
                <w:b/>
                <w:color w:val="333333"/>
                <w:sz w:val="18"/>
              </w:rPr>
              <w:t>Alli AI / Surfer</w:t>
            </w:r>
          </w:p>
        </w:tc>
        <w:tc>
          <w:tcPr>
            <w:tcW w:type="dxa" w:w="1337"/>
          </w:tcPr>
          <w:p>
            <w:pPr>
              <w:spacing w:before="40" w:after="40"/>
            </w:pPr>
            <w:r>
              <w:rPr>
                <w:sz w:val="18"/>
              </w:rPr>
            </w:r>
            <w:r>
              <w:rPr>
                <w:rFonts w:ascii="Calibri" w:hAnsi="Calibri" w:cs="Calibri" w:eastAsia="Calibri"/>
                <w:color w:val="333333"/>
                <w:sz w:val="18"/>
              </w:rPr>
              <w:t>Operate visibility after the site exists</w:t>
            </w:r>
          </w:p>
        </w:tc>
        <w:tc>
          <w:tcPr>
            <w:tcW w:type="dxa" w:w="1337"/>
          </w:tcPr>
          <w:p>
            <w:pPr>
              <w:spacing w:before="40" w:after="40"/>
            </w:pPr>
            <w:r>
              <w:rPr>
                <w:sz w:val="18"/>
              </w:rPr>
            </w:r>
            <w:r>
              <w:rPr>
                <w:rFonts w:ascii="Calibri" w:hAnsi="Calibri" w:cs="Calibri" w:eastAsia="Calibri"/>
                <w:color w:val="333333"/>
                <w:sz w:val="18"/>
              </w:rPr>
              <w:t>SEO teams, agencies, enterprise</w:t>
            </w:r>
          </w:p>
        </w:tc>
        <w:tc>
          <w:tcPr>
            <w:tcW w:type="dxa" w:w="1337"/>
          </w:tcPr>
          <w:p>
            <w:pPr>
              <w:spacing w:before="40" w:after="40"/>
            </w:pPr>
            <w:r>
              <w:rPr>
                <w:sz w:val="18"/>
              </w:rPr>
            </w:r>
            <w:r>
              <w:rPr>
                <w:rFonts w:ascii="Calibri" w:hAnsi="Calibri" w:cs="Calibri" w:eastAsia="Calibri"/>
                <w:color w:val="333333"/>
                <w:sz w:val="18"/>
              </w:rPr>
              <w:t>Agents, prerender for AI crawlers, content ops</w:t>
            </w:r>
          </w:p>
        </w:tc>
        <w:tc>
          <w:tcPr>
            <w:tcW w:type="dxa" w:w="1337"/>
          </w:tcPr>
          <w:p>
            <w:pPr>
              <w:spacing w:before="40" w:after="40"/>
            </w:pPr>
            <w:r>
              <w:rPr>
                <w:sz w:val="18"/>
              </w:rPr>
            </w:r>
            <w:r>
              <w:rPr>
                <w:rFonts w:ascii="Calibri" w:hAnsi="Calibri" w:cs="Calibri" w:eastAsia="Calibri"/>
                <w:color w:val="333333"/>
                <w:sz w:val="18"/>
              </w:rPr>
              <w:t>Plugin / SaaS on existing CMS</w:t>
            </w:r>
          </w:p>
        </w:tc>
        <w:tc>
          <w:tcPr>
            <w:tcW w:type="dxa" w:w="1337"/>
          </w:tcPr>
          <w:p>
            <w:pPr>
              <w:spacing w:before="40" w:after="40"/>
            </w:pPr>
            <w:r>
              <w:rPr>
                <w:sz w:val="18"/>
              </w:rPr>
            </w:r>
            <w:r>
              <w:rPr>
                <w:rFonts w:ascii="Calibri" w:hAnsi="Calibri" w:cs="Calibri" w:eastAsia="Calibri"/>
                <w:color w:val="333333"/>
                <w:sz w:val="18"/>
              </w:rPr>
              <w:t>SEO-tool pricing</w:t>
            </w:r>
          </w:p>
        </w:tc>
        <w:tc>
          <w:tcPr>
            <w:tcW w:type="dxa" w:w="1337"/>
          </w:tcPr>
          <w:p>
            <w:pPr>
              <w:spacing w:before="40" w:after="40"/>
            </w:pPr>
            <w:r>
              <w:rPr>
                <w:sz w:val="18"/>
              </w:rPr>
            </w:r>
            <w:r>
              <w:rPr>
                <w:rFonts w:ascii="Calibri" w:hAnsi="Calibri" w:cs="Calibri" w:eastAsia="Calibri"/>
                <w:color w:val="333333"/>
                <w:sz w:val="18"/>
              </w:rPr>
              <w:t xml:space="preserve">Competes with </w:t>
            </w:r>
            <w:r>
              <w:rPr>
                <w:rFonts w:ascii="Calibri" w:hAnsi="Calibri" w:cs="Calibri" w:eastAsia="Calibri"/>
                <w:i/>
                <w:color w:val="333333"/>
                <w:sz w:val="18"/>
              </w:rPr>
              <w:t>builders’</w:t>
            </w:r>
            <w:r>
              <w:rPr>
                <w:rFonts w:ascii="Calibri" w:hAnsi="Calibri" w:cs="Calibri" w:eastAsia="Calibri"/>
                <w:color w:val="333333"/>
                <w:sz w:val="18"/>
              </w:rPr>
              <w:t xml:space="preserve"> shallow SEO checklists.</w:t>
            </w:r>
          </w:p>
        </w:tc>
      </w:tr>
    </w:tbl>
    <w:p>
      <w:pPr>
        <w:spacing w:after="120"/>
      </w:pPr>
    </w:p>
    <w:p>
      <w:r>
        <w:rPr>
          <w:rFonts w:ascii="Calibri" w:hAnsi="Calibri" w:cs="Calibri" w:eastAsia="Calibri"/>
          <w:b/>
          <w:color w:val="333333"/>
          <w:sz w:val="22"/>
        </w:rPr>
        <w:t>Also-rans / watch list:</w:t>
      </w:r>
      <w:r>
        <w:rPr>
          <w:rFonts w:ascii="Calibri" w:hAnsi="Calibri" w:cs="Calibri" w:eastAsia="Calibri"/>
          <w:color w:val="333333"/>
          <w:sz w:val="22"/>
        </w:rPr>
        <w:t xml:space="preserve"> Jimdo, IONOS, Mixo, B12, Typedream, Super.so, Dorik, ZipWP, TeleportHQ (code export), Unbounce / Landingi (landing pages + CRO), Mutiny (personalization).</w:t>
      </w:r>
    </w:p>
    <w:p>
      <w:pPr>
        <w:spacing w:before="80" w:after="160"/>
        <w:pBdr>
          <w:bottom w:val="single" w:sz="12" w:space="4" w:color="C4B8A8"/>
        </w:pBdr>
      </w:pPr>
    </w:p>
    <w:p>
      <w:pPr>
        <w:pStyle w:val="Heading2"/>
      </w:pPr>
      <w:r>
        <w:rPr>
          <w:rFonts w:ascii="Calibri" w:hAnsi="Calibri" w:cs="Calibri" w:eastAsia="Calibri"/>
          <w:b/>
          <w:color w:val="2C5F6E"/>
          <w:sz w:val="28"/>
        </w:rPr>
        <w:t>4. Pricing and GTM patterns</w:t>
      </w:r>
    </w:p>
    <w:p>
      <w:pPr>
        <w:pStyle w:val="Heading3"/>
      </w:pPr>
      <w:r>
        <w:rPr>
          <w:rFonts w:ascii="Calibri" w:hAnsi="Calibri" w:cs="Calibri" w:eastAsia="Calibri"/>
          <w:b/>
          <w:color w:val="2C5F6E"/>
          <w:sz w:val="24"/>
        </w:rPr>
        <w:t>4.1 The dominant funnel</w:t>
      </w:r>
    </w:p>
    <w:p>
      <w:r>
        <w:rPr>
          <w:rFonts w:ascii="Calibri" w:hAnsi="Calibri" w:cs="Calibri" w:eastAsia="Calibri"/>
          <w:color w:val="333333"/>
          <w:sz w:val="22"/>
        </w:rPr>
        <w:t>Almost every hosted builder uses the same machine:</w:t>
      </w:r>
    </w:p>
    <w:p>
      <w:pPr>
        <w:pStyle w:val="ListNumber"/>
      </w:pPr>
      <w:r>
        <w:rPr>
          <w:rFonts w:ascii="Calibri" w:hAnsi="Calibri" w:cs="Calibri" w:eastAsia="Calibri"/>
          <w:b/>
          <w:color w:val="333333"/>
          <w:sz w:val="22"/>
        </w:rPr>
        <w:t>Free generation</w:t>
      </w:r>
      <w:r>
        <w:rPr>
          <w:rFonts w:ascii="Calibri" w:hAnsi="Calibri" w:cs="Calibri" w:eastAsia="Calibri"/>
          <w:color w:val="333333"/>
          <w:sz w:val="22"/>
        </w:rPr>
        <w:t xml:space="preserve"> (wow in &lt;5 minutes).</w:t>
      </w:r>
    </w:p>
    <w:p>
      <w:pPr>
        <w:pStyle w:val="ListNumber"/>
      </w:pPr>
      <w:r>
        <w:rPr>
          <w:rFonts w:ascii="Calibri" w:hAnsi="Calibri" w:cs="Calibri" w:eastAsia="Calibri"/>
          <w:b/>
          <w:color w:val="333333"/>
          <w:sz w:val="22"/>
        </w:rPr>
        <w:t>Subdomain + badge</w:t>
      </w:r>
      <w:r>
        <w:rPr>
          <w:rFonts w:ascii="Calibri" w:hAnsi="Calibri" w:cs="Calibri" w:eastAsia="Calibri"/>
          <w:color w:val="333333"/>
          <w:sz w:val="22"/>
        </w:rPr>
        <w:t xml:space="preserve"> until you pay.</w:t>
      </w:r>
    </w:p>
    <w:p>
      <w:pPr>
        <w:pStyle w:val="ListNumber"/>
      </w:pPr>
      <w:r>
        <w:rPr>
          <w:rFonts w:ascii="Calibri" w:hAnsi="Calibri" w:cs="Calibri" w:eastAsia="Calibri"/>
          <w:b/>
          <w:color w:val="333333"/>
          <w:sz w:val="22"/>
        </w:rPr>
        <w:t>Custom domain</w:t>
      </w:r>
      <w:r>
        <w:rPr>
          <w:rFonts w:ascii="Calibri" w:hAnsi="Calibri" w:cs="Calibri" w:eastAsia="Calibri"/>
          <w:color w:val="333333"/>
          <w:sz w:val="22"/>
        </w:rPr>
        <w:t xml:space="preserve"> is the real conversion event (Framer, Wix, Squarespace, Relume hosting, WordPress.com).</w:t>
      </w:r>
    </w:p>
    <w:p>
      <w:pPr>
        <w:pStyle w:val="ListNumber"/>
      </w:pPr>
      <w:r>
        <w:rPr>
          <w:rFonts w:ascii="Calibri" w:hAnsi="Calibri" w:cs="Calibri" w:eastAsia="Calibri"/>
          <w:b/>
          <w:color w:val="333333"/>
          <w:sz w:val="22"/>
        </w:rPr>
        <w:t>Annual prepay</w:t>
      </w:r>
      <w:r>
        <w:rPr>
          <w:rFonts w:ascii="Calibri" w:hAnsi="Calibri" w:cs="Calibri" w:eastAsia="Calibri"/>
          <w:color w:val="333333"/>
          <w:sz w:val="22"/>
        </w:rPr>
        <w:t xml:space="preserve"> and, for hosts, </w:t>
      </w:r>
      <w:r>
        <w:rPr>
          <w:rFonts w:ascii="Calibri" w:hAnsi="Calibri" w:cs="Calibri" w:eastAsia="Calibri"/>
          <w:b/>
          <w:color w:val="333333"/>
          <w:sz w:val="22"/>
        </w:rPr>
        <w:t>48-month intro rates</w:t>
      </w:r>
      <w:r>
        <w:rPr>
          <w:rFonts w:ascii="Calibri" w:hAnsi="Calibri" w:cs="Calibri" w:eastAsia="Calibri"/>
          <w:color w:val="333333"/>
          <w:sz w:val="22"/>
        </w:rPr>
        <w:t xml:space="preserve"> (Hostinger </w:t>
      </w:r>
      <w:r>
        <w:rPr>
          <w:rFonts w:ascii="Calibri" w:hAnsi="Calibri" w:cs="Calibri" w:eastAsia="Calibri"/>
          <w:b/>
          <w:color w:val="333333"/>
          <w:sz w:val="22"/>
        </w:rPr>
        <w:t>$2.99 → ~$10.99</w:t>
      </w:r>
      <w:r>
        <w:rPr>
          <w:rFonts w:ascii="Calibri" w:hAnsi="Calibri" w:cs="Calibri" w:eastAsia="Calibri"/>
          <w:color w:val="333333"/>
          <w:sz w:val="22"/>
        </w:rPr>
        <w:t xml:space="preserve"> renew).</w:t>
      </w:r>
    </w:p>
    <w:p>
      <w:pPr>
        <w:pStyle w:val="ListNumber"/>
      </w:pPr>
      <w:r>
        <w:rPr>
          <w:rFonts w:ascii="Calibri" w:hAnsi="Calibri" w:cs="Calibri" w:eastAsia="Calibri"/>
          <w:b/>
          <w:color w:val="333333"/>
          <w:sz w:val="22"/>
        </w:rPr>
        <w:t>Feature gates</w:t>
      </w:r>
      <w:r>
        <w:rPr>
          <w:rFonts w:ascii="Calibri" w:hAnsi="Calibri" w:cs="Calibri" w:eastAsia="Calibri"/>
          <w:color w:val="333333"/>
          <w:sz w:val="22"/>
        </w:rPr>
        <w:t>: ecommerce, collaborators, analytics, removing branding, developer platform.</w:t>
      </w:r>
    </w:p>
    <w:p>
      <w:r>
        <w:rPr>
          <w:rFonts w:ascii="Calibri" w:hAnsi="Calibri" w:cs="Calibri" w:eastAsia="Calibri"/>
          <w:color w:val="333333"/>
          <w:sz w:val="22"/>
        </w:rPr>
        <w:t xml:space="preserve">AI did not change this. It </w:t>
      </w:r>
      <w:r>
        <w:rPr>
          <w:rFonts w:ascii="Calibri" w:hAnsi="Calibri" w:cs="Calibri" w:eastAsia="Calibri"/>
          <w:b/>
          <w:color w:val="333333"/>
          <w:sz w:val="22"/>
        </w:rPr>
        <w:t>increased top-of-funnel</w:t>
      </w:r>
      <w:r>
        <w:rPr>
          <w:rFonts w:ascii="Calibri" w:hAnsi="Calibri" w:cs="Calibri" w:eastAsia="Calibri"/>
          <w:color w:val="333333"/>
          <w:sz w:val="22"/>
        </w:rPr>
        <w:t xml:space="preserve"> and made the free tier more valuable (a complete draft, not a blank editor).</w:t>
      </w:r>
    </w:p>
    <w:p>
      <w:pPr>
        <w:pStyle w:val="Heading3"/>
      </w:pPr>
      <w:r>
        <w:rPr>
          <w:rFonts w:ascii="Calibri" w:hAnsi="Calibri" w:cs="Calibri" w:eastAsia="Calibri"/>
          <w:b/>
          <w:color w:val="2C5F6E"/>
          <w:sz w:val="24"/>
        </w:rPr>
        <w:t>4.2 New meter: credits</w:t>
      </w:r>
    </w:p>
    <w:p>
      <w:r>
        <w:rPr>
          <w:rFonts w:ascii="Calibri" w:hAnsi="Calibri" w:cs="Calibri" w:eastAsia="Calibri"/>
          <w:color w:val="333333"/>
          <w:sz w:val="22"/>
        </w:rPr>
        <w:t xml:space="preserve">2025–2026 products increasingly </w:t>
      </w:r>
      <w:r>
        <w:rPr>
          <w:rFonts w:ascii="Calibri" w:hAnsi="Calibri" w:cs="Calibri" w:eastAsia="Calibri"/>
          <w:b/>
          <w:color w:val="333333"/>
          <w:sz w:val="22"/>
        </w:rPr>
        <w:t>unbundle inference</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Pattern</w:t>
            </w:r>
          </w:p>
        </w:tc>
        <w:tc>
          <w:tcPr>
            <w:tcW w:type="dxa" w:w="3120"/>
            <w:shd w:fill="1B3A4B" w:val="clear"/>
          </w:tcPr>
          <w:p>
            <w:pPr>
              <w:spacing w:before="40" w:after="40"/>
            </w:pPr>
            <w:r>
              <w:rPr>
                <w:b/>
                <w:color w:val="FFFFFF"/>
                <w:sz w:val="18"/>
              </w:rPr>
            </w:r>
            <w:r>
              <w:rPr>
                <w:rFonts w:ascii="Calibri" w:hAnsi="Calibri" w:cs="Calibri" w:eastAsia="Calibri"/>
                <w:b/>
                <w:color w:val="FFFFFF"/>
                <w:sz w:val="18"/>
              </w:rPr>
              <w:t>Who</w:t>
            </w:r>
          </w:p>
        </w:tc>
        <w:tc>
          <w:tcPr>
            <w:tcW w:type="dxa" w:w="3120"/>
            <w:shd w:fill="1B3A4B" w:val="clear"/>
          </w:tcPr>
          <w:p>
            <w:pPr>
              <w:spacing w:before="40" w:after="40"/>
            </w:pPr>
            <w:r>
              <w:rPr>
                <w:b/>
                <w:color w:val="FFFFFF"/>
                <w:sz w:val="18"/>
              </w:rPr>
            </w:r>
            <w:r>
              <w:rPr>
                <w:rFonts w:ascii="Calibri" w:hAnsi="Calibri" w:cs="Calibri" w:eastAsia="Calibri"/>
                <w:b/>
                <w:color w:val="FFFFFF"/>
                <w:sz w:val="18"/>
              </w:rPr>
              <w:t>Implication</w:t>
            </w:r>
          </w:p>
        </w:tc>
      </w:tr>
      <w:tr>
        <w:tc>
          <w:tcPr>
            <w:tcW w:type="dxa" w:w="3120"/>
          </w:tcPr>
          <w:p>
            <w:pPr>
              <w:spacing w:before="40" w:after="40"/>
            </w:pPr>
            <w:r>
              <w:rPr>
                <w:sz w:val="18"/>
              </w:rPr>
            </w:r>
            <w:r>
              <w:rPr>
                <w:rFonts w:ascii="Calibri" w:hAnsi="Calibri" w:cs="Calibri" w:eastAsia="Calibri"/>
                <w:color w:val="333333"/>
                <w:sz w:val="18"/>
              </w:rPr>
              <w:t>Credits for agents / generation</w:t>
            </w:r>
          </w:p>
        </w:tc>
        <w:tc>
          <w:tcPr>
            <w:tcW w:type="dxa" w:w="3120"/>
          </w:tcPr>
          <w:p>
            <w:pPr>
              <w:spacing w:before="40" w:after="40"/>
            </w:pPr>
            <w:r>
              <w:rPr>
                <w:sz w:val="18"/>
              </w:rPr>
            </w:r>
            <w:r>
              <w:rPr>
                <w:rFonts w:ascii="Calibri" w:hAnsi="Calibri" w:cs="Calibri" w:eastAsia="Calibri"/>
                <w:color w:val="333333"/>
                <w:sz w:val="18"/>
              </w:rPr>
              <w:t>Framer, Lovable, Hostinger, Relume, Duda Vibe, Elementor AI</w:t>
            </w:r>
          </w:p>
        </w:tc>
        <w:tc>
          <w:tcPr>
            <w:tcW w:type="dxa" w:w="3120"/>
          </w:tcPr>
          <w:p>
            <w:pPr>
              <w:spacing w:before="40" w:after="40"/>
            </w:pPr>
            <w:r>
              <w:rPr>
                <w:sz w:val="18"/>
              </w:rPr>
            </w:r>
            <w:r>
              <w:rPr>
                <w:rFonts w:ascii="Calibri" w:hAnsi="Calibri" w:cs="Calibri" w:eastAsia="Calibri"/>
                <w:b/>
                <w:color w:val="333333"/>
                <w:sz w:val="18"/>
              </w:rPr>
              <w:t>Maintenance is metered.</w:t>
            </w:r>
            <w:r>
              <w:rPr>
                <w:rFonts w:ascii="Calibri" w:hAnsi="Calibri" w:cs="Calibri" w:eastAsia="Calibri"/>
                <w:color w:val="333333"/>
                <w:sz w:val="18"/>
              </w:rPr>
              <w:t xml:space="preserve"> Users report tiny edits burning credits (</w:t>
            </w:r>
            <w:r>
              <w:rPr>
                <w:rFonts w:ascii="Calibri" w:hAnsi="Calibri" w:cs="Calibri" w:eastAsia="Calibri"/>
                <w:color w:val="2C5F6E"/>
                <w:sz w:val="18"/>
                <w:u w:val="single"/>
              </w:rPr>
              <w:t>r/webdesign, 2026</w:t>
            </w:r>
            <w:r>
              <w:rPr>
                <w:rFonts w:ascii="Calibri" w:hAnsi="Calibri" w:cs="Calibri" w:eastAsia="Calibri"/>
                <w:i/>
                <w:color w:val="2C5F6E"/>
                <w:sz w:val="18"/>
              </w:rPr>
              <w:t xml:space="preserve"> (https://www.reddit.com/r/webdesign/comments/1tjar1p/ai_website_builders_are_great_until_you_need_to/)</w:t>
            </w:r>
            <w:r>
              <w:rPr>
                <w:rFonts w:ascii="Calibri" w:hAnsi="Calibri" w:cs="Calibri" w:eastAsia="Calibri"/>
                <w:color w:val="333333"/>
                <w:sz w:val="18"/>
              </w:rPr>
              <w:t>).</w:t>
            </w:r>
          </w:p>
        </w:tc>
      </w:tr>
      <w:tr>
        <w:tc>
          <w:tcPr>
            <w:tcW w:type="dxa" w:w="3120"/>
            <w:shd w:fill="F7F4EE" w:val="clear"/>
          </w:tcPr>
          <w:p>
            <w:pPr>
              <w:spacing w:before="40" w:after="40"/>
            </w:pPr>
            <w:r>
              <w:rPr>
                <w:sz w:val="18"/>
              </w:rPr>
            </w:r>
            <w:r>
              <w:rPr>
                <w:rFonts w:ascii="Calibri" w:hAnsi="Calibri" w:cs="Calibri" w:eastAsia="Calibri"/>
                <w:color w:val="333333"/>
                <w:sz w:val="18"/>
              </w:rPr>
              <w:t>Visual editor is “free” after generation</w:t>
            </w:r>
          </w:p>
        </w:tc>
        <w:tc>
          <w:tcPr>
            <w:tcW w:type="dxa" w:w="3120"/>
            <w:shd w:fill="F7F4EE" w:val="clear"/>
          </w:tcPr>
          <w:p>
            <w:pPr>
              <w:spacing w:before="40" w:after="40"/>
            </w:pPr>
            <w:r>
              <w:rPr>
                <w:sz w:val="18"/>
              </w:rPr>
            </w:r>
            <w:r>
              <w:rPr>
                <w:rFonts w:ascii="Calibri" w:hAnsi="Calibri" w:cs="Calibri" w:eastAsia="Calibri"/>
                <w:color w:val="333333"/>
                <w:sz w:val="18"/>
              </w:rPr>
              <w:t>Wix, Squarespace, Webflow, 10Web</w:t>
            </w:r>
          </w:p>
        </w:tc>
        <w:tc>
          <w:tcPr>
            <w:tcW w:type="dxa" w:w="3120"/>
            <w:shd w:fill="F7F4EE" w:val="clear"/>
          </w:tcPr>
          <w:p>
            <w:pPr>
              <w:spacing w:before="40" w:after="40"/>
            </w:pPr>
            <w:r>
              <w:rPr>
                <w:sz w:val="18"/>
              </w:rPr>
            </w:r>
            <w:r>
              <w:rPr>
                <w:rFonts w:ascii="Calibri" w:hAnsi="Calibri" w:cs="Calibri" w:eastAsia="Calibri"/>
                <w:color w:val="333333"/>
                <w:sz w:val="18"/>
              </w:rPr>
              <w:t>Safer for ongoing SMB use.</w:t>
            </w:r>
          </w:p>
        </w:tc>
      </w:tr>
      <w:tr>
        <w:tc>
          <w:tcPr>
            <w:tcW w:type="dxa" w:w="3120"/>
          </w:tcPr>
          <w:p>
            <w:pPr>
              <w:spacing w:before="40" w:after="40"/>
            </w:pPr>
            <w:r>
              <w:rPr>
                <w:sz w:val="18"/>
              </w:rPr>
            </w:r>
            <w:r>
              <w:rPr>
                <w:rFonts w:ascii="Calibri" w:hAnsi="Calibri" w:cs="Calibri" w:eastAsia="Calibri"/>
                <w:color w:val="333333"/>
                <w:sz w:val="18"/>
              </w:rPr>
              <w:t>BYO model / external agents</w:t>
            </w:r>
          </w:p>
        </w:tc>
        <w:tc>
          <w:tcPr>
            <w:tcW w:type="dxa" w:w="3120"/>
          </w:tcPr>
          <w:p>
            <w:pPr>
              <w:spacing w:before="40" w:after="40"/>
            </w:pPr>
            <w:r>
              <w:rPr>
                <w:sz w:val="18"/>
              </w:rPr>
            </w:r>
            <w:r>
              <w:rPr>
                <w:rFonts w:ascii="Calibri" w:hAnsi="Calibri" w:cs="Calibri" w:eastAsia="Calibri"/>
                <w:color w:val="333333"/>
                <w:sz w:val="18"/>
              </w:rPr>
              <w:t>Framer MCP → Cursor, Claude Code, Codex</w:t>
            </w:r>
          </w:p>
        </w:tc>
        <w:tc>
          <w:tcPr>
            <w:tcW w:type="dxa" w:w="3120"/>
          </w:tcPr>
          <w:p>
            <w:pPr>
              <w:spacing w:before="40" w:after="40"/>
            </w:pPr>
            <w:r>
              <w:rPr>
                <w:sz w:val="18"/>
              </w:rPr>
            </w:r>
            <w:r>
              <w:rPr>
                <w:rFonts w:ascii="Calibri" w:hAnsi="Calibri" w:cs="Calibri" w:eastAsia="Calibri"/>
                <w:color w:val="333333"/>
                <w:sz w:val="18"/>
              </w:rPr>
              <w:t xml:space="preserve">Pushes inference cost </w:t>
            </w:r>
            <w:r>
              <w:rPr>
                <w:rFonts w:ascii="Calibri" w:hAnsi="Calibri" w:cs="Calibri" w:eastAsia="Calibri"/>
                <w:b/>
                <w:color w:val="333333"/>
                <w:sz w:val="18"/>
              </w:rPr>
              <w:t>off</w:t>
            </w:r>
            <w:r>
              <w:rPr>
                <w:rFonts w:ascii="Calibri" w:hAnsi="Calibri" w:cs="Calibri" w:eastAsia="Calibri"/>
                <w:color w:val="333333"/>
                <w:sz w:val="18"/>
              </w:rPr>
              <w:t xml:space="preserve"> the site vendor.</w:t>
            </w:r>
          </w:p>
        </w:tc>
      </w:tr>
      <w:tr>
        <w:tc>
          <w:tcPr>
            <w:tcW w:type="dxa" w:w="3120"/>
            <w:shd w:fill="F7F4EE" w:val="clear"/>
          </w:tcPr>
          <w:p>
            <w:pPr>
              <w:spacing w:before="40" w:after="40"/>
            </w:pPr>
            <w:r>
              <w:rPr>
                <w:sz w:val="18"/>
              </w:rPr>
            </w:r>
            <w:r>
              <w:rPr>
                <w:rFonts w:ascii="Calibri" w:hAnsi="Calibri" w:cs="Calibri" w:eastAsia="Calibri"/>
                <w:color w:val="333333"/>
                <w:sz w:val="18"/>
              </w:rPr>
              <w:t>Seat + site + add-on</w:t>
            </w:r>
          </w:p>
        </w:tc>
        <w:tc>
          <w:tcPr>
            <w:tcW w:type="dxa" w:w="3120"/>
            <w:shd w:fill="F7F4EE" w:val="clear"/>
          </w:tcPr>
          <w:p>
            <w:pPr>
              <w:spacing w:before="40" w:after="40"/>
            </w:pPr>
            <w:r>
              <w:rPr>
                <w:sz w:val="18"/>
              </w:rPr>
            </w:r>
            <w:r>
              <w:rPr>
                <w:rFonts w:ascii="Calibri" w:hAnsi="Calibri" w:cs="Calibri" w:eastAsia="Calibri"/>
                <w:color w:val="333333"/>
                <w:sz w:val="18"/>
              </w:rPr>
              <w:t>Framer editors $20; localization $20/locale; A/B $50/500k events</w:t>
            </w:r>
          </w:p>
        </w:tc>
        <w:tc>
          <w:tcPr>
            <w:tcW w:type="dxa" w:w="3120"/>
            <w:shd w:fill="F7F4EE" w:val="clear"/>
          </w:tcPr>
          <w:p>
            <w:pPr>
              <w:spacing w:before="40" w:after="40"/>
            </w:pPr>
            <w:r>
              <w:rPr>
                <w:sz w:val="18"/>
              </w:rPr>
            </w:r>
            <w:r>
              <w:rPr>
                <w:rFonts w:ascii="Calibri" w:hAnsi="Calibri" w:cs="Calibri" w:eastAsia="Calibri"/>
                <w:color w:val="333333"/>
                <w:sz w:val="18"/>
              </w:rPr>
              <w:t>Classic PLG → team expansion.</w:t>
            </w:r>
          </w:p>
        </w:tc>
      </w:tr>
      <w:tr>
        <w:tc>
          <w:tcPr>
            <w:tcW w:type="dxa" w:w="3120"/>
          </w:tcPr>
          <w:p>
            <w:pPr>
              <w:spacing w:before="40" w:after="40"/>
            </w:pPr>
            <w:r>
              <w:rPr>
                <w:sz w:val="18"/>
              </w:rPr>
            </w:r>
            <w:r>
              <w:rPr>
                <w:rFonts w:ascii="Calibri" w:hAnsi="Calibri" w:cs="Calibri" w:eastAsia="Calibri"/>
                <w:color w:val="333333"/>
                <w:sz w:val="18"/>
              </w:rPr>
              <w:t>Per-site agency</w:t>
            </w:r>
          </w:p>
        </w:tc>
        <w:tc>
          <w:tcPr>
            <w:tcW w:type="dxa" w:w="3120"/>
          </w:tcPr>
          <w:p>
            <w:pPr>
              <w:spacing w:before="40" w:after="40"/>
            </w:pPr>
            <w:r>
              <w:rPr>
                <w:sz w:val="18"/>
              </w:rPr>
            </w:r>
            <w:r>
              <w:rPr>
                <w:rFonts w:ascii="Calibri" w:hAnsi="Calibri" w:cs="Calibri" w:eastAsia="Calibri"/>
                <w:color w:val="333333"/>
                <w:sz w:val="18"/>
              </w:rPr>
              <w:t>10Web, Duda</w:t>
            </w:r>
          </w:p>
        </w:tc>
        <w:tc>
          <w:tcPr>
            <w:tcW w:type="dxa" w:w="3120"/>
          </w:tcPr>
          <w:p>
            <w:pPr>
              <w:spacing w:before="40" w:after="40"/>
            </w:pPr>
            <w:r>
              <w:rPr>
                <w:sz w:val="18"/>
              </w:rPr>
            </w:r>
            <w:r>
              <w:rPr>
                <w:rFonts w:ascii="Calibri" w:hAnsi="Calibri" w:cs="Calibri" w:eastAsia="Calibri"/>
                <w:color w:val="333333"/>
                <w:sz w:val="18"/>
              </w:rPr>
              <w:t>Resell margin, white-label, Stripe/PayPal billing.</w:t>
            </w:r>
          </w:p>
        </w:tc>
      </w:tr>
      <w:tr>
        <w:tc>
          <w:tcPr>
            <w:tcW w:type="dxa" w:w="3120"/>
            <w:shd w:fill="F7F4EE" w:val="clear"/>
          </w:tcPr>
          <w:p>
            <w:pPr>
              <w:spacing w:before="40" w:after="40"/>
            </w:pPr>
            <w:r>
              <w:rPr>
                <w:sz w:val="18"/>
              </w:rPr>
            </w:r>
            <w:r>
              <w:rPr>
                <w:rFonts w:ascii="Calibri" w:hAnsi="Calibri" w:cs="Calibri" w:eastAsia="Calibri"/>
                <w:color w:val="333333"/>
                <w:sz w:val="18"/>
              </w:rPr>
              <w:t xml:space="preserve">Credits pay for </w:t>
            </w:r>
            <w:r>
              <w:rPr>
                <w:rFonts w:ascii="Calibri" w:hAnsi="Calibri" w:cs="Calibri" w:eastAsia="Calibri"/>
                <w:b/>
                <w:color w:val="333333"/>
                <w:sz w:val="18"/>
              </w:rPr>
              <w:t>runtime</w:t>
            </w:r>
            <w:r>
              <w:rPr>
                <w:rFonts w:ascii="Calibri" w:hAnsi="Calibri" w:cs="Calibri" w:eastAsia="Calibri"/>
                <w:color w:val="333333"/>
                <w:sz w:val="18"/>
              </w:rPr>
              <w:t xml:space="preserve"> too</w:t>
            </w:r>
          </w:p>
        </w:tc>
        <w:tc>
          <w:tcPr>
            <w:tcW w:type="dxa" w:w="3120"/>
            <w:shd w:fill="F7F4EE" w:val="clear"/>
          </w:tcPr>
          <w:p>
            <w:pPr>
              <w:spacing w:before="40" w:after="40"/>
            </w:pPr>
            <w:r>
              <w:rPr>
                <w:sz w:val="18"/>
              </w:rPr>
            </w:r>
            <w:r>
              <w:rPr>
                <w:rFonts w:ascii="Calibri" w:hAnsi="Calibri" w:cs="Calibri" w:eastAsia="Calibri"/>
                <w:color w:val="333333"/>
                <w:sz w:val="18"/>
              </w:rPr>
              <w:t>Lovable Cloud</w:t>
            </w:r>
          </w:p>
        </w:tc>
        <w:tc>
          <w:tcPr>
            <w:tcW w:type="dxa" w:w="3120"/>
            <w:shd w:fill="F7F4EE" w:val="clear"/>
          </w:tcPr>
          <w:p>
            <w:pPr>
              <w:spacing w:before="40" w:after="40"/>
            </w:pPr>
            <w:r>
              <w:rPr>
                <w:sz w:val="18"/>
              </w:rPr>
            </w:r>
            <w:r>
              <w:rPr>
                <w:rFonts w:ascii="Calibri" w:hAnsi="Calibri" w:cs="Calibri" w:eastAsia="Calibri"/>
                <w:color w:val="333333"/>
                <w:sz w:val="18"/>
              </w:rPr>
              <w:t>Confuses “build budget” with “traffic bill.”</w:t>
            </w:r>
          </w:p>
        </w:tc>
      </w:tr>
    </w:tbl>
    <w:p>
      <w:pPr>
        <w:spacing w:after="120"/>
      </w:pPr>
    </w:p>
    <w:p>
      <w:pPr>
        <w:pStyle w:val="Heading3"/>
      </w:pPr>
      <w:r>
        <w:rPr>
          <w:rFonts w:ascii="Calibri" w:hAnsi="Calibri" w:cs="Calibri" w:eastAsia="Calibri"/>
          <w:b/>
          <w:color w:val="2C5F6E"/>
          <w:sz w:val="24"/>
        </w:rPr>
        <w:t>4.3 Three GTMs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Motion</w:t>
            </w:r>
          </w:p>
        </w:tc>
        <w:tc>
          <w:tcPr>
            <w:tcW w:type="dxa" w:w="2340"/>
            <w:shd w:fill="1B3A4B" w:val="clear"/>
          </w:tcPr>
          <w:p>
            <w:pPr>
              <w:spacing w:before="40" w:after="40"/>
            </w:pPr>
            <w:r>
              <w:rPr>
                <w:b/>
                <w:color w:val="FFFFFF"/>
                <w:sz w:val="18"/>
              </w:rPr>
            </w:r>
            <w:r>
              <w:rPr>
                <w:rFonts w:ascii="Calibri" w:hAnsi="Calibri" w:cs="Calibri" w:eastAsia="Calibri"/>
                <w:b/>
                <w:color w:val="FFFFFF"/>
                <w:sz w:val="18"/>
              </w:rPr>
              <w:t>Offer</w:t>
            </w:r>
          </w:p>
        </w:tc>
        <w:tc>
          <w:tcPr>
            <w:tcW w:type="dxa" w:w="2340"/>
            <w:shd w:fill="1B3A4B" w:val="clear"/>
          </w:tcPr>
          <w:p>
            <w:pPr>
              <w:spacing w:before="40" w:after="40"/>
            </w:pPr>
            <w:r>
              <w:rPr>
                <w:b/>
                <w:color w:val="FFFFFF"/>
                <w:sz w:val="18"/>
              </w:rPr>
            </w:r>
            <w:r>
              <w:rPr>
                <w:rFonts w:ascii="Calibri" w:hAnsi="Calibri" w:cs="Calibri" w:eastAsia="Calibri"/>
                <w:b/>
                <w:color w:val="FFFFFF"/>
                <w:sz w:val="18"/>
              </w:rPr>
              <w:t>CAC style</w:t>
            </w:r>
          </w:p>
        </w:tc>
        <w:tc>
          <w:tcPr>
            <w:tcW w:type="dxa" w:w="2340"/>
            <w:shd w:fill="1B3A4B" w:val="clear"/>
          </w:tcPr>
          <w:p>
            <w:pPr>
              <w:spacing w:before="40" w:after="40"/>
            </w:pPr>
            <w:r>
              <w:rPr>
                <w:b/>
                <w:color w:val="FFFFFF"/>
                <w:sz w:val="18"/>
              </w:rPr>
            </w:r>
            <w:r>
              <w:rPr>
                <w:rFonts w:ascii="Calibri" w:hAnsi="Calibri" w:cs="Calibri" w:eastAsia="Calibri"/>
                <w:b/>
                <w:color w:val="FFFFFF"/>
                <w:sz w:val="18"/>
              </w:rPr>
              <w:t>Risk</w:t>
            </w:r>
          </w:p>
        </w:tc>
      </w:tr>
      <w:tr>
        <w:tc>
          <w:tcPr>
            <w:tcW w:type="dxa" w:w="2340"/>
          </w:tcPr>
          <w:p>
            <w:pPr>
              <w:spacing w:before="40" w:after="40"/>
            </w:pPr>
            <w:r>
              <w:rPr>
                <w:sz w:val="18"/>
              </w:rPr>
            </w:r>
            <w:r>
              <w:rPr>
                <w:rFonts w:ascii="Calibri" w:hAnsi="Calibri" w:cs="Calibri" w:eastAsia="Calibri"/>
                <w:b/>
                <w:color w:val="333333"/>
                <w:sz w:val="18"/>
              </w:rPr>
              <w:t>Consumer / SMB PLG</w:t>
            </w:r>
          </w:p>
        </w:tc>
        <w:tc>
          <w:tcPr>
            <w:tcW w:type="dxa" w:w="2340"/>
          </w:tcPr>
          <w:p>
            <w:pPr>
              <w:spacing w:before="40" w:after="40"/>
            </w:pPr>
            <w:r>
              <w:rPr>
                <w:sz w:val="18"/>
              </w:rPr>
            </w:r>
            <w:r>
              <w:rPr>
                <w:rFonts w:ascii="Calibri" w:hAnsi="Calibri" w:cs="Calibri" w:eastAsia="Calibri"/>
                <w:color w:val="333333"/>
                <w:sz w:val="18"/>
              </w:rPr>
              <w:t>Free site, ads, YouTube, hosting attach</w:t>
            </w:r>
          </w:p>
        </w:tc>
        <w:tc>
          <w:tcPr>
            <w:tcW w:type="dxa" w:w="2340"/>
          </w:tcPr>
          <w:p>
            <w:pPr>
              <w:spacing w:before="40" w:after="40"/>
            </w:pPr>
            <w:r>
              <w:rPr>
                <w:sz w:val="18"/>
              </w:rPr>
            </w:r>
            <w:r>
              <w:rPr>
                <w:rFonts w:ascii="Calibri" w:hAnsi="Calibri" w:cs="Calibri" w:eastAsia="Calibri"/>
                <w:color w:val="333333"/>
                <w:sz w:val="18"/>
              </w:rPr>
              <w:t>Performance marketing, intro price</w:t>
            </w:r>
          </w:p>
        </w:tc>
        <w:tc>
          <w:tcPr>
            <w:tcW w:type="dxa" w:w="2340"/>
          </w:tcPr>
          <w:p>
            <w:pPr>
              <w:spacing w:before="40" w:after="40"/>
            </w:pPr>
            <w:r>
              <w:rPr>
                <w:sz w:val="18"/>
              </w:rPr>
            </w:r>
            <w:r>
              <w:rPr>
                <w:rFonts w:ascii="Calibri" w:hAnsi="Calibri" w:cs="Calibri" w:eastAsia="Calibri"/>
                <w:color w:val="333333"/>
                <w:sz w:val="18"/>
              </w:rPr>
              <w:t>Race to $3/mo; high churn; generic output</w:t>
            </w:r>
          </w:p>
        </w:tc>
      </w:tr>
      <w:tr>
        <w:tc>
          <w:tcPr>
            <w:tcW w:type="dxa" w:w="2340"/>
            <w:shd w:fill="F7F4EE" w:val="clear"/>
          </w:tcPr>
          <w:p>
            <w:pPr>
              <w:spacing w:before="40" w:after="40"/>
            </w:pPr>
            <w:r>
              <w:rPr>
                <w:sz w:val="18"/>
              </w:rPr>
            </w:r>
            <w:r>
              <w:rPr>
                <w:rFonts w:ascii="Calibri" w:hAnsi="Calibri" w:cs="Calibri" w:eastAsia="Calibri"/>
                <w:b/>
                <w:color w:val="333333"/>
                <w:sz w:val="18"/>
              </w:rPr>
              <w:t>Agency / partner</w:t>
            </w:r>
          </w:p>
        </w:tc>
        <w:tc>
          <w:tcPr>
            <w:tcW w:type="dxa" w:w="2340"/>
            <w:shd w:fill="F7F4EE" w:val="clear"/>
          </w:tcPr>
          <w:p>
            <w:pPr>
              <w:spacing w:before="40" w:after="40"/>
            </w:pPr>
            <w:r>
              <w:rPr>
                <w:sz w:val="18"/>
              </w:rPr>
            </w:r>
            <w:r>
              <w:rPr>
                <w:rFonts w:ascii="Calibri" w:hAnsi="Calibri" w:cs="Calibri" w:eastAsia="Calibri"/>
                <w:color w:val="333333"/>
                <w:sz w:val="18"/>
              </w:rPr>
              <w:t>Multi-site, white-label, client login</w:t>
            </w:r>
          </w:p>
        </w:tc>
        <w:tc>
          <w:tcPr>
            <w:tcW w:type="dxa" w:w="2340"/>
            <w:shd w:fill="F7F4EE" w:val="clear"/>
          </w:tcPr>
          <w:p>
            <w:pPr>
              <w:spacing w:before="40" w:after="40"/>
            </w:pPr>
            <w:r>
              <w:rPr>
                <w:sz w:val="18"/>
              </w:rPr>
            </w:r>
            <w:r>
              <w:rPr>
                <w:rFonts w:ascii="Calibri" w:hAnsi="Calibri" w:cs="Calibri" w:eastAsia="Calibri"/>
                <w:color w:val="333333"/>
                <w:sz w:val="18"/>
              </w:rPr>
              <w:t>Sales + partner programs</w:t>
            </w:r>
          </w:p>
        </w:tc>
        <w:tc>
          <w:tcPr>
            <w:tcW w:type="dxa" w:w="2340"/>
            <w:shd w:fill="F7F4EE" w:val="clear"/>
          </w:tcPr>
          <w:p>
            <w:pPr>
              <w:spacing w:before="40" w:after="40"/>
            </w:pPr>
            <w:r>
              <w:rPr>
                <w:sz w:val="18"/>
              </w:rPr>
            </w:r>
            <w:r>
              <w:rPr>
                <w:rFonts w:ascii="Calibri" w:hAnsi="Calibri" w:cs="Calibri" w:eastAsia="Calibri"/>
                <w:color w:val="333333"/>
                <w:sz w:val="18"/>
              </w:rPr>
              <w:t xml:space="preserve">Wix Partners already </w:t>
            </w:r>
            <w:r>
              <w:rPr>
                <w:rFonts w:ascii="Calibri" w:hAnsi="Calibri" w:cs="Calibri" w:eastAsia="Calibri"/>
                <w:b/>
                <w:color w:val="333333"/>
                <w:sz w:val="18"/>
              </w:rPr>
              <w:t>$214M/qtr</w:t>
            </w:r>
            <w:r>
              <w:rPr>
                <w:rFonts w:ascii="Calibri" w:hAnsi="Calibri" w:cs="Calibri" w:eastAsia="Calibri"/>
                <w:color w:val="333333"/>
                <w:sz w:val="18"/>
              </w:rPr>
              <w:t>; Duda owns the “pro” slot</w:t>
            </w:r>
          </w:p>
        </w:tc>
      </w:tr>
      <w:tr>
        <w:tc>
          <w:tcPr>
            <w:tcW w:type="dxa" w:w="2340"/>
          </w:tcPr>
          <w:p>
            <w:pPr>
              <w:spacing w:before="40" w:after="40"/>
            </w:pPr>
            <w:r>
              <w:rPr>
                <w:sz w:val="18"/>
              </w:rPr>
            </w:r>
            <w:r>
              <w:rPr>
                <w:rFonts w:ascii="Calibri" w:hAnsi="Calibri" w:cs="Calibri" w:eastAsia="Calibri"/>
                <w:b/>
                <w:color w:val="333333"/>
                <w:sz w:val="18"/>
              </w:rPr>
              <w:t>Developer / founder PLG</w:t>
            </w:r>
          </w:p>
        </w:tc>
        <w:tc>
          <w:tcPr>
            <w:tcW w:type="dxa" w:w="2340"/>
          </w:tcPr>
          <w:p>
            <w:pPr>
              <w:spacing w:before="40" w:after="40"/>
            </w:pPr>
            <w:r>
              <w:rPr>
                <w:sz w:val="18"/>
              </w:rPr>
            </w:r>
            <w:r>
              <w:rPr>
                <w:rFonts w:ascii="Calibri" w:hAnsi="Calibri" w:cs="Calibri" w:eastAsia="Calibri"/>
                <w:color w:val="333333"/>
                <w:sz w:val="18"/>
              </w:rPr>
              <w:t>Credits, GitHub, Discord, Twitter</w:t>
            </w:r>
          </w:p>
        </w:tc>
        <w:tc>
          <w:tcPr>
            <w:tcW w:type="dxa" w:w="2340"/>
          </w:tcPr>
          <w:p>
            <w:pPr>
              <w:spacing w:before="40" w:after="40"/>
            </w:pPr>
            <w:r>
              <w:rPr>
                <w:sz w:val="18"/>
              </w:rPr>
            </w:r>
            <w:r>
              <w:rPr>
                <w:rFonts w:ascii="Calibri" w:hAnsi="Calibri" w:cs="Calibri" w:eastAsia="Calibri"/>
                <w:color w:val="333333"/>
                <w:sz w:val="18"/>
              </w:rPr>
              <w:t>Viral demos, Product Hunt</w:t>
            </w:r>
          </w:p>
        </w:tc>
        <w:tc>
          <w:tcPr>
            <w:tcW w:type="dxa" w:w="2340"/>
          </w:tcPr>
          <w:p>
            <w:pPr>
              <w:spacing w:before="40" w:after="40"/>
            </w:pPr>
            <w:r>
              <w:rPr>
                <w:sz w:val="18"/>
              </w:rPr>
            </w:r>
            <w:r>
              <w:rPr>
                <w:rFonts w:ascii="Calibri" w:hAnsi="Calibri" w:cs="Calibri" w:eastAsia="Calibri"/>
                <w:color w:val="333333"/>
                <w:sz w:val="18"/>
              </w:rPr>
              <w:t>Credit stickiness; quality ceiling; support load</w:t>
            </w:r>
          </w:p>
        </w:tc>
      </w:tr>
    </w:tbl>
    <w:p>
      <w:pPr>
        <w:spacing w:after="120"/>
      </w:pPr>
    </w:p>
    <w:p>
      <w:pPr>
        <w:pStyle w:val="Heading3"/>
      </w:pPr>
      <w:r>
        <w:rPr>
          <w:rFonts w:ascii="Calibri" w:hAnsi="Calibri" w:cs="Calibri" w:eastAsia="Calibri"/>
          <w:b/>
          <w:color w:val="2C5F6E"/>
          <w:sz w:val="24"/>
        </w:rPr>
        <w:t>4.4 Hosted vs export is a **pricing** decision</w:t>
      </w:r>
    </w:p>
    <w:p>
      <w:pPr>
        <w:pStyle w:val="ListBullet"/>
      </w:pPr>
      <w:r>
        <w:rPr>
          <w:rFonts w:ascii="Calibri" w:hAnsi="Calibri" w:cs="Calibri" w:eastAsia="Calibri"/>
          <w:b/>
          <w:color w:val="333333"/>
          <w:sz w:val="22"/>
        </w:rPr>
        <w:t>Hosted-only</w:t>
      </w:r>
      <w:r>
        <w:rPr>
          <w:rFonts w:ascii="Calibri" w:hAnsi="Calibri" w:cs="Calibri" w:eastAsia="Calibri"/>
          <w:color w:val="333333"/>
          <w:sz w:val="22"/>
        </w:rPr>
        <w:t xml:space="preserve"> (Wix, Squarespace, Durable, GoDaddy, most Framer): high LTV, hostage website.</w:t>
      </w:r>
    </w:p>
    <w:p>
      <w:pPr>
        <w:pStyle w:val="ListBullet"/>
      </w:pPr>
      <w:r>
        <w:rPr>
          <w:rFonts w:ascii="Calibri" w:hAnsi="Calibri" w:cs="Calibri" w:eastAsia="Calibri"/>
          <w:b/>
          <w:color w:val="333333"/>
          <w:sz w:val="22"/>
        </w:rPr>
        <w:t>Export / WP / Git</w:t>
      </w:r>
      <w:r>
        <w:rPr>
          <w:rFonts w:ascii="Calibri" w:hAnsi="Calibri" w:cs="Calibri" w:eastAsia="Calibri"/>
          <w:color w:val="333333"/>
          <w:sz w:val="22"/>
        </w:rPr>
        <w:t xml:space="preserve"> (10Web, Elementor, Relume→Webflow, Lovable, v0, Cursor): lower lock-in, must win on </w:t>
      </w:r>
      <w:r>
        <w:rPr>
          <w:rFonts w:ascii="Calibri" w:hAnsi="Calibri" w:cs="Calibri" w:eastAsia="Calibri"/>
          <w:b/>
          <w:color w:val="333333"/>
          <w:sz w:val="22"/>
        </w:rPr>
        <w:t>workflow</w:t>
      </w:r>
      <w:r>
        <w:rPr>
          <w:rFonts w:ascii="Calibri" w:hAnsi="Calibri" w:cs="Calibri" w:eastAsia="Calibri"/>
          <w:color w:val="333333"/>
          <w:sz w:val="22"/>
        </w:rPr>
        <w:t xml:space="preserve"> or </w:t>
      </w:r>
      <w:r>
        <w:rPr>
          <w:rFonts w:ascii="Calibri" w:hAnsi="Calibri" w:cs="Calibri" w:eastAsia="Calibri"/>
          <w:b/>
          <w:color w:val="333333"/>
          <w:sz w:val="22"/>
        </w:rPr>
        <w:t>taste</w:t>
      </w:r>
      <w:r>
        <w:rPr>
          <w:rFonts w:ascii="Calibri" w:hAnsi="Calibri" w:cs="Calibri" w:eastAsia="Calibri"/>
          <w:color w:val="333333"/>
          <w:sz w:val="22"/>
        </w:rPr>
        <w:t>.</w:t>
      </w:r>
    </w:p>
    <w:p>
      <w:pPr>
        <w:pStyle w:val="ListBullet"/>
      </w:pPr>
      <w:r>
        <w:rPr>
          <w:rFonts w:ascii="Calibri" w:hAnsi="Calibri" w:cs="Calibri" w:eastAsia="Calibri"/>
          <w:b/>
          <w:color w:val="333333"/>
          <w:sz w:val="22"/>
        </w:rPr>
        <w:t>Hybrid</w:t>
      </w:r>
      <w:r>
        <w:rPr>
          <w:rFonts w:ascii="Calibri" w:hAnsi="Calibri" w:cs="Calibri" w:eastAsia="Calibri"/>
          <w:color w:val="333333"/>
          <w:sz w:val="22"/>
        </w:rPr>
        <w:t xml:space="preserve"> (Relume host + export; Framer external agents; Hostinger agentic “source access”) is where 2026 products are drifting.</w:t>
      </w:r>
    </w:p>
    <w:p>
      <w:pPr>
        <w:spacing w:before="80" w:after="160"/>
        <w:pBdr>
          <w:bottom w:val="single" w:sz="12" w:space="4" w:color="C4B8A8"/>
        </w:pBdr>
      </w:pPr>
    </w:p>
    <w:p>
      <w:pPr>
        <w:pStyle w:val="Heading2"/>
      </w:pPr>
      <w:r>
        <w:rPr>
          <w:rFonts w:ascii="Calibri" w:hAnsi="Calibri" w:cs="Calibri" w:eastAsia="Calibri"/>
          <w:b/>
          <w:color w:val="2C5F6E"/>
          <w:sz w:val="28"/>
        </w:rPr>
        <w:t>5. Tech stack trends</w:t>
      </w:r>
    </w:p>
    <w:p>
      <w:pPr>
        <w:pStyle w:val="Heading3"/>
      </w:pPr>
      <w:r>
        <w:rPr>
          <w:rFonts w:ascii="Calibri" w:hAnsi="Calibri" w:cs="Calibri" w:eastAsia="Calibri"/>
          <w:b/>
          <w:color w:val="2C5F6E"/>
          <w:sz w:val="24"/>
        </w:rPr>
        <w:t>5.1 Template + LLM is still the volume engine</w:t>
      </w:r>
    </w:p>
    <w:p>
      <w:r>
        <w:rPr>
          <w:rFonts w:ascii="Calibri" w:hAnsi="Calibri" w:cs="Calibri" w:eastAsia="Calibri"/>
          <w:color w:val="333333"/>
          <w:sz w:val="22"/>
        </w:rPr>
        <w:t xml:space="preserve">CMI attributes </w:t>
      </w:r>
      <w:r>
        <w:rPr>
          <w:rFonts w:ascii="Calibri" w:hAnsi="Calibri" w:cs="Calibri" w:eastAsia="Calibri"/>
          <w:b/>
          <w:color w:val="333333"/>
          <w:sz w:val="22"/>
        </w:rPr>
        <w:t>~43%</w:t>
      </w:r>
      <w:r>
        <w:rPr>
          <w:rFonts w:ascii="Calibri" w:hAnsi="Calibri" w:cs="Calibri" w:eastAsia="Calibri"/>
          <w:color w:val="333333"/>
          <w:sz w:val="22"/>
        </w:rPr>
        <w:t xml:space="preserve"> of 2025 AI-builder revenue to </w:t>
      </w:r>
      <w:r>
        <w:rPr>
          <w:rFonts w:ascii="Calibri" w:hAnsi="Calibri" w:cs="Calibri" w:eastAsia="Calibri"/>
          <w:b/>
          <w:color w:val="333333"/>
          <w:sz w:val="22"/>
        </w:rPr>
        <w:t>template-based AI</w:t>
      </w:r>
      <w:r>
        <w:rPr>
          <w:rFonts w:ascii="Calibri" w:hAnsi="Calibri" w:cs="Calibri" w:eastAsia="Calibri"/>
          <w:color w:val="333333"/>
          <w:sz w:val="22"/>
        </w:rPr>
        <w:t xml:space="preserve"> (soft). It matches what ships: a finite section library, LLM-filled copy/images, brand-color pass. Guardrails beat open generation for non-designers (Squarespace says this out loud).</w:t>
      </w:r>
    </w:p>
    <w:p>
      <w:pPr>
        <w:pStyle w:val="Heading3"/>
      </w:pPr>
      <w:r>
        <w:rPr>
          <w:rFonts w:ascii="Calibri" w:hAnsi="Calibri" w:cs="Calibri" w:eastAsia="Calibri"/>
          <w:b/>
          <w:color w:val="2C5F6E"/>
          <w:sz w:val="24"/>
        </w:rPr>
        <w:t>5.2 Design systems are the quality fork</w:t>
      </w:r>
    </w:p>
    <w:p>
      <w:pPr>
        <w:pStyle w:val="ListBullet"/>
      </w:pPr>
      <w:r>
        <w:rPr>
          <w:rFonts w:ascii="Calibri" w:hAnsi="Calibri" w:cs="Calibri" w:eastAsia="Calibri"/>
          <w:b/>
          <w:color w:val="333333"/>
          <w:sz w:val="22"/>
        </w:rPr>
        <w:t>Webflow Flowkit</w:t>
      </w:r>
      <w:r>
        <w:rPr>
          <w:rFonts w:ascii="Calibri" w:hAnsi="Calibri" w:cs="Calibri" w:eastAsia="Calibri"/>
          <w:color w:val="333333"/>
          <w:sz w:val="22"/>
        </w:rPr>
        <w:t xml:space="preserve"> — AI output is a </w:t>
      </w:r>
      <w:r>
        <w:rPr>
          <w:rFonts w:ascii="Calibri" w:hAnsi="Calibri" w:cs="Calibri" w:eastAsia="Calibri"/>
          <w:b/>
          <w:color w:val="333333"/>
          <w:sz w:val="22"/>
        </w:rPr>
        <w:t>system</w:t>
      </w:r>
      <w:r>
        <w:rPr>
          <w:rFonts w:ascii="Calibri" w:hAnsi="Calibri" w:cs="Calibri" w:eastAsia="Calibri"/>
          <w:color w:val="333333"/>
          <w:sz w:val="22"/>
        </w:rPr>
        <w:t xml:space="preserve"> (utilities, components, variables), not a one-off page (</w:t>
      </w:r>
      <w:r>
        <w:rPr>
          <w:rFonts w:ascii="Calibri" w:hAnsi="Calibri" w:cs="Calibri" w:eastAsia="Calibri"/>
          <w:color w:val="2C5F6E"/>
          <w:sz w:val="22"/>
          <w:u w:val="single"/>
        </w:rPr>
        <w:t>Webflow AI site builder</w:t>
      </w:r>
      <w:r>
        <w:rPr>
          <w:rFonts w:ascii="Calibri" w:hAnsi="Calibri" w:cs="Calibri" w:eastAsia="Calibri"/>
          <w:i/>
          <w:color w:val="2C5F6E"/>
          <w:sz w:val="18"/>
        </w:rPr>
        <w:t xml:space="preserve"> (https://webflow.com/ai-site-builder)</w:t>
      </w:r>
      <w:r>
        <w:rPr>
          <w:rFonts w:ascii="Calibri" w:hAnsi="Calibri" w:cs="Calibri" w:eastAsia="Calibri"/>
          <w:color w:val="333333"/>
          <w:sz w:val="22"/>
        </w:rPr>
        <w:t>).</w:t>
      </w:r>
    </w:p>
    <w:p>
      <w:pPr>
        <w:pStyle w:val="ListBullet"/>
      </w:pPr>
      <w:r>
        <w:rPr>
          <w:rFonts w:ascii="Calibri" w:hAnsi="Calibri" w:cs="Calibri" w:eastAsia="Calibri"/>
          <w:b/>
          <w:color w:val="333333"/>
          <w:sz w:val="22"/>
        </w:rPr>
        <w:t>Relume library</w:t>
      </w:r>
      <w:r>
        <w:rPr>
          <w:rFonts w:ascii="Calibri" w:hAnsi="Calibri" w:cs="Calibri" w:eastAsia="Calibri"/>
          <w:color w:val="333333"/>
          <w:sz w:val="22"/>
        </w:rPr>
        <w:t xml:space="preserve"> — hundreds of sections; Figma + Webflow; Client-First compatibility.</w:t>
      </w:r>
    </w:p>
    <w:p>
      <w:pPr>
        <w:pStyle w:val="ListBullet"/>
      </w:pPr>
      <w:r>
        <w:rPr>
          <w:rFonts w:ascii="Calibri" w:hAnsi="Calibri" w:cs="Calibri" w:eastAsia="Calibri"/>
          <w:b/>
          <w:color w:val="333333"/>
          <w:sz w:val="22"/>
        </w:rPr>
        <w:t>Framer components + Workshop</w:t>
      </w:r>
      <w:r>
        <w:rPr>
          <w:rFonts w:ascii="Calibri" w:hAnsi="Calibri" w:cs="Calibri" w:eastAsia="Calibri"/>
          <w:color w:val="333333"/>
          <w:sz w:val="22"/>
        </w:rPr>
        <w:t xml:space="preserve"> — generated components that pick up site tokens.</w:t>
      </w:r>
    </w:p>
    <w:p>
      <w:pPr>
        <w:pStyle w:val="ListBullet"/>
      </w:pPr>
      <w:r>
        <w:rPr>
          <w:rFonts w:ascii="Calibri" w:hAnsi="Calibri" w:cs="Calibri" w:eastAsia="Calibri"/>
          <w:b/>
          <w:color w:val="333333"/>
          <w:sz w:val="22"/>
        </w:rPr>
        <w:t>v0 / shadcn / Tailwind</w:t>
      </w:r>
      <w:r>
        <w:rPr>
          <w:rFonts w:ascii="Calibri" w:hAnsi="Calibri" w:cs="Calibri" w:eastAsia="Calibri"/>
          <w:color w:val="333333"/>
          <w:sz w:val="22"/>
        </w:rPr>
        <w:t xml:space="preserve"> — developer-native system; same “SaaS gradient” risk.</w:t>
      </w:r>
    </w:p>
    <w:p>
      <w:pPr>
        <w:pStyle w:val="ListBullet"/>
      </w:pPr>
      <w:r>
        <w:rPr>
          <w:rFonts w:ascii="Calibri" w:hAnsi="Calibri" w:cs="Calibri" w:eastAsia="Calibri"/>
          <w:b/>
          <w:color w:val="333333"/>
          <w:sz w:val="22"/>
        </w:rPr>
        <w:t>Builder.io</w:t>
      </w:r>
      <w:r>
        <w:rPr>
          <w:rFonts w:ascii="Calibri" w:hAnsi="Calibri" w:cs="Calibri" w:eastAsia="Calibri"/>
          <w:color w:val="333333"/>
          <w:sz w:val="22"/>
        </w:rPr>
        <w:t xml:space="preserve"> — </w:t>
      </w:r>
      <w:r>
        <w:rPr>
          <w:rFonts w:ascii="Calibri" w:hAnsi="Calibri" w:cs="Calibri" w:eastAsia="Calibri"/>
          <w:i/>
          <w:color w:val="333333"/>
          <w:sz w:val="22"/>
        </w:rPr>
        <w:t>your</w:t>
      </w:r>
      <w:r>
        <w:rPr>
          <w:rFonts w:ascii="Calibri" w:hAnsi="Calibri" w:cs="Calibri" w:eastAsia="Calibri"/>
          <w:color w:val="333333"/>
          <w:sz w:val="22"/>
        </w:rPr>
        <w:t xml:space="preserve"> system, not theirs.</w:t>
      </w:r>
    </w:p>
    <w:p>
      <w:r>
        <w:rPr>
          <w:rFonts w:ascii="Calibri" w:hAnsi="Calibri" w:cs="Calibri" w:eastAsia="Calibri"/>
          <w:color w:val="333333"/>
          <w:sz w:val="22"/>
        </w:rPr>
        <w:t xml:space="preserve">Without a system, multi-prompt sessions </w:t>
      </w:r>
      <w:r>
        <w:rPr>
          <w:rFonts w:ascii="Calibri" w:hAnsi="Calibri" w:cs="Calibri" w:eastAsia="Calibri"/>
          <w:b/>
          <w:color w:val="333333"/>
          <w:sz w:val="22"/>
        </w:rPr>
        <w:t>drift</w:t>
      </w:r>
      <w:r>
        <w:rPr>
          <w:rFonts w:ascii="Calibri" w:hAnsi="Calibri" w:cs="Calibri" w:eastAsia="Calibri"/>
          <w:color w:val="333333"/>
          <w:sz w:val="22"/>
        </w:rPr>
        <w:t xml:space="preserve"> (spacing, type, SEO regressions). This is the most repeated practitioner complaint in 2026 Reddit threads (</w:t>
      </w:r>
      <w:r>
        <w:rPr>
          <w:rFonts w:ascii="Calibri" w:hAnsi="Calibri" w:cs="Calibri" w:eastAsia="Calibri"/>
          <w:color w:val="2C5F6E"/>
          <w:sz w:val="22"/>
          <w:u w:val="single"/>
        </w:rPr>
        <w:t>r/SaaS</w:t>
      </w:r>
      <w:r>
        <w:rPr>
          <w:rFonts w:ascii="Calibri" w:hAnsi="Calibri" w:cs="Calibri" w:eastAsia="Calibri"/>
          <w:i/>
          <w:color w:val="2C5F6E"/>
          <w:sz w:val="18"/>
        </w:rPr>
        <w:t xml:space="preserve"> (https://www.reddit.com/r/SaaS/comments/1ue570z/gaps_in_ai_website_builders/)</w:t>
      </w:r>
      <w:r>
        <w:rPr>
          <w:rFonts w:ascii="Calibri" w:hAnsi="Calibri" w:cs="Calibri" w:eastAsia="Calibri"/>
          <w:color w:val="333333"/>
          <w:sz w:val="22"/>
        </w:rPr>
        <w:t>).</w:t>
      </w:r>
    </w:p>
    <w:p>
      <w:pPr>
        <w:pStyle w:val="Heading3"/>
      </w:pPr>
      <w:r>
        <w:rPr>
          <w:rFonts w:ascii="Calibri" w:hAnsi="Calibri" w:cs="Calibri" w:eastAsia="Calibri"/>
          <w:b/>
          <w:color w:val="2C5F6E"/>
          <w:sz w:val="24"/>
        </w:rPr>
        <w:t>5.3 CMS is the “is this a real site?” test</w:t>
      </w:r>
    </w:p>
    <w:p>
      <w:r>
        <w:rPr>
          <w:rFonts w:ascii="Calibri" w:hAnsi="Calibri" w:cs="Calibri" w:eastAsia="Calibri"/>
          <w:color w:val="333333"/>
          <w:sz w:val="22"/>
        </w:rPr>
        <w:t xml:space="preserve">A generated homepage is a demo. A </w:t>
      </w:r>
      <w:r>
        <w:rPr>
          <w:rFonts w:ascii="Calibri" w:hAnsi="Calibri" w:cs="Calibri" w:eastAsia="Calibri"/>
          <w:b/>
          <w:color w:val="333333"/>
          <w:sz w:val="22"/>
        </w:rPr>
        <w:t>collection + template + localized locales</w:t>
      </w:r>
      <w:r>
        <w:rPr>
          <w:rFonts w:ascii="Calibri" w:hAnsi="Calibri" w:cs="Calibri" w:eastAsia="Calibri"/>
          <w:color w:val="333333"/>
          <w:sz w:val="22"/>
        </w:rPr>
        <w:t xml:space="preserve"> is a product. Framer and Webflow compete here; Durable and Bookmark mostly do not. Agentic CMS (Builder: “publish with prompts”) is the enterprise version of the same idea.</w:t>
      </w:r>
    </w:p>
    <w:p>
      <w:pPr>
        <w:pStyle w:val="Heading3"/>
      </w:pPr>
      <w:r>
        <w:rPr>
          <w:rFonts w:ascii="Calibri" w:hAnsi="Calibri" w:cs="Calibri" w:eastAsia="Calibri"/>
          <w:b/>
          <w:color w:val="2C5F6E"/>
          <w:sz w:val="24"/>
        </w:rPr>
        <w:t>5.4 Hosting lock-in, domains, and performance</w:t>
      </w:r>
    </w:p>
    <w:p>
      <w:pPr>
        <w:pStyle w:val="ListBullet"/>
      </w:pPr>
      <w:r>
        <w:rPr>
          <w:rFonts w:ascii="Calibri" w:hAnsi="Calibri" w:cs="Calibri" w:eastAsia="Calibri"/>
          <w:color w:val="333333"/>
          <w:sz w:val="22"/>
        </w:rPr>
        <w:t xml:space="preserve">Custom domain + SSL + CDN is table stakes and the </w:t>
      </w:r>
      <w:r>
        <w:rPr>
          <w:rFonts w:ascii="Calibri" w:hAnsi="Calibri" w:cs="Calibri" w:eastAsia="Calibri"/>
          <w:b/>
          <w:color w:val="333333"/>
          <w:sz w:val="22"/>
        </w:rPr>
        <w:t>upgrade hook</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Incumbents sell </w:t>
      </w:r>
      <w:r>
        <w:rPr>
          <w:rFonts w:ascii="Calibri" w:hAnsi="Calibri" w:cs="Calibri" w:eastAsia="Calibri"/>
          <w:b/>
          <w:color w:val="333333"/>
          <w:sz w:val="22"/>
        </w:rPr>
        <w:t>uptime / multi-cloud</w:t>
      </w:r>
      <w:r>
        <w:rPr>
          <w:rFonts w:ascii="Calibri" w:hAnsi="Calibri" w:cs="Calibri" w:eastAsia="Calibri"/>
          <w:color w:val="333333"/>
          <w:sz w:val="22"/>
        </w:rPr>
        <w:t xml:space="preserve"> (Wix quotes 99.99%) because AI generation made </w:t>
      </w:r>
      <w:r>
        <w:rPr>
          <w:rFonts w:ascii="Calibri" w:hAnsi="Calibri" w:cs="Calibri" w:eastAsia="Calibri"/>
          <w:i/>
          <w:color w:val="333333"/>
          <w:sz w:val="22"/>
        </w:rPr>
        <w:t>creation</w:t>
      </w:r>
      <w:r>
        <w:rPr>
          <w:rFonts w:ascii="Calibri" w:hAnsi="Calibri" w:cs="Calibri" w:eastAsia="Calibri"/>
          <w:color w:val="333333"/>
          <w:sz w:val="22"/>
        </w:rPr>
        <w:t xml:space="preserve"> cheap; </w:t>
      </w:r>
      <w:r>
        <w:rPr>
          <w:rFonts w:ascii="Calibri" w:hAnsi="Calibri" w:cs="Calibri" w:eastAsia="Calibri"/>
          <w:i/>
          <w:color w:val="333333"/>
          <w:sz w:val="22"/>
        </w:rPr>
        <w:t>keeping it up</w:t>
      </w:r>
      <w:r>
        <w:rPr>
          <w:rFonts w:ascii="Calibri" w:hAnsi="Calibri" w:cs="Calibri" w:eastAsia="Calibri"/>
          <w:color w:val="333333"/>
          <w:sz w:val="22"/>
        </w:rPr>
        <w:t xml:space="preserve"> is the remaining fear.</w:t>
      </w:r>
    </w:p>
    <w:p>
      <w:pPr>
        <w:pStyle w:val="ListBullet"/>
      </w:pPr>
      <w:r>
        <w:rPr>
          <w:rFonts w:ascii="Calibri" w:hAnsi="Calibri" w:cs="Calibri" w:eastAsia="Calibri"/>
          <w:color w:val="333333"/>
          <w:sz w:val="22"/>
        </w:rPr>
        <w:t xml:space="preserve">Core Web Vitals are a </w:t>
      </w:r>
      <w:r>
        <w:rPr>
          <w:rFonts w:ascii="Calibri" w:hAnsi="Calibri" w:cs="Calibri" w:eastAsia="Calibri"/>
          <w:b/>
          <w:color w:val="333333"/>
          <w:sz w:val="22"/>
        </w:rPr>
        <w:t>positioning</w:t>
      </w:r>
      <w:r>
        <w:rPr>
          <w:rFonts w:ascii="Calibri" w:hAnsi="Calibri" w:cs="Calibri" w:eastAsia="Calibri"/>
          <w:color w:val="333333"/>
          <w:sz w:val="22"/>
        </w:rPr>
        <w:t xml:space="preserve"> claim (Duda, 10Web “90+ PageSpeed”) because AI HTML is often heavy.</w:t>
      </w:r>
    </w:p>
    <w:p>
      <w:pPr>
        <w:pStyle w:val="ListBullet"/>
      </w:pPr>
      <w:r>
        <w:rPr>
          <w:rFonts w:ascii="Calibri" w:hAnsi="Calibri" w:cs="Calibri" w:eastAsia="Calibri"/>
          <w:b/>
          <w:color w:val="333333"/>
          <w:sz w:val="22"/>
        </w:rPr>
        <w:t>AEO / AI crawlers</w:t>
      </w:r>
      <w:r>
        <w:rPr>
          <w:rFonts w:ascii="Calibri" w:hAnsi="Calibri" w:cs="Calibri" w:eastAsia="Calibri"/>
          <w:color w:val="333333"/>
          <w:sz w:val="22"/>
        </w:rPr>
        <w:t xml:space="preserve"> (GPTBot, ClaudeBot, Perplexity) are the 2025–2026 add-on: </w:t>
      </w:r>
      <w:r>
        <w:rPr>
          <w:rFonts w:ascii="Consolas" w:hAnsi="Consolas" w:cs="Consolas" w:eastAsia="Consolas"/>
          <w:sz w:val="20"/>
        </w:rPr>
        <w:t>llms.txt</w:t>
      </w:r>
      <w:r>
        <w:rPr>
          <w:rFonts w:ascii="Calibri" w:hAnsi="Calibri" w:cs="Calibri" w:eastAsia="Calibri"/>
          <w:color w:val="333333"/>
          <w:sz w:val="22"/>
        </w:rPr>
        <w:t>, prerender, schema, robots. Webflow and Framer productize this; Alli AI treats it as the whole company.</w:t>
      </w:r>
    </w:p>
    <w:p>
      <w:pPr>
        <w:pStyle w:val="Heading3"/>
      </w:pPr>
      <w:r>
        <w:rPr>
          <w:rFonts w:ascii="Calibri" w:hAnsi="Calibri" w:cs="Calibri" w:eastAsia="Calibri"/>
          <w:b/>
          <w:color w:val="2C5F6E"/>
          <w:sz w:val="24"/>
        </w:rPr>
        <w:t>5.5 Two generation architectures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Architecture</w:t>
            </w:r>
          </w:p>
        </w:tc>
        <w:tc>
          <w:tcPr>
            <w:tcW w:type="dxa" w:w="2340"/>
            <w:shd w:fill="1B3A4B" w:val="clear"/>
          </w:tcPr>
          <w:p>
            <w:pPr>
              <w:spacing w:before="40" w:after="40"/>
            </w:pPr>
            <w:r>
              <w:rPr>
                <w:b/>
                <w:color w:val="FFFFFF"/>
                <w:sz w:val="18"/>
              </w:rPr>
            </w:r>
            <w:r>
              <w:rPr>
                <w:rFonts w:ascii="Calibri" w:hAnsi="Calibri" w:cs="Calibri" w:eastAsia="Calibri"/>
                <w:b/>
                <w:color w:val="FFFFFF"/>
                <w:sz w:val="18"/>
              </w:rPr>
              <w:t>How it works</w:t>
            </w:r>
          </w:p>
        </w:tc>
        <w:tc>
          <w:tcPr>
            <w:tcW w:type="dxa" w:w="2340"/>
            <w:shd w:fill="1B3A4B" w:val="clear"/>
          </w:tcPr>
          <w:p>
            <w:pPr>
              <w:spacing w:before="40" w:after="40"/>
            </w:pPr>
            <w:r>
              <w:rPr>
                <w:b/>
                <w:color w:val="FFFFFF"/>
                <w:sz w:val="18"/>
              </w:rPr>
            </w:r>
            <w:r>
              <w:rPr>
                <w:rFonts w:ascii="Calibri" w:hAnsi="Calibri" w:cs="Calibri" w:eastAsia="Calibri"/>
                <w:b/>
                <w:color w:val="FFFFFF"/>
                <w:sz w:val="18"/>
              </w:rPr>
              <w:t>Strength</w:t>
            </w:r>
          </w:p>
        </w:tc>
        <w:tc>
          <w:tcPr>
            <w:tcW w:type="dxa" w:w="2340"/>
            <w:shd w:fill="1B3A4B" w:val="clear"/>
          </w:tcPr>
          <w:p>
            <w:pPr>
              <w:spacing w:before="40" w:after="40"/>
            </w:pPr>
            <w:r>
              <w:rPr>
                <w:b/>
                <w:color w:val="FFFFFF"/>
                <w:sz w:val="18"/>
              </w:rPr>
            </w:r>
            <w:r>
              <w:rPr>
                <w:rFonts w:ascii="Calibri" w:hAnsi="Calibri" w:cs="Calibri" w:eastAsia="Calibri"/>
                <w:b/>
                <w:color w:val="FFFFFF"/>
                <w:sz w:val="18"/>
              </w:rPr>
              <w:t>Failure</w:t>
            </w:r>
          </w:p>
        </w:tc>
      </w:tr>
      <w:tr>
        <w:tc>
          <w:tcPr>
            <w:tcW w:type="dxa" w:w="2340"/>
          </w:tcPr>
          <w:p>
            <w:pPr>
              <w:spacing w:before="40" w:after="40"/>
            </w:pPr>
            <w:r>
              <w:rPr>
                <w:sz w:val="18"/>
              </w:rPr>
            </w:r>
            <w:r>
              <w:rPr>
                <w:rFonts w:ascii="Calibri" w:hAnsi="Calibri" w:cs="Calibri" w:eastAsia="Calibri"/>
                <w:b/>
                <w:color w:val="333333"/>
                <w:sz w:val="18"/>
              </w:rPr>
              <w:t>Constrained composer</w:t>
            </w:r>
          </w:p>
        </w:tc>
        <w:tc>
          <w:tcPr>
            <w:tcW w:type="dxa" w:w="2340"/>
          </w:tcPr>
          <w:p>
            <w:pPr>
              <w:spacing w:before="40" w:after="40"/>
            </w:pPr>
            <w:r>
              <w:rPr>
                <w:sz w:val="18"/>
              </w:rPr>
            </w:r>
            <w:r>
              <w:rPr>
                <w:rFonts w:ascii="Calibri" w:hAnsi="Calibri" w:cs="Calibri" w:eastAsia="Calibri"/>
                <w:color w:val="333333"/>
                <w:sz w:val="18"/>
              </w:rPr>
              <w:t>LLM picks sections from a kit, fills slots</w:t>
            </w:r>
          </w:p>
        </w:tc>
        <w:tc>
          <w:tcPr>
            <w:tcW w:type="dxa" w:w="2340"/>
          </w:tcPr>
          <w:p>
            <w:pPr>
              <w:spacing w:before="40" w:after="40"/>
            </w:pPr>
            <w:r>
              <w:rPr>
                <w:sz w:val="18"/>
              </w:rPr>
            </w:r>
            <w:r>
              <w:rPr>
                <w:rFonts w:ascii="Calibri" w:hAnsi="Calibri" w:cs="Calibri" w:eastAsia="Calibri"/>
                <w:color w:val="333333"/>
                <w:sz w:val="18"/>
              </w:rPr>
              <w:t>Consistent, editable, fast</w:t>
            </w:r>
          </w:p>
        </w:tc>
        <w:tc>
          <w:tcPr>
            <w:tcW w:type="dxa" w:w="2340"/>
          </w:tcPr>
          <w:p>
            <w:pPr>
              <w:spacing w:before="40" w:after="40"/>
            </w:pPr>
            <w:r>
              <w:rPr>
                <w:sz w:val="18"/>
              </w:rPr>
            </w:r>
            <w:r>
              <w:rPr>
                <w:rFonts w:ascii="Calibri" w:hAnsi="Calibri" w:cs="Calibri" w:eastAsia="Calibri"/>
                <w:color w:val="333333"/>
                <w:sz w:val="18"/>
              </w:rPr>
              <w:t>Same-y sites</w:t>
            </w:r>
          </w:p>
        </w:tc>
      </w:tr>
      <w:tr>
        <w:tc>
          <w:tcPr>
            <w:tcW w:type="dxa" w:w="2340"/>
            <w:shd w:fill="F7F4EE" w:val="clear"/>
          </w:tcPr>
          <w:p>
            <w:pPr>
              <w:spacing w:before="40" w:after="40"/>
            </w:pPr>
            <w:r>
              <w:rPr>
                <w:sz w:val="18"/>
              </w:rPr>
            </w:r>
            <w:r>
              <w:rPr>
                <w:rFonts w:ascii="Calibri" w:hAnsi="Calibri" w:cs="Calibri" w:eastAsia="Calibri"/>
                <w:b/>
                <w:color w:val="333333"/>
                <w:sz w:val="18"/>
              </w:rPr>
              <w:t>Open codegen</w:t>
            </w:r>
          </w:p>
        </w:tc>
        <w:tc>
          <w:tcPr>
            <w:tcW w:type="dxa" w:w="2340"/>
            <w:shd w:fill="F7F4EE" w:val="clear"/>
          </w:tcPr>
          <w:p>
            <w:pPr>
              <w:spacing w:before="40" w:after="40"/>
            </w:pPr>
            <w:r>
              <w:rPr>
                <w:sz w:val="18"/>
              </w:rPr>
            </w:r>
            <w:r>
              <w:rPr>
                <w:rFonts w:ascii="Calibri" w:hAnsi="Calibri" w:cs="Calibri" w:eastAsia="Calibri"/>
                <w:color w:val="333333"/>
                <w:sz w:val="18"/>
              </w:rPr>
              <w:t>LLM writes HTML/React/WP</w:t>
            </w:r>
          </w:p>
        </w:tc>
        <w:tc>
          <w:tcPr>
            <w:tcW w:type="dxa" w:w="2340"/>
            <w:shd w:fill="F7F4EE" w:val="clear"/>
          </w:tcPr>
          <w:p>
            <w:pPr>
              <w:spacing w:before="40" w:after="40"/>
            </w:pPr>
            <w:r>
              <w:rPr>
                <w:sz w:val="18"/>
              </w:rPr>
            </w:r>
            <w:r>
              <w:rPr>
                <w:rFonts w:ascii="Calibri" w:hAnsi="Calibri" w:cs="Calibri" w:eastAsia="Calibri"/>
                <w:color w:val="333333"/>
                <w:sz w:val="18"/>
              </w:rPr>
              <w:t>Unique layouts, apps</w:t>
            </w:r>
          </w:p>
        </w:tc>
        <w:tc>
          <w:tcPr>
            <w:tcW w:type="dxa" w:w="2340"/>
            <w:shd w:fill="F7F4EE" w:val="clear"/>
          </w:tcPr>
          <w:p>
            <w:pPr>
              <w:spacing w:before="40" w:after="40"/>
            </w:pPr>
            <w:r>
              <w:rPr>
                <w:sz w:val="18"/>
              </w:rPr>
            </w:r>
            <w:r>
              <w:rPr>
                <w:rFonts w:ascii="Calibri" w:hAnsi="Calibri" w:cs="Calibri" w:eastAsia="Calibri"/>
                <w:color w:val="333333"/>
                <w:sz w:val="18"/>
              </w:rPr>
              <w:t>Messy code, credit burn, hard edits</w:t>
            </w:r>
          </w:p>
        </w:tc>
      </w:tr>
      <w:tr>
        <w:tc>
          <w:tcPr>
            <w:tcW w:type="dxa" w:w="2340"/>
          </w:tcPr>
          <w:p>
            <w:pPr>
              <w:spacing w:before="40" w:after="40"/>
            </w:pPr>
            <w:r>
              <w:rPr>
                <w:sz w:val="18"/>
              </w:rPr>
            </w:r>
            <w:r>
              <w:rPr>
                <w:rFonts w:ascii="Calibri" w:hAnsi="Calibri" w:cs="Calibri" w:eastAsia="Calibri"/>
                <w:b/>
                <w:color w:val="333333"/>
                <w:sz w:val="18"/>
              </w:rPr>
              <w:t>Hybrid (2026 winners)</w:t>
            </w:r>
          </w:p>
        </w:tc>
        <w:tc>
          <w:tcPr>
            <w:tcW w:type="dxa" w:w="2340"/>
          </w:tcPr>
          <w:p>
            <w:pPr>
              <w:spacing w:before="40" w:after="40"/>
            </w:pPr>
            <w:r>
              <w:rPr>
                <w:sz w:val="18"/>
              </w:rPr>
            </w:r>
            <w:r>
              <w:rPr>
                <w:rFonts w:ascii="Calibri" w:hAnsi="Calibri" w:cs="Calibri" w:eastAsia="Calibri"/>
                <w:color w:val="333333"/>
                <w:sz w:val="18"/>
              </w:rPr>
              <w:t>Generate into a kit, then visual + chat with shared state</w:t>
            </w:r>
          </w:p>
        </w:tc>
        <w:tc>
          <w:tcPr>
            <w:tcW w:type="dxa" w:w="2340"/>
          </w:tcPr>
          <w:p>
            <w:pPr>
              <w:spacing w:before="40" w:after="40"/>
            </w:pPr>
            <w:r>
              <w:rPr>
                <w:sz w:val="18"/>
              </w:rPr>
            </w:r>
            <w:r>
              <w:rPr>
                <w:rFonts w:ascii="Calibri" w:hAnsi="Calibri" w:cs="Calibri" w:eastAsia="Calibri"/>
                <w:color w:val="333333"/>
                <w:sz w:val="18"/>
              </w:rPr>
              <w:t>Wix Harmony’s explicit bet</w:t>
            </w:r>
          </w:p>
        </w:tc>
        <w:tc>
          <w:tcPr>
            <w:tcW w:type="dxa" w:w="2340"/>
          </w:tcPr>
          <w:p>
            <w:pPr>
              <w:spacing w:before="40" w:after="40"/>
            </w:pPr>
            <w:r>
              <w:rPr>
                <w:sz w:val="18"/>
              </w:rPr>
            </w:r>
            <w:r>
              <w:rPr>
                <w:rFonts w:ascii="Calibri" w:hAnsi="Calibri" w:cs="Calibri" w:eastAsia="Calibri"/>
                <w:color w:val="333333"/>
                <w:sz w:val="18"/>
              </w:rPr>
              <w:t>Hard to build; editor/AI desync</w:t>
            </w:r>
          </w:p>
        </w:tc>
      </w:tr>
    </w:tbl>
    <w:p>
      <w:pPr>
        <w:spacing w:after="120"/>
      </w:pPr>
    </w:p>
    <w:p>
      <w:r>
        <w:rPr>
          <w:rFonts w:ascii="Calibri" w:hAnsi="Calibri" w:cs="Calibri" w:eastAsia="Calibri"/>
          <w:color w:val="333333"/>
          <w:sz w:val="22"/>
        </w:rPr>
        <w:t xml:space="preserve">Wix Harmony is the clearest incumbent statement of the hybrid: Aria and drag-and-drop must </w:t>
      </w:r>
      <w:r>
        <w:rPr>
          <w:rFonts w:ascii="Calibri" w:hAnsi="Calibri" w:cs="Calibri" w:eastAsia="Calibri"/>
          <w:b/>
          <w:color w:val="333333"/>
          <w:sz w:val="22"/>
        </w:rPr>
        <w:t>share one document</w:t>
      </w:r>
      <w:r>
        <w:rPr>
          <w:rFonts w:ascii="Calibri" w:hAnsi="Calibri" w:cs="Calibri" w:eastAsia="Calibri"/>
          <w:color w:val="333333"/>
          <w:sz w:val="22"/>
        </w:rPr>
        <w:t xml:space="preserve"> so neither blows up the other (</w:t>
      </w:r>
      <w:r>
        <w:rPr>
          <w:rFonts w:ascii="Calibri" w:hAnsi="Calibri" w:cs="Calibri" w:eastAsia="Calibri"/>
          <w:color w:val="2C5F6E"/>
          <w:sz w:val="22"/>
          <w:u w:val="single"/>
        </w:rPr>
        <w:t>TechRadar, 2026-01-22</w:t>
      </w:r>
      <w:r>
        <w:rPr>
          <w:rFonts w:ascii="Calibri" w:hAnsi="Calibri" w:cs="Calibri" w:eastAsia="Calibri"/>
          <w:i/>
          <w:color w:val="2C5F6E"/>
          <w:sz w:val="18"/>
        </w:rPr>
        <w:t xml:space="preserve"> (https://www.techradar.com/pro/website-building/wix-launches-harmony-a-hybrid-approach-to-vibe-coding-and-visual-design)</w:t>
      </w:r>
      <w:r>
        <w:rPr>
          <w:rFonts w:ascii="Calibri" w:hAnsi="Calibri" w:cs="Calibri" w:eastAsia="Calibri"/>
          <w:color w:val="333333"/>
          <w:sz w:val="22"/>
        </w:rPr>
        <w:t>).</w:t>
      </w:r>
    </w:p>
    <w:p>
      <w:pPr>
        <w:pStyle w:val="Heading3"/>
      </w:pPr>
      <w:r>
        <w:rPr>
          <w:rFonts w:ascii="Calibri" w:hAnsi="Calibri" w:cs="Calibri" w:eastAsia="Calibri"/>
          <w:b/>
          <w:color w:val="2C5F6E"/>
          <w:sz w:val="24"/>
        </w:rPr>
        <w:t>5.6 Inference cost is now a product constraint</w:t>
      </w:r>
    </w:p>
    <w:p>
      <w:r>
        <w:rPr>
          <w:rFonts w:ascii="Calibri" w:hAnsi="Calibri" w:cs="Calibri" w:eastAsia="Calibri"/>
          <w:color w:val="333333"/>
          <w:sz w:val="22"/>
        </w:rPr>
        <w:t xml:space="preserve">Wix Q2 2026: Base44 entered the year at </w:t>
      </w:r>
      <w:r>
        <w:rPr>
          <w:rFonts w:ascii="Calibri" w:hAnsi="Calibri" w:cs="Calibri" w:eastAsia="Calibri"/>
          <w:b/>
          <w:color w:val="333333"/>
          <w:sz w:val="22"/>
        </w:rPr>
        <w:t>near-zero non-GAAP gross margin</w:t>
      </w:r>
      <w:r>
        <w:rPr>
          <w:rFonts w:ascii="Calibri" w:hAnsi="Calibri" w:cs="Calibri" w:eastAsia="Calibri"/>
          <w:color w:val="333333"/>
          <w:sz w:val="22"/>
        </w:rPr>
        <w:t xml:space="preserve">; they shipped a </w:t>
      </w:r>
      <w:r>
        <w:rPr>
          <w:rFonts w:ascii="Calibri" w:hAnsi="Calibri" w:cs="Calibri" w:eastAsia="Calibri"/>
          <w:b/>
          <w:color w:val="333333"/>
          <w:sz w:val="22"/>
        </w:rPr>
        <w:t>purpose-built model (Base 1)</w:t>
      </w:r>
      <w:r>
        <w:rPr>
          <w:rFonts w:ascii="Calibri" w:hAnsi="Calibri" w:cs="Calibri" w:eastAsia="Calibri"/>
          <w:color w:val="333333"/>
          <w:sz w:val="22"/>
        </w:rPr>
        <w:t xml:space="preserve"> and guided </w:t>
      </w:r>
      <w:r>
        <w:rPr>
          <w:rFonts w:ascii="Calibri" w:hAnsi="Calibri" w:cs="Calibri" w:eastAsia="Calibri"/>
          <w:b/>
          <w:color w:val="333333"/>
          <w:sz w:val="22"/>
        </w:rPr>
        <w:t>~60% GM in 2H 2026</w:t>
      </w:r>
      <w:r>
        <w:rPr>
          <w:rFonts w:ascii="Calibri" w:hAnsi="Calibri" w:cs="Calibri" w:eastAsia="Calibri"/>
          <w:color w:val="333333"/>
          <w:sz w:val="22"/>
        </w:rPr>
        <w:t xml:space="preserve"> (</w:t>
      </w:r>
      <w:r>
        <w:rPr>
          <w:rFonts w:ascii="Calibri" w:hAnsi="Calibri" w:cs="Calibri" w:eastAsia="Calibri"/>
          <w:color w:val="2C5F6E"/>
          <w:sz w:val="22"/>
          <w:u w:val="single"/>
        </w:rPr>
        <w:t>SEC exhibit</w:t>
      </w:r>
      <w:r>
        <w:rPr>
          <w:rFonts w:ascii="Calibri" w:hAnsi="Calibri" w:cs="Calibri" w:eastAsia="Calibri"/>
          <w:i/>
          <w:color w:val="2C5F6E"/>
          <w:sz w:val="18"/>
        </w:rPr>
        <w:t xml:space="preserve"> (https://www.sec.gov/Archives/edgar/data/1576789/000162828026052108/secondquarter2026results.htm)</w:t>
      </w:r>
      <w:r>
        <w:rPr>
          <w:rFonts w:ascii="Calibri" w:hAnsi="Calibri" w:cs="Calibri" w:eastAsia="Calibri"/>
          <w:color w:val="333333"/>
          <w:sz w:val="22"/>
        </w:rPr>
        <w:t xml:space="preserve">). That is a tell: </w:t>
      </w:r>
      <w:r>
        <w:rPr>
          <w:rFonts w:ascii="Calibri" w:hAnsi="Calibri" w:cs="Calibri" w:eastAsia="Calibri"/>
          <w:b/>
          <w:color w:val="333333"/>
          <w:sz w:val="22"/>
        </w:rPr>
        <w:t>open-ended site/app generation is not a default high-margin SaaS</w:t>
      </w:r>
      <w:r>
        <w:rPr>
          <w:rFonts w:ascii="Calibri" w:hAnsi="Calibri" w:cs="Calibri" w:eastAsia="Calibri"/>
          <w:color w:val="333333"/>
          <w:sz w:val="22"/>
        </w:rPr>
        <w:t xml:space="preserve"> until you own the model or meter credits tightly.</w:t>
      </w:r>
    </w:p>
    <w:p>
      <w:pPr>
        <w:spacing w:before="80" w:after="160"/>
        <w:pBdr>
          <w:bottom w:val="single" w:sz="12" w:space="4" w:color="C4B8A8"/>
        </w:pBdr>
      </w:pPr>
    </w:p>
    <w:p>
      <w:pPr>
        <w:pStyle w:val="Heading2"/>
      </w:pPr>
      <w:r>
        <w:rPr>
          <w:rFonts w:ascii="Calibri" w:hAnsi="Calibri" w:cs="Calibri" w:eastAsia="Calibri"/>
          <w:b/>
          <w:color w:val="2C5F6E"/>
          <w:sz w:val="28"/>
        </w:rPr>
        <w:t>6. Buyer jobs-to-be-done and pain</w:t>
      </w:r>
    </w:p>
    <w:p>
      <w:pPr>
        <w:pStyle w:val="Heading3"/>
      </w:pPr>
      <w:r>
        <w:rPr>
          <w:rFonts w:ascii="Calibri" w:hAnsi="Calibri" w:cs="Calibri" w:eastAsia="Calibri"/>
          <w:b/>
          <w:color w:val="2C5F6E"/>
          <w:sz w:val="24"/>
        </w:rPr>
        <w:t>6.1 Jobs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Buyer</w:t>
            </w:r>
          </w:p>
        </w:tc>
        <w:tc>
          <w:tcPr>
            <w:tcW w:type="dxa" w:w="2340"/>
            <w:shd w:fill="1B3A4B" w:val="clear"/>
          </w:tcPr>
          <w:p>
            <w:pPr>
              <w:spacing w:before="40" w:after="40"/>
            </w:pPr>
            <w:r>
              <w:rPr>
                <w:b/>
                <w:color w:val="FFFFFF"/>
                <w:sz w:val="18"/>
              </w:rPr>
            </w:r>
            <w:r>
              <w:rPr>
                <w:rFonts w:ascii="Calibri" w:hAnsi="Calibri" w:cs="Calibri" w:eastAsia="Calibri"/>
                <w:b/>
                <w:color w:val="FFFFFF"/>
                <w:sz w:val="18"/>
              </w:rPr>
              <w:t>Job</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“done” looks like</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they will not do</w:t>
            </w:r>
          </w:p>
        </w:tc>
      </w:tr>
      <w:tr>
        <w:tc>
          <w:tcPr>
            <w:tcW w:type="dxa" w:w="2340"/>
          </w:tcPr>
          <w:p>
            <w:pPr>
              <w:spacing w:before="40" w:after="40"/>
            </w:pPr>
            <w:r>
              <w:rPr>
                <w:sz w:val="18"/>
              </w:rPr>
            </w:r>
            <w:r>
              <w:rPr>
                <w:rFonts w:ascii="Calibri" w:hAnsi="Calibri" w:cs="Calibri" w:eastAsia="Calibri"/>
                <w:b/>
                <w:color w:val="333333"/>
                <w:sz w:val="18"/>
              </w:rPr>
              <w:t>Local / service SMB</w:t>
            </w:r>
          </w:p>
        </w:tc>
        <w:tc>
          <w:tcPr>
            <w:tcW w:type="dxa" w:w="2340"/>
          </w:tcPr>
          <w:p>
            <w:pPr>
              <w:spacing w:before="40" w:after="40"/>
            </w:pPr>
            <w:r>
              <w:rPr>
                <w:sz w:val="18"/>
              </w:rPr>
            </w:r>
            <w:r>
              <w:rPr>
                <w:rFonts w:ascii="Calibri" w:hAnsi="Calibri" w:cs="Calibri" w:eastAsia="Calibri"/>
                <w:color w:val="333333"/>
                <w:sz w:val="18"/>
              </w:rPr>
              <w:t>Be findable and bookable this week</w:t>
            </w:r>
          </w:p>
        </w:tc>
        <w:tc>
          <w:tcPr>
            <w:tcW w:type="dxa" w:w="2340"/>
          </w:tcPr>
          <w:p>
            <w:pPr>
              <w:spacing w:before="40" w:after="40"/>
            </w:pPr>
            <w:r>
              <w:rPr>
                <w:sz w:val="18"/>
              </w:rPr>
            </w:r>
            <w:r>
              <w:rPr>
                <w:rFonts w:ascii="Calibri" w:hAnsi="Calibri" w:cs="Calibri" w:eastAsia="Calibri"/>
                <w:color w:val="333333"/>
                <w:sz w:val="18"/>
              </w:rPr>
              <w:t>Domain, NAP, hours, form/booking, looks “real”</w:t>
            </w:r>
          </w:p>
        </w:tc>
        <w:tc>
          <w:tcPr>
            <w:tcW w:type="dxa" w:w="2340"/>
          </w:tcPr>
          <w:p>
            <w:pPr>
              <w:spacing w:before="40" w:after="40"/>
            </w:pPr>
            <w:r>
              <w:rPr>
                <w:sz w:val="18"/>
              </w:rPr>
            </w:r>
            <w:r>
              <w:rPr>
                <w:rFonts w:ascii="Calibri" w:hAnsi="Calibri" w:cs="Calibri" w:eastAsia="Calibri"/>
                <w:color w:val="333333"/>
                <w:sz w:val="18"/>
              </w:rPr>
              <w:t>Learn Webflow; manage a repo</w:t>
            </w:r>
          </w:p>
        </w:tc>
      </w:tr>
      <w:tr>
        <w:tc>
          <w:tcPr>
            <w:tcW w:type="dxa" w:w="2340"/>
            <w:shd w:fill="F7F4EE" w:val="clear"/>
          </w:tcPr>
          <w:p>
            <w:pPr>
              <w:spacing w:before="40" w:after="40"/>
            </w:pPr>
            <w:r>
              <w:rPr>
                <w:sz w:val="18"/>
              </w:rPr>
            </w:r>
            <w:r>
              <w:rPr>
                <w:rFonts w:ascii="Calibri" w:hAnsi="Calibri" w:cs="Calibri" w:eastAsia="Calibri"/>
                <w:b/>
                <w:color w:val="333333"/>
                <w:sz w:val="18"/>
              </w:rPr>
              <w:t>Founder / indie</w:t>
            </w:r>
          </w:p>
        </w:tc>
        <w:tc>
          <w:tcPr>
            <w:tcW w:type="dxa" w:w="2340"/>
            <w:shd w:fill="F7F4EE" w:val="clear"/>
          </w:tcPr>
          <w:p>
            <w:pPr>
              <w:spacing w:before="40" w:after="40"/>
            </w:pPr>
            <w:r>
              <w:rPr>
                <w:sz w:val="18"/>
              </w:rPr>
            </w:r>
            <w:r>
              <w:rPr>
                <w:rFonts w:ascii="Calibri" w:hAnsi="Calibri" w:cs="Calibri" w:eastAsia="Calibri"/>
                <w:color w:val="333333"/>
                <w:sz w:val="18"/>
              </w:rPr>
              <w:t>Ship a landing page or MVP that does not look like a template</w:t>
            </w:r>
          </w:p>
        </w:tc>
        <w:tc>
          <w:tcPr>
            <w:tcW w:type="dxa" w:w="2340"/>
            <w:shd w:fill="F7F4EE" w:val="clear"/>
          </w:tcPr>
          <w:p>
            <w:pPr>
              <w:spacing w:before="40" w:after="40"/>
            </w:pPr>
            <w:r>
              <w:rPr>
                <w:sz w:val="18"/>
              </w:rPr>
            </w:r>
            <w:r>
              <w:rPr>
                <w:rFonts w:ascii="Calibri" w:hAnsi="Calibri" w:cs="Calibri" w:eastAsia="Calibri"/>
                <w:color w:val="333333"/>
                <w:sz w:val="18"/>
              </w:rPr>
              <w:t>Convert waitlist / payments</w:t>
            </w:r>
          </w:p>
        </w:tc>
        <w:tc>
          <w:tcPr>
            <w:tcW w:type="dxa" w:w="2340"/>
            <w:shd w:fill="F7F4EE" w:val="clear"/>
          </w:tcPr>
          <w:p>
            <w:pPr>
              <w:spacing w:before="40" w:after="40"/>
            </w:pPr>
            <w:r>
              <w:rPr>
                <w:sz w:val="18"/>
              </w:rPr>
            </w:r>
            <w:r>
              <w:rPr>
                <w:rFonts w:ascii="Calibri" w:hAnsi="Calibri" w:cs="Calibri" w:eastAsia="Calibri"/>
                <w:color w:val="333333"/>
                <w:sz w:val="18"/>
              </w:rPr>
              <w:t>Pay an agency $8k</w:t>
            </w:r>
          </w:p>
        </w:tc>
      </w:tr>
      <w:tr>
        <w:tc>
          <w:tcPr>
            <w:tcW w:type="dxa" w:w="2340"/>
          </w:tcPr>
          <w:p>
            <w:pPr>
              <w:spacing w:before="40" w:after="40"/>
            </w:pPr>
            <w:r>
              <w:rPr>
                <w:sz w:val="18"/>
              </w:rPr>
            </w:r>
            <w:r>
              <w:rPr>
                <w:rFonts w:ascii="Calibri" w:hAnsi="Calibri" w:cs="Calibri" w:eastAsia="Calibri"/>
                <w:b/>
                <w:color w:val="333333"/>
                <w:sz w:val="18"/>
              </w:rPr>
              <w:t>Marketer</w:t>
            </w:r>
          </w:p>
        </w:tc>
        <w:tc>
          <w:tcPr>
            <w:tcW w:type="dxa" w:w="2340"/>
          </w:tcPr>
          <w:p>
            <w:pPr>
              <w:spacing w:before="40" w:after="40"/>
            </w:pPr>
            <w:r>
              <w:rPr>
                <w:sz w:val="18"/>
              </w:rPr>
            </w:r>
            <w:r>
              <w:rPr>
                <w:rFonts w:ascii="Calibri" w:hAnsi="Calibri" w:cs="Calibri" w:eastAsia="Calibri"/>
                <w:color w:val="333333"/>
                <w:sz w:val="18"/>
              </w:rPr>
              <w:t>Campaign pages without a sprint ticket</w:t>
            </w:r>
          </w:p>
        </w:tc>
        <w:tc>
          <w:tcPr>
            <w:tcW w:type="dxa" w:w="2340"/>
          </w:tcPr>
          <w:p>
            <w:pPr>
              <w:spacing w:before="40" w:after="40"/>
            </w:pPr>
            <w:r>
              <w:rPr>
                <w:sz w:val="18"/>
              </w:rPr>
            </w:r>
            <w:r>
              <w:rPr>
                <w:rFonts w:ascii="Calibri" w:hAnsi="Calibri" w:cs="Calibri" w:eastAsia="Calibri"/>
                <w:color w:val="333333"/>
                <w:sz w:val="18"/>
              </w:rPr>
              <w:t>Live URL, on-brand, analytics</w:t>
            </w:r>
          </w:p>
        </w:tc>
        <w:tc>
          <w:tcPr>
            <w:tcW w:type="dxa" w:w="2340"/>
          </w:tcPr>
          <w:p>
            <w:pPr>
              <w:spacing w:before="40" w:after="40"/>
            </w:pPr>
            <w:r>
              <w:rPr>
                <w:sz w:val="18"/>
              </w:rPr>
            </w:r>
            <w:r>
              <w:rPr>
                <w:rFonts w:ascii="Calibri" w:hAnsi="Calibri" w:cs="Calibri" w:eastAsia="Calibri"/>
                <w:color w:val="333333"/>
                <w:sz w:val="18"/>
              </w:rPr>
              <w:t>Wait on engineering</w:t>
            </w:r>
          </w:p>
        </w:tc>
      </w:tr>
      <w:tr>
        <w:tc>
          <w:tcPr>
            <w:tcW w:type="dxa" w:w="2340"/>
            <w:shd w:fill="F7F4EE" w:val="clear"/>
          </w:tcPr>
          <w:p>
            <w:pPr>
              <w:spacing w:before="40" w:after="40"/>
            </w:pPr>
            <w:r>
              <w:rPr>
                <w:sz w:val="18"/>
              </w:rPr>
            </w:r>
            <w:r>
              <w:rPr>
                <w:rFonts w:ascii="Calibri" w:hAnsi="Calibri" w:cs="Calibri" w:eastAsia="Calibri"/>
                <w:b/>
                <w:color w:val="333333"/>
                <w:sz w:val="18"/>
              </w:rPr>
              <w:t>Designer / freelancer</w:t>
            </w:r>
          </w:p>
        </w:tc>
        <w:tc>
          <w:tcPr>
            <w:tcW w:type="dxa" w:w="2340"/>
            <w:shd w:fill="F7F4EE" w:val="clear"/>
          </w:tcPr>
          <w:p>
            <w:pPr>
              <w:spacing w:before="40" w:after="40"/>
            </w:pPr>
            <w:r>
              <w:rPr>
                <w:sz w:val="18"/>
              </w:rPr>
            </w:r>
            <w:r>
              <w:rPr>
                <w:rFonts w:ascii="Calibri" w:hAnsi="Calibri" w:cs="Calibri" w:eastAsia="Calibri"/>
                <w:color w:val="333333"/>
                <w:sz w:val="18"/>
              </w:rPr>
              <w:t>Compress discovery → client-ready structure</w:t>
            </w:r>
          </w:p>
        </w:tc>
        <w:tc>
          <w:tcPr>
            <w:tcW w:type="dxa" w:w="2340"/>
            <w:shd w:fill="F7F4EE" w:val="clear"/>
          </w:tcPr>
          <w:p>
            <w:pPr>
              <w:spacing w:before="40" w:after="40"/>
            </w:pPr>
            <w:r>
              <w:rPr>
                <w:sz w:val="18"/>
              </w:rPr>
            </w:r>
            <w:r>
              <w:rPr>
                <w:rFonts w:ascii="Calibri" w:hAnsi="Calibri" w:cs="Calibri" w:eastAsia="Calibri"/>
                <w:color w:val="333333"/>
                <w:sz w:val="18"/>
              </w:rPr>
              <w:t>Sitemap + wireframes in a day</w:t>
            </w:r>
          </w:p>
        </w:tc>
        <w:tc>
          <w:tcPr>
            <w:tcW w:type="dxa" w:w="2340"/>
            <w:shd w:fill="F7F4EE" w:val="clear"/>
          </w:tcPr>
          <w:p>
            <w:pPr>
              <w:spacing w:before="40" w:after="40"/>
            </w:pPr>
            <w:r>
              <w:rPr>
                <w:sz w:val="18"/>
              </w:rPr>
            </w:r>
            <w:r>
              <w:rPr>
                <w:rFonts w:ascii="Calibri" w:hAnsi="Calibri" w:cs="Calibri" w:eastAsia="Calibri"/>
                <w:color w:val="333333"/>
                <w:sz w:val="18"/>
              </w:rPr>
              <w:t>Rebuild 80 sections by hand</w:t>
            </w:r>
          </w:p>
        </w:tc>
      </w:tr>
      <w:tr>
        <w:tc>
          <w:tcPr>
            <w:tcW w:type="dxa" w:w="2340"/>
          </w:tcPr>
          <w:p>
            <w:pPr>
              <w:spacing w:before="40" w:after="40"/>
            </w:pPr>
            <w:r>
              <w:rPr>
                <w:sz w:val="18"/>
              </w:rPr>
            </w:r>
            <w:r>
              <w:rPr>
                <w:rFonts w:ascii="Calibri" w:hAnsi="Calibri" w:cs="Calibri" w:eastAsia="Calibri"/>
                <w:b/>
                <w:color w:val="333333"/>
                <w:sz w:val="18"/>
              </w:rPr>
              <w:t>Agency</w:t>
            </w:r>
          </w:p>
        </w:tc>
        <w:tc>
          <w:tcPr>
            <w:tcW w:type="dxa" w:w="2340"/>
          </w:tcPr>
          <w:p>
            <w:pPr>
              <w:spacing w:before="40" w:after="40"/>
            </w:pPr>
            <w:r>
              <w:rPr>
                <w:sz w:val="18"/>
              </w:rPr>
            </w:r>
            <w:r>
              <w:rPr>
                <w:rFonts w:ascii="Calibri" w:hAnsi="Calibri" w:cs="Calibri" w:eastAsia="Calibri"/>
                <w:color w:val="333333"/>
                <w:sz w:val="18"/>
              </w:rPr>
              <w:t>Throughput × margin × client login</w:t>
            </w:r>
          </w:p>
        </w:tc>
        <w:tc>
          <w:tcPr>
            <w:tcW w:type="dxa" w:w="2340"/>
          </w:tcPr>
          <w:p>
            <w:pPr>
              <w:spacing w:before="40" w:after="40"/>
            </w:pPr>
            <w:r>
              <w:rPr>
                <w:sz w:val="18"/>
              </w:rPr>
            </w:r>
            <w:r>
              <w:rPr>
                <w:rFonts w:ascii="Calibri" w:hAnsi="Calibri" w:cs="Calibri" w:eastAsia="Calibri"/>
                <w:color w:val="333333"/>
                <w:sz w:val="18"/>
              </w:rPr>
              <w:t>10 sites/month, white-label, retainers</w:t>
            </w:r>
          </w:p>
        </w:tc>
        <w:tc>
          <w:tcPr>
            <w:tcW w:type="dxa" w:w="2340"/>
          </w:tcPr>
          <w:p>
            <w:pPr>
              <w:spacing w:before="40" w:after="40"/>
            </w:pPr>
            <w:r>
              <w:rPr>
                <w:sz w:val="18"/>
              </w:rPr>
            </w:r>
            <w:r>
              <w:rPr>
                <w:rFonts w:ascii="Calibri" w:hAnsi="Calibri" w:cs="Calibri" w:eastAsia="Calibri"/>
                <w:color w:val="333333"/>
                <w:sz w:val="18"/>
              </w:rPr>
              <w:t>Babysit vibe-code spaghetti</w:t>
            </w:r>
          </w:p>
        </w:tc>
      </w:tr>
      <w:tr>
        <w:tc>
          <w:tcPr>
            <w:tcW w:type="dxa" w:w="2340"/>
            <w:shd w:fill="F7F4EE" w:val="clear"/>
          </w:tcPr>
          <w:p>
            <w:pPr>
              <w:spacing w:before="40" w:after="40"/>
            </w:pPr>
            <w:r>
              <w:rPr>
                <w:sz w:val="18"/>
              </w:rPr>
            </w:r>
            <w:r>
              <w:rPr>
                <w:rFonts w:ascii="Calibri" w:hAnsi="Calibri" w:cs="Calibri" w:eastAsia="Calibri"/>
                <w:b/>
                <w:color w:val="333333"/>
                <w:sz w:val="18"/>
              </w:rPr>
              <w:t>SEO / content team</w:t>
            </w:r>
          </w:p>
        </w:tc>
        <w:tc>
          <w:tcPr>
            <w:tcW w:type="dxa" w:w="2340"/>
            <w:shd w:fill="F7F4EE" w:val="clear"/>
          </w:tcPr>
          <w:p>
            <w:pPr>
              <w:spacing w:before="40" w:after="40"/>
            </w:pPr>
            <w:r>
              <w:rPr>
                <w:sz w:val="18"/>
              </w:rPr>
            </w:r>
            <w:r>
              <w:rPr>
                <w:rFonts w:ascii="Calibri" w:hAnsi="Calibri" w:cs="Calibri" w:eastAsia="Calibri"/>
                <w:color w:val="333333"/>
                <w:sz w:val="18"/>
              </w:rPr>
              <w:t xml:space="preserve">Traffic from Google </w:t>
            </w:r>
            <w:r>
              <w:rPr>
                <w:rFonts w:ascii="Calibri" w:hAnsi="Calibri" w:cs="Calibri" w:eastAsia="Calibri"/>
                <w:b/>
                <w:color w:val="333333"/>
                <w:sz w:val="18"/>
              </w:rPr>
              <w:t>and</w:t>
            </w:r>
            <w:r>
              <w:rPr>
                <w:rFonts w:ascii="Calibri" w:hAnsi="Calibri" w:cs="Calibri" w:eastAsia="Calibri"/>
                <w:color w:val="333333"/>
                <w:sz w:val="18"/>
              </w:rPr>
              <w:t xml:space="preserve"> AI answers</w:t>
            </w:r>
          </w:p>
        </w:tc>
        <w:tc>
          <w:tcPr>
            <w:tcW w:type="dxa" w:w="2340"/>
            <w:shd w:fill="F7F4EE" w:val="clear"/>
          </w:tcPr>
          <w:p>
            <w:pPr>
              <w:spacing w:before="40" w:after="40"/>
            </w:pPr>
            <w:r>
              <w:rPr>
                <w:sz w:val="18"/>
              </w:rPr>
            </w:r>
            <w:r>
              <w:rPr>
                <w:rFonts w:ascii="Calibri" w:hAnsi="Calibri" w:cs="Calibri" w:eastAsia="Calibri"/>
                <w:color w:val="333333"/>
                <w:sz w:val="18"/>
              </w:rPr>
              <w:t>Rankings, citations, clean HTML</w:t>
            </w:r>
          </w:p>
        </w:tc>
        <w:tc>
          <w:tcPr>
            <w:tcW w:type="dxa" w:w="2340"/>
            <w:shd w:fill="F7F4EE" w:val="clear"/>
          </w:tcPr>
          <w:p>
            <w:pPr>
              <w:spacing w:before="40" w:after="40"/>
            </w:pPr>
            <w:r>
              <w:rPr>
                <w:sz w:val="18"/>
              </w:rPr>
            </w:r>
            <w:r>
              <w:rPr>
                <w:rFonts w:ascii="Calibri" w:hAnsi="Calibri" w:cs="Calibri" w:eastAsia="Calibri"/>
                <w:color w:val="333333"/>
                <w:sz w:val="18"/>
              </w:rPr>
              <w:t>Rebuild the CMS</w:t>
            </w:r>
          </w:p>
        </w:tc>
      </w:tr>
      <w:tr>
        <w:tc>
          <w:tcPr>
            <w:tcW w:type="dxa" w:w="2340"/>
          </w:tcPr>
          <w:p>
            <w:pPr>
              <w:spacing w:before="40" w:after="40"/>
            </w:pPr>
            <w:r>
              <w:rPr>
                <w:sz w:val="18"/>
              </w:rPr>
            </w:r>
            <w:r>
              <w:rPr>
                <w:rFonts w:ascii="Calibri" w:hAnsi="Calibri" w:cs="Calibri" w:eastAsia="Calibri"/>
                <w:b/>
                <w:color w:val="333333"/>
                <w:sz w:val="18"/>
              </w:rPr>
              <w:t>Developer / product</w:t>
            </w:r>
          </w:p>
        </w:tc>
        <w:tc>
          <w:tcPr>
            <w:tcW w:type="dxa" w:w="2340"/>
          </w:tcPr>
          <w:p>
            <w:pPr>
              <w:spacing w:before="40" w:after="40"/>
            </w:pPr>
            <w:r>
              <w:rPr>
                <w:sz w:val="18"/>
              </w:rPr>
            </w:r>
            <w:r>
              <w:rPr>
                <w:rFonts w:ascii="Calibri" w:hAnsi="Calibri" w:cs="Calibri" w:eastAsia="Calibri"/>
                <w:color w:val="333333"/>
                <w:sz w:val="18"/>
              </w:rPr>
              <w:t>Ownable code on a real stack</w:t>
            </w:r>
          </w:p>
        </w:tc>
        <w:tc>
          <w:tcPr>
            <w:tcW w:type="dxa" w:w="2340"/>
          </w:tcPr>
          <w:p>
            <w:pPr>
              <w:spacing w:before="40" w:after="40"/>
            </w:pPr>
            <w:r>
              <w:rPr>
                <w:sz w:val="18"/>
              </w:rPr>
            </w:r>
            <w:r>
              <w:rPr>
                <w:rFonts w:ascii="Calibri" w:hAnsi="Calibri" w:cs="Calibri" w:eastAsia="Calibri"/>
                <w:color w:val="333333"/>
                <w:sz w:val="18"/>
              </w:rPr>
              <w:t>GitHub + deploy + design system</w:t>
            </w:r>
          </w:p>
        </w:tc>
        <w:tc>
          <w:tcPr>
            <w:tcW w:type="dxa" w:w="2340"/>
          </w:tcPr>
          <w:p>
            <w:pPr>
              <w:spacing w:before="40" w:after="40"/>
            </w:pPr>
            <w:r>
              <w:rPr>
                <w:sz w:val="18"/>
              </w:rPr>
            </w:r>
            <w:r>
              <w:rPr>
                <w:rFonts w:ascii="Calibri" w:hAnsi="Calibri" w:cs="Calibri" w:eastAsia="Calibri"/>
                <w:color w:val="333333"/>
                <w:sz w:val="18"/>
              </w:rPr>
              <w:t>Another closed editor</w:t>
            </w:r>
          </w:p>
        </w:tc>
      </w:tr>
      <w:tr>
        <w:tc>
          <w:tcPr>
            <w:tcW w:type="dxa" w:w="2340"/>
            <w:shd w:fill="F7F4EE" w:val="clear"/>
          </w:tcPr>
          <w:p>
            <w:pPr>
              <w:spacing w:before="40" w:after="40"/>
            </w:pPr>
            <w:r>
              <w:rPr>
                <w:sz w:val="18"/>
              </w:rPr>
            </w:r>
            <w:r>
              <w:rPr>
                <w:rFonts w:ascii="Calibri" w:hAnsi="Calibri" w:cs="Calibri" w:eastAsia="Calibri"/>
                <w:b/>
                <w:color w:val="333333"/>
                <w:sz w:val="18"/>
              </w:rPr>
              <w:t>Enterprise brand</w:t>
            </w:r>
          </w:p>
        </w:tc>
        <w:tc>
          <w:tcPr>
            <w:tcW w:type="dxa" w:w="2340"/>
            <w:shd w:fill="F7F4EE" w:val="clear"/>
          </w:tcPr>
          <w:p>
            <w:pPr>
              <w:spacing w:before="40" w:after="40"/>
            </w:pPr>
            <w:r>
              <w:rPr>
                <w:sz w:val="18"/>
              </w:rPr>
            </w:r>
            <w:r>
              <w:rPr>
                <w:rFonts w:ascii="Calibri" w:hAnsi="Calibri" w:cs="Calibri" w:eastAsia="Calibri"/>
                <w:color w:val="333333"/>
                <w:sz w:val="18"/>
              </w:rPr>
              <w:t xml:space="preserve">Pages on </w:t>
            </w:r>
            <w:r>
              <w:rPr>
                <w:rFonts w:ascii="Calibri" w:hAnsi="Calibri" w:cs="Calibri" w:eastAsia="Calibri"/>
                <w:i/>
                <w:color w:val="333333"/>
                <w:sz w:val="18"/>
              </w:rPr>
              <w:t>our</w:t>
            </w:r>
            <w:r>
              <w:rPr>
                <w:rFonts w:ascii="Calibri" w:hAnsi="Calibri" w:cs="Calibri" w:eastAsia="Calibri"/>
                <w:color w:val="333333"/>
                <w:sz w:val="18"/>
              </w:rPr>
              <w:t xml:space="preserve"> components, with approval</w:t>
            </w:r>
          </w:p>
        </w:tc>
        <w:tc>
          <w:tcPr>
            <w:tcW w:type="dxa" w:w="2340"/>
            <w:shd w:fill="F7F4EE" w:val="clear"/>
          </w:tcPr>
          <w:p>
            <w:pPr>
              <w:spacing w:before="40" w:after="40"/>
            </w:pPr>
            <w:r>
              <w:rPr>
                <w:sz w:val="18"/>
              </w:rPr>
            </w:r>
            <w:r>
              <w:rPr>
                <w:rFonts w:ascii="Calibri" w:hAnsi="Calibri" w:cs="Calibri" w:eastAsia="Calibri"/>
                <w:color w:val="333333"/>
                <w:sz w:val="18"/>
              </w:rPr>
              <w:t>PR + preview + brand tokens</w:t>
            </w:r>
          </w:p>
        </w:tc>
        <w:tc>
          <w:tcPr>
            <w:tcW w:type="dxa" w:w="2340"/>
            <w:shd w:fill="F7F4EE" w:val="clear"/>
          </w:tcPr>
          <w:p>
            <w:pPr>
              <w:spacing w:before="40" w:after="40"/>
            </w:pPr>
            <w:r>
              <w:rPr>
                <w:sz w:val="18"/>
              </w:rPr>
            </w:r>
            <w:r>
              <w:rPr>
                <w:rFonts w:ascii="Calibri" w:hAnsi="Calibri" w:cs="Calibri" w:eastAsia="Calibri"/>
                <w:color w:val="333333"/>
                <w:sz w:val="18"/>
              </w:rPr>
              <w:t>Shadow IT Lovable site</w:t>
            </w:r>
          </w:p>
        </w:tc>
      </w:tr>
    </w:tbl>
    <w:p>
      <w:pPr>
        <w:spacing w:after="120"/>
      </w:pPr>
    </w:p>
    <w:p>
      <w:pPr>
        <w:pStyle w:val="Heading3"/>
      </w:pPr>
      <w:r>
        <w:rPr>
          <w:rFonts w:ascii="Calibri" w:hAnsi="Calibri" w:cs="Calibri" w:eastAsia="Calibri"/>
          <w:b/>
          <w:color w:val="2C5F6E"/>
          <w:sz w:val="24"/>
        </w:rPr>
        <w:t>6.2 Pain (repeated across reviews and forums)</w:t>
      </w:r>
    </w:p>
    <w:p>
      <w:pPr>
        <w:pStyle w:val="ListNumber"/>
      </w:pPr>
      <w:r>
        <w:rPr>
          <w:rFonts w:ascii="Calibri" w:hAnsi="Calibri" w:cs="Calibri" w:eastAsia="Calibri"/>
          <w:b/>
          <w:color w:val="333333"/>
          <w:sz w:val="22"/>
        </w:rPr>
        <w:t>Speed is solved; uniqueness is not.</w:t>
      </w:r>
      <w:r>
        <w:rPr>
          <w:rFonts w:ascii="Calibri" w:hAnsi="Calibri" w:cs="Calibri" w:eastAsia="Calibri"/>
          <w:color w:val="333333"/>
          <w:sz w:val="22"/>
        </w:rPr>
        <w:t xml:space="preserve"> Prompt-to-site defaults to “SaaS startup”: big hero, gradient, three feature cards. Local businesses get a venture-backed costume (</w:t>
      </w:r>
      <w:r>
        <w:rPr>
          <w:rFonts w:ascii="Calibri" w:hAnsi="Calibri" w:cs="Calibri" w:eastAsia="Calibri"/>
          <w:color w:val="2C5F6E"/>
          <w:sz w:val="22"/>
          <w:u w:val="single"/>
        </w:rPr>
        <w:t>r/ai_website_builder</w:t>
      </w:r>
      <w:r>
        <w:rPr>
          <w:rFonts w:ascii="Calibri" w:hAnsi="Calibri" w:cs="Calibri" w:eastAsia="Calibri"/>
          <w:i/>
          <w:color w:val="2C5F6E"/>
          <w:sz w:val="18"/>
        </w:rPr>
        <w:t xml:space="preserve"> (https://www.reddit.com/r/ai_website_builder/comments/1tgjevo/are_websites_made_from_ai_website_builders/)</w:t>
      </w:r>
      <w:r>
        <w:rPr>
          <w:rFonts w:ascii="Calibri" w:hAnsi="Calibri" w:cs="Calibri" w:eastAsia="Calibri"/>
          <w:color w:val="333333"/>
          <w:sz w:val="22"/>
        </w:rPr>
        <w:t xml:space="preserve">; </w:t>
      </w:r>
      <w:r>
        <w:rPr>
          <w:rFonts w:ascii="Calibri" w:hAnsi="Calibri" w:cs="Calibri" w:eastAsia="Calibri"/>
          <w:color w:val="2C5F6E"/>
          <w:sz w:val="22"/>
          <w:u w:val="single"/>
        </w:rPr>
        <w:t>r/nextjs</w:t>
      </w:r>
      <w:r>
        <w:rPr>
          <w:rFonts w:ascii="Calibri" w:hAnsi="Calibri" w:cs="Calibri" w:eastAsia="Calibri"/>
          <w:i/>
          <w:color w:val="2C5F6E"/>
          <w:sz w:val="18"/>
        </w:rPr>
        <w:t xml:space="preserve"> (https://www.reddit.com/r/nextjs/comments/1nnnolv/ai_web_builders_are_ruining_the_status_of_design/)</w:t>
      </w:r>
      <w:r>
        <w:rPr>
          <w:rFonts w:ascii="Calibri" w:hAnsi="Calibri" w:cs="Calibri" w:eastAsia="Calibri"/>
          <w:color w:val="333333"/>
          <w:sz w:val="22"/>
        </w:rPr>
        <w:t>).</w:t>
      </w:r>
    </w:p>
    <w:p>
      <w:pPr>
        <w:pStyle w:val="ListNumber"/>
      </w:pPr>
      <w:r>
        <w:rPr>
          <w:rFonts w:ascii="Calibri" w:hAnsi="Calibri" w:cs="Calibri" w:eastAsia="Calibri"/>
          <w:b/>
          <w:color w:val="333333"/>
          <w:sz w:val="22"/>
        </w:rPr>
        <w:t>The last 20%.</w:t>
      </w:r>
      <w:r>
        <w:rPr>
          <w:rFonts w:ascii="Calibri" w:hAnsi="Calibri" w:cs="Calibri" w:eastAsia="Calibri"/>
          <w:color w:val="333333"/>
          <w:sz w:val="22"/>
        </w:rPr>
        <w:t xml:space="preserve"> Integrations, edge-case logic, real brand, legal pages, multilingual, accessibility. Harmony / Framer / Webflow exist because open vibe tools stall here.</w:t>
      </w:r>
    </w:p>
    <w:p>
      <w:pPr>
        <w:pStyle w:val="ListNumber"/>
      </w:pPr>
      <w:r>
        <w:rPr>
          <w:rFonts w:ascii="Calibri" w:hAnsi="Calibri" w:cs="Calibri" w:eastAsia="Calibri"/>
          <w:b/>
          <w:color w:val="333333"/>
          <w:sz w:val="22"/>
        </w:rPr>
        <w:t>Editability vs credits.</w:t>
      </w:r>
      <w:r>
        <w:rPr>
          <w:rFonts w:ascii="Calibri" w:hAnsi="Calibri" w:cs="Calibri" w:eastAsia="Calibri"/>
          <w:color w:val="333333"/>
          <w:sz w:val="22"/>
        </w:rPr>
        <w:t xml:space="preserve"> Chat-only products tax every title-tag tweak. Users batch edits or flee to Webflow/HTML export (</w:t>
      </w:r>
      <w:r>
        <w:rPr>
          <w:rFonts w:ascii="Calibri" w:hAnsi="Calibri" w:cs="Calibri" w:eastAsia="Calibri"/>
          <w:color w:val="2C5F6E"/>
          <w:sz w:val="22"/>
          <w:u w:val="single"/>
        </w:rPr>
        <w:t>r/webdesign</w:t>
      </w:r>
      <w:r>
        <w:rPr>
          <w:rFonts w:ascii="Calibri" w:hAnsi="Calibri" w:cs="Calibri" w:eastAsia="Calibri"/>
          <w:i/>
          <w:color w:val="2C5F6E"/>
          <w:sz w:val="18"/>
        </w:rPr>
        <w:t xml:space="preserve"> (https://www.reddit.com/r/webdesign/comments/1tjar1p/ai_website_builders_are_great_until_you_need_to/)</w:t>
      </w:r>
      <w:r>
        <w:rPr>
          <w:rFonts w:ascii="Calibri" w:hAnsi="Calibri" w:cs="Calibri" w:eastAsia="Calibri"/>
          <w:color w:val="333333"/>
          <w:sz w:val="22"/>
        </w:rPr>
        <w:t>).</w:t>
      </w:r>
    </w:p>
    <w:p>
      <w:pPr>
        <w:pStyle w:val="ListNumber"/>
      </w:pPr>
      <w:r>
        <w:rPr>
          <w:rFonts w:ascii="Calibri" w:hAnsi="Calibri" w:cs="Calibri" w:eastAsia="Calibri"/>
          <w:b/>
          <w:color w:val="333333"/>
          <w:sz w:val="22"/>
        </w:rPr>
        <w:t>Context loss.</w:t>
      </w:r>
      <w:r>
        <w:rPr>
          <w:rFonts w:ascii="Calibri" w:hAnsi="Calibri" w:cs="Calibri" w:eastAsia="Calibri"/>
          <w:color w:val="333333"/>
          <w:sz w:val="22"/>
        </w:rPr>
        <w:t xml:space="preserve"> Prompt 17 forgets the type scale from prompt 3. Practitioners ask for a </w:t>
      </w:r>
      <w:r>
        <w:rPr>
          <w:rFonts w:ascii="Calibri" w:hAnsi="Calibri" w:cs="Calibri" w:eastAsia="Calibri"/>
          <w:b/>
          <w:color w:val="333333"/>
          <w:sz w:val="22"/>
        </w:rPr>
        <w:t>persistent design contract</w:t>
      </w:r>
      <w:r>
        <w:rPr>
          <w:rFonts w:ascii="Calibri" w:hAnsi="Calibri" w:cs="Calibri" w:eastAsia="Calibri"/>
          <w:color w:val="333333"/>
          <w:sz w:val="22"/>
        </w:rPr>
        <w:t>, not a longer chat (</w:t>
      </w:r>
      <w:r>
        <w:rPr>
          <w:rFonts w:ascii="Calibri" w:hAnsi="Calibri" w:cs="Calibri" w:eastAsia="Calibri"/>
          <w:color w:val="2C5F6E"/>
          <w:sz w:val="22"/>
          <w:u w:val="single"/>
        </w:rPr>
        <w:t>r/SaaS</w:t>
      </w:r>
      <w:r>
        <w:rPr>
          <w:rFonts w:ascii="Calibri" w:hAnsi="Calibri" w:cs="Calibri" w:eastAsia="Calibri"/>
          <w:i/>
          <w:color w:val="2C5F6E"/>
          <w:sz w:val="18"/>
        </w:rPr>
        <w:t xml:space="preserve"> (https://www.reddit.com/r/SaaS/comments/1ue570z/gaps_in_ai_website_builders/)</w:t>
      </w:r>
      <w:r>
        <w:rPr>
          <w:rFonts w:ascii="Calibri" w:hAnsi="Calibri" w:cs="Calibri" w:eastAsia="Calibri"/>
          <w:color w:val="333333"/>
          <w:sz w:val="22"/>
        </w:rPr>
        <w:t>).</w:t>
      </w:r>
    </w:p>
    <w:p>
      <w:pPr>
        <w:pStyle w:val="ListNumber"/>
      </w:pPr>
      <w:r>
        <w:rPr>
          <w:rFonts w:ascii="Calibri" w:hAnsi="Calibri" w:cs="Calibri" w:eastAsia="Calibri"/>
          <w:b/>
          <w:color w:val="333333"/>
          <w:sz w:val="22"/>
        </w:rPr>
        <w:t>SEO / AEO theater.</w:t>
      </w:r>
      <w:r>
        <w:rPr>
          <w:rFonts w:ascii="Calibri" w:hAnsi="Calibri" w:cs="Calibri" w:eastAsia="Calibri"/>
          <w:color w:val="333333"/>
          <w:sz w:val="22"/>
        </w:rPr>
        <w:t xml:space="preserve"> Meta tags exist; semantic HTML, crawlable content (not client-only), schema, CWV, and editable controls do not always. Gap is “looks live” vs “can rank / be cited” (</w:t>
      </w:r>
      <w:r>
        <w:rPr>
          <w:rFonts w:ascii="Calibri" w:hAnsi="Calibri" w:cs="Calibri" w:eastAsia="Calibri"/>
          <w:color w:val="2C5F6E"/>
          <w:sz w:val="22"/>
          <w:u w:val="single"/>
        </w:rPr>
        <w:t>r/AiBuilders</w:t>
      </w:r>
      <w:r>
        <w:rPr>
          <w:rFonts w:ascii="Calibri" w:hAnsi="Calibri" w:cs="Calibri" w:eastAsia="Calibri"/>
          <w:i/>
          <w:color w:val="2C5F6E"/>
          <w:sz w:val="18"/>
        </w:rPr>
        <w:t xml:space="preserve"> (https://www.reddit.com/r/AiBuilders/comments/1tlac18/the_seo_quality_gap_between_ai_website_builders/)</w:t>
      </w:r>
      <w:r>
        <w:rPr>
          <w:rFonts w:ascii="Calibri" w:hAnsi="Calibri" w:cs="Calibri" w:eastAsia="Calibri"/>
          <w:color w:val="333333"/>
          <w:sz w:val="22"/>
        </w:rPr>
        <w:t>).</w:t>
      </w:r>
    </w:p>
    <w:p>
      <w:pPr>
        <w:pStyle w:val="ListNumber"/>
      </w:pPr>
      <w:r>
        <w:rPr>
          <w:rFonts w:ascii="Calibri" w:hAnsi="Calibri" w:cs="Calibri" w:eastAsia="Calibri"/>
          <w:b/>
          <w:color w:val="333333"/>
          <w:sz w:val="22"/>
        </w:rPr>
        <w:t>Ownership.</w:t>
      </w:r>
      <w:r>
        <w:rPr>
          <w:rFonts w:ascii="Calibri" w:hAnsi="Calibri" w:cs="Calibri" w:eastAsia="Calibri"/>
          <w:color w:val="333333"/>
          <w:sz w:val="22"/>
        </w:rPr>
        <w:t xml:space="preserve"> Hosted AI = you rent the site. WordPress/Git paths exist but quality or UX is weaker. Agencies fear three-year lock-in cost (</w:t>
      </w:r>
      <w:r>
        <w:rPr>
          <w:rFonts w:ascii="Calibri" w:hAnsi="Calibri" w:cs="Calibri" w:eastAsia="Calibri"/>
          <w:color w:val="2C5F6E"/>
          <w:sz w:val="22"/>
          <w:u w:val="single"/>
        </w:rPr>
        <w:t>third-party comparisons, 2026</w:t>
      </w:r>
      <w:r>
        <w:rPr>
          <w:rFonts w:ascii="Calibri" w:hAnsi="Calibri" w:cs="Calibri" w:eastAsia="Calibri"/>
          <w:i/>
          <w:color w:val="2C5F6E"/>
          <w:sz w:val="18"/>
        </w:rPr>
        <w:t xml:space="preserve"> (https://champxdigital.ae/blog/ai-website-builders)</w:t>
      </w:r>
      <w:r>
        <w:rPr>
          <w:rFonts w:ascii="Calibri" w:hAnsi="Calibri" w:cs="Calibri" w:eastAsia="Calibri"/>
          <w:color w:val="333333"/>
          <w:sz w:val="22"/>
        </w:rPr>
        <w:t>).</w:t>
      </w:r>
    </w:p>
    <w:p>
      <w:pPr>
        <w:pStyle w:val="ListNumber"/>
      </w:pPr>
      <w:r>
        <w:rPr>
          <w:rFonts w:ascii="Calibri" w:hAnsi="Calibri" w:cs="Calibri" w:eastAsia="Calibri"/>
          <w:b/>
          <w:color w:val="333333"/>
          <w:sz w:val="22"/>
        </w:rPr>
        <w:t>Generic copy and stock-ish AI images.</w:t>
      </w:r>
      <w:r>
        <w:rPr>
          <w:rFonts w:ascii="Calibri" w:hAnsi="Calibri" w:cs="Calibri" w:eastAsia="Calibri"/>
          <w:color w:val="333333"/>
          <w:sz w:val="22"/>
        </w:rPr>
        <w:t xml:space="preserve"> Fine for a weekend launch; toxic for YMYL and competitive categories.</w:t>
      </w:r>
    </w:p>
    <w:p>
      <w:pPr>
        <w:pStyle w:val="ListNumber"/>
      </w:pPr>
      <w:r>
        <w:rPr>
          <w:rFonts w:ascii="Calibri" w:hAnsi="Calibri" w:cs="Calibri" w:eastAsia="Calibri"/>
          <w:b/>
          <w:color w:val="333333"/>
          <w:sz w:val="22"/>
        </w:rPr>
        <w:t>Distribution.</w:t>
      </w:r>
      <w:r>
        <w:rPr>
          <w:rFonts w:ascii="Calibri" w:hAnsi="Calibri" w:cs="Calibri" w:eastAsia="Calibri"/>
          <w:color w:val="333333"/>
          <w:sz w:val="22"/>
        </w:rPr>
        <w:t xml:space="preserve"> Domain + hosting incumbents (GoDaddy, Hostinger) win </w:t>
      </w:r>
      <w:r>
        <w:rPr>
          <w:rFonts w:ascii="Calibri" w:hAnsi="Calibri" w:cs="Calibri" w:eastAsia="Calibri"/>
          <w:i/>
          <w:color w:val="333333"/>
          <w:sz w:val="22"/>
        </w:rPr>
        <w:t>default</w:t>
      </w:r>
      <w:r>
        <w:rPr>
          <w:rFonts w:ascii="Calibri" w:hAnsi="Calibri" w:cs="Calibri" w:eastAsia="Calibri"/>
          <w:color w:val="333333"/>
          <w:sz w:val="22"/>
        </w:rPr>
        <w:t xml:space="preserve">, not </w:t>
      </w:r>
      <w:r>
        <w:rPr>
          <w:rFonts w:ascii="Calibri" w:hAnsi="Calibri" w:cs="Calibri" w:eastAsia="Calibri"/>
          <w:i/>
          <w:color w:val="333333"/>
          <w:sz w:val="22"/>
        </w:rPr>
        <w:t>best</w:t>
      </w:r>
      <w:r>
        <w:rPr>
          <w:rFonts w:ascii="Calibri" w:hAnsi="Calibri" w:cs="Calibri" w:eastAsia="Calibri"/>
          <w:color w:val="333333"/>
          <w:sz w:val="22"/>
        </w:rPr>
        <w:t>.</w:t>
      </w:r>
    </w:p>
    <w:p>
      <w:pPr>
        <w:pStyle w:val="Heading3"/>
      </w:pPr>
      <w:r>
        <w:rPr>
          <w:rFonts w:ascii="Calibri" w:hAnsi="Calibri" w:cs="Calibri" w:eastAsia="Calibri"/>
          <w:b/>
          <w:color w:val="2C5F6E"/>
          <w:sz w:val="24"/>
        </w:rPr>
        <w:t>6.3 Willingness-to-pay sketch (qualitative)</w:t>
      </w:r>
    </w:p>
    <w:p>
      <w:pPr>
        <w:pStyle w:val="ListBullet"/>
      </w:pPr>
      <w:r>
        <w:rPr>
          <w:rFonts w:ascii="Calibri" w:hAnsi="Calibri" w:cs="Calibri" w:eastAsia="Calibri"/>
          <w:b/>
          <w:color w:val="333333"/>
          <w:sz w:val="22"/>
        </w:rPr>
        <w:t>$0–15/mo:</w:t>
      </w:r>
      <w:r>
        <w:rPr>
          <w:rFonts w:ascii="Calibri" w:hAnsi="Calibri" w:cs="Calibri" w:eastAsia="Calibri"/>
          <w:color w:val="333333"/>
          <w:sz w:val="22"/>
        </w:rPr>
        <w:t xml:space="preserve"> “I need a URL.” Hostinger / WP.com / free Wix.</w:t>
      </w:r>
    </w:p>
    <w:p>
      <w:pPr>
        <w:pStyle w:val="ListBullet"/>
      </w:pPr>
      <w:r>
        <w:rPr>
          <w:rFonts w:ascii="Calibri" w:hAnsi="Calibri" w:cs="Calibri" w:eastAsia="Calibri"/>
          <w:b/>
          <w:color w:val="333333"/>
          <w:sz w:val="22"/>
        </w:rPr>
        <w:t>$15–40/mo:</w:t>
      </w:r>
      <w:r>
        <w:rPr>
          <w:rFonts w:ascii="Calibri" w:hAnsi="Calibri" w:cs="Calibri" w:eastAsia="Calibri"/>
          <w:color w:val="333333"/>
          <w:sz w:val="22"/>
        </w:rPr>
        <w:t xml:space="preserve"> “This is my business.” Wix Core, Squarespace, Durable, Framer Basic/Pro, 10Web.</w:t>
      </w:r>
    </w:p>
    <w:p>
      <w:pPr>
        <w:pStyle w:val="ListBullet"/>
      </w:pPr>
      <w:r>
        <w:rPr>
          <w:rFonts w:ascii="Calibri" w:hAnsi="Calibri" w:cs="Calibri" w:eastAsia="Calibri"/>
          <w:b/>
          <w:color w:val="333333"/>
          <w:sz w:val="22"/>
        </w:rPr>
        <w:t>$25–200+/mo credits:</w:t>
      </w:r>
      <w:r>
        <w:rPr>
          <w:rFonts w:ascii="Calibri" w:hAnsi="Calibri" w:cs="Calibri" w:eastAsia="Calibri"/>
          <w:color w:val="333333"/>
          <w:sz w:val="22"/>
        </w:rPr>
        <w:t xml:space="preserve"> “I’m building a product.” Lovable / v0 / Bolt.</w:t>
      </w:r>
    </w:p>
    <w:p>
      <w:pPr>
        <w:pStyle w:val="ListBullet"/>
      </w:pPr>
      <w:r>
        <w:rPr>
          <w:rFonts w:ascii="Calibri" w:hAnsi="Calibri" w:cs="Calibri" w:eastAsia="Calibri"/>
          <w:b/>
          <w:color w:val="333333"/>
          <w:sz w:val="22"/>
        </w:rPr>
        <w:t>Agency seats / per-site:</w:t>
      </w:r>
      <w:r>
        <w:rPr>
          <w:rFonts w:ascii="Calibri" w:hAnsi="Calibri" w:cs="Calibri" w:eastAsia="Calibri"/>
          <w:color w:val="333333"/>
          <w:sz w:val="22"/>
        </w:rPr>
        <w:t xml:space="preserve"> Relume, Duda, 10Web Agency — sold on </w:t>
      </w:r>
      <w:r>
        <w:rPr>
          <w:rFonts w:ascii="Calibri" w:hAnsi="Calibri" w:cs="Calibri" w:eastAsia="Calibri"/>
          <w:b/>
          <w:color w:val="333333"/>
          <w:sz w:val="22"/>
        </w:rPr>
        <w:t>hours saved</w:t>
      </w:r>
      <w:r>
        <w:rPr>
          <w:rFonts w:ascii="Calibri" w:hAnsi="Calibri" w:cs="Calibri" w:eastAsia="Calibri"/>
          <w:color w:val="333333"/>
          <w:sz w:val="22"/>
        </w:rPr>
        <w:t>, not AI magic.</w:t>
      </w:r>
    </w:p>
    <w:p>
      <w:pPr>
        <w:pStyle w:val="ListBullet"/>
      </w:pPr>
      <w:r>
        <w:rPr>
          <w:rFonts w:ascii="Calibri" w:hAnsi="Calibri" w:cs="Calibri" w:eastAsia="Calibri"/>
          <w:b/>
          <w:color w:val="333333"/>
          <w:sz w:val="22"/>
        </w:rPr>
        <w:t>Enterprise:</w:t>
      </w:r>
      <w:r>
        <w:rPr>
          <w:rFonts w:ascii="Calibri" w:hAnsi="Calibri" w:cs="Calibri" w:eastAsia="Calibri"/>
          <w:color w:val="333333"/>
          <w:sz w:val="22"/>
        </w:rPr>
        <w:t xml:space="preserve"> Builder, Webflow, Wix Enterprise — sold on </w:t>
      </w:r>
      <w:r>
        <w:rPr>
          <w:rFonts w:ascii="Calibri" w:hAnsi="Calibri" w:cs="Calibri" w:eastAsia="Calibri"/>
          <w:b/>
          <w:color w:val="333333"/>
          <w:sz w:val="22"/>
        </w:rPr>
        <w:t>governance</w:t>
      </w:r>
      <w:r>
        <w:rPr>
          <w:rFonts w:ascii="Calibri" w:hAnsi="Calibri" w:cs="Calibri" w:eastAsia="Calibri"/>
          <w:color w:val="333333"/>
          <w:sz w:val="22"/>
        </w:rPr>
        <w:t>, not generation.</w:t>
      </w:r>
    </w:p>
    <w:p>
      <w:pPr>
        <w:spacing w:before="80" w:after="160"/>
        <w:pBdr>
          <w:bottom w:val="single" w:sz="12" w:space="4" w:color="C4B8A8"/>
        </w:pBdr>
      </w:pPr>
    </w:p>
    <w:p>
      <w:pPr>
        <w:pStyle w:val="Heading2"/>
      </w:pPr>
      <w:r>
        <w:rPr>
          <w:rFonts w:ascii="Calibri" w:hAnsi="Calibri" w:cs="Calibri" w:eastAsia="Calibri"/>
          <w:b/>
          <w:color w:val="2C5F6E"/>
          <w:sz w:val="28"/>
        </w:rPr>
        <w:t>7. Competitive gaps — ranked opportunity hypotheses</w:t>
      </w:r>
    </w:p>
    <w:p>
      <w:r>
        <w:rPr>
          <w:rFonts w:ascii="Calibri" w:hAnsi="Calibri" w:cs="Calibri" w:eastAsia="Calibri"/>
          <w:color w:val="333333"/>
          <w:sz w:val="22"/>
        </w:rPr>
        <w:t xml:space="preserve">Scoring is </w:t>
      </w:r>
      <w:r>
        <w:rPr>
          <w:rFonts w:ascii="Calibri" w:hAnsi="Calibri" w:cs="Calibri" w:eastAsia="Calibri"/>
          <w:b/>
          <w:color w:val="333333"/>
          <w:sz w:val="22"/>
        </w:rPr>
        <w:t>research judgment</w:t>
      </w:r>
      <w:r>
        <w:rPr>
          <w:rFonts w:ascii="Calibri" w:hAnsi="Calibri" w:cs="Calibri" w:eastAsia="Calibri"/>
          <w:color w:val="333333"/>
          <w:sz w:val="22"/>
        </w:rPr>
        <w:t xml:space="preserve">, not a forecast. Higher rank = clearer pain × weaker incumbent product × plausible wedge. All assume you do </w:t>
      </w:r>
      <w:r>
        <w:rPr>
          <w:rFonts w:ascii="Calibri" w:hAnsi="Calibri" w:cs="Calibri" w:eastAsia="Calibri"/>
          <w:b/>
          <w:color w:val="333333"/>
          <w:sz w:val="22"/>
        </w:rPr>
        <w:t>not</w:t>
      </w:r>
      <w:r>
        <w:rPr>
          <w:rFonts w:ascii="Calibri" w:hAnsi="Calibri" w:cs="Calibri" w:eastAsia="Calibri"/>
          <w:color w:val="333333"/>
          <w:sz w:val="22"/>
        </w:rPr>
        <w:t xml:space="preserve"> try to out-distribute Wix/Hostinger/GoDaddy on generic “site in 30 seconds.”</w:t>
      </w:r>
    </w:p>
    <w:p>
      <w:pPr>
        <w:pStyle w:val="Heading3"/>
      </w:pPr>
      <w:r>
        <w:rPr>
          <w:rFonts w:ascii="Calibri" w:hAnsi="Calibri" w:cs="Calibri" w:eastAsia="Calibri"/>
          <w:b/>
          <w:color w:val="2C5F6E"/>
          <w:sz w:val="24"/>
        </w:rPr>
        <w:t>Rank 1 — Post-launch **site operating agent** (SEO + AEO + hygiene)</w:t>
      </w:r>
    </w:p>
    <w:p>
      <w:r>
        <w:rPr>
          <w:rFonts w:ascii="Calibri" w:hAnsi="Calibri" w:cs="Calibri" w:eastAsia="Calibri"/>
          <w:b/>
          <w:color w:val="333333"/>
          <w:sz w:val="22"/>
        </w:rPr>
        <w:t>Hypothesis:</w:t>
      </w:r>
      <w:r>
        <w:rPr>
          <w:rFonts w:ascii="Calibri" w:hAnsi="Calibri" w:cs="Calibri" w:eastAsia="Calibri"/>
          <w:color w:val="333333"/>
          <w:sz w:val="22"/>
        </w:rPr>
        <w:t xml:space="preserve"> Generation is a feature; </w:t>
      </w:r>
      <w:r>
        <w:rPr>
          <w:rFonts w:ascii="Calibri" w:hAnsi="Calibri" w:cs="Calibri" w:eastAsia="Calibri"/>
          <w:b/>
          <w:color w:val="333333"/>
          <w:sz w:val="22"/>
        </w:rPr>
        <w:t>week-4 to year-3 operation</w:t>
      </w:r>
      <w:r>
        <w:rPr>
          <w:rFonts w:ascii="Calibri" w:hAnsi="Calibri" w:cs="Calibri" w:eastAsia="Calibri"/>
          <w:color w:val="333333"/>
          <w:sz w:val="22"/>
        </w:rPr>
        <w:t xml:space="preserve"> is an underserved product. Buyers already have a URL (WordPress, Wix, Webflow, custom). They need titles, internal links, schema, CWV, broken links, freshness, and </w:t>
      </w:r>
      <w:r>
        <w:rPr>
          <w:rFonts w:ascii="Calibri" w:hAnsi="Calibri" w:cs="Calibri" w:eastAsia="Calibri"/>
          <w:b/>
          <w:color w:val="333333"/>
          <w:sz w:val="22"/>
        </w:rPr>
        <w:t>AI-crawler readability</w:t>
      </w:r>
      <w:r>
        <w:rPr>
          <w:rFonts w:ascii="Calibri" w:hAnsi="Calibri" w:cs="Calibri" w:eastAsia="Calibri"/>
          <w:color w:val="333333"/>
          <w:sz w:val="22"/>
        </w:rPr>
        <w:t xml:space="preserve"> without a retainer.</w:t>
      </w:r>
    </w:p>
    <w:p>
      <w:r>
        <w:rPr>
          <w:rFonts w:ascii="Calibri" w:hAnsi="Calibri" w:cs="Calibri" w:eastAsia="Calibri"/>
          <w:b/>
          <w:color w:val="333333"/>
          <w:sz w:val="22"/>
        </w:rPr>
        <w:t>Why now:</w:t>
      </w:r>
      <w:r>
        <w:rPr>
          <w:rFonts w:ascii="Calibri" w:hAnsi="Calibri" w:cs="Calibri" w:eastAsia="Calibri"/>
          <w:color w:val="333333"/>
          <w:sz w:val="22"/>
        </w:rPr>
        <w:t xml:space="preserve"> Builders advertise SEO; specialists (Surfer, Alli AI) are pivoting to AI-search visibility. Fortune-100-style “AI can’t read 28% of the page” claims (</w:t>
      </w:r>
      <w:r>
        <w:rPr>
          <w:rFonts w:ascii="Calibri" w:hAnsi="Calibri" w:cs="Calibri" w:eastAsia="Calibri"/>
          <w:color w:val="2C5F6E"/>
          <w:sz w:val="22"/>
          <w:u w:val="single"/>
        </w:rPr>
        <w:t>Alli AI</w:t>
      </w:r>
      <w:r>
        <w:rPr>
          <w:rFonts w:ascii="Calibri" w:hAnsi="Calibri" w:cs="Calibri" w:eastAsia="Calibri"/>
          <w:i/>
          <w:color w:val="2C5F6E"/>
          <w:sz w:val="18"/>
        </w:rPr>
        <w:t xml:space="preserve"> (https://www.alliai.com/)</w:t>
      </w:r>
      <w:r>
        <w:rPr>
          <w:rFonts w:ascii="Calibri" w:hAnsi="Calibri" w:cs="Calibri" w:eastAsia="Calibri"/>
          <w:color w:val="333333"/>
          <w:sz w:val="22"/>
        </w:rPr>
        <w:t xml:space="preserve">) show the new job. Framer Agents already list “audit broken links / a11y / style inconsistency” — but only </w:t>
      </w:r>
      <w:r>
        <w:rPr>
          <w:rFonts w:ascii="Calibri" w:hAnsi="Calibri" w:cs="Calibri" w:eastAsia="Calibri"/>
          <w:b/>
          <w:color w:val="333333"/>
          <w:sz w:val="22"/>
        </w:rPr>
        <w:t>inside Framer</w:t>
      </w:r>
      <w:r>
        <w:rPr>
          <w:rFonts w:ascii="Calibri" w:hAnsi="Calibri" w:cs="Calibri" w:eastAsia="Calibri"/>
          <w:color w:val="333333"/>
          <w:sz w:val="22"/>
        </w:rPr>
        <w:t>.</w:t>
      </w:r>
    </w:p>
    <w:p>
      <w:r>
        <w:rPr>
          <w:rFonts w:ascii="Calibri" w:hAnsi="Calibri" w:cs="Calibri" w:eastAsia="Calibri"/>
          <w:b/>
          <w:color w:val="333333"/>
          <w:sz w:val="22"/>
        </w:rPr>
        <w:t>Rationale:</w:t>
      </w:r>
      <w:r>
        <w:rPr>
          <w:rFonts w:ascii="Calibri" w:hAnsi="Calibri" w:cs="Calibri" w:eastAsia="Calibri"/>
          <w:color w:val="333333"/>
          <w:sz w:val="22"/>
        </w:rPr>
        <w:t xml:space="preserve"> Attach to the installed base instead of winning a greenfield bake-off. Clear ROI story (traffic, citations). Can start as a WordPress plugin + crawler, expand to Webflow/Shopify.</w:t>
      </w:r>
    </w:p>
    <w:p>
      <w:r>
        <w:rPr>
          <w:rFonts w:ascii="Calibri" w:hAnsi="Calibri" w:cs="Calibri" w:eastAsia="Calibri"/>
          <w:b/>
          <w:color w:val="333333"/>
          <w:sz w:val="22"/>
        </w:rPr>
        <w:t>Risks:</w:t>
      </w:r>
      <w:r>
        <w:rPr>
          <w:rFonts w:ascii="Calibri" w:hAnsi="Calibri" w:cs="Calibri" w:eastAsia="Calibri"/>
          <w:color w:val="333333"/>
          <w:sz w:val="22"/>
        </w:rPr>
        <w:t xml:space="preserve"> Google/OpenAI ranking opacity; over-automation can tank sites; crowded SEO-tool graveyard; Alli/Surfer/Semrush can bundle you out.</w:t>
      </w:r>
    </w:p>
    <w:p>
      <w:pPr>
        <w:pStyle w:val="Heading3"/>
      </w:pPr>
      <w:r>
        <w:rPr>
          <w:rFonts w:ascii="Calibri" w:hAnsi="Calibri" w:cs="Calibri" w:eastAsia="Calibri"/>
          <w:b/>
          <w:color w:val="2C5F6E"/>
          <w:sz w:val="24"/>
        </w:rPr>
        <w:t>Rank 2 — **Design-system contract** + visual editor + optional Git export</w:t>
      </w:r>
    </w:p>
    <w:p>
      <w:r>
        <w:rPr>
          <w:rFonts w:ascii="Calibri" w:hAnsi="Calibri" w:cs="Calibri" w:eastAsia="Calibri"/>
          <w:b/>
          <w:color w:val="333333"/>
          <w:sz w:val="22"/>
        </w:rPr>
        <w:t>Hypothesis:</w:t>
      </w:r>
      <w:r>
        <w:rPr>
          <w:rFonts w:ascii="Calibri" w:hAnsi="Calibri" w:cs="Calibri" w:eastAsia="Calibri"/>
          <w:color w:val="333333"/>
          <w:sz w:val="22"/>
        </w:rPr>
        <w:t xml:space="preserve"> The product people describe in forums (“persistent tokens, components, and rules the model must obey”) is not fully shipped as a </w:t>
      </w:r>
      <w:r>
        <w:rPr>
          <w:rFonts w:ascii="Calibri" w:hAnsi="Calibri" w:cs="Calibri" w:eastAsia="Calibri"/>
          <w:b/>
          <w:color w:val="333333"/>
          <w:sz w:val="22"/>
        </w:rPr>
        <w:t>simple SMB/founder tool</w:t>
      </w:r>
      <w:r>
        <w:rPr>
          <w:rFonts w:ascii="Calibri" w:hAnsi="Calibri" w:cs="Calibri" w:eastAsia="Calibri"/>
          <w:color w:val="333333"/>
          <w:sz w:val="22"/>
        </w:rPr>
        <w:t>. Webflow/Relume/Builder have pieces; vibe tools do not enforce them.</w:t>
      </w:r>
    </w:p>
    <w:p>
      <w:r>
        <w:rPr>
          <w:rFonts w:ascii="Calibri" w:hAnsi="Calibri" w:cs="Calibri" w:eastAsia="Calibri"/>
          <w:b/>
          <w:color w:val="333333"/>
          <w:sz w:val="22"/>
        </w:rPr>
        <w:t>Why now:</w:t>
      </w:r>
      <w:r>
        <w:rPr>
          <w:rFonts w:ascii="Calibri" w:hAnsi="Calibri" w:cs="Calibri" w:eastAsia="Calibri"/>
          <w:color w:val="333333"/>
          <w:sz w:val="22"/>
        </w:rPr>
        <w:t xml:space="preserve"> Harmony, Flowkit, Relume, and Framer tokens all point the same way. Open codegen without a contract is how sites become unmaintainable.</w:t>
      </w:r>
    </w:p>
    <w:p>
      <w:r>
        <w:rPr>
          <w:rFonts w:ascii="Calibri" w:hAnsi="Calibri" w:cs="Calibri" w:eastAsia="Calibri"/>
          <w:b/>
          <w:color w:val="333333"/>
          <w:sz w:val="22"/>
        </w:rPr>
        <w:t>Rationale:</w:t>
      </w:r>
      <w:r>
        <w:rPr>
          <w:rFonts w:ascii="Calibri" w:hAnsi="Calibri" w:cs="Calibri" w:eastAsia="Calibri"/>
          <w:color w:val="333333"/>
          <w:sz w:val="22"/>
        </w:rPr>
        <w:t xml:space="preserve"> Differentiates on </w:t>
      </w:r>
      <w:r>
        <w:rPr>
          <w:rFonts w:ascii="Calibri" w:hAnsi="Calibri" w:cs="Calibri" w:eastAsia="Calibri"/>
          <w:b/>
          <w:color w:val="333333"/>
          <w:sz w:val="22"/>
        </w:rPr>
        <w:t>quality and editability</w:t>
      </w:r>
      <w:r>
        <w:rPr>
          <w:rFonts w:ascii="Calibri" w:hAnsi="Calibri" w:cs="Calibri" w:eastAsia="Calibri"/>
          <w:color w:val="333333"/>
          <w:sz w:val="22"/>
        </w:rPr>
        <w:t>, not speed. Export path (Next + design tokens, or WP block theme) attacks lock-in without giving up a hosted upsell.</w:t>
      </w:r>
    </w:p>
    <w:p>
      <w:r>
        <w:rPr>
          <w:rFonts w:ascii="Calibri" w:hAnsi="Calibri" w:cs="Calibri" w:eastAsia="Calibri"/>
          <w:b/>
          <w:color w:val="333333"/>
          <w:sz w:val="22"/>
        </w:rPr>
        <w:t>Risks:</w:t>
      </w:r>
      <w:r>
        <w:rPr>
          <w:rFonts w:ascii="Calibri" w:hAnsi="Calibri" w:cs="Calibri" w:eastAsia="Calibri"/>
          <w:color w:val="333333"/>
          <w:sz w:val="22"/>
        </w:rPr>
        <w:t xml:space="preserve"> Hard product; looks like “yet another Framer.” If export is real, hosting LTV drops — need usage or agency pricing.</w:t>
      </w:r>
    </w:p>
    <w:p>
      <w:pPr>
        <w:pStyle w:val="Heading3"/>
      </w:pPr>
      <w:r>
        <w:rPr>
          <w:rFonts w:ascii="Calibri" w:hAnsi="Calibri" w:cs="Calibri" w:eastAsia="Calibri"/>
          <w:b/>
          <w:color w:val="2C5F6E"/>
          <w:sz w:val="24"/>
        </w:rPr>
        <w:t>Rank 3 — **SEO-preserving redesign / migration** of existing sites</w:t>
      </w:r>
    </w:p>
    <w:p>
      <w:r>
        <w:rPr>
          <w:rFonts w:ascii="Calibri" w:hAnsi="Calibri" w:cs="Calibri" w:eastAsia="Calibri"/>
          <w:b/>
          <w:color w:val="333333"/>
          <w:sz w:val="22"/>
        </w:rPr>
        <w:t>Hypothesis:</w:t>
      </w:r>
      <w:r>
        <w:rPr>
          <w:rFonts w:ascii="Calibri" w:hAnsi="Calibri" w:cs="Calibri" w:eastAsia="Calibri"/>
          <w:color w:val="333333"/>
          <w:sz w:val="22"/>
        </w:rPr>
        <w:t xml:space="preserve"> The valuable customer already has traffic. 10Web’s redesign/clone agents and Hostinger “create from URL” prove the </w:t>
      </w:r>
      <w:r>
        <w:rPr>
          <w:rFonts w:ascii="Calibri" w:hAnsi="Calibri" w:cs="Calibri" w:eastAsia="Calibri"/>
          <w:i/>
          <w:color w:val="333333"/>
          <w:sz w:val="22"/>
        </w:rPr>
        <w:t>demo</w:t>
      </w:r>
      <w:r>
        <w:rPr>
          <w:rFonts w:ascii="Calibri" w:hAnsi="Calibri" w:cs="Calibri" w:eastAsia="Calibri"/>
          <w:color w:val="333333"/>
          <w:sz w:val="22"/>
        </w:rPr>
        <w:t xml:space="preserve">. The gap is </w:t>
      </w:r>
      <w:r>
        <w:rPr>
          <w:rFonts w:ascii="Calibri" w:hAnsi="Calibri" w:cs="Calibri" w:eastAsia="Calibri"/>
          <w:b/>
          <w:color w:val="333333"/>
          <w:sz w:val="22"/>
        </w:rPr>
        <w:t>preserving URLs, redirects, content, analytics, and rankings</w:t>
      </w:r>
      <w:r>
        <w:rPr>
          <w:rFonts w:ascii="Calibri" w:hAnsi="Calibri" w:cs="Calibri" w:eastAsia="Calibri"/>
          <w:color w:val="333333"/>
          <w:sz w:val="22"/>
        </w:rPr>
        <w:t xml:space="preserve"> while restyling — a migration product, not a pretty clone.</w:t>
      </w:r>
    </w:p>
    <w:p>
      <w:r>
        <w:rPr>
          <w:rFonts w:ascii="Calibri" w:hAnsi="Calibri" w:cs="Calibri" w:eastAsia="Calibri"/>
          <w:b/>
          <w:color w:val="333333"/>
          <w:sz w:val="22"/>
        </w:rPr>
        <w:t>Why now:</w:t>
      </w:r>
      <w:r>
        <w:rPr>
          <w:rFonts w:ascii="Calibri" w:hAnsi="Calibri" w:cs="Calibri" w:eastAsia="Calibri"/>
          <w:color w:val="333333"/>
          <w:sz w:val="22"/>
        </w:rPr>
        <w:t xml:space="preserve"> Years of AI-generated </w:t>
      </w:r>
      <w:r>
        <w:rPr>
          <w:rFonts w:ascii="Calibri" w:hAnsi="Calibri" w:cs="Calibri" w:eastAsia="Calibri"/>
          <w:i/>
          <w:color w:val="333333"/>
          <w:sz w:val="22"/>
        </w:rPr>
        <w:t>and</w:t>
      </w:r>
      <w:r>
        <w:rPr>
          <w:rFonts w:ascii="Calibri" w:hAnsi="Calibri" w:cs="Calibri" w:eastAsia="Calibri"/>
          <w:color w:val="333333"/>
          <w:sz w:val="22"/>
        </w:rPr>
        <w:t xml:space="preserve"> human-ugly sites. Switcher features (Framer “Switch,” WP.com “existing sites later”) are still shallow.</w:t>
      </w:r>
    </w:p>
    <w:p>
      <w:r>
        <w:rPr>
          <w:rFonts w:ascii="Calibri" w:hAnsi="Calibri" w:cs="Calibri" w:eastAsia="Calibri"/>
          <w:b/>
          <w:color w:val="333333"/>
          <w:sz w:val="22"/>
        </w:rPr>
        <w:t>Rationale:</w:t>
      </w:r>
      <w:r>
        <w:rPr>
          <w:rFonts w:ascii="Calibri" w:hAnsi="Calibri" w:cs="Calibri" w:eastAsia="Calibri"/>
          <w:color w:val="333333"/>
          <w:sz w:val="22"/>
        </w:rPr>
        <w:t xml:space="preserve"> High willingness to pay (agencies charge thousands). Measurable success (rankings, CWV). Natural path into Rank 1 (operate after migrate).</w:t>
      </w:r>
    </w:p>
    <w:p>
      <w:r>
        <w:rPr>
          <w:rFonts w:ascii="Calibri" w:hAnsi="Calibri" w:cs="Calibri" w:eastAsia="Calibri"/>
          <w:b/>
          <w:color w:val="333333"/>
          <w:sz w:val="22"/>
        </w:rPr>
        <w:t>Risks:</w:t>
      </w:r>
      <w:r>
        <w:rPr>
          <w:rFonts w:ascii="Calibri" w:hAnsi="Calibri" w:cs="Calibri" w:eastAsia="Calibri"/>
          <w:color w:val="333333"/>
          <w:sz w:val="22"/>
        </w:rPr>
        <w:t xml:space="preserve"> Legal/ToS issues on “clone any URL”; content theft optics; one bad migration destroys trust; incumbents can add “import my Wix.”</w:t>
      </w:r>
    </w:p>
    <w:p>
      <w:pPr>
        <w:pStyle w:val="Heading3"/>
      </w:pPr>
      <w:r>
        <w:rPr>
          <w:rFonts w:ascii="Calibri" w:hAnsi="Calibri" w:cs="Calibri" w:eastAsia="Calibri"/>
          <w:b/>
          <w:color w:val="2C5F6E"/>
          <w:sz w:val="24"/>
        </w:rPr>
        <w:t>Rank 4 — **Agency production OS** (brief → structure → brand → client handoff)</w:t>
      </w:r>
    </w:p>
    <w:p>
      <w:r>
        <w:rPr>
          <w:rFonts w:ascii="Calibri" w:hAnsi="Calibri" w:cs="Calibri" w:eastAsia="Calibri"/>
          <w:b/>
          <w:color w:val="333333"/>
          <w:sz w:val="22"/>
        </w:rPr>
        <w:t>Hypothesis:</w:t>
      </w:r>
      <w:r>
        <w:rPr>
          <w:rFonts w:ascii="Calibri" w:hAnsi="Calibri" w:cs="Calibri" w:eastAsia="Calibri"/>
          <w:color w:val="333333"/>
          <w:sz w:val="22"/>
        </w:rPr>
        <w:t xml:space="preserve"> Relume + Webflow + Duda + 10Web cover a lot — but agencies still stitch </w:t>
      </w:r>
      <w:r>
        <w:rPr>
          <w:rFonts w:ascii="Calibri" w:hAnsi="Calibri" w:cs="Calibri" w:eastAsia="Calibri"/>
          <w:b/>
          <w:color w:val="333333"/>
          <w:sz w:val="22"/>
        </w:rPr>
        <w:t>Figma + builder + SEO + billing + vibe apps</w:t>
      </w:r>
      <w:r>
        <w:rPr>
          <w:rFonts w:ascii="Calibri" w:hAnsi="Calibri" w:cs="Calibri" w:eastAsia="Calibri"/>
          <w:color w:val="333333"/>
          <w:sz w:val="22"/>
        </w:rPr>
        <w:t xml:space="preserve">. A tighter “one brief in, client-ready site + change log out” with </w:t>
      </w:r>
      <w:r>
        <w:rPr>
          <w:rFonts w:ascii="Calibri" w:hAnsi="Calibri" w:cs="Calibri" w:eastAsia="Calibri"/>
          <w:b/>
          <w:color w:val="333333"/>
          <w:sz w:val="22"/>
        </w:rPr>
        <w:t>predictable (non-credit-chaotic) economics</w:t>
      </w:r>
      <w:r>
        <w:rPr>
          <w:rFonts w:ascii="Calibri" w:hAnsi="Calibri" w:cs="Calibri" w:eastAsia="Calibri"/>
          <w:color w:val="333333"/>
          <w:sz w:val="22"/>
        </w:rPr>
        <w:t xml:space="preserve"> still has room, especially outside Webflow-native shops.</w:t>
      </w:r>
    </w:p>
    <w:p>
      <w:r>
        <w:rPr>
          <w:rFonts w:ascii="Calibri" w:hAnsi="Calibri" w:cs="Calibri" w:eastAsia="Calibri"/>
          <w:b/>
          <w:color w:val="333333"/>
          <w:sz w:val="22"/>
        </w:rPr>
        <w:t>Why now:</w:t>
      </w:r>
      <w:r>
        <w:rPr>
          <w:rFonts w:ascii="Calibri" w:hAnsi="Calibri" w:cs="Calibri" w:eastAsia="Calibri"/>
          <w:color w:val="333333"/>
          <w:sz w:val="22"/>
        </w:rPr>
        <w:t xml:space="preserve"> Duda Vibe (2026-07) and Relume hosting show agencies want AI </w:t>
      </w:r>
      <w:r>
        <w:rPr>
          <w:rFonts w:ascii="Calibri" w:hAnsi="Calibri" w:cs="Calibri" w:eastAsia="Calibri"/>
          <w:b/>
          <w:color w:val="333333"/>
          <w:sz w:val="22"/>
        </w:rPr>
        <w:t>without</w:t>
      </w:r>
      <w:r>
        <w:rPr>
          <w:rFonts w:ascii="Calibri" w:hAnsi="Calibri" w:cs="Calibri" w:eastAsia="Calibri"/>
          <w:color w:val="333333"/>
          <w:sz w:val="22"/>
        </w:rPr>
        <w:t xml:space="preserve"> losing client permissions and white-label. Wix Partners is a $200M+/qtr reminder the buyer is real.</w:t>
      </w:r>
    </w:p>
    <w:p>
      <w:r>
        <w:rPr>
          <w:rFonts w:ascii="Calibri" w:hAnsi="Calibri" w:cs="Calibri" w:eastAsia="Calibri"/>
          <w:b/>
          <w:color w:val="333333"/>
          <w:sz w:val="22"/>
        </w:rPr>
        <w:t>Rationale:</w:t>
      </w:r>
      <w:r>
        <w:rPr>
          <w:rFonts w:ascii="Calibri" w:hAnsi="Calibri" w:cs="Calibri" w:eastAsia="Calibri"/>
          <w:color w:val="333333"/>
          <w:sz w:val="22"/>
        </w:rPr>
        <w:t xml:space="preserve"> Better economics than SMB PLG. Features that matter are boring: roles, staging, components, invoices.</w:t>
      </w:r>
    </w:p>
    <w:p>
      <w:r>
        <w:rPr>
          <w:rFonts w:ascii="Calibri" w:hAnsi="Calibri" w:cs="Calibri" w:eastAsia="Calibri"/>
          <w:b/>
          <w:color w:val="333333"/>
          <w:sz w:val="22"/>
        </w:rPr>
        <w:t>Risks:</w:t>
      </w:r>
      <w:r>
        <w:rPr>
          <w:rFonts w:ascii="Calibri" w:hAnsi="Calibri" w:cs="Calibri" w:eastAsia="Calibri"/>
          <w:color w:val="333333"/>
          <w:sz w:val="22"/>
        </w:rPr>
        <w:t xml:space="preserve"> Direct collision with Duda/10Web/Wix Studio. Sales-led. Credit models anger the exact buyer.</w:t>
      </w:r>
    </w:p>
    <w:p>
      <w:pPr>
        <w:pStyle w:val="Heading3"/>
      </w:pPr>
      <w:r>
        <w:rPr>
          <w:rFonts w:ascii="Calibri" w:hAnsi="Calibri" w:cs="Calibri" w:eastAsia="Calibri"/>
          <w:b/>
          <w:color w:val="2C5F6E"/>
          <w:sz w:val="24"/>
        </w:rPr>
        <w:t>Rank 5 — **AEO / answer-engine layer** sold to *any* CMS</w:t>
      </w:r>
    </w:p>
    <w:p>
      <w:r>
        <w:rPr>
          <w:rFonts w:ascii="Calibri" w:hAnsi="Calibri" w:cs="Calibri" w:eastAsia="Calibri"/>
          <w:b/>
          <w:color w:val="333333"/>
          <w:sz w:val="22"/>
        </w:rPr>
        <w:t>Hypothesis:</w:t>
      </w:r>
      <w:r>
        <w:rPr>
          <w:rFonts w:ascii="Calibri" w:hAnsi="Calibri" w:cs="Calibri" w:eastAsia="Calibri"/>
          <w:color w:val="333333"/>
          <w:sz w:val="22"/>
        </w:rPr>
        <w:t xml:space="preserve"> “Show up in ChatGPT / Perplexity / Google AI Overviews” is a 2026 budget line. Builders bolt on checklists; few own </w:t>
      </w:r>
      <w:r>
        <w:rPr>
          <w:rFonts w:ascii="Calibri" w:hAnsi="Calibri" w:cs="Calibri" w:eastAsia="Calibri"/>
          <w:b/>
          <w:color w:val="333333"/>
          <w:sz w:val="22"/>
        </w:rPr>
        <w:t>rendering for bots + structured facts + citation hygiene</w:t>
      </w:r>
      <w:r>
        <w:rPr>
          <w:rFonts w:ascii="Calibri" w:hAnsi="Calibri" w:cs="Calibri" w:eastAsia="Calibri"/>
          <w:color w:val="333333"/>
          <w:sz w:val="22"/>
        </w:rPr>
        <w:t xml:space="preserve"> across a portfolio.</w:t>
      </w:r>
    </w:p>
    <w:p>
      <w:r>
        <w:rPr>
          <w:rFonts w:ascii="Calibri" w:hAnsi="Calibri" w:cs="Calibri" w:eastAsia="Calibri"/>
          <w:b/>
          <w:color w:val="333333"/>
          <w:sz w:val="22"/>
        </w:rPr>
        <w:t>Why now:</w:t>
      </w:r>
      <w:r>
        <w:rPr>
          <w:rFonts w:ascii="Calibri" w:hAnsi="Calibri" w:cs="Calibri" w:eastAsia="Calibri"/>
          <w:color w:val="333333"/>
          <w:sz w:val="22"/>
        </w:rPr>
        <w:t xml:space="preserve"> Webflow and Durable already message AEO/GEO. Alli AI is purpose-built. The category is young enough that a focused wedge (e.g. local SMB schema + GBP + </w:t>
      </w:r>
      <w:r>
        <w:rPr>
          <w:rFonts w:ascii="Consolas" w:hAnsi="Consolas" w:cs="Consolas" w:eastAsia="Consolas"/>
          <w:sz w:val="20"/>
        </w:rPr>
        <w:t>llms.txt</w:t>
      </w:r>
      <w:r>
        <w:rPr>
          <w:rFonts w:ascii="Calibri" w:hAnsi="Calibri" w:cs="Calibri" w:eastAsia="Calibri"/>
          <w:color w:val="333333"/>
          <w:sz w:val="22"/>
        </w:rPr>
        <w:t>) can beat a generic SEO suite.</w:t>
      </w:r>
    </w:p>
    <w:p>
      <w:r>
        <w:rPr>
          <w:rFonts w:ascii="Calibri" w:hAnsi="Calibri" w:cs="Calibri" w:eastAsia="Calibri"/>
          <w:b/>
          <w:color w:val="333333"/>
          <w:sz w:val="22"/>
        </w:rPr>
        <w:t>Rationale:</w:t>
      </w:r>
      <w:r>
        <w:rPr>
          <w:rFonts w:ascii="Calibri" w:hAnsi="Calibri" w:cs="Calibri" w:eastAsia="Calibri"/>
          <w:color w:val="333333"/>
          <w:sz w:val="22"/>
        </w:rPr>
        <w:t xml:space="preserve"> Complements Rank 1; can be a module rather than a full builder.</w:t>
      </w:r>
    </w:p>
    <w:p>
      <w:r>
        <w:rPr>
          <w:rFonts w:ascii="Calibri" w:hAnsi="Calibri" w:cs="Calibri" w:eastAsia="Calibri"/>
          <w:b/>
          <w:color w:val="333333"/>
          <w:sz w:val="22"/>
        </w:rPr>
        <w:t>Risks:</w:t>
      </w:r>
      <w:r>
        <w:rPr>
          <w:rFonts w:ascii="Calibri" w:hAnsi="Calibri" w:cs="Calibri" w:eastAsia="Calibri"/>
          <w:color w:val="333333"/>
          <w:sz w:val="22"/>
        </w:rPr>
        <w:t xml:space="preserve"> Platforms change crawler rules; “GEO” is hype-prone; hard to prove causation.</w:t>
      </w:r>
    </w:p>
    <w:p>
      <w:pPr>
        <w:pStyle w:val="Heading3"/>
      </w:pPr>
      <w:r>
        <w:rPr>
          <w:rFonts w:ascii="Calibri" w:hAnsi="Calibri" w:cs="Calibri" w:eastAsia="Calibri"/>
          <w:b/>
          <w:color w:val="2C5F6E"/>
          <w:sz w:val="24"/>
        </w:rPr>
        <w:t>Rank 6 — **Vertical local OS** (deeper than Durable)</w:t>
      </w:r>
    </w:p>
    <w:p>
      <w:r>
        <w:rPr>
          <w:rFonts w:ascii="Calibri" w:hAnsi="Calibri" w:cs="Calibri" w:eastAsia="Calibri"/>
          <w:b/>
          <w:color w:val="333333"/>
          <w:sz w:val="22"/>
        </w:rPr>
        <w:t>Hypothesis:</w:t>
      </w:r>
      <w:r>
        <w:rPr>
          <w:rFonts w:ascii="Calibri" w:hAnsi="Calibri" w:cs="Calibri" w:eastAsia="Calibri"/>
          <w:color w:val="333333"/>
          <w:sz w:val="22"/>
        </w:rPr>
        <w:t xml:space="preserve"> Durable proved “site + CRM + invoice + reviews” for generic services. Vertical packs (HVAC, dental, chambers, vacation rentals — Precedence cites Staycy / Flataway.ai, </w:t>
      </w:r>
      <w:r>
        <w:rPr>
          <w:rFonts w:ascii="Calibri" w:hAnsi="Calibri" w:cs="Calibri" w:eastAsia="Calibri"/>
          <w:b/>
          <w:color w:val="333333"/>
          <w:sz w:val="22"/>
        </w:rPr>
        <w:t>$800k pre-seed, October 2025</w:t>
      </w:r>
      <w:r>
        <w:rPr>
          <w:rFonts w:ascii="Calibri" w:hAnsi="Calibri" w:cs="Calibri" w:eastAsia="Calibri"/>
          <w:color w:val="333333"/>
          <w:sz w:val="22"/>
        </w:rPr>
        <w:t xml:space="preserve">, via </w:t>
      </w:r>
      <w:r>
        <w:rPr>
          <w:rFonts w:ascii="Calibri" w:hAnsi="Calibri" w:cs="Calibri" w:eastAsia="Calibri"/>
          <w:color w:val="2C5F6E"/>
          <w:sz w:val="22"/>
          <w:u w:val="single"/>
        </w:rPr>
        <w:t>Short Term Rentalz</w:t>
      </w:r>
      <w:r>
        <w:rPr>
          <w:rFonts w:ascii="Calibri" w:hAnsi="Calibri" w:cs="Calibri" w:eastAsia="Calibri"/>
          <w:i/>
          <w:color w:val="2C5F6E"/>
          <w:sz w:val="18"/>
        </w:rPr>
        <w:t xml:space="preserve"> (https://shorttermrentalz.com)</w:t>
      </w:r>
      <w:r>
        <w:rPr>
          <w:rFonts w:ascii="Calibri" w:hAnsi="Calibri" w:cs="Calibri" w:eastAsia="Calibri"/>
          <w:color w:val="333333"/>
          <w:sz w:val="22"/>
        </w:rPr>
        <w:t>; not independently re-verified here) still look under-automated: intake, compliance copy, booking rules, review ask, Google Business.</w:t>
      </w:r>
    </w:p>
    <w:p>
      <w:r>
        <w:rPr>
          <w:rFonts w:ascii="Calibri" w:hAnsi="Calibri" w:cs="Calibri" w:eastAsia="Calibri"/>
          <w:b/>
          <w:color w:val="333333"/>
          <w:sz w:val="22"/>
        </w:rPr>
        <w:t>Why now:</w:t>
      </w:r>
      <w:r>
        <w:rPr>
          <w:rFonts w:ascii="Calibri" w:hAnsi="Calibri" w:cs="Calibri" w:eastAsia="Calibri"/>
          <w:color w:val="333333"/>
          <w:sz w:val="22"/>
        </w:rPr>
        <w:t xml:space="preserve"> Horizontal AI sites look like startups. Verticals need </w:t>
      </w:r>
      <w:r>
        <w:rPr>
          <w:rFonts w:ascii="Calibri" w:hAnsi="Calibri" w:cs="Calibri" w:eastAsia="Calibri"/>
          <w:b/>
          <w:color w:val="333333"/>
          <w:sz w:val="22"/>
        </w:rPr>
        <w:t>category-specific IA and trust</w:t>
      </w:r>
      <w:r>
        <w:rPr>
          <w:rFonts w:ascii="Calibri" w:hAnsi="Calibri" w:cs="Calibri" w:eastAsia="Calibri"/>
          <w:color w:val="333333"/>
          <w:sz w:val="22"/>
        </w:rPr>
        <w:t>.</w:t>
      </w:r>
    </w:p>
    <w:p>
      <w:r>
        <w:rPr>
          <w:rFonts w:ascii="Calibri" w:hAnsi="Calibri" w:cs="Calibri" w:eastAsia="Calibri"/>
          <w:b/>
          <w:color w:val="333333"/>
          <w:sz w:val="22"/>
        </w:rPr>
        <w:t>Rationale:</w:t>
      </w:r>
      <w:r>
        <w:rPr>
          <w:rFonts w:ascii="Calibri" w:hAnsi="Calibri" w:cs="Calibri" w:eastAsia="Calibri"/>
          <w:color w:val="333333"/>
          <w:sz w:val="22"/>
        </w:rPr>
        <w:t xml:space="preserve"> Defensible data + workflow; not a design contest vs Framer.</w:t>
      </w:r>
    </w:p>
    <w:p>
      <w:r>
        <w:rPr>
          <w:rFonts w:ascii="Calibri" w:hAnsi="Calibri" w:cs="Calibri" w:eastAsia="Calibri"/>
          <w:b/>
          <w:color w:val="333333"/>
          <w:sz w:val="22"/>
        </w:rPr>
        <w:t>Risks:</w:t>
      </w:r>
      <w:r>
        <w:rPr>
          <w:rFonts w:ascii="Calibri" w:hAnsi="Calibri" w:cs="Calibri" w:eastAsia="Calibri"/>
          <w:color w:val="333333"/>
          <w:sz w:val="22"/>
        </w:rPr>
        <w:t xml:space="preserve"> Niche TAM; Durable/Wix/Jobber/Housecall Pro adjacency; support-heavy.</w:t>
      </w:r>
    </w:p>
    <w:p>
      <w:pPr>
        <w:pStyle w:val="Heading3"/>
      </w:pPr>
      <w:r>
        <w:rPr>
          <w:rFonts w:ascii="Calibri" w:hAnsi="Calibri" w:cs="Calibri" w:eastAsia="Calibri"/>
          <w:b/>
          <w:color w:val="2C5F6E"/>
          <w:sz w:val="24"/>
        </w:rPr>
        <w:t>Rank 7 — **Credit-free maintenance** as the wedge (even if generation is credited)</w:t>
      </w:r>
    </w:p>
    <w:p>
      <w:r>
        <w:rPr>
          <w:rFonts w:ascii="Calibri" w:hAnsi="Calibri" w:cs="Calibri" w:eastAsia="Calibri"/>
          <w:b/>
          <w:color w:val="333333"/>
          <w:sz w:val="22"/>
        </w:rPr>
        <w:t>Hypothesis:</w:t>
      </w:r>
      <w:r>
        <w:rPr>
          <w:rFonts w:ascii="Calibri" w:hAnsi="Calibri" w:cs="Calibri" w:eastAsia="Calibri"/>
          <w:color w:val="333333"/>
          <w:sz w:val="22"/>
        </w:rPr>
        <w:t xml:space="preserve"> A hosted or export site whose </w:t>
      </w:r>
      <w:r>
        <w:rPr>
          <w:rFonts w:ascii="Calibri" w:hAnsi="Calibri" w:cs="Calibri" w:eastAsia="Calibri"/>
          <w:b/>
          <w:color w:val="333333"/>
          <w:sz w:val="22"/>
        </w:rPr>
        <w:t>day-2 editor is visual and unmetered</w:t>
      </w:r>
      <w:r>
        <w:rPr>
          <w:rFonts w:ascii="Calibri" w:hAnsi="Calibri" w:cs="Calibri" w:eastAsia="Calibri"/>
          <w:color w:val="333333"/>
          <w:sz w:val="22"/>
        </w:rPr>
        <w:t>, with AI as an optional boost, wins retention. This is Wix/Squarespace’s silent advantage over Horizons/Lovable-for-sites.</w:t>
      </w:r>
    </w:p>
    <w:p>
      <w:r>
        <w:rPr>
          <w:rFonts w:ascii="Calibri" w:hAnsi="Calibri" w:cs="Calibri" w:eastAsia="Calibri"/>
          <w:b/>
          <w:color w:val="333333"/>
          <w:sz w:val="22"/>
        </w:rPr>
        <w:t>Why now:</w:t>
      </w:r>
      <w:r>
        <w:rPr>
          <w:rFonts w:ascii="Calibri" w:hAnsi="Calibri" w:cs="Calibri" w:eastAsia="Calibri"/>
          <w:color w:val="333333"/>
          <w:sz w:val="22"/>
        </w:rPr>
        <w:t xml:space="preserve"> Forum anger at credit drain is a gift. Framer’s external-agent escape hatch admits the problem.</w:t>
      </w:r>
    </w:p>
    <w:p>
      <w:r>
        <w:rPr>
          <w:rFonts w:ascii="Calibri" w:hAnsi="Calibri" w:cs="Calibri" w:eastAsia="Calibri"/>
          <w:b/>
          <w:color w:val="333333"/>
          <w:sz w:val="22"/>
        </w:rPr>
        <w:t>Rationale:</w:t>
      </w:r>
      <w:r>
        <w:rPr>
          <w:rFonts w:ascii="Calibri" w:hAnsi="Calibri" w:cs="Calibri" w:eastAsia="Calibri"/>
          <w:color w:val="333333"/>
          <w:sz w:val="22"/>
        </w:rPr>
        <w:t xml:space="preserve"> Simple message: “Generate once. Edit forever.”</w:t>
      </w:r>
    </w:p>
    <w:p>
      <w:r>
        <w:rPr>
          <w:rFonts w:ascii="Calibri" w:hAnsi="Calibri" w:cs="Calibri" w:eastAsia="Calibri"/>
          <w:b/>
          <w:color w:val="333333"/>
          <w:sz w:val="22"/>
        </w:rPr>
        <w:t>Risks:</w:t>
      </w:r>
      <w:r>
        <w:rPr>
          <w:rFonts w:ascii="Calibri" w:hAnsi="Calibri" w:cs="Calibri" w:eastAsia="Calibri"/>
          <w:color w:val="333333"/>
          <w:sz w:val="22"/>
        </w:rPr>
        <w:t xml:space="preserve"> Not a standalone company if that’s the only idea — it’s a </w:t>
      </w:r>
      <w:r>
        <w:rPr>
          <w:rFonts w:ascii="Calibri" w:hAnsi="Calibri" w:cs="Calibri" w:eastAsia="Calibri"/>
          <w:b/>
          <w:color w:val="333333"/>
          <w:sz w:val="22"/>
        </w:rPr>
        <w:t>pricing/UX requirement</w:t>
      </w:r>
      <w:r>
        <w:rPr>
          <w:rFonts w:ascii="Calibri" w:hAnsi="Calibri" w:cs="Calibri" w:eastAsia="Calibri"/>
          <w:color w:val="333333"/>
          <w:sz w:val="22"/>
        </w:rPr>
        <w:t xml:space="preserve"> for Ranks 2–4.</w:t>
      </w:r>
    </w:p>
    <w:p>
      <w:pPr>
        <w:pStyle w:val="Heading3"/>
      </w:pPr>
      <w:r>
        <w:rPr>
          <w:rFonts w:ascii="Calibri" w:hAnsi="Calibri" w:cs="Calibri" w:eastAsia="Calibri"/>
          <w:b/>
          <w:color w:val="2C5F6E"/>
          <w:sz w:val="24"/>
        </w:rPr>
        <w:t>Rank 8 — Enterprise “AI on *our* design system” ( crowded )</w:t>
      </w:r>
    </w:p>
    <w:p>
      <w:r>
        <w:rPr>
          <w:rFonts w:ascii="Calibri" w:hAnsi="Calibri" w:cs="Calibri" w:eastAsia="Calibri"/>
          <w:color w:val="333333"/>
          <w:sz w:val="22"/>
        </w:rPr>
        <w:t xml:space="preserve">Builder.io, Webflow Enterprise, Adobe, Contentful, Sanity, and internal design-system MCP tools already fight here. Only enter with a </w:t>
      </w:r>
      <w:r>
        <w:rPr>
          <w:rFonts w:ascii="Calibri" w:hAnsi="Calibri" w:cs="Calibri" w:eastAsia="Calibri"/>
          <w:b/>
          <w:color w:val="333333"/>
          <w:sz w:val="22"/>
        </w:rPr>
        <w:t>distribution or repo-native</w:t>
      </w:r>
      <w:r>
        <w:rPr>
          <w:rFonts w:ascii="Calibri" w:hAnsi="Calibri" w:cs="Calibri" w:eastAsia="Calibri"/>
          <w:color w:val="333333"/>
          <w:sz w:val="22"/>
        </w:rPr>
        <w:t xml:space="preserve"> unfair advantage.</w:t>
      </w:r>
    </w:p>
    <w:p>
      <w:pPr>
        <w:pStyle w:val="Heading3"/>
      </w:pPr>
      <w:r>
        <w:rPr>
          <w:rFonts w:ascii="Calibri" w:hAnsi="Calibri" w:cs="Calibri" w:eastAsia="Calibri"/>
          <w:b/>
          <w:color w:val="2C5F6E"/>
          <w:sz w:val="24"/>
        </w:rPr>
        <w:t>Do not fund (unless you *are* a host or domain registrar)</w:t>
      </w:r>
    </w:p>
    <w:p>
      <w:pPr>
        <w:pStyle w:val="ListBullet"/>
      </w:pPr>
      <w:r>
        <w:rPr>
          <w:rFonts w:ascii="Calibri" w:hAnsi="Calibri" w:cs="Calibri" w:eastAsia="Calibri"/>
          <w:color w:val="333333"/>
          <w:sz w:val="22"/>
        </w:rPr>
        <w:t>Another generic consumer prompt-to-site.</w:t>
      </w:r>
    </w:p>
    <w:p>
      <w:pPr>
        <w:pStyle w:val="ListBullet"/>
      </w:pPr>
      <w:r>
        <w:rPr>
          <w:rFonts w:ascii="Calibri" w:hAnsi="Calibri" w:cs="Calibri" w:eastAsia="Calibri"/>
          <w:color w:val="333333"/>
          <w:sz w:val="22"/>
        </w:rPr>
        <w:t>“30-second website” without ops, SEO, or export.</w:t>
      </w:r>
    </w:p>
    <w:p>
      <w:pPr>
        <w:pStyle w:val="ListBullet"/>
      </w:pPr>
      <w:r>
        <w:rPr>
          <w:rFonts w:ascii="Calibri" w:hAnsi="Calibri" w:cs="Calibri" w:eastAsia="Calibri"/>
          <w:color w:val="333333"/>
          <w:sz w:val="22"/>
        </w:rPr>
        <w:t>Pure landing-page AI (Unbounce / Carrd / Framer already own this).</w:t>
      </w:r>
    </w:p>
    <w:p>
      <w:pPr>
        <w:pStyle w:val="ListBullet"/>
      </w:pPr>
      <w:r>
        <w:rPr>
          <w:rFonts w:ascii="Calibri" w:hAnsi="Calibri" w:cs="Calibri" w:eastAsia="Calibri"/>
          <w:color w:val="333333"/>
          <w:sz w:val="22"/>
        </w:rPr>
        <w:t>Competing with Shopify on checkout.</w:t>
      </w:r>
    </w:p>
    <w:p>
      <w:pPr>
        <w:spacing w:before="80" w:after="160"/>
        <w:pBdr>
          <w:bottom w:val="single" w:sz="12" w:space="4" w:color="C4B8A8"/>
        </w:pBdr>
      </w:pPr>
    </w:p>
    <w:p>
      <w:pPr>
        <w:pStyle w:val="Heading2"/>
      </w:pPr>
      <w:r>
        <w:rPr>
          <w:rFonts w:ascii="Calibri" w:hAnsi="Calibri" w:cs="Calibri" w:eastAsia="Calibri"/>
          <w:b/>
          <w:color w:val="2C5F6E"/>
          <w:sz w:val="28"/>
        </w:rPr>
        <w:t>8. Validation next steps</w:t>
      </w:r>
    </w:p>
    <w:p>
      <w:pPr>
        <w:pStyle w:val="Heading3"/>
      </w:pPr>
      <w:r>
        <w:rPr>
          <w:rFonts w:ascii="Calibri" w:hAnsi="Calibri" w:cs="Calibri" w:eastAsia="Calibri"/>
          <w:b/>
          <w:color w:val="2C5F6E"/>
          <w:sz w:val="24"/>
        </w:rPr>
        <w:t>8.1 Customer interviews (n ≈ 15–20, two weeks)</w:t>
      </w:r>
    </w:p>
    <w:p>
      <w:r>
        <w:rPr>
          <w:rFonts w:ascii="Calibri" w:hAnsi="Calibri" w:cs="Calibri" w:eastAsia="Calibri"/>
          <w:color w:val="333333"/>
          <w:sz w:val="22"/>
        </w:rPr>
        <w:t xml:space="preserve">Talk to </w:t>
      </w:r>
      <w:r>
        <w:rPr>
          <w:rFonts w:ascii="Calibri" w:hAnsi="Calibri" w:cs="Calibri" w:eastAsia="Calibri"/>
          <w:b/>
          <w:color w:val="333333"/>
          <w:sz w:val="22"/>
        </w:rPr>
        <w:t>five of each</w:t>
      </w:r>
      <w:r>
        <w:rPr>
          <w:rFonts w:ascii="Calibri" w:hAnsi="Calibri" w:cs="Calibri" w:eastAsia="Calibri"/>
          <w:color w:val="333333"/>
          <w:sz w:val="22"/>
        </w:rPr>
        <w:t>, not a convenience sample of founders: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Screen</w:t>
            </w:r>
          </w:p>
        </w:tc>
        <w:tc>
          <w:tcPr>
            <w:tcW w:type="dxa" w:w="2340"/>
            <w:shd w:fill="1B3A4B" w:val="clear"/>
          </w:tcPr>
          <w:p>
            <w:pPr>
              <w:spacing w:before="40" w:after="40"/>
            </w:pPr>
            <w:r>
              <w:rPr>
                <w:b/>
                <w:color w:val="FFFFFF"/>
                <w:sz w:val="18"/>
              </w:rPr>
            </w:r>
            <w:r>
              <w:rPr>
                <w:rFonts w:ascii="Calibri" w:hAnsi="Calibri" w:cs="Calibri" w:eastAsia="Calibri"/>
                <w:b/>
                <w:color w:val="FFFFFF"/>
                <w:sz w:val="18"/>
              </w:rPr>
              <w:t>Ask</w:t>
            </w:r>
          </w:p>
        </w:tc>
        <w:tc>
          <w:tcPr>
            <w:tcW w:type="dxa" w:w="2340"/>
            <w:shd w:fill="1B3A4B" w:val="clear"/>
          </w:tcPr>
          <w:p>
            <w:pPr>
              <w:spacing w:before="40" w:after="40"/>
            </w:pPr>
            <w:r>
              <w:rPr>
                <w:b/>
                <w:color w:val="FFFFFF"/>
                <w:sz w:val="18"/>
              </w:rPr>
            </w:r>
            <w:r>
              <w:rPr>
                <w:rFonts w:ascii="Calibri" w:hAnsi="Calibri" w:cs="Calibri" w:eastAsia="Calibri"/>
                <w:b/>
                <w:color w:val="FFFFFF"/>
                <w:sz w:val="18"/>
              </w:rPr>
              <w:t>Kill criterion</w:t>
            </w:r>
          </w:p>
        </w:tc>
      </w:tr>
      <w:tr>
        <w:tc>
          <w:tcPr>
            <w:tcW w:type="dxa" w:w="2340"/>
          </w:tcPr>
          <w:p>
            <w:pPr>
              <w:spacing w:before="40" w:after="40"/>
            </w:pPr>
            <w:r>
              <w:rPr>
                <w:sz w:val="18"/>
              </w:rPr>
            </w:r>
            <w:r>
              <w:rPr>
                <w:rFonts w:ascii="Calibri" w:hAnsi="Calibri" w:cs="Calibri" w:eastAsia="Calibri"/>
                <w:color w:val="333333"/>
                <w:sz w:val="18"/>
              </w:rPr>
              <w:t>Local SMB who launched on Durable/Hostinger/Wix AI in the last 18 months</w:t>
            </w:r>
          </w:p>
        </w:tc>
        <w:tc>
          <w:tcPr>
            <w:tcW w:type="dxa" w:w="2340"/>
          </w:tcPr>
          <w:p>
            <w:pPr>
              <w:spacing w:before="40" w:after="40"/>
            </w:pPr>
            <w:r>
              <w:rPr>
                <w:sz w:val="18"/>
              </w:rPr>
            </w:r>
            <w:r>
              <w:rPr>
                <w:rFonts w:ascii="Calibri" w:hAnsi="Calibri" w:cs="Calibri" w:eastAsia="Calibri"/>
                <w:color w:val="333333"/>
                <w:sz w:val="18"/>
              </w:rPr>
              <w:t>Paid custom domain</w:t>
            </w:r>
          </w:p>
        </w:tc>
        <w:tc>
          <w:tcPr>
            <w:tcW w:type="dxa" w:w="2340"/>
          </w:tcPr>
          <w:p>
            <w:pPr>
              <w:spacing w:before="40" w:after="40"/>
            </w:pPr>
            <w:r>
              <w:rPr>
                <w:sz w:val="18"/>
              </w:rPr>
            </w:r>
            <w:r>
              <w:rPr>
                <w:rFonts w:ascii="Calibri" w:hAnsi="Calibri" w:cs="Calibri" w:eastAsia="Calibri"/>
                <w:color w:val="333333"/>
                <w:sz w:val="18"/>
              </w:rPr>
              <w:t>What broke after launch? Who updates the site? Did they rank?</w:t>
            </w:r>
          </w:p>
        </w:tc>
        <w:tc>
          <w:tcPr>
            <w:tcW w:type="dxa" w:w="2340"/>
          </w:tcPr>
          <w:p>
            <w:pPr>
              <w:spacing w:before="40" w:after="40"/>
            </w:pPr>
            <w:r>
              <w:rPr>
                <w:sz w:val="18"/>
              </w:rPr>
            </w:r>
            <w:r>
              <w:rPr>
                <w:rFonts w:ascii="Calibri" w:hAnsi="Calibri" w:cs="Calibri" w:eastAsia="Calibri"/>
                <w:color w:val="333333"/>
                <w:sz w:val="18"/>
              </w:rPr>
              <w:t>If they are happy and never think about the site, Rank 1/6 is weak</w:t>
            </w:r>
          </w:p>
        </w:tc>
      </w:tr>
      <w:tr>
        <w:tc>
          <w:tcPr>
            <w:tcW w:type="dxa" w:w="2340"/>
            <w:shd w:fill="F7F4EE" w:val="clear"/>
          </w:tcPr>
          <w:p>
            <w:pPr>
              <w:spacing w:before="40" w:after="40"/>
            </w:pPr>
            <w:r>
              <w:rPr>
                <w:sz w:val="18"/>
              </w:rPr>
            </w:r>
            <w:r>
              <w:rPr>
                <w:rFonts w:ascii="Calibri" w:hAnsi="Calibri" w:cs="Calibri" w:eastAsia="Calibri"/>
                <w:color w:val="333333"/>
                <w:sz w:val="18"/>
              </w:rPr>
              <w:t xml:space="preserve">Agency lead (Webflow </w:t>
            </w:r>
            <w:r>
              <w:rPr>
                <w:rFonts w:ascii="Calibri" w:hAnsi="Calibri" w:cs="Calibri" w:eastAsia="Calibri"/>
                <w:b/>
                <w:color w:val="333333"/>
                <w:sz w:val="18"/>
              </w:rPr>
              <w:t>or</w:t>
            </w:r>
            <w:r>
              <w:rPr>
                <w:rFonts w:ascii="Calibri" w:hAnsi="Calibri" w:cs="Calibri" w:eastAsia="Calibri"/>
                <w:color w:val="333333"/>
                <w:sz w:val="18"/>
              </w:rPr>
              <w:t xml:space="preserve"> WP)</w:t>
            </w:r>
          </w:p>
        </w:tc>
        <w:tc>
          <w:tcPr>
            <w:tcW w:type="dxa" w:w="2340"/>
            <w:shd w:fill="F7F4EE" w:val="clear"/>
          </w:tcPr>
          <w:p>
            <w:pPr>
              <w:spacing w:before="40" w:after="40"/>
            </w:pPr>
            <w:r>
              <w:rPr>
                <w:sz w:val="18"/>
              </w:rPr>
            </w:r>
            <w:r>
              <w:rPr>
                <w:rFonts w:ascii="Calibri" w:hAnsi="Calibri" w:cs="Calibri" w:eastAsia="Calibri"/>
                <w:color w:val="333333"/>
                <w:sz w:val="18"/>
              </w:rPr>
              <w:t>≥8 sites/year</w:t>
            </w:r>
          </w:p>
        </w:tc>
        <w:tc>
          <w:tcPr>
            <w:tcW w:type="dxa" w:w="2340"/>
            <w:shd w:fill="F7F4EE" w:val="clear"/>
          </w:tcPr>
          <w:p>
            <w:pPr>
              <w:spacing w:before="40" w:after="40"/>
            </w:pPr>
            <w:r>
              <w:rPr>
                <w:sz w:val="18"/>
              </w:rPr>
            </w:r>
            <w:r>
              <w:rPr>
                <w:rFonts w:ascii="Calibri" w:hAnsi="Calibri" w:cs="Calibri" w:eastAsia="Calibri"/>
                <w:color w:val="333333"/>
                <w:sz w:val="18"/>
              </w:rPr>
              <w:t>Hours on IA vs polish vs SEO vs revisions; credit pain</w:t>
            </w:r>
          </w:p>
        </w:tc>
        <w:tc>
          <w:tcPr>
            <w:tcW w:type="dxa" w:w="2340"/>
            <w:shd w:fill="F7F4EE" w:val="clear"/>
          </w:tcPr>
          <w:p>
            <w:pPr>
              <w:spacing w:before="40" w:after="40"/>
            </w:pPr>
            <w:r>
              <w:rPr>
                <w:sz w:val="18"/>
              </w:rPr>
            </w:r>
            <w:r>
              <w:rPr>
                <w:rFonts w:ascii="Calibri" w:hAnsi="Calibri" w:cs="Calibri" w:eastAsia="Calibri"/>
                <w:color w:val="333333"/>
                <w:sz w:val="18"/>
              </w:rPr>
              <w:t>If Relume+Duda already “solved it,” Rank 4 dies</w:t>
            </w:r>
          </w:p>
        </w:tc>
      </w:tr>
      <w:tr>
        <w:tc>
          <w:tcPr>
            <w:tcW w:type="dxa" w:w="2340"/>
          </w:tcPr>
          <w:p>
            <w:pPr>
              <w:spacing w:before="40" w:after="40"/>
            </w:pPr>
            <w:r>
              <w:rPr>
                <w:sz w:val="18"/>
              </w:rPr>
            </w:r>
            <w:r>
              <w:rPr>
                <w:rFonts w:ascii="Calibri" w:hAnsi="Calibri" w:cs="Calibri" w:eastAsia="Calibri"/>
                <w:color w:val="333333"/>
                <w:sz w:val="18"/>
              </w:rPr>
              <w:t xml:space="preserve">Founder who used Lovable/v0/Bolt </w:t>
            </w:r>
            <w:r>
              <w:rPr>
                <w:rFonts w:ascii="Calibri" w:hAnsi="Calibri" w:cs="Calibri" w:eastAsia="Calibri"/>
                <w:b/>
                <w:color w:val="333333"/>
                <w:sz w:val="18"/>
              </w:rPr>
              <w:t>for a marketing site</w:t>
            </w:r>
          </w:p>
        </w:tc>
        <w:tc>
          <w:tcPr>
            <w:tcW w:type="dxa" w:w="2340"/>
          </w:tcPr>
          <w:p>
            <w:pPr>
              <w:spacing w:before="40" w:after="40"/>
            </w:pPr>
            <w:r>
              <w:rPr>
                <w:sz w:val="18"/>
              </w:rPr>
            </w:r>
            <w:r>
              <w:rPr>
                <w:rFonts w:ascii="Calibri" w:hAnsi="Calibri" w:cs="Calibri" w:eastAsia="Calibri"/>
                <w:color w:val="333333"/>
                <w:sz w:val="18"/>
              </w:rPr>
              <w:t>Shipped a public URL</w:t>
            </w:r>
          </w:p>
        </w:tc>
        <w:tc>
          <w:tcPr>
            <w:tcW w:type="dxa" w:w="2340"/>
          </w:tcPr>
          <w:p>
            <w:pPr>
              <w:spacing w:before="40" w:after="40"/>
            </w:pPr>
            <w:r>
              <w:rPr>
                <w:sz w:val="18"/>
              </w:rPr>
            </w:r>
            <w:r>
              <w:rPr>
                <w:rFonts w:ascii="Calibri" w:hAnsi="Calibri" w:cs="Calibri" w:eastAsia="Calibri"/>
                <w:color w:val="333333"/>
                <w:sz w:val="18"/>
              </w:rPr>
              <w:t>Why not Framer? Did they export? Credit bill?</w:t>
            </w:r>
          </w:p>
        </w:tc>
        <w:tc>
          <w:tcPr>
            <w:tcW w:type="dxa" w:w="2340"/>
          </w:tcPr>
          <w:p>
            <w:pPr>
              <w:spacing w:before="40" w:after="40"/>
            </w:pPr>
            <w:r>
              <w:rPr>
                <w:sz w:val="18"/>
              </w:rPr>
            </w:r>
            <w:r>
              <w:rPr>
                <w:rFonts w:ascii="Calibri" w:hAnsi="Calibri" w:cs="Calibri" w:eastAsia="Calibri"/>
                <w:color w:val="333333"/>
                <w:sz w:val="18"/>
              </w:rPr>
              <w:t>If they only needed a page once, no retention</w:t>
            </w:r>
          </w:p>
        </w:tc>
      </w:tr>
      <w:tr>
        <w:tc>
          <w:tcPr>
            <w:tcW w:type="dxa" w:w="2340"/>
            <w:shd w:fill="F7F4EE" w:val="clear"/>
          </w:tcPr>
          <w:p>
            <w:pPr>
              <w:spacing w:before="40" w:after="40"/>
            </w:pPr>
            <w:r>
              <w:rPr>
                <w:sz w:val="18"/>
              </w:rPr>
            </w:r>
            <w:r>
              <w:rPr>
                <w:rFonts w:ascii="Calibri" w:hAnsi="Calibri" w:cs="Calibri" w:eastAsia="Calibri"/>
                <w:color w:val="333333"/>
                <w:sz w:val="18"/>
              </w:rPr>
              <w:t>SEO / content lead</w:t>
            </w:r>
          </w:p>
        </w:tc>
        <w:tc>
          <w:tcPr>
            <w:tcW w:type="dxa" w:w="2340"/>
            <w:shd w:fill="F7F4EE" w:val="clear"/>
          </w:tcPr>
          <w:p>
            <w:pPr>
              <w:spacing w:before="40" w:after="40"/>
            </w:pPr>
            <w:r>
              <w:rPr>
                <w:sz w:val="18"/>
              </w:rPr>
            </w:r>
            <w:r>
              <w:rPr>
                <w:rFonts w:ascii="Calibri" w:hAnsi="Calibri" w:cs="Calibri" w:eastAsia="Calibri"/>
                <w:color w:val="333333"/>
                <w:sz w:val="18"/>
              </w:rPr>
              <w:t>Owns organic + cares about AI answers</w:t>
            </w:r>
          </w:p>
        </w:tc>
        <w:tc>
          <w:tcPr>
            <w:tcW w:type="dxa" w:w="2340"/>
            <w:shd w:fill="F7F4EE" w:val="clear"/>
          </w:tcPr>
          <w:p>
            <w:pPr>
              <w:spacing w:before="40" w:after="40"/>
            </w:pPr>
            <w:r>
              <w:rPr>
                <w:sz w:val="18"/>
              </w:rPr>
            </w:r>
            <w:r>
              <w:rPr>
                <w:rFonts w:ascii="Calibri" w:hAnsi="Calibri" w:cs="Calibri" w:eastAsia="Calibri"/>
                <w:color w:val="333333"/>
                <w:sz w:val="18"/>
              </w:rPr>
              <w:t>Tools today; what they still hire humans for</w:t>
            </w:r>
          </w:p>
        </w:tc>
        <w:tc>
          <w:tcPr>
            <w:tcW w:type="dxa" w:w="2340"/>
            <w:shd w:fill="F7F4EE" w:val="clear"/>
          </w:tcPr>
          <w:p>
            <w:pPr>
              <w:spacing w:before="40" w:after="40"/>
            </w:pPr>
            <w:r>
              <w:rPr>
                <w:sz w:val="18"/>
              </w:rPr>
            </w:r>
            <w:r>
              <w:rPr>
                <w:rFonts w:ascii="Calibri" w:hAnsi="Calibri" w:cs="Calibri" w:eastAsia="Calibri"/>
                <w:color w:val="333333"/>
                <w:sz w:val="18"/>
              </w:rPr>
              <w:t>If Semrush+Surfer is “good enough”</w:t>
            </w:r>
          </w:p>
        </w:tc>
      </w:tr>
      <w:tr>
        <w:tc>
          <w:tcPr>
            <w:tcW w:type="dxa" w:w="2340"/>
          </w:tcPr>
          <w:p>
            <w:pPr>
              <w:spacing w:before="40" w:after="40"/>
            </w:pPr>
            <w:r>
              <w:rPr>
                <w:sz w:val="18"/>
              </w:rPr>
            </w:r>
            <w:r>
              <w:rPr>
                <w:rFonts w:ascii="Calibri" w:hAnsi="Calibri" w:cs="Calibri" w:eastAsia="Calibri"/>
                <w:color w:val="333333"/>
                <w:sz w:val="18"/>
              </w:rPr>
              <w:t xml:space="preserve">Someone who </w:t>
            </w:r>
            <w:r>
              <w:rPr>
                <w:rFonts w:ascii="Calibri" w:hAnsi="Calibri" w:cs="Calibri" w:eastAsia="Calibri"/>
                <w:b/>
                <w:color w:val="333333"/>
                <w:sz w:val="18"/>
              </w:rPr>
              <w:t>migrated off</w:t>
            </w:r>
            <w:r>
              <w:rPr>
                <w:rFonts w:ascii="Calibri" w:hAnsi="Calibri" w:cs="Calibri" w:eastAsia="Calibri"/>
                <w:color w:val="333333"/>
                <w:sz w:val="18"/>
              </w:rPr>
              <w:t xml:space="preserve"> an AI builder</w:t>
            </w:r>
          </w:p>
        </w:tc>
        <w:tc>
          <w:tcPr>
            <w:tcW w:type="dxa" w:w="2340"/>
          </w:tcPr>
          <w:p>
            <w:pPr>
              <w:spacing w:before="40" w:after="40"/>
            </w:pPr>
            <w:r>
              <w:rPr>
                <w:sz w:val="18"/>
              </w:rPr>
            </w:r>
            <w:r>
              <w:rPr>
                <w:rFonts w:ascii="Calibri" w:hAnsi="Calibri" w:cs="Calibri" w:eastAsia="Calibri"/>
                <w:color w:val="333333"/>
                <w:sz w:val="18"/>
              </w:rPr>
              <w:t>Switched in last year</w:t>
            </w:r>
          </w:p>
        </w:tc>
        <w:tc>
          <w:tcPr>
            <w:tcW w:type="dxa" w:w="2340"/>
          </w:tcPr>
          <w:p>
            <w:pPr>
              <w:spacing w:before="40" w:after="40"/>
            </w:pPr>
            <w:r>
              <w:rPr>
                <w:sz w:val="18"/>
              </w:rPr>
            </w:r>
            <w:r>
              <w:rPr>
                <w:rFonts w:ascii="Calibri" w:hAnsi="Calibri" w:cs="Calibri" w:eastAsia="Calibri"/>
                <w:color w:val="333333"/>
                <w:sz w:val="18"/>
              </w:rPr>
              <w:t>Trigger, cost, ranking impact</w:t>
            </w:r>
          </w:p>
        </w:tc>
        <w:tc>
          <w:tcPr>
            <w:tcW w:type="dxa" w:w="2340"/>
          </w:tcPr>
          <w:p>
            <w:pPr>
              <w:spacing w:before="40" w:after="40"/>
            </w:pPr>
            <w:r>
              <w:rPr>
                <w:sz w:val="18"/>
              </w:rPr>
            </w:r>
            <w:r>
              <w:rPr>
                <w:rFonts w:ascii="Calibri" w:hAnsi="Calibri" w:cs="Calibri" w:eastAsia="Calibri"/>
                <w:color w:val="333333"/>
                <w:sz w:val="18"/>
              </w:rPr>
              <w:t>Gold for Rank 3</w:t>
            </w:r>
          </w:p>
        </w:tc>
      </w:tr>
    </w:tbl>
    <w:p>
      <w:pPr>
        <w:spacing w:after="120"/>
      </w:pPr>
    </w:p>
    <w:p>
      <w:r>
        <w:rPr>
          <w:rFonts w:ascii="Calibri" w:hAnsi="Calibri" w:cs="Calibri" w:eastAsia="Calibri"/>
          <w:color w:val="333333"/>
          <w:sz w:val="22"/>
        </w:rPr>
        <w:t xml:space="preserve">Record the </w:t>
      </w:r>
      <w:r>
        <w:rPr>
          <w:rFonts w:ascii="Calibri" w:hAnsi="Calibri" w:cs="Calibri" w:eastAsia="Calibri"/>
          <w:b/>
          <w:color w:val="333333"/>
          <w:sz w:val="22"/>
        </w:rPr>
        <w:t>artifact</w:t>
      </w:r>
      <w:r>
        <w:rPr>
          <w:rFonts w:ascii="Calibri" w:hAnsi="Calibri" w:cs="Calibri" w:eastAsia="Calibri"/>
          <w:color w:val="333333"/>
          <w:sz w:val="22"/>
        </w:rPr>
        <w:t xml:space="preserve"> they open (Search Console, invoice, Figma, Webflow) — not opinions.</w:t>
      </w:r>
    </w:p>
    <w:p>
      <w:pPr>
        <w:pStyle w:val="Heading3"/>
      </w:pPr>
      <w:r>
        <w:rPr>
          <w:rFonts w:ascii="Calibri" w:hAnsi="Calibri" w:cs="Calibri" w:eastAsia="Calibri"/>
          <w:b/>
          <w:color w:val="2C5F6E"/>
          <w:sz w:val="24"/>
        </w:rPr>
        <w:t>8.2 Competitive teardown (one week, same brief)</w:t>
      </w:r>
    </w:p>
    <w:p>
      <w:r>
        <w:rPr>
          <w:rFonts w:ascii="Calibri" w:hAnsi="Calibri" w:cs="Calibri" w:eastAsia="Calibri"/>
          <w:color w:val="333333"/>
          <w:sz w:val="22"/>
        </w:rPr>
        <w:t xml:space="preserve">Use </w:t>
      </w:r>
      <w:r>
        <w:rPr>
          <w:rFonts w:ascii="Calibri" w:hAnsi="Calibri" w:cs="Calibri" w:eastAsia="Calibri"/>
          <w:b/>
          <w:color w:val="333333"/>
          <w:sz w:val="22"/>
        </w:rPr>
        <w:t>one</w:t>
      </w:r>
      <w:r>
        <w:rPr>
          <w:rFonts w:ascii="Calibri" w:hAnsi="Calibri" w:cs="Calibri" w:eastAsia="Calibri"/>
          <w:color w:val="333333"/>
          <w:sz w:val="22"/>
        </w:rPr>
        <w:t xml:space="preserve"> 5-page brief (e.g. local HVAC company with existing Google Business and 20 blog URLs) and run:</w:t>
      </w:r>
    </w:p>
    <w:p>
      <w:pPr>
        <w:pStyle w:val="ListNumber"/>
      </w:pPr>
      <w:r>
        <w:rPr>
          <w:rFonts w:ascii="Calibri" w:hAnsi="Calibri" w:cs="Calibri" w:eastAsia="Calibri"/>
          <w:color w:val="333333"/>
          <w:sz w:val="22"/>
        </w:rPr>
        <w:t xml:space="preserve">Wix Harmony / Aria  </w:t>
      </w:r>
    </w:p>
    <w:p>
      <w:pPr>
        <w:pStyle w:val="ListNumber"/>
      </w:pPr>
      <w:r>
        <w:rPr>
          <w:rFonts w:ascii="Calibri" w:hAnsi="Calibri" w:cs="Calibri" w:eastAsia="Calibri"/>
          <w:color w:val="333333"/>
          <w:sz w:val="22"/>
        </w:rPr>
        <w:t xml:space="preserve">Squarespace Blueprint AI  </w:t>
      </w:r>
    </w:p>
    <w:p>
      <w:pPr>
        <w:pStyle w:val="ListNumber"/>
      </w:pPr>
      <w:r>
        <w:rPr>
          <w:rFonts w:ascii="Calibri" w:hAnsi="Calibri" w:cs="Calibri" w:eastAsia="Calibri"/>
          <w:color w:val="333333"/>
          <w:sz w:val="22"/>
        </w:rPr>
        <w:t xml:space="preserve">Framer Agents  </w:t>
      </w:r>
    </w:p>
    <w:p>
      <w:pPr>
        <w:pStyle w:val="ListNumber"/>
      </w:pPr>
      <w:r>
        <w:rPr>
          <w:rFonts w:ascii="Calibri" w:hAnsi="Calibri" w:cs="Calibri" w:eastAsia="Calibri"/>
          <w:color w:val="333333"/>
          <w:sz w:val="22"/>
        </w:rPr>
        <w:t xml:space="preserve">Webflow AI  </w:t>
      </w:r>
    </w:p>
    <w:p>
      <w:pPr>
        <w:pStyle w:val="ListNumber"/>
      </w:pPr>
      <w:r>
        <w:rPr>
          <w:rFonts w:ascii="Calibri" w:hAnsi="Calibri" w:cs="Calibri" w:eastAsia="Calibri"/>
          <w:color w:val="333333"/>
          <w:sz w:val="22"/>
        </w:rPr>
        <w:t xml:space="preserve">Hostinger Manual + Agentic  </w:t>
      </w:r>
    </w:p>
    <w:p>
      <w:pPr>
        <w:pStyle w:val="ListNumber"/>
      </w:pPr>
      <w:r>
        <w:rPr>
          <w:rFonts w:ascii="Calibri" w:hAnsi="Calibri" w:cs="Calibri" w:eastAsia="Calibri"/>
          <w:color w:val="333333"/>
          <w:sz w:val="22"/>
        </w:rPr>
        <w:t xml:space="preserve">Durable  </w:t>
      </w:r>
    </w:p>
    <w:p>
      <w:pPr>
        <w:pStyle w:val="ListNumber"/>
      </w:pPr>
      <w:r>
        <w:rPr>
          <w:rFonts w:ascii="Calibri" w:hAnsi="Calibri" w:cs="Calibri" w:eastAsia="Calibri"/>
          <w:color w:val="333333"/>
          <w:sz w:val="22"/>
        </w:rPr>
        <w:t xml:space="preserve">10Web (generate + clone of a real URL)  </w:t>
      </w:r>
    </w:p>
    <w:p>
      <w:pPr>
        <w:pStyle w:val="ListNumber"/>
      </w:pPr>
      <w:r>
        <w:rPr>
          <w:rFonts w:ascii="Calibri" w:hAnsi="Calibri" w:cs="Calibri" w:eastAsia="Calibri"/>
          <w:color w:val="333333"/>
          <w:sz w:val="22"/>
        </w:rPr>
        <w:t xml:space="preserve">Relume → Figma/Webflow  </w:t>
      </w:r>
    </w:p>
    <w:p>
      <w:pPr>
        <w:pStyle w:val="ListNumber"/>
      </w:pPr>
      <w:r>
        <w:rPr>
          <w:rFonts w:ascii="Calibri" w:hAnsi="Calibri" w:cs="Calibri" w:eastAsia="Calibri"/>
          <w:color w:val="333333"/>
          <w:sz w:val="22"/>
        </w:rPr>
        <w:t xml:space="preserve">Lovable or v0 (marketing site only)  </w:t>
      </w:r>
    </w:p>
    <w:p>
      <w:pPr>
        <w:pStyle w:val="ListNumber"/>
      </w:pPr>
      <w:r>
        <w:rPr>
          <w:rFonts w:ascii="Calibri" w:hAnsi="Calibri" w:cs="Calibri" w:eastAsia="Calibri"/>
          <w:color w:val="333333"/>
          <w:sz w:val="22"/>
        </w:rPr>
        <w:t xml:space="preserve">WordPress.com AI builder  </w:t>
      </w:r>
    </w:p>
    <w:p>
      <w:r>
        <w:rPr>
          <w:rFonts w:ascii="Calibri" w:hAnsi="Calibri" w:cs="Calibri" w:eastAsia="Calibri"/>
          <w:color w:val="333333"/>
          <w:sz w:val="22"/>
        </w:rPr>
        <w:t xml:space="preserve">Score (0–5) with screenshots: time-to-draft, brand uniqueness, IA completeness, visual-edit without AI, SEO controls, CWV (PageSpeed on a published URL), AEO basics (indexability, schema, not JS-only content), export/lock-in, credit cost for </w:t>
      </w:r>
      <w:r>
        <w:rPr>
          <w:rFonts w:ascii="Calibri" w:hAnsi="Calibri" w:cs="Calibri" w:eastAsia="Calibri"/>
          <w:b/>
          <w:color w:val="333333"/>
          <w:sz w:val="22"/>
        </w:rPr>
        <w:t>10 realistic post-launch edits</w:t>
      </w:r>
      <w:r>
        <w:rPr>
          <w:rFonts w:ascii="Calibri" w:hAnsi="Calibri" w:cs="Calibri" w:eastAsia="Calibri"/>
          <w:color w:val="333333"/>
          <w:sz w:val="22"/>
        </w:rPr>
        <w:t>.</w:t>
      </w:r>
    </w:p>
    <w:p>
      <w:r>
        <w:rPr>
          <w:rFonts w:ascii="Calibri" w:hAnsi="Calibri" w:cs="Calibri" w:eastAsia="Calibri"/>
          <w:b/>
          <w:color w:val="333333"/>
          <w:sz w:val="22"/>
        </w:rPr>
        <w:t>Do not</w:t>
      </w:r>
      <w:r>
        <w:rPr>
          <w:rFonts w:ascii="Calibri" w:hAnsi="Calibri" w:cs="Calibri" w:eastAsia="Calibri"/>
          <w:color w:val="333333"/>
          <w:sz w:val="22"/>
        </w:rPr>
        <w:t xml:space="preserve"> trust vendor “90+ PageSpeed” claims without your own published URL.</w:t>
      </w:r>
    </w:p>
    <w:p>
      <w:pPr>
        <w:pStyle w:val="Heading3"/>
      </w:pPr>
      <w:r>
        <w:rPr>
          <w:rFonts w:ascii="Calibri" w:hAnsi="Calibri" w:cs="Calibri" w:eastAsia="Calibri"/>
          <w:b/>
          <w:color w:val="2C5F6E"/>
          <w:sz w:val="24"/>
        </w:rPr>
        <w:t>8.3 MVP angles (smallest test that could work)</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If Rank… survives interviews</w:t>
            </w:r>
          </w:p>
        </w:tc>
        <w:tc>
          <w:tcPr>
            <w:tcW w:type="dxa" w:w="3120"/>
            <w:shd w:fill="1B3A4B" w:val="clear"/>
          </w:tcPr>
          <w:p>
            <w:pPr>
              <w:spacing w:before="40" w:after="40"/>
            </w:pPr>
            <w:r>
              <w:rPr>
                <w:b/>
                <w:color w:val="FFFFFF"/>
                <w:sz w:val="18"/>
              </w:rPr>
            </w:r>
            <w:r>
              <w:rPr>
                <w:rFonts w:ascii="Calibri" w:hAnsi="Calibri" w:cs="Calibri" w:eastAsia="Calibri"/>
                <w:b/>
                <w:color w:val="FFFFFF"/>
                <w:sz w:val="18"/>
              </w:rPr>
              <w:t>Smallest MVP</w:t>
            </w:r>
          </w:p>
        </w:tc>
        <w:tc>
          <w:tcPr>
            <w:tcW w:type="dxa" w:w="3120"/>
            <w:shd w:fill="1B3A4B" w:val="clear"/>
          </w:tcPr>
          <w:p>
            <w:pPr>
              <w:spacing w:before="40" w:after="40"/>
            </w:pPr>
            <w:r>
              <w:rPr>
                <w:b/>
                <w:color w:val="FFFFFF"/>
                <w:sz w:val="18"/>
              </w:rPr>
            </w:r>
            <w:r>
              <w:rPr>
                <w:rFonts w:ascii="Calibri" w:hAnsi="Calibri" w:cs="Calibri" w:eastAsia="Calibri"/>
                <w:b/>
                <w:color w:val="FFFFFF"/>
                <w:sz w:val="18"/>
              </w:rPr>
              <w:t>Success metric (4 weeks)</w:t>
            </w:r>
          </w:p>
        </w:tc>
      </w:tr>
      <w:tr>
        <w:tc>
          <w:tcPr>
            <w:tcW w:type="dxa" w:w="3120"/>
          </w:tcPr>
          <w:p>
            <w:pPr>
              <w:spacing w:before="40" w:after="40"/>
            </w:pPr>
            <w:r>
              <w:rPr>
                <w:sz w:val="18"/>
              </w:rPr>
            </w:r>
            <w:r>
              <w:rPr>
                <w:rFonts w:ascii="Calibri" w:hAnsi="Calibri" w:cs="Calibri" w:eastAsia="Calibri"/>
                <w:b/>
                <w:color w:val="333333"/>
                <w:sz w:val="18"/>
              </w:rPr>
              <w:t>1</w:t>
            </w:r>
          </w:p>
        </w:tc>
        <w:tc>
          <w:tcPr>
            <w:tcW w:type="dxa" w:w="3120"/>
          </w:tcPr>
          <w:p>
            <w:pPr>
              <w:spacing w:before="40" w:after="40"/>
            </w:pPr>
            <w:r>
              <w:rPr>
                <w:sz w:val="18"/>
              </w:rPr>
            </w:r>
            <w:r>
              <w:rPr>
                <w:rFonts w:ascii="Calibri" w:hAnsi="Calibri" w:cs="Calibri" w:eastAsia="Calibri"/>
                <w:color w:val="333333"/>
                <w:sz w:val="18"/>
              </w:rPr>
              <w:t xml:space="preserve">WP plugin + crawl: weekly issues, one-click approved fixes, </w:t>
            </w:r>
            <w:r>
              <w:rPr>
                <w:rFonts w:ascii="Consolas" w:hAnsi="Consolas" w:cs="Consolas" w:eastAsia="Consolas"/>
                <w:sz w:val="20"/>
              </w:rPr>
              <w:t>llms.txt</w:t>
            </w:r>
            <w:r>
              <w:rPr>
                <w:rFonts w:ascii="Calibri" w:hAnsi="Calibri" w:cs="Calibri" w:eastAsia="Calibri"/>
                <w:color w:val="333333"/>
                <w:sz w:val="18"/>
              </w:rPr>
              <w:t xml:space="preserve"> + schema</w:t>
            </w:r>
          </w:p>
        </w:tc>
        <w:tc>
          <w:tcPr>
            <w:tcW w:type="dxa" w:w="3120"/>
          </w:tcPr>
          <w:p>
            <w:pPr>
              <w:spacing w:before="40" w:after="40"/>
            </w:pPr>
            <w:r>
              <w:rPr>
                <w:sz w:val="18"/>
              </w:rPr>
            </w:r>
            <w:r>
              <w:rPr>
                <w:rFonts w:ascii="Calibri" w:hAnsi="Calibri" w:cs="Calibri" w:eastAsia="Calibri"/>
                <w:color w:val="333333"/>
                <w:sz w:val="18"/>
              </w:rPr>
              <w:t xml:space="preserve">20 sites; ≥5 paying; measurable GSC impression lift </w:t>
            </w:r>
            <w:r>
              <w:rPr>
                <w:rFonts w:ascii="Calibri" w:hAnsi="Calibri" w:cs="Calibri" w:eastAsia="Calibri"/>
                <w:b/>
                <w:color w:val="333333"/>
                <w:sz w:val="18"/>
              </w:rPr>
              <w:t>or</w:t>
            </w:r>
            <w:r>
              <w:rPr>
                <w:rFonts w:ascii="Calibri" w:hAnsi="Calibri" w:cs="Calibri" w:eastAsia="Calibri"/>
                <w:color w:val="333333"/>
                <w:sz w:val="18"/>
              </w:rPr>
              <w:t xml:space="preserve"> qualitative “I stopped paying an SEO”</w:t>
            </w:r>
          </w:p>
        </w:tc>
      </w:tr>
      <w:tr>
        <w:tc>
          <w:tcPr>
            <w:tcW w:type="dxa" w:w="3120"/>
            <w:shd w:fill="F7F4EE" w:val="clear"/>
          </w:tcPr>
          <w:p>
            <w:pPr>
              <w:spacing w:before="40" w:after="40"/>
            </w:pPr>
            <w:r>
              <w:rPr>
                <w:sz w:val="18"/>
              </w:rPr>
            </w:r>
            <w:r>
              <w:rPr>
                <w:rFonts w:ascii="Calibri" w:hAnsi="Calibri" w:cs="Calibri" w:eastAsia="Calibri"/>
                <w:b/>
                <w:color w:val="333333"/>
                <w:sz w:val="18"/>
              </w:rPr>
              <w:t>2</w:t>
            </w:r>
          </w:p>
        </w:tc>
        <w:tc>
          <w:tcPr>
            <w:tcW w:type="dxa" w:w="3120"/>
            <w:shd w:fill="F7F4EE" w:val="clear"/>
          </w:tcPr>
          <w:p>
            <w:pPr>
              <w:spacing w:before="40" w:after="40"/>
            </w:pPr>
            <w:r>
              <w:rPr>
                <w:sz w:val="18"/>
              </w:rPr>
            </w:r>
            <w:r>
              <w:rPr>
                <w:rFonts w:ascii="Calibri" w:hAnsi="Calibri" w:cs="Calibri" w:eastAsia="Calibri"/>
                <w:color w:val="333333"/>
                <w:sz w:val="18"/>
              </w:rPr>
              <w:t>Constrained kit (20 sections) + token file the model must read + visual editor + zip/Git export</w:t>
            </w:r>
          </w:p>
        </w:tc>
        <w:tc>
          <w:tcPr>
            <w:tcW w:type="dxa" w:w="3120"/>
            <w:shd w:fill="F7F4EE" w:val="clear"/>
          </w:tcPr>
          <w:p>
            <w:pPr>
              <w:spacing w:before="40" w:after="40"/>
            </w:pPr>
            <w:r>
              <w:rPr>
                <w:sz w:val="18"/>
              </w:rPr>
            </w:r>
            <w:r>
              <w:rPr>
                <w:rFonts w:ascii="Calibri" w:hAnsi="Calibri" w:cs="Calibri" w:eastAsia="Calibri"/>
                <w:color w:val="333333"/>
                <w:sz w:val="18"/>
              </w:rPr>
              <w:t xml:space="preserve">10 founders finish a site they are willing to put a real domain on </w:t>
            </w:r>
            <w:r>
              <w:rPr>
                <w:rFonts w:ascii="Calibri" w:hAnsi="Calibri" w:cs="Calibri" w:eastAsia="Calibri"/>
                <w:b/>
                <w:color w:val="333333"/>
                <w:sz w:val="18"/>
              </w:rPr>
              <w:t>and</w:t>
            </w:r>
            <w:r>
              <w:rPr>
                <w:rFonts w:ascii="Calibri" w:hAnsi="Calibri" w:cs="Calibri" w:eastAsia="Calibri"/>
                <w:color w:val="333333"/>
                <w:sz w:val="18"/>
              </w:rPr>
              <w:t xml:space="preserve"> edit week 2 without chat</w:t>
            </w:r>
          </w:p>
        </w:tc>
      </w:tr>
      <w:tr>
        <w:tc>
          <w:tcPr>
            <w:tcW w:type="dxa" w:w="3120"/>
          </w:tcPr>
          <w:p>
            <w:pPr>
              <w:spacing w:before="40" w:after="40"/>
            </w:pPr>
            <w:r>
              <w:rPr>
                <w:sz w:val="18"/>
              </w:rPr>
            </w:r>
            <w:r>
              <w:rPr>
                <w:rFonts w:ascii="Calibri" w:hAnsi="Calibri" w:cs="Calibri" w:eastAsia="Calibri"/>
                <w:b/>
                <w:color w:val="333333"/>
                <w:sz w:val="18"/>
              </w:rPr>
              <w:t>3</w:t>
            </w:r>
          </w:p>
        </w:tc>
        <w:tc>
          <w:tcPr>
            <w:tcW w:type="dxa" w:w="3120"/>
          </w:tcPr>
          <w:p>
            <w:pPr>
              <w:spacing w:before="40" w:after="40"/>
            </w:pPr>
            <w:r>
              <w:rPr>
                <w:sz w:val="18"/>
              </w:rPr>
            </w:r>
            <w:r>
              <w:rPr>
                <w:rFonts w:ascii="Calibri" w:hAnsi="Calibri" w:cs="Calibri" w:eastAsia="Calibri"/>
                <w:color w:val="333333"/>
                <w:sz w:val="18"/>
              </w:rPr>
              <w:t>Import sitemap + HTML, propose redirect map, restyle home + 5 templates</w:t>
            </w:r>
          </w:p>
        </w:tc>
        <w:tc>
          <w:tcPr>
            <w:tcW w:type="dxa" w:w="3120"/>
          </w:tcPr>
          <w:p>
            <w:pPr>
              <w:spacing w:before="40" w:after="40"/>
            </w:pPr>
            <w:r>
              <w:rPr>
                <w:sz w:val="18"/>
              </w:rPr>
            </w:r>
            <w:r>
              <w:rPr>
                <w:rFonts w:ascii="Calibri" w:hAnsi="Calibri" w:cs="Calibri" w:eastAsia="Calibri"/>
                <w:color w:val="333333"/>
                <w:sz w:val="18"/>
              </w:rPr>
              <w:t>One paid migration where 14-day ranking drop &lt; agreed bound</w:t>
            </w:r>
          </w:p>
        </w:tc>
      </w:tr>
      <w:tr>
        <w:tc>
          <w:tcPr>
            <w:tcW w:type="dxa" w:w="3120"/>
            <w:shd w:fill="F7F4EE" w:val="clear"/>
          </w:tcPr>
          <w:p>
            <w:pPr>
              <w:spacing w:before="40" w:after="40"/>
            </w:pPr>
            <w:r>
              <w:rPr>
                <w:sz w:val="18"/>
              </w:rPr>
            </w:r>
            <w:r>
              <w:rPr>
                <w:rFonts w:ascii="Calibri" w:hAnsi="Calibri" w:cs="Calibri" w:eastAsia="Calibri"/>
                <w:b/>
                <w:color w:val="333333"/>
                <w:sz w:val="18"/>
              </w:rPr>
              <w:t>4</w:t>
            </w:r>
          </w:p>
        </w:tc>
        <w:tc>
          <w:tcPr>
            <w:tcW w:type="dxa" w:w="3120"/>
            <w:shd w:fill="F7F4EE" w:val="clear"/>
          </w:tcPr>
          <w:p>
            <w:pPr>
              <w:spacing w:before="40" w:after="40"/>
            </w:pPr>
            <w:r>
              <w:rPr>
                <w:sz w:val="18"/>
              </w:rPr>
            </w:r>
            <w:r>
              <w:rPr>
                <w:rFonts w:ascii="Calibri" w:hAnsi="Calibri" w:cs="Calibri" w:eastAsia="Calibri"/>
                <w:color w:val="333333"/>
                <w:sz w:val="18"/>
              </w:rPr>
              <w:t>Brief → sitemap → Relume-class wireframe → client comment link; no hosting</w:t>
            </w:r>
          </w:p>
        </w:tc>
        <w:tc>
          <w:tcPr>
            <w:tcW w:type="dxa" w:w="3120"/>
            <w:shd w:fill="F7F4EE" w:val="clear"/>
          </w:tcPr>
          <w:p>
            <w:pPr>
              <w:spacing w:before="40" w:after="40"/>
            </w:pPr>
            <w:r>
              <w:rPr>
                <w:sz w:val="18"/>
              </w:rPr>
            </w:r>
            <w:r>
              <w:rPr>
                <w:rFonts w:ascii="Calibri" w:hAnsi="Calibri" w:cs="Calibri" w:eastAsia="Calibri"/>
                <w:color w:val="333333"/>
                <w:sz w:val="18"/>
              </w:rPr>
              <w:t>5 agencies pay; cited hours saved vs their last project</w:t>
            </w:r>
          </w:p>
        </w:tc>
      </w:tr>
      <w:tr>
        <w:tc>
          <w:tcPr>
            <w:tcW w:type="dxa" w:w="3120"/>
          </w:tcPr>
          <w:p>
            <w:pPr>
              <w:spacing w:before="40" w:after="40"/>
            </w:pPr>
            <w:r>
              <w:rPr>
                <w:sz w:val="18"/>
              </w:rPr>
            </w:r>
            <w:r>
              <w:rPr>
                <w:rFonts w:ascii="Calibri" w:hAnsi="Calibri" w:cs="Calibri" w:eastAsia="Calibri"/>
                <w:b/>
                <w:color w:val="333333"/>
                <w:sz w:val="18"/>
              </w:rPr>
              <w:t>5</w:t>
            </w:r>
          </w:p>
        </w:tc>
        <w:tc>
          <w:tcPr>
            <w:tcW w:type="dxa" w:w="3120"/>
          </w:tcPr>
          <w:p>
            <w:pPr>
              <w:spacing w:before="40" w:after="40"/>
            </w:pPr>
            <w:r>
              <w:rPr>
                <w:sz w:val="18"/>
              </w:rPr>
            </w:r>
            <w:r>
              <w:rPr>
                <w:rFonts w:ascii="Calibri" w:hAnsi="Calibri" w:cs="Calibri" w:eastAsia="Calibri"/>
                <w:color w:val="333333"/>
                <w:sz w:val="18"/>
              </w:rPr>
              <w:t>AEO scanner + fix PR for Next/WP</w:t>
            </w:r>
          </w:p>
        </w:tc>
        <w:tc>
          <w:tcPr>
            <w:tcW w:type="dxa" w:w="3120"/>
          </w:tcPr>
          <w:p>
            <w:pPr>
              <w:spacing w:before="40" w:after="40"/>
            </w:pPr>
            <w:r>
              <w:rPr>
                <w:sz w:val="18"/>
              </w:rPr>
            </w:r>
            <w:r>
              <w:rPr>
                <w:rFonts w:ascii="Calibri" w:hAnsi="Calibri" w:cs="Calibri" w:eastAsia="Calibri"/>
                <w:color w:val="333333"/>
                <w:sz w:val="18"/>
              </w:rPr>
              <w:t>10 audits → 3 retainers</w:t>
            </w:r>
          </w:p>
        </w:tc>
      </w:tr>
      <w:tr>
        <w:tc>
          <w:tcPr>
            <w:tcW w:type="dxa" w:w="3120"/>
            <w:shd w:fill="F7F4EE" w:val="clear"/>
          </w:tcPr>
          <w:p>
            <w:pPr>
              <w:spacing w:before="40" w:after="40"/>
            </w:pPr>
            <w:r>
              <w:rPr>
                <w:sz w:val="18"/>
              </w:rPr>
            </w:r>
            <w:r>
              <w:rPr>
                <w:rFonts w:ascii="Calibri" w:hAnsi="Calibri" w:cs="Calibri" w:eastAsia="Calibri"/>
                <w:b/>
                <w:color w:val="333333"/>
                <w:sz w:val="18"/>
              </w:rPr>
              <w:t>6</w:t>
            </w:r>
          </w:p>
        </w:tc>
        <w:tc>
          <w:tcPr>
            <w:tcW w:type="dxa" w:w="3120"/>
            <w:shd w:fill="F7F4EE" w:val="clear"/>
          </w:tcPr>
          <w:p>
            <w:pPr>
              <w:spacing w:before="40" w:after="40"/>
            </w:pPr>
            <w:r>
              <w:rPr>
                <w:sz w:val="18"/>
              </w:rPr>
            </w:r>
            <w:r>
              <w:rPr>
                <w:rFonts w:ascii="Calibri" w:hAnsi="Calibri" w:cs="Calibri" w:eastAsia="Calibri"/>
                <w:color w:val="333333"/>
                <w:sz w:val="18"/>
              </w:rPr>
              <w:t>One vertical (e.g. dental): site + booking + review ask + GBP fields</w:t>
            </w:r>
          </w:p>
        </w:tc>
        <w:tc>
          <w:tcPr>
            <w:tcW w:type="dxa" w:w="3120"/>
            <w:shd w:fill="F7F4EE" w:val="clear"/>
          </w:tcPr>
          <w:p>
            <w:pPr>
              <w:spacing w:before="40" w:after="40"/>
            </w:pPr>
            <w:r>
              <w:rPr>
                <w:sz w:val="18"/>
              </w:rPr>
            </w:r>
            <w:r>
              <w:rPr>
                <w:rFonts w:ascii="Calibri" w:hAnsi="Calibri" w:cs="Calibri" w:eastAsia="Calibri"/>
                <w:color w:val="333333"/>
                <w:sz w:val="18"/>
              </w:rPr>
              <w:t>15 practices; booking events &gt; “site looks nice”</w:t>
            </w:r>
          </w:p>
        </w:tc>
      </w:tr>
    </w:tbl>
    <w:p>
      <w:pPr>
        <w:spacing w:after="120"/>
      </w:pPr>
    </w:p>
    <w:p>
      <w:pPr>
        <w:pStyle w:val="Heading3"/>
      </w:pPr>
      <w:r>
        <w:rPr>
          <w:rFonts w:ascii="Calibri" w:hAnsi="Calibri" w:cs="Calibri" w:eastAsia="Calibri"/>
          <w:b/>
          <w:color w:val="2C5F6E"/>
          <w:sz w:val="24"/>
        </w:rPr>
        <w:t>8.4 What to measure that vendors will not tell you</w:t>
      </w:r>
    </w:p>
    <w:p>
      <w:pPr>
        <w:pStyle w:val="ListBullet"/>
      </w:pPr>
      <w:r>
        <w:rPr>
          <w:rFonts w:ascii="Calibri" w:hAnsi="Calibri" w:cs="Calibri" w:eastAsia="Calibri"/>
          <w:b/>
          <w:color w:val="333333"/>
          <w:sz w:val="22"/>
        </w:rPr>
        <w:t>Day-30 and day-90 edit rate</w:t>
      </w:r>
      <w:r>
        <w:rPr>
          <w:rFonts w:ascii="Calibri" w:hAnsi="Calibri" w:cs="Calibri" w:eastAsia="Calibri"/>
          <w:color w:val="333333"/>
          <w:sz w:val="22"/>
        </w:rPr>
        <w:t xml:space="preserve"> (are people operating the site?).</w:t>
      </w:r>
    </w:p>
    <w:p>
      <w:pPr>
        <w:pStyle w:val="ListBullet"/>
      </w:pPr>
      <w:r>
        <w:rPr>
          <w:rFonts w:ascii="Calibri" w:hAnsi="Calibri" w:cs="Calibri" w:eastAsia="Calibri"/>
          <w:b/>
          <w:color w:val="333333"/>
          <w:sz w:val="22"/>
        </w:rPr>
        <w:t>Credit $ per published change</w:t>
      </w:r>
      <w:r>
        <w:rPr>
          <w:rFonts w:ascii="Calibri" w:hAnsi="Calibri" w:cs="Calibri" w:eastAsia="Calibri"/>
          <w:color w:val="333333"/>
          <w:sz w:val="22"/>
        </w:rPr>
        <w:t xml:space="preserve"> after launch.</w:t>
      </w:r>
    </w:p>
    <w:p>
      <w:pPr>
        <w:pStyle w:val="ListBullet"/>
      </w:pPr>
      <w:r>
        <w:rPr>
          <w:rFonts w:ascii="Calibri" w:hAnsi="Calibri" w:cs="Calibri" w:eastAsia="Calibri"/>
          <w:b/>
          <w:color w:val="333333"/>
          <w:sz w:val="22"/>
        </w:rPr>
        <w:t>Share of pages that are indexable text</w:t>
      </w:r>
      <w:r>
        <w:rPr>
          <w:rFonts w:ascii="Calibri" w:hAnsi="Calibri" w:cs="Calibri" w:eastAsia="Calibri"/>
          <w:color w:val="333333"/>
          <w:sz w:val="22"/>
        </w:rPr>
        <w:t xml:space="preserve"> (view-source, not the screenshot).</w:t>
      </w:r>
    </w:p>
    <w:p>
      <w:pPr>
        <w:pStyle w:val="ListBullet"/>
      </w:pPr>
      <w:r>
        <w:rPr>
          <w:rFonts w:ascii="Calibri" w:hAnsi="Calibri" w:cs="Calibri" w:eastAsia="Calibri"/>
          <w:b/>
          <w:color w:val="333333"/>
          <w:sz w:val="22"/>
        </w:rPr>
        <w:t>Unique visual distance</w:t>
      </w:r>
      <w:r>
        <w:rPr>
          <w:rFonts w:ascii="Calibri" w:hAnsi="Calibri" w:cs="Calibri" w:eastAsia="Calibri"/>
          <w:color w:val="333333"/>
          <w:sz w:val="22"/>
        </w:rPr>
        <w:t xml:space="preserve"> from a “default SaaS” embedding (even a crude CLIP/cluster test).</w:t>
      </w:r>
    </w:p>
    <w:p>
      <w:pPr>
        <w:pStyle w:val="ListBullet"/>
      </w:pPr>
      <w:r>
        <w:rPr>
          <w:rFonts w:ascii="Calibri" w:hAnsi="Calibri" w:cs="Calibri" w:eastAsia="Calibri"/>
          <w:b/>
          <w:color w:val="333333"/>
          <w:sz w:val="22"/>
        </w:rPr>
        <w:t>Export completeness</w:t>
      </w:r>
      <w:r>
        <w:rPr>
          <w:rFonts w:ascii="Calibri" w:hAnsi="Calibri" w:cs="Calibri" w:eastAsia="Calibri"/>
          <w:color w:val="333333"/>
          <w:sz w:val="22"/>
        </w:rPr>
        <w:t xml:space="preserve"> (CSS, CMS, forms, 301s).</w:t>
      </w:r>
    </w:p>
    <w:p>
      <w:pPr>
        <w:pStyle w:val="Heading3"/>
      </w:pPr>
      <w:r>
        <w:rPr>
          <w:rFonts w:ascii="Calibri" w:hAnsi="Calibri" w:cs="Calibri" w:eastAsia="Calibri"/>
          <w:b/>
          <w:color w:val="2C5F6E"/>
          <w:sz w:val="24"/>
        </w:rPr>
        <w:t>8.5 Decision rule</w:t>
      </w:r>
    </w:p>
    <w:p>
      <w:pPr>
        <w:pStyle w:val="ListBullet"/>
      </w:pPr>
      <w:r>
        <w:rPr>
          <w:rFonts w:ascii="Calibri" w:hAnsi="Calibri" w:cs="Calibri" w:eastAsia="Calibri"/>
          <w:color w:val="333333"/>
          <w:sz w:val="22"/>
        </w:rPr>
        <w:t xml:space="preserve">If interviews show </w:t>
      </w:r>
      <w:r>
        <w:rPr>
          <w:rFonts w:ascii="Calibri" w:hAnsi="Calibri" w:cs="Calibri" w:eastAsia="Calibri"/>
          <w:b/>
          <w:color w:val="333333"/>
          <w:sz w:val="22"/>
        </w:rPr>
        <w:t>operation and uniqueness</w:t>
      </w:r>
      <w:r>
        <w:rPr>
          <w:rFonts w:ascii="Calibri" w:hAnsi="Calibri" w:cs="Calibri" w:eastAsia="Calibri"/>
          <w:color w:val="333333"/>
          <w:sz w:val="22"/>
        </w:rPr>
        <w:t xml:space="preserve"> pain and teardown shows </w:t>
      </w:r>
      <w:r>
        <w:rPr>
          <w:rFonts w:ascii="Calibri" w:hAnsi="Calibri" w:cs="Calibri" w:eastAsia="Calibri"/>
          <w:b/>
          <w:color w:val="333333"/>
          <w:sz w:val="22"/>
        </w:rPr>
        <w:t>credit + lock-in</w:t>
      </w:r>
      <w:r>
        <w:rPr>
          <w:rFonts w:ascii="Calibri" w:hAnsi="Calibri" w:cs="Calibri" w:eastAsia="Calibri"/>
          <w:color w:val="333333"/>
          <w:sz w:val="22"/>
        </w:rPr>
        <w:t xml:space="preserve"> pain → prioritize Rank 1 + 2.  </w:t>
      </w:r>
    </w:p>
    <w:p>
      <w:pPr>
        <w:pStyle w:val="ListBullet"/>
      </w:pPr>
      <w:r>
        <w:rPr>
          <w:rFonts w:ascii="Calibri" w:hAnsi="Calibri" w:cs="Calibri" w:eastAsia="Calibri"/>
          <w:color w:val="333333"/>
          <w:sz w:val="22"/>
        </w:rPr>
        <w:t xml:space="preserve">If agencies cannot name a gap vs Duda/Relume → do not build Rank 4.  </w:t>
      </w:r>
    </w:p>
    <w:p>
      <w:pPr>
        <w:pStyle w:val="ListBullet"/>
      </w:pPr>
      <w:r>
        <w:rPr>
          <w:rFonts w:ascii="Calibri" w:hAnsi="Calibri" w:cs="Calibri" w:eastAsia="Calibri"/>
          <w:color w:val="333333"/>
          <w:sz w:val="22"/>
        </w:rPr>
        <w:t xml:space="preserve">If SMBs only want cheaper Hostinger → </w:t>
      </w:r>
      <w:r>
        <w:rPr>
          <w:rFonts w:ascii="Calibri" w:hAnsi="Calibri" w:cs="Calibri" w:eastAsia="Calibri"/>
          <w:b/>
          <w:color w:val="333333"/>
          <w:sz w:val="22"/>
        </w:rPr>
        <w:t>do not enter</w:t>
      </w:r>
      <w:r>
        <w:rPr>
          <w:rFonts w:ascii="Calibri" w:hAnsi="Calibri" w:cs="Calibri" w:eastAsia="Calibri"/>
          <w:color w:val="333333"/>
          <w:sz w:val="22"/>
        </w:rPr>
        <w:t>; you cannot win distribution.</w:t>
      </w:r>
    </w:p>
    <w:p>
      <w:pPr>
        <w:spacing w:before="80" w:after="160"/>
        <w:pBdr>
          <w:bottom w:val="single" w:sz="12" w:space="4" w:color="C4B8A8"/>
        </w:pBdr>
      </w:pPr>
    </w:p>
    <w:p>
      <w:pPr>
        <w:pStyle w:val="Heading2"/>
      </w:pPr>
      <w:r>
        <w:rPr>
          <w:rFonts w:ascii="Calibri" w:hAnsi="Calibri" w:cs="Calibri" w:eastAsia="Calibri"/>
          <w:b/>
          <w:color w:val="2C5F6E"/>
          <w:sz w:val="28"/>
        </w:rPr>
        <w:t>9. Implications (if this were a build, not a brief)</w:t>
      </w:r>
    </w:p>
    <w:p>
      <w:r>
        <w:rPr>
          <w:rFonts w:ascii="Calibri" w:hAnsi="Calibri" w:cs="Calibri" w:eastAsia="Calibri"/>
          <w:color w:val="333333"/>
          <w:sz w:val="22"/>
        </w:rPr>
        <w:t xml:space="preserve">These are </w:t>
      </w:r>
      <w:r>
        <w:rPr>
          <w:rFonts w:ascii="Calibri" w:hAnsi="Calibri" w:cs="Calibri" w:eastAsia="Calibri"/>
          <w:b/>
          <w:color w:val="333333"/>
          <w:sz w:val="22"/>
        </w:rPr>
        <w:t>not</w:t>
      </w:r>
      <w:r>
        <w:rPr>
          <w:rFonts w:ascii="Calibri" w:hAnsi="Calibri" w:cs="Calibri" w:eastAsia="Calibri"/>
          <w:color w:val="333333"/>
          <w:sz w:val="22"/>
        </w:rPr>
        <w:t xml:space="preserve"> COSMOS product requirements. They are the research conclusion in one paragraph:</w:t>
      </w:r>
    </w:p>
    <w:p>
      <w:r>
        <w:rPr>
          <w:rFonts w:ascii="Calibri" w:hAnsi="Calibri" w:cs="Calibri" w:eastAsia="Calibri"/>
          <w:color w:val="333333"/>
          <w:sz w:val="22"/>
        </w:rPr>
        <w:t xml:space="preserve">A new “AI website” should not be a generator. It should be a </w:t>
      </w:r>
      <w:r>
        <w:rPr>
          <w:rFonts w:ascii="Calibri" w:hAnsi="Calibri" w:cs="Calibri" w:eastAsia="Calibri"/>
          <w:b/>
          <w:color w:val="333333"/>
          <w:sz w:val="22"/>
        </w:rPr>
        <w:t>system that remembers brand and structure</w:t>
      </w:r>
      <w:r>
        <w:rPr>
          <w:rFonts w:ascii="Calibri" w:hAnsi="Calibri" w:cs="Calibri" w:eastAsia="Calibri"/>
          <w:color w:val="333333"/>
          <w:sz w:val="22"/>
        </w:rPr>
        <w:t xml:space="preserve">, lets humans edit without a meter, can </w:t>
      </w:r>
      <w:r>
        <w:rPr>
          <w:rFonts w:ascii="Calibri" w:hAnsi="Calibri" w:cs="Calibri" w:eastAsia="Calibri"/>
          <w:b/>
          <w:color w:val="333333"/>
          <w:sz w:val="22"/>
        </w:rPr>
        <w:t>leave</w:t>
      </w:r>
      <w:r>
        <w:rPr>
          <w:rFonts w:ascii="Calibri" w:hAnsi="Calibri" w:cs="Calibri" w:eastAsia="Calibri"/>
          <w:color w:val="333333"/>
          <w:sz w:val="22"/>
        </w:rPr>
        <w:t xml:space="preserve"> (export/Git/WP), and earns keep by </w:t>
      </w:r>
      <w:r>
        <w:rPr>
          <w:rFonts w:ascii="Calibri" w:hAnsi="Calibri" w:cs="Calibri" w:eastAsia="Calibri"/>
          <w:b/>
          <w:color w:val="333333"/>
          <w:sz w:val="22"/>
        </w:rPr>
        <w:t>operating findability</w:t>
      </w:r>
      <w:r>
        <w:rPr>
          <w:rFonts w:ascii="Calibri" w:hAnsi="Calibri" w:cs="Calibri" w:eastAsia="Calibri"/>
          <w:color w:val="333333"/>
          <w:sz w:val="22"/>
        </w:rPr>
        <w:t xml:space="preserve"> after publish. Incumbents will keep winning first-draft and hosting. The open wedge is everything that happens after the screenshot.</w:t>
      </w:r>
    </w:p>
    <w:p>
      <w:pPr>
        <w:spacing w:before="80" w:after="160"/>
        <w:pBdr>
          <w:bottom w:val="single" w:sz="12" w:space="4" w:color="C4B8A8"/>
        </w:pBdr>
      </w:pPr>
    </w:p>
    <w:p>
      <w:pPr>
        <w:pStyle w:val="Heading2"/>
      </w:pPr>
      <w:r>
        <w:rPr>
          <w:rFonts w:ascii="Calibri" w:hAnsi="Calibri" w:cs="Calibri" w:eastAsia="Calibri"/>
          <w:b/>
          <w:color w:val="2C5F6E"/>
          <w:sz w:val="28"/>
        </w:rPr>
        <w:t>Sources</w:t>
      </w:r>
    </w:p>
    <w:p>
      <w:r>
        <w:rPr>
          <w:rFonts w:ascii="Calibri" w:hAnsi="Calibri" w:cs="Calibri" w:eastAsia="Calibri"/>
          <w:color w:val="333333"/>
          <w:sz w:val="22"/>
        </w:rPr>
        <w:t xml:space="preserve">Accessed </w:t>
      </w:r>
      <w:r>
        <w:rPr>
          <w:rFonts w:ascii="Calibri" w:hAnsi="Calibri" w:cs="Calibri" w:eastAsia="Calibri"/>
          <w:b/>
          <w:color w:val="333333"/>
          <w:sz w:val="22"/>
        </w:rPr>
        <w:t>2026-09-14</w:t>
      </w:r>
      <w:r>
        <w:rPr>
          <w:rFonts w:ascii="Calibri" w:hAnsi="Calibri" w:cs="Calibri" w:eastAsia="Calibri"/>
          <w:color w:val="333333"/>
          <w:sz w:val="22"/>
        </w:rPr>
        <w:t xml:space="preserve"> unless the item has its own date.</w:t>
      </w:r>
    </w:p>
    <w:p>
      <w:pPr>
        <w:pStyle w:val="Heading3"/>
      </w:pPr>
      <w:r>
        <w:rPr>
          <w:rFonts w:ascii="Calibri" w:hAnsi="Calibri" w:cs="Calibri" w:eastAsia="Calibri"/>
          <w:b/>
          <w:color w:val="2C5F6E"/>
          <w:sz w:val="24"/>
        </w:rPr>
        <w:t>Company / official</w:t>
      </w:r>
    </w:p>
    <w:p>
      <w:pPr>
        <w:pStyle w:val="ListBullet"/>
      </w:pPr>
      <w:r>
        <w:rPr>
          <w:rFonts w:ascii="Calibri" w:hAnsi="Calibri" w:cs="Calibri" w:eastAsia="Calibri"/>
          <w:color w:val="333333"/>
          <w:sz w:val="22"/>
        </w:rPr>
        <w:t xml:space="preserve">Wix, “ADI Sites No Longer Supported,” effective 2024-11-10 — https://support.wix.com/en/article/adi-sites-no-longer-supported  </w:t>
      </w:r>
    </w:p>
    <w:p>
      <w:pPr>
        <w:pStyle w:val="ListBullet"/>
      </w:pPr>
      <w:r>
        <w:rPr>
          <w:rFonts w:ascii="Calibri" w:hAnsi="Calibri" w:cs="Calibri" w:eastAsia="Calibri"/>
          <w:color w:val="333333"/>
          <w:sz w:val="22"/>
        </w:rPr>
        <w:t xml:space="preserve">Wix, AI website builder / Harmony marketing — https://www.wix.com/ai-website-builder  </w:t>
      </w:r>
    </w:p>
    <w:p>
      <w:pPr>
        <w:pStyle w:val="ListBullet"/>
      </w:pPr>
      <w:r>
        <w:rPr>
          <w:rFonts w:ascii="Calibri" w:hAnsi="Calibri" w:cs="Calibri" w:eastAsia="Calibri"/>
          <w:color w:val="333333"/>
          <w:sz w:val="22"/>
        </w:rPr>
        <w:t xml:space="preserve">Wix, “Wix Harmony Editor: Creating a Site with AI” — https://support.wix.com/en/article/wix-harmony-editor-creating-a-site-with-ai  </w:t>
      </w:r>
    </w:p>
    <w:p>
      <w:pPr>
        <w:pStyle w:val="ListBullet"/>
      </w:pPr>
      <w:r>
        <w:rPr>
          <w:rFonts w:ascii="Calibri" w:hAnsi="Calibri" w:cs="Calibri" w:eastAsia="Calibri"/>
          <w:color w:val="333333"/>
          <w:sz w:val="22"/>
        </w:rPr>
        <w:t xml:space="preserve">Wix, “How much is a Wix website?” — https://www.wix.com/blog/how-much-is-a-wix-website  </w:t>
      </w:r>
    </w:p>
    <w:p>
      <w:pPr>
        <w:pStyle w:val="ListBullet"/>
      </w:pPr>
      <w:r>
        <w:rPr>
          <w:rFonts w:ascii="Calibri" w:hAnsi="Calibri" w:cs="Calibri" w:eastAsia="Calibri"/>
          <w:color w:val="333333"/>
          <w:sz w:val="22"/>
        </w:rPr>
        <w:t xml:space="preserve">Wix Q2 2025 results — https://www.sec.gov/Archives/edgar/data/1576789/000162828025038117/secondquarter2025.htm  </w:t>
      </w:r>
    </w:p>
    <w:p>
      <w:pPr>
        <w:pStyle w:val="ListBullet"/>
      </w:pPr>
      <w:r>
        <w:rPr>
          <w:rFonts w:ascii="Calibri" w:hAnsi="Calibri" w:cs="Calibri" w:eastAsia="Calibri"/>
          <w:color w:val="333333"/>
          <w:sz w:val="22"/>
        </w:rPr>
        <w:t xml:space="preserve">Wix Q2 2026 results (2026-08-04) — https://www.sec.gov/Archives/edgar/data/1576789/000162828026052108/secondquarter2026results.htm  </w:t>
      </w:r>
    </w:p>
    <w:p>
      <w:pPr>
        <w:pStyle w:val="ListBullet"/>
        <w:ind w:left="1080"/>
      </w:pPr>
      <w:r>
        <w:rPr>
          <w:rFonts w:ascii="Calibri" w:hAnsi="Calibri" w:cs="Calibri" w:eastAsia="Calibri"/>
          <w:color w:val="333333"/>
          <w:sz w:val="22"/>
        </w:rPr>
        <w:t xml:space="preserve">Note: </w:t>
      </w:r>
      <w:r>
        <w:rPr>
          <w:rFonts w:ascii="Consolas" w:hAnsi="Consolas" w:cs="Consolas" w:eastAsia="Consolas"/>
          <w:sz w:val="20"/>
        </w:rPr>
        <w:t>sec.gov</w:t>
      </w:r>
      <w:r>
        <w:rPr>
          <w:rFonts w:ascii="Calibri" w:hAnsi="Calibri" w:cs="Calibri" w:eastAsia="Calibri"/>
          <w:color w:val="333333"/>
          <w:sz w:val="22"/>
        </w:rPr>
        <w:t xml:space="preserve"> returned HTTP 403 to an automated URL check on 2026-09-14. The same exhibits were retrieved earlier in this research pass; public mirrors are the Motley Fool transcripts listed below.  </w:t>
      </w:r>
    </w:p>
    <w:p>
      <w:pPr>
        <w:pStyle w:val="ListBullet"/>
      </w:pPr>
      <w:r>
        <w:rPr>
          <w:rFonts w:ascii="Calibri" w:hAnsi="Calibri" w:cs="Calibri" w:eastAsia="Calibri"/>
          <w:color w:val="333333"/>
          <w:sz w:val="22"/>
        </w:rPr>
        <w:t xml:space="preserve">Squarespace, Blueprint AI — https://www.squarespace.com/websites/ai-website-builder  </w:t>
      </w:r>
    </w:p>
    <w:p>
      <w:pPr>
        <w:pStyle w:val="ListBullet"/>
      </w:pPr>
      <w:r>
        <w:rPr>
          <w:rFonts w:ascii="Calibri" w:hAnsi="Calibri" w:cs="Calibri" w:eastAsia="Calibri"/>
          <w:color w:val="333333"/>
          <w:sz w:val="22"/>
        </w:rPr>
        <w:t xml:space="preserve">Framer pricing — https://www.framer.com/pricing  </w:t>
      </w:r>
    </w:p>
    <w:p>
      <w:pPr>
        <w:pStyle w:val="ListBullet"/>
      </w:pPr>
      <w:r>
        <w:rPr>
          <w:rFonts w:ascii="Calibri" w:hAnsi="Calibri" w:cs="Calibri" w:eastAsia="Calibri"/>
          <w:color w:val="333333"/>
          <w:sz w:val="22"/>
        </w:rPr>
        <w:t xml:space="preserve">Framer AI — https://www.framer.com/ai/  </w:t>
      </w:r>
    </w:p>
    <w:p>
      <w:pPr>
        <w:pStyle w:val="ListBullet"/>
      </w:pPr>
      <w:r>
        <w:rPr>
          <w:rFonts w:ascii="Calibri" w:hAnsi="Calibri" w:cs="Calibri" w:eastAsia="Calibri"/>
          <w:color w:val="333333"/>
          <w:sz w:val="22"/>
        </w:rPr>
        <w:t xml:space="preserve">Framer, “AI credits, simpler plans, and lower prices,” 2026-06-16 — https://www.framer.com/blog/ai-credits-simpler-plans-and-lower-prices/  </w:t>
      </w:r>
    </w:p>
    <w:p>
      <w:pPr>
        <w:pStyle w:val="ListBullet"/>
      </w:pPr>
      <w:r>
        <w:rPr>
          <w:rFonts w:ascii="Calibri" w:hAnsi="Calibri" w:cs="Calibri" w:eastAsia="Calibri"/>
          <w:color w:val="333333"/>
          <w:sz w:val="22"/>
        </w:rPr>
        <w:t xml:space="preserve">Framer, Business Wire AI features, 2025-05-21 — https://www.businesswire.com/news/home/20250521574932/en/Framer-Launches-AI-Features-to-Supercharge-Web-Design-Democratizing-How-Stunning-Websites-are-Built  </w:t>
      </w:r>
    </w:p>
    <w:p>
      <w:pPr>
        <w:pStyle w:val="ListBullet"/>
      </w:pPr>
      <w:r>
        <w:rPr>
          <w:rFonts w:ascii="Calibri" w:hAnsi="Calibri" w:cs="Calibri" w:eastAsia="Calibri"/>
          <w:color w:val="333333"/>
          <w:sz w:val="22"/>
        </w:rPr>
        <w:t xml:space="preserve">Webflow AI site builder — https://webflow.com/ai-site-builder  </w:t>
      </w:r>
    </w:p>
    <w:p>
      <w:pPr>
        <w:pStyle w:val="ListBullet"/>
      </w:pPr>
      <w:r>
        <w:rPr>
          <w:rFonts w:ascii="Calibri" w:hAnsi="Calibri" w:cs="Calibri" w:eastAsia="Calibri"/>
          <w:color w:val="333333"/>
          <w:sz w:val="22"/>
        </w:rPr>
        <w:t xml:space="preserve">Webflow, “Introducing the Webflow AI Assistant,” 2024-10-15 — https://webflow.com/updates/webflow-ai-assistant  </w:t>
      </w:r>
    </w:p>
    <w:p>
      <w:pPr>
        <w:pStyle w:val="ListBullet"/>
      </w:pPr>
      <w:r>
        <w:rPr>
          <w:rFonts w:ascii="Calibri" w:hAnsi="Calibri" w:cs="Calibri" w:eastAsia="Calibri"/>
          <w:color w:val="333333"/>
          <w:sz w:val="22"/>
        </w:rPr>
        <w:t xml:space="preserve">Hostinger AI Website Builder — https://www.hostinger.com/ai-website-builder  </w:t>
      </w:r>
    </w:p>
    <w:p>
      <w:pPr>
        <w:pStyle w:val="ListBullet"/>
      </w:pPr>
      <w:r>
        <w:rPr>
          <w:rFonts w:ascii="Calibri" w:hAnsi="Calibri" w:cs="Calibri" w:eastAsia="Calibri"/>
          <w:color w:val="333333"/>
          <w:sz w:val="22"/>
        </w:rPr>
        <w:t xml:space="preserve">10Web pricing — https://10web.io/pricing-platform/  </w:t>
      </w:r>
    </w:p>
    <w:p>
      <w:pPr>
        <w:pStyle w:val="ListBullet"/>
      </w:pPr>
      <w:r>
        <w:rPr>
          <w:rFonts w:ascii="Calibri" w:hAnsi="Calibri" w:cs="Calibri" w:eastAsia="Calibri"/>
          <w:color w:val="333333"/>
          <w:sz w:val="22"/>
        </w:rPr>
        <w:t xml:space="preserve">10Web AI Website Builder — https://10web.io/ai-website-builder/  </w:t>
      </w:r>
    </w:p>
    <w:p>
      <w:pPr>
        <w:pStyle w:val="ListBullet"/>
      </w:pPr>
      <w:r>
        <w:rPr>
          <w:rFonts w:ascii="Calibri" w:hAnsi="Calibri" w:cs="Calibri" w:eastAsia="Calibri"/>
          <w:color w:val="333333"/>
          <w:sz w:val="22"/>
        </w:rPr>
        <w:t xml:space="preserve">Relume pricing — https://www.relume.ai/pricing  </w:t>
      </w:r>
    </w:p>
    <w:p>
      <w:pPr>
        <w:pStyle w:val="ListBullet"/>
      </w:pPr>
      <w:r>
        <w:rPr>
          <w:rFonts w:ascii="Calibri" w:hAnsi="Calibri" w:cs="Calibri" w:eastAsia="Calibri"/>
          <w:color w:val="333333"/>
          <w:sz w:val="22"/>
        </w:rPr>
        <w:t xml:space="preserve">Durable AI website builder / pricing references — https://durable.com/ai-website-builder ; https://durable.co/pricing  </w:t>
      </w:r>
    </w:p>
    <w:p>
      <w:pPr>
        <w:pStyle w:val="ListBullet"/>
      </w:pPr>
      <w:r>
        <w:rPr>
          <w:rFonts w:ascii="Calibri" w:hAnsi="Calibri" w:cs="Calibri" w:eastAsia="Calibri"/>
          <w:color w:val="333333"/>
          <w:sz w:val="22"/>
        </w:rPr>
        <w:t xml:space="preserve">Lovable Series B — https://lovable.dev/blog/series-b  </w:t>
      </w:r>
    </w:p>
    <w:p>
      <w:pPr>
        <w:pStyle w:val="ListBullet"/>
      </w:pPr>
      <w:r>
        <w:rPr>
          <w:rFonts w:ascii="Calibri" w:hAnsi="Calibri" w:cs="Calibri" w:eastAsia="Calibri"/>
          <w:color w:val="333333"/>
          <w:sz w:val="22"/>
        </w:rPr>
        <w:t xml:space="preserve">Lovable subscription plans — https://docs.lovable.dev/introduction/subscription-plans  </w:t>
      </w:r>
    </w:p>
    <w:p>
      <w:pPr>
        <w:pStyle w:val="ListBullet"/>
      </w:pPr>
      <w:r>
        <w:rPr>
          <w:rFonts w:ascii="Calibri" w:hAnsi="Calibri" w:cs="Calibri" w:eastAsia="Calibri"/>
          <w:color w:val="333333"/>
          <w:sz w:val="22"/>
        </w:rPr>
        <w:t xml:space="preserve">WordPress.com, “Try Our New AI Website Builder for Free,” 2025-04-09 — https://wordpress.com/blog/2025/04/09/ai-website-builder/  </w:t>
      </w:r>
    </w:p>
    <w:p>
      <w:pPr>
        <w:pStyle w:val="ListBullet"/>
      </w:pPr>
      <w:r>
        <w:rPr>
          <w:rFonts w:ascii="Calibri" w:hAnsi="Calibri" w:cs="Calibri" w:eastAsia="Calibri"/>
          <w:color w:val="333333"/>
          <w:sz w:val="22"/>
        </w:rPr>
        <w:t xml:space="preserve">Duda Vibe, 2026-07-22 — https://www.duda.co/product-updates/meet-duda-vibe-build-anything-with-ai  </w:t>
      </w:r>
    </w:p>
    <w:p>
      <w:pPr>
        <w:pStyle w:val="ListBullet"/>
      </w:pPr>
      <w:r>
        <w:rPr>
          <w:rFonts w:ascii="Calibri" w:hAnsi="Calibri" w:cs="Calibri" w:eastAsia="Calibri"/>
          <w:color w:val="333333"/>
          <w:sz w:val="22"/>
        </w:rPr>
        <w:t xml:space="preserve">Duda AI expansion, 2026-07-15 — https://blog.duda.co/duda-expands-ai-2026  </w:t>
      </w:r>
    </w:p>
    <w:p>
      <w:pPr>
        <w:pStyle w:val="ListBullet"/>
      </w:pPr>
      <w:r>
        <w:rPr>
          <w:rFonts w:ascii="Calibri" w:hAnsi="Calibri" w:cs="Calibri" w:eastAsia="Calibri"/>
          <w:color w:val="333333"/>
          <w:sz w:val="22"/>
        </w:rPr>
        <w:t xml:space="preserve">Shopify Sidekick — https://www.shopify.com/sidekick  </w:t>
      </w:r>
    </w:p>
    <w:p>
      <w:pPr>
        <w:pStyle w:val="ListBullet"/>
      </w:pPr>
      <w:r>
        <w:rPr>
          <w:rFonts w:ascii="Calibri" w:hAnsi="Calibri" w:cs="Calibri" w:eastAsia="Calibri"/>
          <w:color w:val="333333"/>
          <w:sz w:val="22"/>
        </w:rPr>
        <w:t xml:space="preserve">Builder.io — https://www.builder.io/  </w:t>
      </w:r>
    </w:p>
    <w:p>
      <w:pPr>
        <w:pStyle w:val="ListBullet"/>
      </w:pPr>
      <w:r>
        <w:rPr>
          <w:rFonts w:ascii="Calibri" w:hAnsi="Calibri" w:cs="Calibri" w:eastAsia="Calibri"/>
          <w:color w:val="333333"/>
          <w:sz w:val="22"/>
        </w:rPr>
        <w:t xml:space="preserve">Alli AI — https://www.alliai.com/ ; https://www.alliai.com/seo-ai-agent  </w:t>
      </w:r>
    </w:p>
    <w:p>
      <w:pPr>
        <w:pStyle w:val="ListBullet"/>
      </w:pPr>
      <w:r>
        <w:rPr>
          <w:rFonts w:ascii="Calibri" w:hAnsi="Calibri" w:cs="Calibri" w:eastAsia="Calibri"/>
          <w:color w:val="333333"/>
          <w:sz w:val="22"/>
        </w:rPr>
        <w:t xml:space="preserve">Surfer — https://surferseo.com/  </w:t>
      </w:r>
    </w:p>
    <w:p>
      <w:pPr>
        <w:pStyle w:val="ListBullet"/>
      </w:pPr>
      <w:r>
        <w:rPr>
          <w:rFonts w:ascii="Calibri" w:hAnsi="Calibri" w:cs="Calibri" w:eastAsia="Calibri"/>
          <w:color w:val="333333"/>
          <w:sz w:val="22"/>
        </w:rPr>
        <w:t xml:space="preserve">Elementor, “GoDaddy Airo vs Elementor AI,” 2026 — https://elementor.com/blog/godaddy-airo/  </w:t>
      </w:r>
    </w:p>
    <w:p>
      <w:pPr>
        <w:pStyle w:val="Heading3"/>
      </w:pPr>
      <w:r>
        <w:rPr>
          <w:rFonts w:ascii="Calibri" w:hAnsi="Calibri" w:cs="Calibri" w:eastAsia="Calibri"/>
          <w:b/>
          <w:color w:val="2C5F6E"/>
          <w:sz w:val="24"/>
        </w:rPr>
        <w:t>Press / independent</w:t>
      </w:r>
    </w:p>
    <w:p>
      <w:pPr>
        <w:pStyle w:val="ListBullet"/>
      </w:pPr>
      <w:r>
        <w:rPr>
          <w:rFonts w:ascii="Calibri" w:hAnsi="Calibri" w:cs="Calibri" w:eastAsia="Calibri"/>
          <w:color w:val="333333"/>
          <w:sz w:val="22"/>
        </w:rPr>
        <w:t xml:space="preserve">TechRadar, Wix AI builder explainer — https://www.techradar.com/pro/what-is-the-wix-ai-website-builder-everything-we-know-about-the-wix-ai-website-builder  </w:t>
      </w:r>
    </w:p>
    <w:p>
      <w:pPr>
        <w:pStyle w:val="ListBullet"/>
      </w:pPr>
      <w:r>
        <w:rPr>
          <w:rFonts w:ascii="Calibri" w:hAnsi="Calibri" w:cs="Calibri" w:eastAsia="Calibri"/>
          <w:color w:val="333333"/>
          <w:sz w:val="22"/>
        </w:rPr>
        <w:t xml:space="preserve">TechRadar, Wix Harmony, 2026-01-22 — https://www.techradar.com/pro/website-building/wix-launches-harmony-a-hybrid-approach-to-vibe-coding-and-visual-design  </w:t>
      </w:r>
    </w:p>
    <w:p>
      <w:pPr>
        <w:pStyle w:val="ListBullet"/>
      </w:pPr>
      <w:r>
        <w:rPr>
          <w:rFonts w:ascii="Calibri" w:hAnsi="Calibri" w:cs="Calibri" w:eastAsia="Calibri"/>
          <w:color w:val="333333"/>
          <w:sz w:val="22"/>
        </w:rPr>
        <w:t xml:space="preserve">Search Engine Journal, Wix Harmony, 2026-01-21 — https://www.searchenginejournal.com/wix-introduces-harmony-ai-website-builder/565505/  </w:t>
      </w:r>
    </w:p>
    <w:p>
      <w:pPr>
        <w:pStyle w:val="ListBullet"/>
      </w:pPr>
      <w:r>
        <w:rPr>
          <w:rFonts w:ascii="Calibri" w:hAnsi="Calibri" w:cs="Calibri" w:eastAsia="Calibri"/>
          <w:color w:val="333333"/>
          <w:sz w:val="22"/>
        </w:rPr>
        <w:t xml:space="preserve">Website Builder Expert, “Wix’s AI Features: A Complete List for 2026” — https://www.websitebuilderexpert.com/website-builders/wix-ai-features/  </w:t>
      </w:r>
    </w:p>
    <w:p>
      <w:pPr>
        <w:pStyle w:val="ListBullet"/>
      </w:pPr>
      <w:r>
        <w:rPr>
          <w:rFonts w:ascii="Calibri" w:hAnsi="Calibri" w:cs="Calibri" w:eastAsia="Calibri"/>
          <w:color w:val="333333"/>
          <w:sz w:val="22"/>
        </w:rPr>
        <w:t xml:space="preserve">TechCrunch, WordPress.com AI builder, 2025-04-09 — https://techcrunch.com/2025/04/09/wordpress-com-launches-a-free-ai-powered-website-builder/  </w:t>
      </w:r>
    </w:p>
    <w:p>
      <w:pPr>
        <w:pStyle w:val="ListBullet"/>
      </w:pPr>
      <w:r>
        <w:rPr>
          <w:rFonts w:ascii="Calibri" w:hAnsi="Calibri" w:cs="Calibri" w:eastAsia="Calibri"/>
          <w:color w:val="333333"/>
          <w:sz w:val="22"/>
        </w:rPr>
        <w:t xml:space="preserve">TechCrunch, Lovable $200M ARR, 2025-11-19 — https://techcrunch.com/2025/11/19/as-lovable-hits-200m-arr-its-ceo-credits-staying-in-europe-for-its-success/  </w:t>
      </w:r>
    </w:p>
    <w:p>
      <w:pPr>
        <w:pStyle w:val="ListBullet"/>
      </w:pPr>
      <w:r>
        <w:rPr>
          <w:rFonts w:ascii="Calibri" w:hAnsi="Calibri" w:cs="Calibri" w:eastAsia="Calibri"/>
          <w:color w:val="333333"/>
          <w:sz w:val="22"/>
        </w:rPr>
        <w:t xml:space="preserve">TechCrunch, Lovable $400M ARR, 2026-03-11 — https://techcrunch.com/2026/03/11/lovable-says-it-added-100m-in-revenue-last-month-alone-with-just-146-employees/  </w:t>
      </w:r>
    </w:p>
    <w:p>
      <w:pPr>
        <w:pStyle w:val="ListBullet"/>
      </w:pPr>
      <w:r>
        <w:rPr>
          <w:rFonts w:ascii="Calibri" w:hAnsi="Calibri" w:cs="Calibri" w:eastAsia="Calibri"/>
          <w:color w:val="333333"/>
          <w:sz w:val="22"/>
        </w:rPr>
        <w:t xml:space="preserve">TechCrunch, Lovable $500M run rate, 2026-06-09 — https://techcrunch.com/2026/06/09/lovable-says-it-has-hit-500m-in-annualized-revenue-with-1-million-new-projects-a-week/  </w:t>
      </w:r>
    </w:p>
    <w:p>
      <w:pPr>
        <w:pStyle w:val="ListBullet"/>
      </w:pPr>
      <w:r>
        <w:rPr>
          <w:rFonts w:ascii="Calibri" w:hAnsi="Calibri" w:cs="Calibri" w:eastAsia="Calibri"/>
          <w:color w:val="333333"/>
          <w:sz w:val="22"/>
        </w:rPr>
        <w:t xml:space="preserve">Bloomberg, Lovable $200M ARR, 2025-11-18 — https://www.bloomberg.com/news/articles/2025-11-18/lovable-hits-200-million-arr-and-raising-funds-above-6-billion-valuation  </w:t>
      </w:r>
    </w:p>
    <w:p>
      <w:pPr>
        <w:pStyle w:val="ListBullet"/>
      </w:pPr>
      <w:r>
        <w:rPr>
          <w:rFonts w:ascii="Calibri" w:hAnsi="Calibri" w:cs="Calibri" w:eastAsia="Calibri"/>
          <w:color w:val="333333"/>
          <w:sz w:val="22"/>
        </w:rPr>
        <w:t xml:space="preserve">Motley Fool, Wix Q2 2025 transcript, 2025-12-23 — https://www.fool.com/earnings/call-transcripts/2025/12/23/wix-wix-q2-2025-earnings-call-transcript/  </w:t>
      </w:r>
    </w:p>
    <w:p>
      <w:pPr>
        <w:pStyle w:val="ListBullet"/>
      </w:pPr>
      <w:r>
        <w:rPr>
          <w:rFonts w:ascii="Calibri" w:hAnsi="Calibri" w:cs="Calibri" w:eastAsia="Calibri"/>
          <w:color w:val="333333"/>
          <w:sz w:val="22"/>
        </w:rPr>
        <w:t xml:space="preserve">Motley Fool, Wix Q2 2026 transcript, 2026-08-11 — https://www.fool.com/earnings/call-transcripts/2026/08/11/wix-wix-q2-2026-earnings-call-transcript/  </w:t>
      </w:r>
    </w:p>
    <w:p>
      <w:pPr>
        <w:pStyle w:val="Heading3"/>
      </w:pPr>
      <w:r>
        <w:rPr>
          <w:rFonts w:ascii="Calibri" w:hAnsi="Calibri" w:cs="Calibri" w:eastAsia="Calibri"/>
          <w:b/>
          <w:color w:val="2C5F6E"/>
          <w:sz w:val="24"/>
        </w:rPr>
        <w:t>Market reports (**soft TAM**)</w:t>
      </w:r>
    </w:p>
    <w:p>
      <w:pPr>
        <w:pStyle w:val="ListBullet"/>
      </w:pPr>
      <w:r>
        <w:rPr>
          <w:rFonts w:ascii="Calibri" w:hAnsi="Calibri" w:cs="Calibri" w:eastAsia="Calibri"/>
          <w:color w:val="333333"/>
          <w:sz w:val="22"/>
        </w:rPr>
        <w:t xml:space="preserve">Precedence Research, AI Powered Website Builder, updated 2026-02-25 — https://www.precedenceresearch.com/ai-powered-website-builder-market  </w:t>
      </w:r>
    </w:p>
    <w:p>
      <w:pPr>
        <w:pStyle w:val="ListBullet"/>
      </w:pPr>
      <w:r>
        <w:rPr>
          <w:rFonts w:ascii="Calibri" w:hAnsi="Calibri" w:cs="Calibri" w:eastAsia="Calibri"/>
          <w:color w:val="333333"/>
          <w:sz w:val="22"/>
        </w:rPr>
        <w:t xml:space="preserve">Custom Market Insights, AI-Powered Website Builder, 2026-08-14 — https://www.custommarketinsights.com/report/ai-powered-website-builder-market/  </w:t>
      </w:r>
    </w:p>
    <w:p>
      <w:pPr>
        <w:pStyle w:val="ListBullet"/>
      </w:pPr>
      <w:r>
        <w:rPr>
          <w:rFonts w:ascii="Calibri" w:hAnsi="Calibri" w:cs="Calibri" w:eastAsia="Calibri"/>
          <w:color w:val="333333"/>
          <w:sz w:val="22"/>
        </w:rPr>
        <w:t xml:space="preserve">Research and Markets / TBRC, AI-Powered Website Builder Global Market Report 2026, May 2026 — https://www.researchandmarkets.com/reports/6241469/ai-powered-website-builder-global-market-report  </w:t>
      </w:r>
    </w:p>
    <w:p>
      <w:pPr>
        <w:pStyle w:val="ListBullet"/>
      </w:pPr>
      <w:r>
        <w:rPr>
          <w:rFonts w:ascii="Calibri" w:hAnsi="Calibri" w:cs="Calibri" w:eastAsia="Calibri"/>
          <w:color w:val="333333"/>
          <w:sz w:val="22"/>
        </w:rPr>
        <w:t xml:space="preserve">Market.us, AI-Powered Website Builder — https://market.us/report/ai-powered-website-builder-market/  </w:t>
      </w:r>
    </w:p>
    <w:p>
      <w:pPr>
        <w:pStyle w:val="ListBullet"/>
      </w:pPr>
      <w:r>
        <w:rPr>
          <w:rFonts w:ascii="Calibri" w:hAnsi="Calibri" w:cs="Calibri" w:eastAsia="Calibri"/>
          <w:color w:val="333333"/>
          <w:sz w:val="22"/>
        </w:rPr>
        <w:t xml:space="preserve">WiseGuyReports, AI Website Builder — https://www.wiseguyreports.com/reports/ai-website-builder-market  </w:t>
      </w:r>
    </w:p>
    <w:p>
      <w:pPr>
        <w:pStyle w:val="ListBullet"/>
      </w:pPr>
      <w:r>
        <w:rPr>
          <w:rFonts w:ascii="Calibri" w:hAnsi="Calibri" w:cs="Calibri" w:eastAsia="Calibri"/>
          <w:color w:val="333333"/>
          <w:sz w:val="22"/>
        </w:rPr>
        <w:t xml:space="preserve">Technavio via GII, 2026-01-19 — https://www.giiresearch.com/report/infi1915631-global-ai-powered-website-builder-market.html  </w:t>
      </w:r>
    </w:p>
    <w:p>
      <w:pPr>
        <w:pStyle w:val="ListBullet"/>
      </w:pPr>
      <w:r>
        <w:rPr>
          <w:rFonts w:ascii="Calibri" w:hAnsi="Calibri" w:cs="Calibri" w:eastAsia="Calibri"/>
          <w:color w:val="333333"/>
          <w:sz w:val="22"/>
        </w:rPr>
        <w:t xml:space="preserve">Statista, website builders market share 2024 (published 2025-11-28) — https://www.statista.com/statistics/818598/worldwide-website-builders-market-share/  </w:t>
      </w:r>
    </w:p>
    <w:p>
      <w:pPr>
        <w:pStyle w:val="Heading3"/>
      </w:pPr>
      <w:r>
        <w:rPr>
          <w:rFonts w:ascii="Calibri" w:hAnsi="Calibri" w:cs="Calibri" w:eastAsia="Calibri"/>
          <w:b/>
          <w:color w:val="2C5F6E"/>
          <w:sz w:val="24"/>
        </w:rPr>
        <w:t>Practitioner / teardown (anecdotal)</w:t>
      </w:r>
    </w:p>
    <w:p>
      <w:pPr>
        <w:pStyle w:val="ListBullet"/>
      </w:pPr>
      <w:r>
        <w:rPr>
          <w:rFonts w:ascii="Calibri" w:hAnsi="Calibri" w:cs="Calibri" w:eastAsia="Calibri"/>
          <w:color w:val="333333"/>
          <w:sz w:val="22"/>
        </w:rPr>
        <w:t xml:space="preserve">Reddit r/SaaS, “Gaps in AI website builders?” — https://www.reddit.com/r/SaaS/comments/1ue570z/gaps_in_ai_website_builders/  </w:t>
      </w:r>
    </w:p>
    <w:p>
      <w:pPr>
        <w:pStyle w:val="ListBullet"/>
      </w:pPr>
      <w:r>
        <w:rPr>
          <w:rFonts w:ascii="Calibri" w:hAnsi="Calibri" w:cs="Calibri" w:eastAsia="Calibri"/>
          <w:color w:val="333333"/>
          <w:sz w:val="22"/>
        </w:rPr>
        <w:t xml:space="preserve">Reddit r/ai_website_builder, generic design — https://www.reddit.com/r/ai_website_builder/comments/1tgjevo/are_websites_made_from_ai_website_builders/  </w:t>
      </w:r>
    </w:p>
    <w:p>
      <w:pPr>
        <w:pStyle w:val="ListBullet"/>
      </w:pPr>
      <w:r>
        <w:rPr>
          <w:rFonts w:ascii="Calibri" w:hAnsi="Calibri" w:cs="Calibri" w:eastAsia="Calibri"/>
          <w:color w:val="333333"/>
          <w:sz w:val="22"/>
        </w:rPr>
        <w:t xml:space="preserve">Reddit r/nextjs, formulaic AI UI — https://www.reddit.com/r/nextjs/comments/1nnnolv/ai_web_builders_are_ruining_the_status_of_design/  </w:t>
      </w:r>
    </w:p>
    <w:p>
      <w:pPr>
        <w:pStyle w:val="ListBullet"/>
      </w:pPr>
      <w:r>
        <w:rPr>
          <w:rFonts w:ascii="Calibri" w:hAnsi="Calibri" w:cs="Calibri" w:eastAsia="Calibri"/>
          <w:color w:val="333333"/>
          <w:sz w:val="22"/>
        </w:rPr>
        <w:t xml:space="preserve">Reddit r/AiBuilders, SEO quality gap, 2026-05-23 — https://www.reddit.com/r/AiBuilders/comments/1tlac18/the_seo_quality_gap_between_ai_website_builders/  </w:t>
      </w:r>
    </w:p>
    <w:p>
      <w:pPr>
        <w:pStyle w:val="ListBullet"/>
      </w:pPr>
      <w:r>
        <w:rPr>
          <w:rFonts w:ascii="Calibri" w:hAnsi="Calibri" w:cs="Calibri" w:eastAsia="Calibri"/>
          <w:color w:val="333333"/>
          <w:sz w:val="22"/>
        </w:rPr>
        <w:t xml:space="preserve">Reddit r/webdesign, credit drain on updates — https://www.reddit.com/r/webdesign/comments/1tjar1p/ai_website_builders_are_great_until_you_need_to/  </w:t>
      </w:r>
    </w:p>
    <w:p>
      <w:pPr>
        <w:spacing w:before="80" w:after="160"/>
        <w:pBdr>
          <w:bottom w:val="single" w:sz="12" w:space="4" w:color="C4B8A8"/>
        </w:pBdr>
      </w:pPr>
    </w:p>
    <w:p>
      <w:pPr>
        <w:pStyle w:val="Heading2"/>
      </w:pPr>
      <w:r>
        <w:rPr>
          <w:rFonts w:ascii="Calibri" w:hAnsi="Calibri" w:cs="Calibri" w:eastAsia="Calibri"/>
          <w:b/>
          <w:color w:val="2C5F6E"/>
          <w:sz w:val="28"/>
        </w:rPr>
        <w:t>Changelog</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Date</w:t>
            </w:r>
          </w:p>
        </w:tc>
        <w:tc>
          <w:tcPr>
            <w:tcW w:type="dxa" w:w="4680"/>
            <w:shd w:fill="1B3A4B" w:val="clear"/>
          </w:tcPr>
          <w:p>
            <w:pPr>
              <w:spacing w:before="40" w:after="40"/>
            </w:pPr>
            <w:r>
              <w:rPr>
                <w:b/>
                <w:color w:val="FFFFFF"/>
                <w:sz w:val="18"/>
              </w:rPr>
            </w:r>
            <w:r>
              <w:rPr>
                <w:rFonts w:ascii="Calibri" w:hAnsi="Calibri" w:cs="Calibri" w:eastAsia="Calibri"/>
                <w:b/>
                <w:color w:val="FFFFFF"/>
                <w:sz w:val="18"/>
              </w:rPr>
              <w:t>Change</w:t>
            </w:r>
          </w:p>
        </w:tc>
      </w:tr>
      <w:tr>
        <w:tc>
          <w:tcPr>
            <w:tcW w:type="dxa" w:w="4680"/>
          </w:tcPr>
          <w:p>
            <w:pPr>
              <w:spacing w:before="40" w:after="40"/>
            </w:pPr>
            <w:r>
              <w:rPr>
                <w:sz w:val="18"/>
              </w:rPr>
            </w:r>
            <w:r>
              <w:rPr>
                <w:rFonts w:ascii="Calibri" w:hAnsi="Calibri" w:cs="Calibri" w:eastAsia="Calibri"/>
                <w:color w:val="333333"/>
                <w:sz w:val="18"/>
              </w:rPr>
              <w:t>2026-09-14</w:t>
            </w:r>
          </w:p>
        </w:tc>
        <w:tc>
          <w:tcPr>
            <w:tcW w:type="dxa" w:w="4680"/>
          </w:tcPr>
          <w:p>
            <w:pPr>
              <w:spacing w:before="40" w:after="40"/>
            </w:pPr>
            <w:r>
              <w:rPr>
                <w:sz w:val="18"/>
              </w:rPr>
            </w:r>
            <w:r>
              <w:rPr>
                <w:rFonts w:ascii="Calibri" w:hAnsi="Calibri" w:cs="Calibri" w:eastAsia="Calibri"/>
                <w:color w:val="333333"/>
                <w:sz w:val="18"/>
              </w:rPr>
              <w:t>Initial brief from public web sources. No primary interviews or paid report purchases.</w:t>
            </w:r>
          </w:p>
        </w:tc>
      </w:tr>
    </w:tbl>
    <w:p>
      <w:pPr>
        <w:spacing w:after="120"/>
      </w:pP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750360" w:name="report-3"/>
      <w:pPr>
        <w:pStyle w:val="Heading1"/>
      </w:pPr>
      <w:r>
        <w:rPr>
          <w:rFonts w:ascii="Calibri" w:hAnsi="Calibri" w:cs="Calibri" w:eastAsia="Calibri"/>
          <w:b/>
          <w:color w:val="1B3A4B"/>
          <w:sz w:val="36"/>
        </w:rPr>
        <w:t>Local SLP self-contractor path: Monticello and Southeast Arkansas</w:t>
      </w:r>
      <w:bookmarkEnd w:id="750360"/>
    </w:p>
    <w:p>
      <w:r>
        <w:rPr>
          <w:rFonts w:ascii="Calibri" w:hAnsi="Calibri" w:cs="Calibri" w:eastAsia="Calibri"/>
          <w:b/>
          <w:color w:val="333333"/>
          <w:sz w:val="22"/>
        </w:rPr>
        <w:t>Pack report 3 of 9.</w:t>
      </w:r>
      <w:r>
        <w:rPr>
          <w:rFonts w:ascii="Calibri" w:hAnsi="Calibri" w:cs="Calibri" w:eastAsia="Calibri"/>
          <w:color w:val="333333"/>
          <w:sz w:val="22"/>
        </w:rPr>
        <w:t xml:space="preserve"> Source path: </w:t>
      </w:r>
      <w:r>
        <w:rPr>
          <w:rFonts w:ascii="Consolas" w:hAnsi="Consolas" w:cs="Consolas" w:eastAsia="Consolas"/>
          <w:sz w:val="20"/>
        </w:rPr>
        <w:t>research/slp-self-contractor-monticello-se-arkansas.md</w:t>
      </w:r>
      <w:r>
        <w:rPr>
          <w:rFonts w:ascii="Calibri" w:hAnsi="Calibri" w:cs="Calibri" w:eastAsia="Calibri"/>
          <w:color w:val="333333"/>
          <w:sz w:val="22"/>
        </w:rPr>
        <w:t xml:space="preserve">. Fetched from </w:t>
      </w:r>
      <w:r>
        <w:rPr>
          <w:rFonts w:ascii="Consolas" w:hAnsi="Consolas" w:cs="Consolas" w:eastAsia="Consolas"/>
          <w:sz w:val="20"/>
        </w:rPr>
        <w:t>origin/cursor/slp-contractor-monticello-49ad</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Business research brief only.</w:t>
      </w:r>
      <w:r>
        <w:rPr>
          <w:rFonts w:ascii="Calibri" w:hAnsi="Calibri" w:cs="Calibri" w:eastAsia="Calibri"/>
          <w:color w:val="333333"/>
          <w:sz w:val="22"/>
        </w:rPr>
        <w:t xml:space="preserve"> Not legal, medical, tax, licensing, insurance, or career advice. Rules, rates, and openings change. Verify every credential, contract, and rate with the issuing agency, a licensed Arkansas attorney/CPA, and a currently licensed SLP mentor before acting.</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Field</w:t>
            </w:r>
          </w:p>
        </w:tc>
        <w:tc>
          <w:tcPr>
            <w:tcW w:type="dxa" w:w="4680"/>
            <w:shd w:fill="1B3A4B" w:val="clear"/>
          </w:tcPr>
          <w:p>
            <w:pPr>
              <w:spacing w:before="40" w:after="40"/>
            </w:pPr>
            <w:r>
              <w:rPr>
                <w:b/>
                <w:color w:val="FFFFFF"/>
                <w:sz w:val="18"/>
              </w:rPr>
            </w:r>
            <w:r>
              <w:rPr>
                <w:rFonts w:ascii="Calibri" w:hAnsi="Calibri" w:cs="Calibri" w:eastAsia="Calibri"/>
                <w:b/>
                <w:color w:val="FFFFFF"/>
                <w:sz w:val="18"/>
              </w:rPr>
              <w:t>Value</w:t>
            </w:r>
          </w:p>
        </w:tc>
      </w:tr>
      <w:tr>
        <w:tc>
          <w:tcPr>
            <w:tcW w:type="dxa" w:w="4680"/>
          </w:tcPr>
          <w:p>
            <w:pPr>
              <w:spacing w:before="40" w:after="40"/>
            </w:pPr>
            <w:r>
              <w:rPr>
                <w:sz w:val="18"/>
              </w:rPr>
            </w:r>
            <w:r>
              <w:rPr>
                <w:rFonts w:ascii="Calibri" w:hAnsi="Calibri" w:cs="Calibri" w:eastAsia="Calibri"/>
                <w:color w:val="333333"/>
                <w:sz w:val="18"/>
              </w:rPr>
              <w:t>Focus market</w:t>
            </w:r>
          </w:p>
        </w:tc>
        <w:tc>
          <w:tcPr>
            <w:tcW w:type="dxa" w:w="4680"/>
          </w:tcPr>
          <w:p>
            <w:pPr>
              <w:spacing w:before="40" w:after="40"/>
            </w:pPr>
            <w:r>
              <w:rPr>
                <w:sz w:val="18"/>
              </w:rPr>
            </w:r>
            <w:r>
              <w:rPr>
                <w:rFonts w:ascii="Calibri" w:hAnsi="Calibri" w:cs="Calibri" w:eastAsia="Calibri"/>
                <w:color w:val="333333"/>
                <w:sz w:val="18"/>
              </w:rPr>
              <w:t>Monticello, Drew County, and nearby SE Arkansas communities</w:t>
            </w:r>
          </w:p>
        </w:tc>
      </w:tr>
      <w:tr>
        <w:tc>
          <w:tcPr>
            <w:tcW w:type="dxa" w:w="4680"/>
            <w:shd w:fill="F7F4EE" w:val="clear"/>
          </w:tcPr>
          <w:p>
            <w:pPr>
              <w:spacing w:before="40" w:after="40"/>
            </w:pPr>
            <w:r>
              <w:rPr>
                <w:sz w:val="18"/>
              </w:rPr>
            </w:r>
            <w:r>
              <w:rPr>
                <w:rFonts w:ascii="Calibri" w:hAnsi="Calibri" w:cs="Calibri" w:eastAsia="Calibri"/>
                <w:color w:val="333333"/>
                <w:sz w:val="18"/>
              </w:rPr>
              <w:t>Research date</w:t>
            </w:r>
          </w:p>
        </w:tc>
        <w:tc>
          <w:tcPr>
            <w:tcW w:type="dxa" w:w="4680"/>
            <w:shd w:fill="F7F4EE" w:val="clear"/>
          </w:tcPr>
          <w:p>
            <w:pPr>
              <w:spacing w:before="40" w:after="40"/>
            </w:pPr>
            <w:r>
              <w:rPr>
                <w:sz w:val="18"/>
              </w:rPr>
            </w:r>
            <w:r>
              <w:rPr>
                <w:rFonts w:ascii="Calibri" w:hAnsi="Calibri" w:cs="Calibri" w:eastAsia="Calibri"/>
                <w:color w:val="333333"/>
                <w:sz w:val="18"/>
              </w:rPr>
              <w:t>14 September 2026</w:t>
            </w:r>
          </w:p>
        </w:tc>
      </w:tr>
      <w:tr>
        <w:tc>
          <w:tcPr>
            <w:tcW w:type="dxa" w:w="4680"/>
          </w:tcPr>
          <w:p>
            <w:pPr>
              <w:spacing w:before="40" w:after="40"/>
            </w:pPr>
            <w:r>
              <w:rPr>
                <w:sz w:val="18"/>
              </w:rPr>
            </w:r>
            <w:r>
              <w:rPr>
                <w:rFonts w:ascii="Calibri" w:hAnsi="Calibri" w:cs="Calibri" w:eastAsia="Calibri"/>
                <w:color w:val="333333"/>
                <w:sz w:val="18"/>
              </w:rPr>
              <w:t>Method</w:t>
            </w:r>
          </w:p>
        </w:tc>
        <w:tc>
          <w:tcPr>
            <w:tcW w:type="dxa" w:w="4680"/>
          </w:tcPr>
          <w:p>
            <w:pPr>
              <w:spacing w:before="40" w:after="40"/>
            </w:pPr>
            <w:r>
              <w:rPr>
                <w:sz w:val="18"/>
              </w:rPr>
            </w:r>
            <w:r>
              <w:rPr>
                <w:rFonts w:ascii="Calibri" w:hAnsi="Calibri" w:cs="Calibri" w:eastAsia="Calibri"/>
                <w:color w:val="333333"/>
                <w:sz w:val="18"/>
              </w:rPr>
              <w:t>Public web sources, official PDFs, and the CMS NPI Registry API</w:t>
            </w:r>
          </w:p>
        </w:tc>
      </w:tr>
      <w:tr>
        <w:tc>
          <w:tcPr>
            <w:tcW w:type="dxa" w:w="4680"/>
            <w:shd w:fill="F7F4EE" w:val="clear"/>
          </w:tcPr>
          <w:p>
            <w:pPr>
              <w:spacing w:before="40" w:after="40"/>
            </w:pPr>
            <w:r>
              <w:rPr>
                <w:sz w:val="18"/>
              </w:rPr>
            </w:r>
            <w:r>
              <w:rPr>
                <w:rFonts w:ascii="Calibri" w:hAnsi="Calibri" w:cs="Calibri" w:eastAsia="Calibri"/>
                <w:color w:val="333333"/>
                <w:sz w:val="18"/>
              </w:rPr>
              <w:t>Isolation</w:t>
            </w:r>
          </w:p>
        </w:tc>
        <w:tc>
          <w:tcPr>
            <w:tcW w:type="dxa" w:w="4680"/>
            <w:shd w:fill="F7F4EE" w:val="clear"/>
          </w:tcPr>
          <w:p>
            <w:pPr>
              <w:spacing w:before="40" w:after="40"/>
            </w:pPr>
            <w:r>
              <w:rPr>
                <w:sz w:val="18"/>
              </w:rPr>
            </w:r>
            <w:r>
              <w:rPr>
                <w:rFonts w:ascii="Calibri" w:hAnsi="Calibri" w:cs="Calibri" w:eastAsia="Calibri"/>
                <w:color w:val="333333"/>
                <w:sz w:val="18"/>
              </w:rPr>
              <w:t xml:space="preserve">This file lives in top-level </w:t>
            </w:r>
            <w:r>
              <w:rPr>
                <w:rFonts w:ascii="Consolas" w:hAnsi="Consolas" w:cs="Consolas" w:eastAsia="Consolas"/>
                <w:sz w:val="20"/>
              </w:rPr>
              <w:t>research/</w:t>
            </w:r>
            <w:r>
              <w:rPr>
                <w:rFonts w:ascii="Calibri" w:hAnsi="Calibri" w:cs="Calibri" w:eastAsia="Calibri"/>
                <w:color w:val="333333"/>
                <w:sz w:val="18"/>
              </w:rPr>
              <w:t xml:space="preserve"> and is not COSMOS product documentation</w:t>
            </w:r>
          </w:p>
        </w:tc>
      </w:tr>
    </w:tbl>
    <w:p>
      <w:pPr>
        <w:spacing w:after="120"/>
      </w:pPr>
    </w:p>
    <w:p>
      <w:r>
        <w:rPr>
          <w:rFonts w:ascii="Calibri" w:hAnsi="Calibri" w:cs="Calibri" w:eastAsia="Calibri"/>
          <w:b/>
          <w:color w:val="333333"/>
          <w:sz w:val="22"/>
        </w:rPr>
        <w:t>How to use this brief.</w:t>
      </w:r>
      <w:r>
        <w:rPr>
          <w:rFonts w:ascii="Calibri" w:hAnsi="Calibri" w:cs="Calibri" w:eastAsia="Calibri"/>
          <w:color w:val="333333"/>
          <w:sz w:val="22"/>
        </w:rPr>
        <w:t xml:space="preserve"> Treat it as a diligence packet: local demand signals, named providers that could be verified, published rate ranges, a startup checklist, illustrative (not promised) money math, and a call list. Items marked </w:t>
      </w:r>
      <w:r>
        <w:rPr>
          <w:rFonts w:ascii="Calibri" w:hAnsi="Calibri" w:cs="Calibri" w:eastAsia="Calibri"/>
          <w:b/>
          <w:color w:val="333333"/>
          <w:sz w:val="22"/>
        </w:rPr>
        <w:t>uncertain</w:t>
      </w:r>
      <w:r>
        <w:rPr>
          <w:rFonts w:ascii="Calibri" w:hAnsi="Calibri" w:cs="Calibri" w:eastAsia="Calibri"/>
          <w:color w:val="333333"/>
          <w:sz w:val="22"/>
        </w:rPr>
        <w:t xml:space="preserve"> or </w:t>
      </w:r>
      <w:r>
        <w:rPr>
          <w:rFonts w:ascii="Calibri" w:hAnsi="Calibri" w:cs="Calibri" w:eastAsia="Calibri"/>
          <w:b/>
          <w:color w:val="333333"/>
          <w:sz w:val="22"/>
        </w:rPr>
        <w:t>verify</w:t>
      </w:r>
      <w:r>
        <w:rPr>
          <w:rFonts w:ascii="Calibri" w:hAnsi="Calibri" w:cs="Calibri" w:eastAsia="Calibri"/>
          <w:color w:val="333333"/>
          <w:sz w:val="22"/>
        </w:rPr>
        <w:t xml:space="preserve"> are not established facts.</w:t>
      </w:r>
    </w:p>
    <w:p>
      <w:pPr>
        <w:spacing w:before="80" w:after="160"/>
        <w:pBdr>
          <w:bottom w:val="single" w:sz="12" w:space="4" w:color="C4B8A8"/>
        </w:pBdr>
      </w:pPr>
    </w:p>
    <w:p>
      <w:pPr>
        <w:pStyle w:val="Heading2"/>
      </w:pPr>
      <w:r>
        <w:rPr>
          <w:rFonts w:ascii="Calibri" w:hAnsi="Calibri" w:cs="Calibri" w:eastAsia="Calibri"/>
          <w:b/>
          <w:color w:val="2C5F6E"/>
          <w:sz w:val="28"/>
        </w:rPr>
        <w:t>Contents</w:t>
      </w:r>
    </w:p>
    <w:p>
      <w:pPr>
        <w:pStyle w:val="ListNumber"/>
      </w:pPr>
      <w:r>
        <w:rPr>
          <w:rFonts w:ascii="Calibri" w:hAnsi="Calibri" w:cs="Calibri" w:eastAsia="Calibri"/>
          <w:color w:val="2C5F6E"/>
          <w:sz w:val="22"/>
          <w:u w:val="single"/>
        </w:rPr>
        <w:t>Local demand context</w:t>
      </w:r>
      <w:r>
        <w:rPr>
          <w:rFonts w:ascii="Calibri" w:hAnsi="Calibri" w:cs="Calibri" w:eastAsia="Calibri"/>
          <w:i/>
          <w:color w:val="2C5F6E"/>
          <w:sz w:val="18"/>
        </w:rPr>
        <w:t xml:space="preserve"> (#1-local-demand-context)</w:t>
      </w:r>
    </w:p>
    <w:p>
      <w:pPr>
        <w:pStyle w:val="ListNumber"/>
      </w:pPr>
      <w:r>
        <w:rPr>
          <w:rFonts w:ascii="Calibri" w:hAnsi="Calibri" w:cs="Calibri" w:eastAsia="Calibri"/>
          <w:color w:val="2C5F6E"/>
          <w:sz w:val="22"/>
          <w:u w:val="single"/>
        </w:rPr>
        <w:t>Competitive landscape</w:t>
      </w:r>
      <w:r>
        <w:rPr>
          <w:rFonts w:ascii="Calibri" w:hAnsi="Calibri" w:cs="Calibri" w:eastAsia="Calibri"/>
          <w:i/>
          <w:color w:val="2C5F6E"/>
          <w:sz w:val="18"/>
        </w:rPr>
        <w:t xml:space="preserve"> (#2-competitive-landscape)</w:t>
      </w:r>
    </w:p>
    <w:p>
      <w:pPr>
        <w:pStyle w:val="ListNumber"/>
      </w:pPr>
      <w:r>
        <w:rPr>
          <w:rFonts w:ascii="Calibri" w:hAnsi="Calibri" w:cs="Calibri" w:eastAsia="Calibri"/>
          <w:color w:val="2C5F6E"/>
          <w:sz w:val="22"/>
          <w:u w:val="single"/>
        </w:rPr>
        <w:t>Business models for a self-contractor SLP</w:t>
      </w:r>
      <w:r>
        <w:rPr>
          <w:rFonts w:ascii="Calibri" w:hAnsi="Calibri" w:cs="Calibri" w:eastAsia="Calibri"/>
          <w:i/>
          <w:color w:val="2C5F6E"/>
          <w:sz w:val="18"/>
        </w:rPr>
        <w:t xml:space="preserve"> (#3-business-models-for-a-self-contractor-slp)</w:t>
      </w:r>
    </w:p>
    <w:p>
      <w:pPr>
        <w:pStyle w:val="ListNumber"/>
      </w:pPr>
      <w:r>
        <w:rPr>
          <w:rFonts w:ascii="Calibri" w:hAnsi="Calibri" w:cs="Calibri" w:eastAsia="Calibri"/>
          <w:color w:val="2C5F6E"/>
          <w:sz w:val="22"/>
          <w:u w:val="single"/>
        </w:rPr>
        <w:t>Licensing and credentials (high level)</w:t>
      </w:r>
      <w:r>
        <w:rPr>
          <w:rFonts w:ascii="Calibri" w:hAnsi="Calibri" w:cs="Calibri" w:eastAsia="Calibri"/>
          <w:i/>
          <w:color w:val="2C5F6E"/>
          <w:sz w:val="18"/>
        </w:rPr>
        <w:t xml:space="preserve"> (#4-licensing-and-credentials-high-level)</w:t>
      </w:r>
    </w:p>
    <w:p>
      <w:pPr>
        <w:pStyle w:val="ListNumber"/>
      </w:pPr>
      <w:r>
        <w:rPr>
          <w:rFonts w:ascii="Calibri" w:hAnsi="Calibri" w:cs="Calibri" w:eastAsia="Calibri"/>
          <w:color w:val="2C5F6E"/>
          <w:sz w:val="22"/>
          <w:u w:val="single"/>
        </w:rPr>
        <w:t>Startup checklist</w:t>
      </w:r>
      <w:r>
        <w:rPr>
          <w:rFonts w:ascii="Calibri" w:hAnsi="Calibri" w:cs="Calibri" w:eastAsia="Calibri"/>
          <w:i/>
          <w:color w:val="2C5F6E"/>
          <w:sz w:val="18"/>
        </w:rPr>
        <w:t xml:space="preserve"> (#5-startup-checklist)</w:t>
      </w:r>
    </w:p>
    <w:p>
      <w:pPr>
        <w:pStyle w:val="ListNumber"/>
      </w:pPr>
      <w:r>
        <w:rPr>
          <w:rFonts w:ascii="Calibri" w:hAnsi="Calibri" w:cs="Calibri" w:eastAsia="Calibri"/>
          <w:color w:val="2C5F6E"/>
          <w:sz w:val="22"/>
          <w:u w:val="single"/>
        </w:rPr>
        <w:t>Revenue and cost sketch (illustrative only)</w:t>
      </w:r>
      <w:r>
        <w:rPr>
          <w:rFonts w:ascii="Calibri" w:hAnsi="Calibri" w:cs="Calibri" w:eastAsia="Calibri"/>
          <w:i/>
          <w:color w:val="2C5F6E"/>
          <w:sz w:val="18"/>
        </w:rPr>
        <w:t xml:space="preserve"> (#6-revenue-and-cost-sketch-illustrative-only)</w:t>
      </w:r>
    </w:p>
    <w:p>
      <w:pPr>
        <w:pStyle w:val="ListNumber"/>
      </w:pPr>
      <w:r>
        <w:rPr>
          <w:rFonts w:ascii="Calibri" w:hAnsi="Calibri" w:cs="Calibri" w:eastAsia="Calibri"/>
          <w:color w:val="2C5F6E"/>
          <w:sz w:val="22"/>
          <w:u w:val="single"/>
        </w:rPr>
        <w:t>Go-to-market in Monticello / SE AR</w:t>
      </w:r>
      <w:r>
        <w:rPr>
          <w:rFonts w:ascii="Calibri" w:hAnsi="Calibri" w:cs="Calibri" w:eastAsia="Calibri"/>
          <w:i/>
          <w:color w:val="2C5F6E"/>
          <w:sz w:val="18"/>
        </w:rPr>
        <w:t xml:space="preserve"> (#7-go-to-market-in-monticello--se-ar)</w:t>
      </w:r>
    </w:p>
    <w:p>
      <w:pPr>
        <w:pStyle w:val="ListNumber"/>
      </w:pPr>
      <w:r>
        <w:rPr>
          <w:rFonts w:ascii="Calibri" w:hAnsi="Calibri" w:cs="Calibri" w:eastAsia="Calibri"/>
          <w:color w:val="2C5F6E"/>
          <w:sz w:val="22"/>
          <w:u w:val="single"/>
        </w:rPr>
        <w:t>Risks and constraints</w:t>
      </w:r>
      <w:r>
        <w:rPr>
          <w:rFonts w:ascii="Calibri" w:hAnsi="Calibri" w:cs="Calibri" w:eastAsia="Calibri"/>
          <w:i/>
          <w:color w:val="2C5F6E"/>
          <w:sz w:val="18"/>
        </w:rPr>
        <w:t xml:space="preserve"> (#8-risks-and-constraints)</w:t>
      </w:r>
    </w:p>
    <w:p>
      <w:pPr>
        <w:pStyle w:val="ListNumber"/>
      </w:pPr>
      <w:r>
        <w:rPr>
          <w:rFonts w:ascii="Calibri" w:hAnsi="Calibri" w:cs="Calibri" w:eastAsia="Calibri"/>
          <w:color w:val="2C5F6E"/>
          <w:sz w:val="22"/>
          <w:u w:val="single"/>
        </w:rPr>
        <w:t>Ranked opportunity angles</w:t>
      </w:r>
      <w:r>
        <w:rPr>
          <w:rFonts w:ascii="Calibri" w:hAnsi="Calibri" w:cs="Calibri" w:eastAsia="Calibri"/>
          <w:i/>
          <w:color w:val="2C5F6E"/>
          <w:sz w:val="18"/>
        </w:rPr>
        <w:t xml:space="preserve"> (#9-ranked-opportunity-angles)</w:t>
      </w:r>
    </w:p>
    <w:p>
      <w:pPr>
        <w:pStyle w:val="ListNumber"/>
      </w:pPr>
      <w:r>
        <w:rPr>
          <w:rFonts w:ascii="Calibri" w:hAnsi="Calibri" w:cs="Calibri" w:eastAsia="Calibri"/>
          <w:color w:val="2C5F6E"/>
          <w:sz w:val="22"/>
          <w:u w:val="single"/>
        </w:rPr>
        <w:t>Next validation steps</w:t>
      </w:r>
      <w:r>
        <w:rPr>
          <w:rFonts w:ascii="Calibri" w:hAnsi="Calibri" w:cs="Calibri" w:eastAsia="Calibri"/>
          <w:i/>
          <w:color w:val="2C5F6E"/>
          <w:sz w:val="18"/>
        </w:rPr>
        <w:t xml:space="preserve"> (#10-next-validation-steps)</w:t>
      </w:r>
    </w:p>
    <w:p>
      <w:pPr>
        <w:pStyle w:val="ListNumber"/>
      </w:pPr>
      <w:r>
        <w:rPr>
          <w:rFonts w:ascii="Calibri" w:hAnsi="Calibri" w:cs="Calibri" w:eastAsia="Calibri"/>
          <w:color w:val="2C5F6E"/>
          <w:sz w:val="22"/>
          <w:u w:val="single"/>
        </w:rPr>
        <w:t>Source list</w:t>
      </w:r>
      <w:r>
        <w:rPr>
          <w:rFonts w:ascii="Calibri" w:hAnsi="Calibri" w:cs="Calibri" w:eastAsia="Calibri"/>
          <w:i/>
          <w:color w:val="2C5F6E"/>
          <w:sz w:val="18"/>
        </w:rPr>
        <w:t xml:space="preserve"> (#11-source-list)</w:t>
      </w:r>
    </w:p>
    <w:p>
      <w:pPr>
        <w:spacing w:before="80" w:after="160"/>
        <w:pBdr>
          <w:bottom w:val="single" w:sz="12" w:space="4" w:color="C4B8A8"/>
        </w:pBdr>
      </w:pPr>
    </w:p>
    <w:p>
      <w:pPr>
        <w:pStyle w:val="Heading2"/>
      </w:pPr>
      <w:r>
        <w:rPr>
          <w:rFonts w:ascii="Calibri" w:hAnsi="Calibri" w:cs="Calibri" w:eastAsia="Calibri"/>
          <w:b/>
          <w:color w:val="2C5F6E"/>
          <w:sz w:val="28"/>
        </w:rPr>
        <w:t>1. Local demand context</w:t>
      </w:r>
    </w:p>
    <w:p>
      <w:pPr>
        <w:pStyle w:val="Heading3"/>
      </w:pPr>
      <w:r>
        <w:rPr>
          <w:rFonts w:ascii="Calibri" w:hAnsi="Calibri" w:cs="Calibri" w:eastAsia="Calibri"/>
          <w:b/>
          <w:color w:val="2C5F6E"/>
          <w:sz w:val="24"/>
        </w:rPr>
        <w:t>1.1 Place and travel radius</w:t>
      </w:r>
    </w:p>
    <w:p>
      <w:r>
        <w:rPr>
          <w:rFonts w:ascii="Calibri" w:hAnsi="Calibri" w:cs="Calibri" w:eastAsia="Calibri"/>
          <w:color w:val="333333"/>
          <w:sz w:val="22"/>
        </w:rPr>
        <w:t>Monticello is the Drew County seat and a small regional hub (University of Arkansas at Monticello, Baptist Health Medical Center–Drew County, Southeast Arkansas Education Service Cooperative). Nearby communities that sit in a realistic same-day driving radius include Warren (Bradley County), Star City (Lincoln), McGehee and Dumas (Desha), Hamburg and Crossett (Ashley), Lake Village / Dermott (Chicot), Rison (Cleveland), and, at the outer edge, Pine Bluff (Jefferson).</w:t>
      </w:r>
    </w:p>
    <w:p>
      <w:r>
        <w:rPr>
          <w:rFonts w:ascii="Calibri" w:hAnsi="Calibri" w:cs="Calibri" w:eastAsia="Calibri"/>
          <w:color w:val="333333"/>
          <w:sz w:val="22"/>
        </w:rPr>
        <w:t>Approximate road distances from Monticello (verify on a current map; not surveyed):</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Destination</w:t>
            </w:r>
          </w:p>
        </w:tc>
        <w:tc>
          <w:tcPr>
            <w:tcW w:type="dxa" w:w="3120"/>
            <w:shd w:fill="1B3A4B" w:val="clear"/>
          </w:tcPr>
          <w:p>
            <w:pPr>
              <w:spacing w:before="40" w:after="40"/>
            </w:pPr>
            <w:r>
              <w:rPr>
                <w:b/>
                <w:color w:val="FFFFFF"/>
                <w:sz w:val="18"/>
              </w:rPr>
            </w:r>
            <w:r>
              <w:rPr>
                <w:rFonts w:ascii="Calibri" w:hAnsi="Calibri" w:cs="Calibri" w:eastAsia="Calibri"/>
                <w:b/>
                <w:color w:val="FFFFFF"/>
                <w:sz w:val="18"/>
              </w:rPr>
              <w:t>Rough one-way distance</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matters</w:t>
            </w:r>
          </w:p>
        </w:tc>
      </w:tr>
      <w:tr>
        <w:tc>
          <w:tcPr>
            <w:tcW w:type="dxa" w:w="3120"/>
          </w:tcPr>
          <w:p>
            <w:pPr>
              <w:spacing w:before="40" w:after="40"/>
            </w:pPr>
            <w:r>
              <w:rPr>
                <w:sz w:val="18"/>
              </w:rPr>
            </w:r>
            <w:r>
              <w:rPr>
                <w:rFonts w:ascii="Calibri" w:hAnsi="Calibri" w:cs="Calibri" w:eastAsia="Calibri"/>
                <w:color w:val="333333"/>
                <w:sz w:val="18"/>
              </w:rPr>
              <w:t>Warren</w:t>
            </w:r>
          </w:p>
        </w:tc>
        <w:tc>
          <w:tcPr>
            <w:tcW w:type="dxa" w:w="3120"/>
          </w:tcPr>
          <w:p>
            <w:pPr>
              <w:spacing w:before="40" w:after="40"/>
            </w:pPr>
            <w:r>
              <w:rPr>
                <w:sz w:val="18"/>
              </w:rPr>
            </w:r>
            <w:r>
              <w:rPr>
                <w:rFonts w:ascii="Calibri" w:hAnsi="Calibri" w:cs="Calibri" w:eastAsia="Calibri"/>
                <w:color w:val="333333"/>
                <w:sz w:val="18"/>
              </w:rPr>
              <w:t>~16–20 miles</w:t>
            </w:r>
          </w:p>
        </w:tc>
        <w:tc>
          <w:tcPr>
            <w:tcW w:type="dxa" w:w="3120"/>
          </w:tcPr>
          <w:p>
            <w:pPr>
              <w:spacing w:before="40" w:after="40"/>
            </w:pPr>
            <w:r>
              <w:rPr>
                <w:sz w:val="18"/>
              </w:rPr>
            </w:r>
            <w:r>
              <w:rPr>
                <w:rFonts w:ascii="Calibri" w:hAnsi="Calibri" w:cs="Calibri" w:eastAsia="Calibri"/>
                <w:color w:val="333333"/>
                <w:sz w:val="18"/>
              </w:rPr>
              <w:t>Nearest hospital + district; SEARK Speech mailing address is Warren</w:t>
            </w:r>
          </w:p>
        </w:tc>
      </w:tr>
      <w:tr>
        <w:tc>
          <w:tcPr>
            <w:tcW w:type="dxa" w:w="3120"/>
            <w:shd w:fill="F7F4EE" w:val="clear"/>
          </w:tcPr>
          <w:p>
            <w:pPr>
              <w:spacing w:before="40" w:after="40"/>
            </w:pPr>
            <w:r>
              <w:rPr>
                <w:sz w:val="18"/>
              </w:rPr>
            </w:r>
            <w:r>
              <w:rPr>
                <w:rFonts w:ascii="Calibri" w:hAnsi="Calibri" w:cs="Calibri" w:eastAsia="Calibri"/>
                <w:color w:val="333333"/>
                <w:sz w:val="18"/>
              </w:rPr>
              <w:t>Star City</w:t>
            </w:r>
          </w:p>
        </w:tc>
        <w:tc>
          <w:tcPr>
            <w:tcW w:type="dxa" w:w="3120"/>
            <w:shd w:fill="F7F4EE" w:val="clear"/>
          </w:tcPr>
          <w:p>
            <w:pPr>
              <w:spacing w:before="40" w:after="40"/>
            </w:pPr>
            <w:r>
              <w:rPr>
                <w:sz w:val="18"/>
              </w:rPr>
            </w:r>
            <w:r>
              <w:rPr>
                <w:rFonts w:ascii="Calibri" w:hAnsi="Calibri" w:cs="Calibri" w:eastAsia="Calibri"/>
                <w:color w:val="333333"/>
                <w:sz w:val="18"/>
              </w:rPr>
              <w:t>~25 miles</w:t>
            </w:r>
          </w:p>
        </w:tc>
        <w:tc>
          <w:tcPr>
            <w:tcW w:type="dxa" w:w="3120"/>
            <w:shd w:fill="F7F4EE" w:val="clear"/>
          </w:tcPr>
          <w:p>
            <w:pPr>
              <w:spacing w:before="40" w:after="40"/>
            </w:pPr>
            <w:r>
              <w:rPr>
                <w:sz w:val="18"/>
              </w:rPr>
            </w:r>
            <w:r>
              <w:rPr>
                <w:rFonts w:ascii="Calibri" w:hAnsi="Calibri" w:cs="Calibri" w:eastAsia="Calibri"/>
                <w:color w:val="333333"/>
                <w:sz w:val="18"/>
              </w:rPr>
              <w:t>Lincoln County district with sizable enrollment</w:t>
            </w:r>
          </w:p>
        </w:tc>
      </w:tr>
      <w:tr>
        <w:tc>
          <w:tcPr>
            <w:tcW w:type="dxa" w:w="3120"/>
          </w:tcPr>
          <w:p>
            <w:pPr>
              <w:spacing w:before="40" w:after="40"/>
            </w:pPr>
            <w:r>
              <w:rPr>
                <w:sz w:val="18"/>
              </w:rPr>
            </w:r>
            <w:r>
              <w:rPr>
                <w:rFonts w:ascii="Calibri" w:hAnsi="Calibri" w:cs="Calibri" w:eastAsia="Calibri"/>
                <w:color w:val="333333"/>
                <w:sz w:val="18"/>
              </w:rPr>
              <w:t>McGehee</w:t>
            </w:r>
          </w:p>
        </w:tc>
        <w:tc>
          <w:tcPr>
            <w:tcW w:type="dxa" w:w="3120"/>
          </w:tcPr>
          <w:p>
            <w:pPr>
              <w:spacing w:before="40" w:after="40"/>
            </w:pPr>
            <w:r>
              <w:rPr>
                <w:sz w:val="18"/>
              </w:rPr>
            </w:r>
            <w:r>
              <w:rPr>
                <w:rFonts w:ascii="Calibri" w:hAnsi="Calibri" w:cs="Calibri" w:eastAsia="Calibri"/>
                <w:color w:val="333333"/>
                <w:sz w:val="18"/>
              </w:rPr>
              <w:t>~30 miles</w:t>
            </w:r>
          </w:p>
        </w:tc>
        <w:tc>
          <w:tcPr>
            <w:tcW w:type="dxa" w:w="3120"/>
          </w:tcPr>
          <w:p>
            <w:pPr>
              <w:spacing w:before="40" w:after="40"/>
            </w:pPr>
            <w:r>
              <w:rPr>
                <w:sz w:val="18"/>
              </w:rPr>
            </w:r>
            <w:r>
              <w:rPr>
                <w:rFonts w:ascii="Calibri" w:hAnsi="Calibri" w:cs="Calibri" w:eastAsia="Calibri"/>
                <w:color w:val="333333"/>
                <w:sz w:val="18"/>
              </w:rPr>
              <w:t>Desha County district; thin NPI SLP listings</w:t>
            </w:r>
          </w:p>
        </w:tc>
      </w:tr>
      <w:tr>
        <w:tc>
          <w:tcPr>
            <w:tcW w:type="dxa" w:w="3120"/>
            <w:shd w:fill="F7F4EE" w:val="clear"/>
          </w:tcPr>
          <w:p>
            <w:pPr>
              <w:spacing w:before="40" w:after="40"/>
            </w:pPr>
            <w:r>
              <w:rPr>
                <w:sz w:val="18"/>
              </w:rPr>
            </w:r>
            <w:r>
              <w:rPr>
                <w:rFonts w:ascii="Calibri" w:hAnsi="Calibri" w:cs="Calibri" w:eastAsia="Calibri"/>
                <w:color w:val="333333"/>
                <w:sz w:val="18"/>
              </w:rPr>
              <w:t>Hamburg</w:t>
            </w:r>
          </w:p>
        </w:tc>
        <w:tc>
          <w:tcPr>
            <w:tcW w:type="dxa" w:w="3120"/>
            <w:shd w:fill="F7F4EE" w:val="clear"/>
          </w:tcPr>
          <w:p>
            <w:pPr>
              <w:spacing w:before="40" w:after="40"/>
            </w:pPr>
            <w:r>
              <w:rPr>
                <w:sz w:val="18"/>
              </w:rPr>
            </w:r>
            <w:r>
              <w:rPr>
                <w:rFonts w:ascii="Calibri" w:hAnsi="Calibri" w:cs="Calibri" w:eastAsia="Calibri"/>
                <w:color w:val="333333"/>
                <w:sz w:val="18"/>
              </w:rPr>
              <w:t>~35 miles</w:t>
            </w:r>
          </w:p>
        </w:tc>
        <w:tc>
          <w:tcPr>
            <w:tcW w:type="dxa" w:w="3120"/>
            <w:shd w:fill="F7F4EE" w:val="clear"/>
          </w:tcPr>
          <w:p>
            <w:pPr>
              <w:spacing w:before="40" w:after="40"/>
            </w:pPr>
            <w:r>
              <w:rPr>
                <w:sz w:val="18"/>
              </w:rPr>
            </w:r>
            <w:r>
              <w:rPr>
                <w:rFonts w:ascii="Calibri" w:hAnsi="Calibri" w:cs="Calibri" w:eastAsia="Calibri"/>
                <w:color w:val="333333"/>
                <w:sz w:val="18"/>
              </w:rPr>
              <w:t>Ashley County; Hamburg 2025–26 calendar starts late July</w:t>
            </w:r>
          </w:p>
        </w:tc>
      </w:tr>
      <w:tr>
        <w:tc>
          <w:tcPr>
            <w:tcW w:type="dxa" w:w="3120"/>
          </w:tcPr>
          <w:p>
            <w:pPr>
              <w:spacing w:before="40" w:after="40"/>
            </w:pPr>
            <w:r>
              <w:rPr>
                <w:sz w:val="18"/>
              </w:rPr>
            </w:r>
            <w:r>
              <w:rPr>
                <w:rFonts w:ascii="Calibri" w:hAnsi="Calibri" w:cs="Calibri" w:eastAsia="Calibri"/>
                <w:color w:val="333333"/>
                <w:sz w:val="18"/>
              </w:rPr>
              <w:t>Dumas</w:t>
            </w:r>
          </w:p>
        </w:tc>
        <w:tc>
          <w:tcPr>
            <w:tcW w:type="dxa" w:w="3120"/>
          </w:tcPr>
          <w:p>
            <w:pPr>
              <w:spacing w:before="40" w:after="40"/>
            </w:pPr>
            <w:r>
              <w:rPr>
                <w:sz w:val="18"/>
              </w:rPr>
            </w:r>
            <w:r>
              <w:rPr>
                <w:rFonts w:ascii="Calibri" w:hAnsi="Calibri" w:cs="Calibri" w:eastAsia="Calibri"/>
                <w:color w:val="333333"/>
                <w:sz w:val="18"/>
              </w:rPr>
              <w:t>~35 miles</w:t>
            </w:r>
          </w:p>
        </w:tc>
        <w:tc>
          <w:tcPr>
            <w:tcW w:type="dxa" w:w="3120"/>
          </w:tcPr>
          <w:p>
            <w:pPr>
              <w:spacing w:before="40" w:after="40"/>
            </w:pPr>
            <w:r>
              <w:rPr>
                <w:sz w:val="18"/>
              </w:rPr>
            </w:r>
            <w:r>
              <w:rPr>
                <w:rFonts w:ascii="Calibri" w:hAnsi="Calibri" w:cs="Calibri" w:eastAsia="Calibri"/>
                <w:color w:val="333333"/>
                <w:sz w:val="18"/>
              </w:rPr>
              <w:t>High speech/language-impairment share in SPED child count</w:t>
            </w:r>
          </w:p>
        </w:tc>
      </w:tr>
      <w:tr>
        <w:tc>
          <w:tcPr>
            <w:tcW w:type="dxa" w:w="3120"/>
            <w:shd w:fill="F7F4EE" w:val="clear"/>
          </w:tcPr>
          <w:p>
            <w:pPr>
              <w:spacing w:before="40" w:after="40"/>
            </w:pPr>
            <w:r>
              <w:rPr>
                <w:sz w:val="18"/>
              </w:rPr>
            </w:r>
            <w:r>
              <w:rPr>
                <w:rFonts w:ascii="Calibri" w:hAnsi="Calibri" w:cs="Calibri" w:eastAsia="Calibri"/>
                <w:color w:val="333333"/>
                <w:sz w:val="18"/>
              </w:rPr>
              <w:t>Crossett</w:t>
            </w:r>
          </w:p>
        </w:tc>
        <w:tc>
          <w:tcPr>
            <w:tcW w:type="dxa" w:w="3120"/>
            <w:shd w:fill="F7F4EE" w:val="clear"/>
          </w:tcPr>
          <w:p>
            <w:pPr>
              <w:spacing w:before="40" w:after="40"/>
            </w:pPr>
            <w:r>
              <w:rPr>
                <w:sz w:val="18"/>
              </w:rPr>
            </w:r>
            <w:r>
              <w:rPr>
                <w:rFonts w:ascii="Calibri" w:hAnsi="Calibri" w:cs="Calibri" w:eastAsia="Calibri"/>
                <w:color w:val="333333"/>
                <w:sz w:val="18"/>
              </w:rPr>
              <w:t>~45 miles</w:t>
            </w:r>
          </w:p>
        </w:tc>
        <w:tc>
          <w:tcPr>
            <w:tcW w:type="dxa" w:w="3120"/>
            <w:shd w:fill="F7F4EE" w:val="clear"/>
          </w:tcPr>
          <w:p>
            <w:pPr>
              <w:spacing w:before="40" w:after="40"/>
            </w:pPr>
            <w:r>
              <w:rPr>
                <w:sz w:val="18"/>
              </w:rPr>
            </w:r>
            <w:r>
              <w:rPr>
                <w:rFonts w:ascii="Calibri" w:hAnsi="Calibri" w:cs="Calibri" w:eastAsia="Calibri"/>
                <w:color w:val="333333"/>
                <w:sz w:val="18"/>
              </w:rPr>
              <w:t>Hospital-based SLP clinic that already contracts schools</w:t>
            </w:r>
          </w:p>
        </w:tc>
      </w:tr>
      <w:tr>
        <w:tc>
          <w:tcPr>
            <w:tcW w:type="dxa" w:w="3120"/>
          </w:tcPr>
          <w:p>
            <w:pPr>
              <w:spacing w:before="40" w:after="40"/>
            </w:pPr>
            <w:r>
              <w:rPr>
                <w:sz w:val="18"/>
              </w:rPr>
            </w:r>
            <w:r>
              <w:rPr>
                <w:rFonts w:ascii="Calibri" w:hAnsi="Calibri" w:cs="Calibri" w:eastAsia="Calibri"/>
                <w:color w:val="333333"/>
                <w:sz w:val="18"/>
              </w:rPr>
              <w:t>Lake Village / Dermott</w:t>
            </w:r>
          </w:p>
        </w:tc>
        <w:tc>
          <w:tcPr>
            <w:tcW w:type="dxa" w:w="3120"/>
          </w:tcPr>
          <w:p>
            <w:pPr>
              <w:spacing w:before="40" w:after="40"/>
            </w:pPr>
            <w:r>
              <w:rPr>
                <w:sz w:val="18"/>
              </w:rPr>
            </w:r>
            <w:r>
              <w:rPr>
                <w:rFonts w:ascii="Calibri" w:hAnsi="Calibri" w:cs="Calibri" w:eastAsia="Calibri"/>
                <w:color w:val="333333"/>
                <w:sz w:val="18"/>
              </w:rPr>
              <w:t>~45–55 miles</w:t>
            </w:r>
          </w:p>
        </w:tc>
        <w:tc>
          <w:tcPr>
            <w:tcW w:type="dxa" w:w="3120"/>
          </w:tcPr>
          <w:p>
            <w:pPr>
              <w:spacing w:before="40" w:after="40"/>
            </w:pPr>
            <w:r>
              <w:rPr>
                <w:sz w:val="18"/>
              </w:rPr>
            </w:r>
            <w:r>
              <w:rPr>
                <w:rFonts w:ascii="Calibri" w:hAnsi="Calibri" w:cs="Calibri" w:eastAsia="Calibri"/>
                <w:color w:val="333333"/>
                <w:sz w:val="18"/>
              </w:rPr>
              <w:t>Small districts, high SLI share at Lakeside (Chicot)</w:t>
            </w:r>
          </w:p>
        </w:tc>
      </w:tr>
      <w:tr>
        <w:tc>
          <w:tcPr>
            <w:tcW w:type="dxa" w:w="3120"/>
            <w:shd w:fill="F7F4EE" w:val="clear"/>
          </w:tcPr>
          <w:p>
            <w:pPr>
              <w:spacing w:before="40" w:after="40"/>
            </w:pPr>
            <w:r>
              <w:rPr>
                <w:sz w:val="18"/>
              </w:rPr>
            </w:r>
            <w:r>
              <w:rPr>
                <w:rFonts w:ascii="Calibri" w:hAnsi="Calibri" w:cs="Calibri" w:eastAsia="Calibri"/>
                <w:color w:val="333333"/>
                <w:sz w:val="18"/>
              </w:rPr>
              <w:t>Pine Bluff</w:t>
            </w:r>
          </w:p>
        </w:tc>
        <w:tc>
          <w:tcPr>
            <w:tcW w:type="dxa" w:w="3120"/>
            <w:shd w:fill="F7F4EE" w:val="clear"/>
          </w:tcPr>
          <w:p>
            <w:pPr>
              <w:spacing w:before="40" w:after="40"/>
            </w:pPr>
            <w:r>
              <w:rPr>
                <w:sz w:val="18"/>
              </w:rPr>
            </w:r>
            <w:r>
              <w:rPr>
                <w:rFonts w:ascii="Calibri" w:hAnsi="Calibri" w:cs="Calibri" w:eastAsia="Calibri"/>
                <w:color w:val="333333"/>
                <w:sz w:val="18"/>
              </w:rPr>
              <w:t>~50 miles</w:t>
            </w:r>
          </w:p>
        </w:tc>
        <w:tc>
          <w:tcPr>
            <w:tcW w:type="dxa" w:w="3120"/>
            <w:shd w:fill="F7F4EE" w:val="clear"/>
          </w:tcPr>
          <w:p>
            <w:pPr>
              <w:spacing w:before="40" w:after="40"/>
            </w:pPr>
            <w:r>
              <w:rPr>
                <w:sz w:val="18"/>
              </w:rPr>
            </w:r>
            <w:r>
              <w:rPr>
                <w:rFonts w:ascii="Calibri" w:hAnsi="Calibri" w:cs="Calibri" w:eastAsia="Calibri"/>
                <w:color w:val="333333"/>
                <w:sz w:val="18"/>
              </w:rPr>
              <w:t>Denser SLP market; more clinic competition than a daily home base</w:t>
            </w:r>
          </w:p>
        </w:tc>
      </w:tr>
    </w:tbl>
    <w:p>
      <w:pPr>
        <w:spacing w:after="120"/>
      </w:pPr>
    </w:p>
    <w:p>
      <w:r>
        <w:rPr>
          <w:rFonts w:ascii="Calibri" w:hAnsi="Calibri" w:cs="Calibri" w:eastAsia="Calibri"/>
          <w:b/>
          <w:color w:val="333333"/>
          <w:sz w:val="22"/>
        </w:rPr>
        <w:t>Uncertainty:</w:t>
      </w:r>
      <w:r>
        <w:rPr>
          <w:rFonts w:ascii="Calibri" w:hAnsi="Calibri" w:cs="Calibri" w:eastAsia="Calibri"/>
          <w:color w:val="333333"/>
          <w:sz w:val="22"/>
        </w:rPr>
        <w:t xml:space="preserve"> Exact drive times vary with weather, school-zone traffic, and gravel county roads. Build a mileage cap before accepting multi-district contracts.</w:t>
      </w:r>
    </w:p>
    <w:p>
      <w:pPr>
        <w:pStyle w:val="Heading3"/>
      </w:pPr>
      <w:r>
        <w:rPr>
          <w:rFonts w:ascii="Calibri" w:hAnsi="Calibri" w:cs="Calibri" w:eastAsia="Calibri"/>
          <w:b/>
          <w:color w:val="2C5F6E"/>
          <w:sz w:val="24"/>
        </w:rPr>
        <w:t>1.2 Population, age, income, disability, broadband</w:t>
      </w:r>
    </w:p>
    <w:p>
      <w:r>
        <w:rPr>
          <w:rFonts w:ascii="Calibri" w:hAnsi="Calibri" w:cs="Calibri" w:eastAsia="Calibri"/>
          <w:color w:val="333333"/>
          <w:sz w:val="22"/>
        </w:rPr>
        <w:t>U.S. Census Bureau QuickFacts (Vintage 2025 estimates and ACS 2020–2024), retrieved 14 September 2026:</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Geography</w:t>
            </w:r>
          </w:p>
        </w:tc>
        <w:tc>
          <w:tcPr>
            <w:tcW w:type="dxa" w:w="1560"/>
            <w:shd w:fill="1B3A4B" w:val="clear"/>
          </w:tcPr>
          <w:p>
            <w:pPr>
              <w:spacing w:before="40" w:after="40"/>
            </w:pPr>
            <w:r>
              <w:rPr>
                <w:b/>
                <w:color w:val="FFFFFF"/>
                <w:sz w:val="18"/>
              </w:rPr>
            </w:r>
            <w:r>
              <w:rPr>
                <w:rFonts w:ascii="Calibri" w:hAnsi="Calibri" w:cs="Calibri" w:eastAsia="Calibri"/>
                <w:b/>
                <w:color w:val="FFFFFF"/>
                <w:sz w:val="18"/>
              </w:rPr>
              <w:t>July 1, 2025 pop. (V2025)</w:t>
            </w:r>
          </w:p>
        </w:tc>
        <w:tc>
          <w:tcPr>
            <w:tcW w:type="dxa" w:w="1560"/>
            <w:shd w:fill="1B3A4B" w:val="clear"/>
          </w:tcPr>
          <w:p>
            <w:pPr>
              <w:spacing w:before="40" w:after="40"/>
            </w:pPr>
            <w:r>
              <w:rPr>
                <w:b/>
                <w:color w:val="FFFFFF"/>
                <w:sz w:val="18"/>
              </w:rPr>
            </w:r>
            <w:r>
              <w:rPr>
                <w:rFonts w:ascii="Calibri" w:hAnsi="Calibri" w:cs="Calibri" w:eastAsia="Calibri"/>
                <w:b/>
                <w:color w:val="FFFFFF"/>
                <w:sz w:val="18"/>
              </w:rPr>
              <w:t>Change vs 2020 base</w:t>
            </w:r>
          </w:p>
        </w:tc>
        <w:tc>
          <w:tcPr>
            <w:tcW w:type="dxa" w:w="1560"/>
            <w:shd w:fill="1B3A4B" w:val="clear"/>
          </w:tcPr>
          <w:p>
            <w:pPr>
              <w:spacing w:before="40" w:after="40"/>
            </w:pPr>
            <w:r>
              <w:rPr>
                <w:b/>
                <w:color w:val="FFFFFF"/>
                <w:sz w:val="18"/>
              </w:rPr>
            </w:r>
            <w:r>
              <w:rPr>
                <w:rFonts w:ascii="Calibri" w:hAnsi="Calibri" w:cs="Calibri" w:eastAsia="Calibri"/>
                <w:b/>
                <w:color w:val="FFFFFF"/>
                <w:sz w:val="18"/>
              </w:rPr>
              <w:t>Under 5</w:t>
            </w:r>
          </w:p>
        </w:tc>
        <w:tc>
          <w:tcPr>
            <w:tcW w:type="dxa" w:w="1560"/>
            <w:shd w:fill="1B3A4B" w:val="clear"/>
          </w:tcPr>
          <w:p>
            <w:pPr>
              <w:spacing w:before="40" w:after="40"/>
            </w:pPr>
            <w:r>
              <w:rPr>
                <w:b/>
                <w:color w:val="FFFFFF"/>
                <w:sz w:val="18"/>
              </w:rPr>
            </w:r>
            <w:r>
              <w:rPr>
                <w:rFonts w:ascii="Calibri" w:hAnsi="Calibri" w:cs="Calibri" w:eastAsia="Calibri"/>
                <w:b/>
                <w:color w:val="FFFFFF"/>
                <w:sz w:val="18"/>
              </w:rPr>
              <w:t>Under 18</w:t>
            </w:r>
          </w:p>
        </w:tc>
        <w:tc>
          <w:tcPr>
            <w:tcW w:type="dxa" w:w="1560"/>
            <w:shd w:fill="1B3A4B" w:val="clear"/>
          </w:tcPr>
          <w:p>
            <w:pPr>
              <w:spacing w:before="40" w:after="40"/>
            </w:pPr>
            <w:r>
              <w:rPr>
                <w:b/>
                <w:color w:val="FFFFFF"/>
                <w:sz w:val="18"/>
              </w:rPr>
            </w:r>
            <w:r>
              <w:rPr>
                <w:rFonts w:ascii="Calibri" w:hAnsi="Calibri" w:cs="Calibri" w:eastAsia="Calibri"/>
                <w:b/>
                <w:color w:val="FFFFFF"/>
                <w:sz w:val="18"/>
              </w:rPr>
              <w:t>65+</w:t>
            </w:r>
          </w:p>
        </w:tc>
      </w:tr>
      <w:tr>
        <w:tc>
          <w:tcPr>
            <w:tcW w:type="dxa" w:w="1560"/>
          </w:tcPr>
          <w:p>
            <w:pPr>
              <w:spacing w:before="40" w:after="40"/>
            </w:pPr>
            <w:r>
              <w:rPr>
                <w:sz w:val="18"/>
              </w:rPr>
            </w:r>
            <w:r>
              <w:rPr>
                <w:rFonts w:ascii="Calibri" w:hAnsi="Calibri" w:cs="Calibri" w:eastAsia="Calibri"/>
                <w:color w:val="333333"/>
                <w:sz w:val="18"/>
              </w:rPr>
              <w:t>Monticello city</w:t>
            </w:r>
          </w:p>
        </w:tc>
        <w:tc>
          <w:tcPr>
            <w:tcW w:type="dxa" w:w="1560"/>
          </w:tcPr>
          <w:p>
            <w:pPr>
              <w:spacing w:before="40" w:after="40"/>
            </w:pPr>
            <w:r>
              <w:rPr>
                <w:sz w:val="18"/>
              </w:rPr>
            </w:r>
            <w:r>
              <w:rPr>
                <w:rFonts w:ascii="Calibri" w:hAnsi="Calibri" w:cs="Calibri" w:eastAsia="Calibri"/>
                <w:color w:val="333333"/>
                <w:sz w:val="18"/>
              </w:rPr>
              <w:t>8,269</w:t>
            </w:r>
          </w:p>
        </w:tc>
        <w:tc>
          <w:tcPr>
            <w:tcW w:type="dxa" w:w="1560"/>
          </w:tcPr>
          <w:p>
            <w:pPr>
              <w:spacing w:before="40" w:after="40"/>
            </w:pPr>
            <w:r>
              <w:rPr>
                <w:sz w:val="18"/>
              </w:rPr>
            </w:r>
            <w:r>
              <w:rPr>
                <w:rFonts w:ascii="Calibri" w:hAnsi="Calibri" w:cs="Calibri" w:eastAsia="Calibri"/>
                <w:color w:val="333333"/>
                <w:sz w:val="18"/>
              </w:rPr>
              <w:t>−2.3%</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Drew County</w:t>
            </w:r>
          </w:p>
        </w:tc>
        <w:tc>
          <w:tcPr>
            <w:tcW w:type="dxa" w:w="1560"/>
            <w:shd w:fill="F7F4EE" w:val="clear"/>
          </w:tcPr>
          <w:p>
            <w:pPr>
              <w:spacing w:before="40" w:after="40"/>
            </w:pPr>
            <w:r>
              <w:rPr>
                <w:sz w:val="18"/>
              </w:rPr>
            </w:r>
            <w:r>
              <w:rPr>
                <w:rFonts w:ascii="Calibri" w:hAnsi="Calibri" w:cs="Calibri" w:eastAsia="Calibri"/>
                <w:color w:val="333333"/>
                <w:sz w:val="18"/>
              </w:rPr>
              <w:t>17,054</w:t>
            </w:r>
          </w:p>
        </w:tc>
        <w:tc>
          <w:tcPr>
            <w:tcW w:type="dxa" w:w="1560"/>
            <w:shd w:fill="F7F4EE" w:val="clear"/>
          </w:tcPr>
          <w:p>
            <w:pPr>
              <w:spacing w:before="40" w:after="40"/>
            </w:pPr>
            <w:r>
              <w:rPr>
                <w:sz w:val="18"/>
              </w:rPr>
            </w:r>
            <w:r>
              <w:rPr>
                <w:rFonts w:ascii="Calibri" w:hAnsi="Calibri" w:cs="Calibri" w:eastAsia="Calibri"/>
                <w:color w:val="333333"/>
                <w:sz w:val="18"/>
              </w:rPr>
              <w:t>−1.7%</w:t>
            </w:r>
          </w:p>
        </w:tc>
        <w:tc>
          <w:tcPr>
            <w:tcW w:type="dxa" w:w="1560"/>
            <w:shd w:fill="F7F4EE" w:val="clear"/>
          </w:tcPr>
          <w:p>
            <w:pPr>
              <w:spacing w:before="40" w:after="40"/>
            </w:pPr>
            <w:r>
              <w:rPr>
                <w:sz w:val="18"/>
              </w:rPr>
            </w:r>
            <w:r>
              <w:rPr>
                <w:rFonts w:ascii="Calibri" w:hAnsi="Calibri" w:cs="Calibri" w:eastAsia="Calibri"/>
                <w:color w:val="333333"/>
                <w:sz w:val="18"/>
              </w:rPr>
              <w:t>5.7%</w:t>
            </w:r>
          </w:p>
        </w:tc>
        <w:tc>
          <w:tcPr>
            <w:tcW w:type="dxa" w:w="1560"/>
            <w:shd w:fill="F7F4EE" w:val="clear"/>
          </w:tcPr>
          <w:p>
            <w:pPr>
              <w:spacing w:before="40" w:after="40"/>
            </w:pPr>
            <w:r>
              <w:rPr>
                <w:sz w:val="18"/>
              </w:rPr>
            </w:r>
            <w:r>
              <w:rPr>
                <w:rFonts w:ascii="Calibri" w:hAnsi="Calibri" w:cs="Calibri" w:eastAsia="Calibri"/>
                <w:color w:val="333333"/>
                <w:sz w:val="18"/>
              </w:rPr>
              <w:t>22.5%</w:t>
            </w:r>
          </w:p>
        </w:tc>
        <w:tc>
          <w:tcPr>
            <w:tcW w:type="dxa" w:w="1560"/>
            <w:shd w:fill="F7F4EE" w:val="clear"/>
          </w:tcPr>
          <w:p>
            <w:pPr>
              <w:spacing w:before="40" w:after="40"/>
            </w:pPr>
            <w:r>
              <w:rPr>
                <w:sz w:val="18"/>
              </w:rPr>
            </w:r>
            <w:r>
              <w:rPr>
                <w:rFonts w:ascii="Calibri" w:hAnsi="Calibri" w:cs="Calibri" w:eastAsia="Calibri"/>
                <w:color w:val="333333"/>
                <w:sz w:val="18"/>
              </w:rPr>
              <w:t>19.8%</w:t>
            </w:r>
          </w:p>
        </w:tc>
      </w:tr>
      <w:tr>
        <w:tc>
          <w:tcPr>
            <w:tcW w:type="dxa" w:w="1560"/>
          </w:tcPr>
          <w:p>
            <w:pPr>
              <w:spacing w:before="40" w:after="40"/>
            </w:pPr>
            <w:r>
              <w:rPr>
                <w:sz w:val="18"/>
              </w:rPr>
            </w:r>
            <w:r>
              <w:rPr>
                <w:rFonts w:ascii="Calibri" w:hAnsi="Calibri" w:cs="Calibri" w:eastAsia="Calibri"/>
                <w:color w:val="333333"/>
                <w:sz w:val="18"/>
              </w:rPr>
              <w:t>Bradley County</w:t>
            </w:r>
          </w:p>
        </w:tc>
        <w:tc>
          <w:tcPr>
            <w:tcW w:type="dxa" w:w="1560"/>
          </w:tcPr>
          <w:p>
            <w:pPr>
              <w:spacing w:before="40" w:after="40"/>
            </w:pPr>
            <w:r>
              <w:rPr>
                <w:sz w:val="18"/>
              </w:rPr>
            </w:r>
            <w:r>
              <w:rPr>
                <w:rFonts w:ascii="Calibri" w:hAnsi="Calibri" w:cs="Calibri" w:eastAsia="Calibri"/>
                <w:color w:val="333333"/>
                <w:sz w:val="18"/>
              </w:rPr>
              <w:t>9,828</w:t>
            </w:r>
          </w:p>
        </w:tc>
        <w:tc>
          <w:tcPr>
            <w:tcW w:type="dxa" w:w="1560"/>
          </w:tcPr>
          <w:p>
            <w:pPr>
              <w:spacing w:before="40" w:after="40"/>
            </w:pPr>
            <w:r>
              <w:rPr>
                <w:sz w:val="18"/>
              </w:rPr>
            </w:r>
            <w:r>
              <w:rPr>
                <w:rFonts w:ascii="Calibri" w:hAnsi="Calibri" w:cs="Calibri" w:eastAsia="Calibri"/>
                <w:color w:val="333333"/>
                <w:sz w:val="18"/>
              </w:rPr>
              <w:t>−6.9%</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Ashley County</w:t>
            </w:r>
          </w:p>
        </w:tc>
        <w:tc>
          <w:tcPr>
            <w:tcW w:type="dxa" w:w="1560"/>
            <w:shd w:fill="F7F4EE" w:val="clear"/>
          </w:tcPr>
          <w:p>
            <w:pPr>
              <w:spacing w:before="40" w:after="40"/>
            </w:pPr>
            <w:r>
              <w:rPr>
                <w:sz w:val="18"/>
              </w:rPr>
            </w:r>
            <w:r>
              <w:rPr>
                <w:rFonts w:ascii="Calibri" w:hAnsi="Calibri" w:cs="Calibri" w:eastAsia="Calibri"/>
                <w:color w:val="333333"/>
                <w:sz w:val="18"/>
              </w:rPr>
              <w:t>17,831</w:t>
            </w:r>
          </w:p>
        </w:tc>
        <w:tc>
          <w:tcPr>
            <w:tcW w:type="dxa" w:w="1560"/>
            <w:shd w:fill="F7F4EE" w:val="clear"/>
          </w:tcPr>
          <w:p>
            <w:pPr>
              <w:spacing w:before="40" w:after="40"/>
            </w:pPr>
            <w:r>
              <w:rPr>
                <w:sz w:val="18"/>
              </w:rPr>
            </w:r>
            <w:r>
              <w:rPr>
                <w:rFonts w:ascii="Calibri" w:hAnsi="Calibri" w:cs="Calibri" w:eastAsia="Calibri"/>
                <w:color w:val="333333"/>
                <w:sz w:val="18"/>
              </w:rPr>
              <w:t>−6.4%</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w:t>
            </w:r>
          </w:p>
        </w:tc>
      </w:tr>
      <w:tr>
        <w:tc>
          <w:tcPr>
            <w:tcW w:type="dxa" w:w="1560"/>
          </w:tcPr>
          <w:p>
            <w:pPr>
              <w:spacing w:before="40" w:after="40"/>
            </w:pPr>
            <w:r>
              <w:rPr>
                <w:sz w:val="18"/>
              </w:rPr>
            </w:r>
            <w:r>
              <w:rPr>
                <w:rFonts w:ascii="Calibri" w:hAnsi="Calibri" w:cs="Calibri" w:eastAsia="Calibri"/>
                <w:color w:val="333333"/>
                <w:sz w:val="18"/>
              </w:rPr>
              <w:t>Desha County</w:t>
            </w:r>
          </w:p>
        </w:tc>
        <w:tc>
          <w:tcPr>
            <w:tcW w:type="dxa" w:w="1560"/>
          </w:tcPr>
          <w:p>
            <w:pPr>
              <w:spacing w:before="40" w:after="40"/>
            </w:pPr>
            <w:r>
              <w:rPr>
                <w:sz w:val="18"/>
              </w:rPr>
            </w:r>
            <w:r>
              <w:rPr>
                <w:rFonts w:ascii="Calibri" w:hAnsi="Calibri" w:cs="Calibri" w:eastAsia="Calibri"/>
                <w:color w:val="333333"/>
                <w:sz w:val="18"/>
              </w:rPr>
              <w:t>9,984 (FRED / Census PEP)</w:t>
            </w:r>
          </w:p>
        </w:tc>
        <w:tc>
          <w:tcPr>
            <w:tcW w:type="dxa" w:w="1560"/>
          </w:tcPr>
          <w:p>
            <w:pPr>
              <w:spacing w:before="40" w:after="40"/>
            </w:pPr>
            <w:r>
              <w:rPr>
                <w:sz w:val="18"/>
              </w:rPr>
            </w:r>
            <w:r>
              <w:rPr>
                <w:rFonts w:ascii="Calibri" w:hAnsi="Calibri" w:cs="Calibri" w:eastAsia="Calibri"/>
                <w:color w:val="333333"/>
                <w:sz w:val="18"/>
              </w:rPr>
              <w:t>declining</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r>
      <w:tr>
        <w:tc>
          <w:tcPr>
            <w:tcW w:type="dxa" w:w="1560"/>
            <w:shd w:fill="F7F4EE" w:val="clear"/>
          </w:tcPr>
          <w:p>
            <w:pPr>
              <w:spacing w:before="40" w:after="40"/>
            </w:pPr>
            <w:r>
              <w:rPr>
                <w:sz w:val="18"/>
              </w:rPr>
            </w:r>
            <w:r>
              <w:rPr>
                <w:rFonts w:ascii="Calibri" w:hAnsi="Calibri" w:cs="Calibri" w:eastAsia="Calibri"/>
                <w:color w:val="333333"/>
                <w:sz w:val="18"/>
              </w:rPr>
              <w:t>Lincoln County</w:t>
            </w:r>
          </w:p>
        </w:tc>
        <w:tc>
          <w:tcPr>
            <w:tcW w:type="dxa" w:w="1560"/>
            <w:shd w:fill="F7F4EE" w:val="clear"/>
          </w:tcPr>
          <w:p>
            <w:pPr>
              <w:spacing w:before="40" w:after="40"/>
            </w:pPr>
            <w:r>
              <w:rPr>
                <w:sz w:val="18"/>
              </w:rPr>
            </w:r>
            <w:r>
              <w:rPr>
                <w:rFonts w:ascii="Calibri" w:hAnsi="Calibri" w:cs="Calibri" w:eastAsia="Calibri"/>
                <w:color w:val="333333"/>
                <w:sz w:val="18"/>
              </w:rPr>
              <w:t>12,764</w:t>
            </w:r>
          </w:p>
        </w:tc>
        <w:tc>
          <w:tcPr>
            <w:tcW w:type="dxa" w:w="1560"/>
            <w:shd w:fill="F7F4EE" w:val="clear"/>
          </w:tcPr>
          <w:p>
            <w:pPr>
              <w:spacing w:before="40" w:after="40"/>
            </w:pPr>
            <w:r>
              <w:rPr>
                <w:sz w:val="18"/>
              </w:rPr>
            </w:r>
            <w:r>
              <w:rPr>
                <w:rFonts w:ascii="Calibri" w:hAnsi="Calibri" w:cs="Calibri" w:eastAsia="Calibri"/>
                <w:color w:val="333333"/>
                <w:sz w:val="18"/>
              </w:rPr>
              <w:t>−1.4%</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w:t>
            </w:r>
          </w:p>
        </w:tc>
      </w:tr>
      <w:tr>
        <w:tc>
          <w:tcPr>
            <w:tcW w:type="dxa" w:w="1560"/>
          </w:tcPr>
          <w:p>
            <w:pPr>
              <w:spacing w:before="40" w:after="40"/>
            </w:pPr>
            <w:r>
              <w:rPr>
                <w:sz w:val="18"/>
              </w:rPr>
            </w:r>
            <w:r>
              <w:rPr>
                <w:rFonts w:ascii="Calibri" w:hAnsi="Calibri" w:cs="Calibri" w:eastAsia="Calibri"/>
                <w:color w:val="333333"/>
                <w:sz w:val="18"/>
              </w:rPr>
              <w:t>Chicot County</w:t>
            </w:r>
          </w:p>
        </w:tc>
        <w:tc>
          <w:tcPr>
            <w:tcW w:type="dxa" w:w="1560"/>
          </w:tcPr>
          <w:p>
            <w:pPr>
              <w:spacing w:before="40" w:after="40"/>
            </w:pPr>
            <w:r>
              <w:rPr>
                <w:sz w:val="18"/>
              </w:rPr>
            </w:r>
            <w:r>
              <w:rPr>
                <w:rFonts w:ascii="Calibri" w:hAnsi="Calibri" w:cs="Calibri" w:eastAsia="Calibri"/>
                <w:color w:val="333333"/>
                <w:sz w:val="18"/>
              </w:rPr>
              <w:t>9,107</w:t>
            </w:r>
          </w:p>
        </w:tc>
        <w:tc>
          <w:tcPr>
            <w:tcW w:type="dxa" w:w="1560"/>
          </w:tcPr>
          <w:p>
            <w:pPr>
              <w:spacing w:before="40" w:after="40"/>
            </w:pPr>
            <w:r>
              <w:rPr>
                <w:sz w:val="18"/>
              </w:rPr>
            </w:r>
            <w:r>
              <w:rPr>
                <w:rFonts w:ascii="Calibri" w:hAnsi="Calibri" w:cs="Calibri" w:eastAsia="Calibri"/>
                <w:color w:val="333333"/>
                <w:sz w:val="18"/>
              </w:rPr>
              <w:t>−10.8%</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w:t>
            </w:r>
          </w:p>
        </w:tc>
      </w:tr>
    </w:tbl>
    <w:p>
      <w:pPr>
        <w:spacing w:after="120"/>
      </w:pPr>
    </w:p>
    <w:p>
      <w:r>
        <w:rPr>
          <w:rFonts w:ascii="Calibri" w:hAnsi="Calibri" w:cs="Calibri" w:eastAsia="Calibri"/>
          <w:color w:val="333333"/>
          <w:sz w:val="22"/>
        </w:rPr>
        <w:t>Drew County additional QuickFacts (ACS 2020–2024 unless noted):</w:t>
      </w:r>
    </w:p>
    <w:p>
      <w:pPr>
        <w:pStyle w:val="ListBullet"/>
      </w:pPr>
      <w:r>
        <w:rPr>
          <w:rFonts w:ascii="Calibri" w:hAnsi="Calibri" w:cs="Calibri" w:eastAsia="Calibri"/>
          <w:color w:val="333333"/>
          <w:sz w:val="22"/>
        </w:rPr>
        <w:t xml:space="preserve">Median household income: </w:t>
      </w:r>
      <w:r>
        <w:rPr>
          <w:rFonts w:ascii="Calibri" w:hAnsi="Calibri" w:cs="Calibri" w:eastAsia="Calibri"/>
          <w:b/>
          <w:color w:val="333333"/>
          <w:sz w:val="22"/>
        </w:rPr>
        <w:t>$42,824</w:t>
      </w:r>
      <w:r>
        <w:rPr>
          <w:rFonts w:ascii="Calibri" w:hAnsi="Calibri" w:cs="Calibri" w:eastAsia="Calibri"/>
          <w:color w:val="333333"/>
          <w:sz w:val="22"/>
        </w:rPr>
        <w:t xml:space="preserve"> (in 2024 dollars).</w:t>
      </w:r>
    </w:p>
    <w:p>
      <w:pPr>
        <w:pStyle w:val="ListBullet"/>
      </w:pPr>
      <w:r>
        <w:rPr>
          <w:rFonts w:ascii="Calibri" w:hAnsi="Calibri" w:cs="Calibri" w:eastAsia="Calibri"/>
          <w:color w:val="333333"/>
          <w:sz w:val="22"/>
        </w:rPr>
        <w:t xml:space="preserve">Households: </w:t>
      </w:r>
      <w:r>
        <w:rPr>
          <w:rFonts w:ascii="Calibri" w:hAnsi="Calibri" w:cs="Calibri" w:eastAsia="Calibri"/>
          <w:b/>
          <w:color w:val="333333"/>
          <w:sz w:val="22"/>
        </w:rPr>
        <w:t>7,196</w:t>
      </w:r>
      <w:r>
        <w:rPr>
          <w:rFonts w:ascii="Calibri" w:hAnsi="Calibri" w:cs="Calibri" w:eastAsia="Calibri"/>
          <w:color w:val="333333"/>
          <w:sz w:val="22"/>
        </w:rPr>
        <w:t xml:space="preserve">; persons per household: </w:t>
      </w:r>
      <w:r>
        <w:rPr>
          <w:rFonts w:ascii="Calibri" w:hAnsi="Calibri" w:cs="Calibri" w:eastAsia="Calibri"/>
          <w:b/>
          <w:color w:val="333333"/>
          <w:sz w:val="22"/>
        </w:rPr>
        <w:t>2.27</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Disability, under age 65: </w:t>
      </w:r>
      <w:r>
        <w:rPr>
          <w:rFonts w:ascii="Calibri" w:hAnsi="Calibri" w:cs="Calibri" w:eastAsia="Calibri"/>
          <w:b/>
          <w:color w:val="333333"/>
          <w:sz w:val="22"/>
        </w:rPr>
        <w:t>15.7%</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No health insurance, under age 65: </w:t>
      </w:r>
      <w:r>
        <w:rPr>
          <w:rFonts w:ascii="Calibri" w:hAnsi="Calibri" w:cs="Calibri" w:eastAsia="Calibri"/>
          <w:b/>
          <w:color w:val="333333"/>
          <w:sz w:val="22"/>
        </w:rPr>
        <w:t>11.9%</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Language other than English at home (age 5+): </w:t>
      </w:r>
      <w:r>
        <w:rPr>
          <w:rFonts w:ascii="Calibri" w:hAnsi="Calibri" w:cs="Calibri" w:eastAsia="Calibri"/>
          <w:b/>
          <w:color w:val="333333"/>
          <w:sz w:val="22"/>
        </w:rPr>
        <w:t>6.9%</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Households with a computer: </w:t>
      </w:r>
      <w:r>
        <w:rPr>
          <w:rFonts w:ascii="Calibri" w:hAnsi="Calibri" w:cs="Calibri" w:eastAsia="Calibri"/>
          <w:b/>
          <w:color w:val="333333"/>
          <w:sz w:val="22"/>
        </w:rPr>
        <w:t>90.5%</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Households with a broadband subscription: </w:t>
      </w:r>
      <w:r>
        <w:rPr>
          <w:rFonts w:ascii="Calibri" w:hAnsi="Calibri" w:cs="Calibri" w:eastAsia="Calibri"/>
          <w:b/>
          <w:color w:val="333333"/>
          <w:sz w:val="22"/>
        </w:rPr>
        <w:t>80.5%</w:t>
      </w:r>
      <w:r>
        <w:rPr>
          <w:rFonts w:ascii="Calibri" w:hAnsi="Calibri" w:cs="Calibri" w:eastAsia="Calibri"/>
          <w:color w:val="333333"/>
          <w:sz w:val="22"/>
        </w:rPr>
        <w:t xml:space="preserve"> (U.S. comparison on the same QuickFacts table: 91.0%).</w:t>
      </w:r>
    </w:p>
    <w:p>
      <w:r>
        <w:rPr>
          <w:rFonts w:ascii="Calibri" w:hAnsi="Calibri" w:cs="Calibri" w:eastAsia="Calibri"/>
          <w:b/>
          <w:color w:val="333333"/>
          <w:sz w:val="22"/>
        </w:rPr>
        <w:t>What this implies (inference, not a measured caseload):</w:t>
      </w:r>
    </w:p>
    <w:p>
      <w:pPr>
        <w:pStyle w:val="ListBullet"/>
      </w:pPr>
      <w:r>
        <w:rPr>
          <w:rFonts w:ascii="Calibri" w:hAnsi="Calibri" w:cs="Calibri" w:eastAsia="Calibri"/>
          <w:color w:val="333333"/>
          <w:sz w:val="22"/>
        </w:rPr>
        <w:t>The pediatric base is real but small: roughly one in five residents is under 18; about 5.7% are under 5 (First Connections / preschool window).</w:t>
      </w:r>
    </w:p>
    <w:p>
      <w:pPr>
        <w:pStyle w:val="ListBullet"/>
      </w:pPr>
      <w:r>
        <w:rPr>
          <w:rFonts w:ascii="Calibri" w:hAnsi="Calibri" w:cs="Calibri" w:eastAsia="Calibri"/>
          <w:color w:val="333333"/>
          <w:sz w:val="22"/>
        </w:rPr>
        <w:t xml:space="preserve">The 65+ share (~20%) plus a high under-65 disability rate supports </w:t>
      </w:r>
      <w:r>
        <w:rPr>
          <w:rFonts w:ascii="Calibri" w:hAnsi="Calibri" w:cs="Calibri" w:eastAsia="Calibri"/>
          <w:i/>
          <w:color w:val="333333"/>
          <w:sz w:val="22"/>
        </w:rPr>
        <w:t>some</w:t>
      </w:r>
      <w:r>
        <w:rPr>
          <w:rFonts w:ascii="Calibri" w:hAnsi="Calibri" w:cs="Calibri" w:eastAsia="Calibri"/>
          <w:color w:val="333333"/>
          <w:sz w:val="22"/>
        </w:rPr>
        <w:t xml:space="preserve"> adult medical/swallowing/cognitive demand, but the cash-pay and commercial-insurance pool is constrained by low median income and 11.9% uninsured under 65.</w:t>
      </w:r>
    </w:p>
    <w:p>
      <w:pPr>
        <w:pStyle w:val="ListBullet"/>
      </w:pPr>
      <w:r>
        <w:rPr>
          <w:rFonts w:ascii="Calibri" w:hAnsi="Calibri" w:cs="Calibri" w:eastAsia="Calibri"/>
          <w:color w:val="333333"/>
          <w:sz w:val="22"/>
        </w:rPr>
        <w:t xml:space="preserve">Nearby counties are shrinking faster than Drew. A contractor who depends on a growing local population is betting against the Census trend. A contractor who covers </w:t>
      </w:r>
      <w:r>
        <w:rPr>
          <w:rFonts w:ascii="Calibri" w:hAnsi="Calibri" w:cs="Calibri" w:eastAsia="Calibri"/>
          <w:b/>
          <w:color w:val="333333"/>
          <w:sz w:val="22"/>
        </w:rPr>
        <w:t>multiple small districts and home visits</w:t>
      </w:r>
      <w:r>
        <w:rPr>
          <w:rFonts w:ascii="Calibri" w:hAnsi="Calibri" w:cs="Calibri" w:eastAsia="Calibri"/>
          <w:color w:val="333333"/>
          <w:sz w:val="22"/>
        </w:rPr>
        <w:t xml:space="preserve"> is matching the actual settlement pattern.</w:t>
      </w:r>
    </w:p>
    <w:p>
      <w:pPr>
        <w:pStyle w:val="ListBullet"/>
      </w:pPr>
      <w:r>
        <w:rPr>
          <w:rFonts w:ascii="Calibri" w:hAnsi="Calibri" w:cs="Calibri" w:eastAsia="Calibri"/>
          <w:color w:val="333333"/>
          <w:sz w:val="22"/>
        </w:rPr>
        <w:t>Broadband at 80.5% of households is usable for some telepractice, not universal. Plan in-person fallbacks for rural addresses.</w:t>
      </w:r>
    </w:p>
    <w:p>
      <w:r>
        <w:rPr>
          <w:rFonts w:ascii="Calibri" w:hAnsi="Calibri" w:cs="Calibri" w:eastAsia="Calibri"/>
          <w:color w:val="333333"/>
          <w:sz w:val="22"/>
        </w:rPr>
        <w:t>FRED series ARDRPOP (Census county population estimates) shows Drew County oscillating near 17,000 (2023: 17,011; 2024: 16,988; 2025: 17,054). This is a stable-small county, not a growth market.</w:t>
      </w:r>
    </w:p>
    <w:p>
      <w:pPr>
        <w:pStyle w:val="Heading3"/>
      </w:pPr>
      <w:r>
        <w:rPr>
          <w:rFonts w:ascii="Calibri" w:hAnsi="Calibri" w:cs="Calibri" w:eastAsia="Calibri"/>
          <w:b/>
          <w:color w:val="2C5F6E"/>
          <w:sz w:val="24"/>
        </w:rPr>
        <w:t>1.3 Schools: the largest concentrated pediatric book</w:t>
      </w:r>
    </w:p>
    <w:p>
      <w:r>
        <w:rPr>
          <w:rFonts w:ascii="Calibri" w:hAnsi="Calibri" w:cs="Calibri" w:eastAsia="Calibri"/>
          <w:color w:val="333333"/>
          <w:sz w:val="22"/>
        </w:rPr>
        <w:t xml:space="preserve">Two public districts sit in Monticello. Both belong to the </w:t>
      </w:r>
      <w:r>
        <w:rPr>
          <w:rFonts w:ascii="Calibri" w:hAnsi="Calibri" w:cs="Calibri" w:eastAsia="Calibri"/>
          <w:b/>
          <w:color w:val="333333"/>
          <w:sz w:val="22"/>
        </w:rPr>
        <w:t>Southeast Arkansas Education Service Cooperative (SEARK Coop)</w:t>
      </w:r>
      <w:r>
        <w:rPr>
          <w:rFonts w:ascii="Calibri" w:hAnsi="Calibri" w:cs="Calibri" w:eastAsia="Calibri"/>
          <w:color w:val="333333"/>
          <w:sz w:val="22"/>
        </w:rPr>
        <w:t>, LEA 2220000, 1022 Scogin Drive, Monticello, (870) 367-6848.</w:t>
      </w:r>
    </w:p>
    <w:p>
      <w:r>
        <w:rPr>
          <w:rFonts w:ascii="Calibri" w:hAnsi="Calibri" w:cs="Calibri" w:eastAsia="Calibri"/>
          <w:b/>
          <w:color w:val="333333"/>
          <w:sz w:val="22"/>
        </w:rPr>
        <w:t>December 1, 2024</w:t>
      </w:r>
      <w:r>
        <w:rPr>
          <w:rFonts w:ascii="Calibri" w:hAnsi="Calibri" w:cs="Calibri" w:eastAsia="Calibri"/>
          <w:color w:val="333333"/>
          <w:sz w:val="22"/>
        </w:rPr>
        <w:t xml:space="preserve"> special-education child counts are from the Arkansas Department of Education (ADE) </w:t>
      </w:r>
      <w:r>
        <w:rPr>
          <w:rFonts w:ascii="Calibri" w:hAnsi="Calibri" w:cs="Calibri" w:eastAsia="Calibri"/>
          <w:i/>
          <w:color w:val="333333"/>
          <w:sz w:val="22"/>
        </w:rPr>
        <w:t>Special Education District Profile</w:t>
      </w:r>
      <w:r>
        <w:rPr>
          <w:rFonts w:ascii="Calibri" w:hAnsi="Calibri" w:cs="Calibri" w:eastAsia="Calibri"/>
          <w:color w:val="333333"/>
          <w:sz w:val="22"/>
        </w:rPr>
        <w:t xml:space="preserve"> (SY 2024–25). Disability-category numbers below are the </w:t>
      </w:r>
      <w:r>
        <w:rPr>
          <w:rFonts w:ascii="Calibri" w:hAnsi="Calibri" w:cs="Calibri" w:eastAsia="Calibri"/>
          <w:b/>
          <w:color w:val="333333"/>
          <w:sz w:val="22"/>
        </w:rPr>
        <w:t>primary disability</w:t>
      </w:r>
      <w:r>
        <w:rPr>
          <w:rFonts w:ascii="Calibri" w:hAnsi="Calibri" w:cs="Calibri" w:eastAsia="Calibri"/>
          <w:color w:val="333333"/>
          <w:sz w:val="22"/>
        </w:rPr>
        <w:t xml:space="preserve"> counts as published in that profile (a student counted under Autism is not also counted under Speech/Language Impairment even if they receive speech as a related service).</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District (LEA)</w:t>
            </w:r>
          </w:p>
        </w:tc>
        <w:tc>
          <w:tcPr>
            <w:tcW w:type="dxa" w:w="1560"/>
            <w:shd w:fill="1B3A4B" w:val="clear"/>
          </w:tcPr>
          <w:p>
            <w:pPr>
              <w:spacing w:before="40" w:after="40"/>
            </w:pPr>
            <w:r>
              <w:rPr>
                <w:b/>
                <w:color w:val="FFFFFF"/>
                <w:sz w:val="18"/>
              </w:rPr>
            </w:r>
            <w:r>
              <w:rPr>
                <w:rFonts w:ascii="Calibri" w:hAnsi="Calibri" w:cs="Calibri" w:eastAsia="Calibri"/>
                <w:b/>
                <w:color w:val="FFFFFF"/>
                <w:sz w:val="18"/>
              </w:rPr>
              <w:t>Dec 1, 2024 enrollment</w:t>
            </w:r>
          </w:p>
        </w:tc>
        <w:tc>
          <w:tcPr>
            <w:tcW w:type="dxa" w:w="1560"/>
            <w:shd w:fill="1B3A4B" w:val="clear"/>
          </w:tcPr>
          <w:p>
            <w:pPr>
              <w:spacing w:before="40" w:after="40"/>
            </w:pPr>
            <w:r>
              <w:rPr>
                <w:b/>
                <w:color w:val="FFFFFF"/>
                <w:sz w:val="18"/>
              </w:rPr>
            </w:r>
            <w:r>
              <w:rPr>
                <w:rFonts w:ascii="Calibri" w:hAnsi="Calibri" w:cs="Calibri" w:eastAsia="Calibri"/>
                <w:b/>
                <w:color w:val="FFFFFF"/>
                <w:sz w:val="18"/>
              </w:rPr>
              <w:t>SPED count</w:t>
            </w:r>
          </w:p>
        </w:tc>
        <w:tc>
          <w:tcPr>
            <w:tcW w:type="dxa" w:w="1560"/>
            <w:shd w:fill="1B3A4B" w:val="clear"/>
          </w:tcPr>
          <w:p>
            <w:pPr>
              <w:spacing w:before="40" w:after="40"/>
            </w:pPr>
            <w:r>
              <w:rPr>
                <w:b/>
                <w:color w:val="FFFFFF"/>
                <w:sz w:val="18"/>
              </w:rPr>
            </w:r>
            <w:r>
              <w:rPr>
                <w:rFonts w:ascii="Calibri" w:hAnsi="Calibri" w:cs="Calibri" w:eastAsia="Calibri"/>
                <w:b/>
                <w:color w:val="FFFFFF"/>
                <w:sz w:val="18"/>
              </w:rPr>
              <w:t>SPED %</w:t>
            </w:r>
          </w:p>
        </w:tc>
        <w:tc>
          <w:tcPr>
            <w:tcW w:type="dxa" w:w="1560"/>
            <w:shd w:fill="1B3A4B" w:val="clear"/>
          </w:tcPr>
          <w:p>
            <w:pPr>
              <w:spacing w:before="40" w:after="40"/>
            </w:pPr>
            <w:r>
              <w:rPr>
                <w:b/>
                <w:color w:val="FFFFFF"/>
                <w:sz w:val="18"/>
              </w:rPr>
            </w:r>
            <w:r>
              <w:rPr>
                <w:rFonts w:ascii="Calibri" w:hAnsi="Calibri" w:cs="Calibri" w:eastAsia="Calibri"/>
                <w:b/>
                <w:color w:val="FFFFFF"/>
                <w:sz w:val="18"/>
              </w:rPr>
              <w:t>Speech/Language Impairment (primary)</w:t>
            </w:r>
          </w:p>
        </w:tc>
        <w:tc>
          <w:tcPr>
            <w:tcW w:type="dxa" w:w="1560"/>
            <w:shd w:fill="1B3A4B" w:val="clear"/>
          </w:tcPr>
          <w:p>
            <w:pPr>
              <w:spacing w:before="40" w:after="40"/>
            </w:pPr>
            <w:r>
              <w:rPr>
                <w:b/>
                <w:color w:val="FFFFFF"/>
                <w:sz w:val="18"/>
              </w:rPr>
            </w:r>
            <w:r>
              <w:rPr>
                <w:rFonts w:ascii="Calibri" w:hAnsi="Calibri" w:cs="Calibri" w:eastAsia="Calibri"/>
                <w:b/>
                <w:color w:val="FFFFFF"/>
                <w:sz w:val="18"/>
              </w:rPr>
              <w:t>Autism (primary)</w:t>
            </w:r>
          </w:p>
        </w:tc>
      </w:tr>
      <w:tr>
        <w:tc>
          <w:tcPr>
            <w:tcW w:type="dxa" w:w="1560"/>
          </w:tcPr>
          <w:p>
            <w:pPr>
              <w:spacing w:before="40" w:after="40"/>
            </w:pPr>
            <w:r>
              <w:rPr>
                <w:sz w:val="18"/>
              </w:rPr>
            </w:r>
            <w:r>
              <w:rPr>
                <w:rFonts w:ascii="Calibri" w:hAnsi="Calibri" w:cs="Calibri" w:eastAsia="Calibri"/>
                <w:color w:val="333333"/>
                <w:sz w:val="18"/>
              </w:rPr>
              <w:t>Monticello (2203)</w:t>
            </w:r>
          </w:p>
        </w:tc>
        <w:tc>
          <w:tcPr>
            <w:tcW w:type="dxa" w:w="1560"/>
          </w:tcPr>
          <w:p>
            <w:pPr>
              <w:spacing w:before="40" w:after="40"/>
            </w:pPr>
            <w:r>
              <w:rPr>
                <w:sz w:val="18"/>
              </w:rPr>
            </w:r>
            <w:r>
              <w:rPr>
                <w:rFonts w:ascii="Calibri" w:hAnsi="Calibri" w:cs="Calibri" w:eastAsia="Calibri"/>
                <w:color w:val="333333"/>
                <w:sz w:val="18"/>
              </w:rPr>
              <w:t>1,555</w:t>
            </w:r>
          </w:p>
        </w:tc>
        <w:tc>
          <w:tcPr>
            <w:tcW w:type="dxa" w:w="1560"/>
          </w:tcPr>
          <w:p>
            <w:pPr>
              <w:spacing w:before="40" w:after="40"/>
            </w:pPr>
            <w:r>
              <w:rPr>
                <w:sz w:val="18"/>
              </w:rPr>
            </w:r>
            <w:r>
              <w:rPr>
                <w:rFonts w:ascii="Calibri" w:hAnsi="Calibri" w:cs="Calibri" w:eastAsia="Calibri"/>
                <w:color w:val="333333"/>
                <w:sz w:val="18"/>
              </w:rPr>
              <w:t>188</w:t>
            </w:r>
          </w:p>
        </w:tc>
        <w:tc>
          <w:tcPr>
            <w:tcW w:type="dxa" w:w="1560"/>
          </w:tcPr>
          <w:p>
            <w:pPr>
              <w:spacing w:before="40" w:after="40"/>
            </w:pPr>
            <w:r>
              <w:rPr>
                <w:sz w:val="18"/>
              </w:rPr>
            </w:r>
            <w:r>
              <w:rPr>
                <w:rFonts w:ascii="Calibri" w:hAnsi="Calibri" w:cs="Calibri" w:eastAsia="Calibri"/>
                <w:color w:val="333333"/>
                <w:sz w:val="18"/>
              </w:rPr>
              <w:t>12.09%</w:t>
            </w:r>
          </w:p>
        </w:tc>
        <w:tc>
          <w:tcPr>
            <w:tcW w:type="dxa" w:w="1560"/>
          </w:tcPr>
          <w:p>
            <w:pPr>
              <w:spacing w:before="40" w:after="40"/>
            </w:pPr>
            <w:r>
              <w:rPr>
                <w:sz w:val="18"/>
              </w:rPr>
            </w:r>
            <w:r>
              <w:rPr>
                <w:rFonts w:ascii="Calibri" w:hAnsi="Calibri" w:cs="Calibri" w:eastAsia="Calibri"/>
                <w:color w:val="333333"/>
                <w:sz w:val="18"/>
              </w:rPr>
              <w:t>95</w:t>
            </w:r>
          </w:p>
        </w:tc>
        <w:tc>
          <w:tcPr>
            <w:tcW w:type="dxa" w:w="1560"/>
          </w:tcPr>
          <w:p>
            <w:pPr>
              <w:spacing w:before="40" w:after="40"/>
            </w:pPr>
            <w:r>
              <w:rPr>
                <w:sz w:val="18"/>
              </w:rPr>
            </w:r>
            <w:r>
              <w:rPr>
                <w:rFonts w:ascii="Calibri" w:hAnsi="Calibri" w:cs="Calibri" w:eastAsia="Calibri"/>
                <w:color w:val="333333"/>
                <w:sz w:val="18"/>
              </w:rPr>
              <w:t>54</w:t>
            </w:r>
          </w:p>
        </w:tc>
      </w:tr>
      <w:tr>
        <w:tc>
          <w:tcPr>
            <w:tcW w:type="dxa" w:w="1560"/>
            <w:shd w:fill="F7F4EE" w:val="clear"/>
          </w:tcPr>
          <w:p>
            <w:pPr>
              <w:spacing w:before="40" w:after="40"/>
            </w:pPr>
            <w:r>
              <w:rPr>
                <w:sz w:val="18"/>
              </w:rPr>
            </w:r>
            <w:r>
              <w:rPr>
                <w:rFonts w:ascii="Calibri" w:hAnsi="Calibri" w:cs="Calibri" w:eastAsia="Calibri"/>
                <w:color w:val="333333"/>
                <w:sz w:val="18"/>
              </w:rPr>
              <w:t>Drew Central (2202)</w:t>
            </w:r>
          </w:p>
        </w:tc>
        <w:tc>
          <w:tcPr>
            <w:tcW w:type="dxa" w:w="1560"/>
            <w:shd w:fill="F7F4EE" w:val="clear"/>
          </w:tcPr>
          <w:p>
            <w:pPr>
              <w:spacing w:before="40" w:after="40"/>
            </w:pPr>
            <w:r>
              <w:rPr>
                <w:sz w:val="18"/>
              </w:rPr>
            </w:r>
            <w:r>
              <w:rPr>
                <w:rFonts w:ascii="Calibri" w:hAnsi="Calibri" w:cs="Calibri" w:eastAsia="Calibri"/>
                <w:color w:val="333333"/>
                <w:sz w:val="18"/>
              </w:rPr>
              <w:t>1,172</w:t>
            </w:r>
          </w:p>
        </w:tc>
        <w:tc>
          <w:tcPr>
            <w:tcW w:type="dxa" w:w="1560"/>
            <w:shd w:fill="F7F4EE" w:val="clear"/>
          </w:tcPr>
          <w:p>
            <w:pPr>
              <w:spacing w:before="40" w:after="40"/>
            </w:pPr>
            <w:r>
              <w:rPr>
                <w:sz w:val="18"/>
              </w:rPr>
            </w:r>
            <w:r>
              <w:rPr>
                <w:rFonts w:ascii="Calibri" w:hAnsi="Calibri" w:cs="Calibri" w:eastAsia="Calibri"/>
                <w:color w:val="333333"/>
                <w:sz w:val="18"/>
              </w:rPr>
              <w:t>188</w:t>
            </w:r>
          </w:p>
        </w:tc>
        <w:tc>
          <w:tcPr>
            <w:tcW w:type="dxa" w:w="1560"/>
            <w:shd w:fill="F7F4EE" w:val="clear"/>
          </w:tcPr>
          <w:p>
            <w:pPr>
              <w:spacing w:before="40" w:after="40"/>
            </w:pPr>
            <w:r>
              <w:rPr>
                <w:sz w:val="18"/>
              </w:rPr>
            </w:r>
            <w:r>
              <w:rPr>
                <w:rFonts w:ascii="Calibri" w:hAnsi="Calibri" w:cs="Calibri" w:eastAsia="Calibri"/>
                <w:color w:val="333333"/>
                <w:sz w:val="18"/>
              </w:rPr>
              <w:t>16.04%</w:t>
            </w:r>
          </w:p>
        </w:tc>
        <w:tc>
          <w:tcPr>
            <w:tcW w:type="dxa" w:w="1560"/>
            <w:shd w:fill="F7F4EE" w:val="clear"/>
          </w:tcPr>
          <w:p>
            <w:pPr>
              <w:spacing w:before="40" w:after="40"/>
            </w:pPr>
            <w:r>
              <w:rPr>
                <w:sz w:val="18"/>
              </w:rPr>
            </w:r>
            <w:r>
              <w:rPr>
                <w:rFonts w:ascii="Calibri" w:hAnsi="Calibri" w:cs="Calibri" w:eastAsia="Calibri"/>
                <w:color w:val="333333"/>
                <w:sz w:val="18"/>
              </w:rPr>
              <w:t>51</w:t>
            </w:r>
          </w:p>
        </w:tc>
        <w:tc>
          <w:tcPr>
            <w:tcW w:type="dxa" w:w="1560"/>
            <w:shd w:fill="F7F4EE" w:val="clear"/>
          </w:tcPr>
          <w:p>
            <w:pPr>
              <w:spacing w:before="40" w:after="40"/>
            </w:pPr>
            <w:r>
              <w:rPr>
                <w:sz w:val="18"/>
              </w:rPr>
            </w:r>
            <w:r>
              <w:rPr>
                <w:rFonts w:ascii="Calibri" w:hAnsi="Calibri" w:cs="Calibri" w:eastAsia="Calibri"/>
                <w:color w:val="333333"/>
                <w:sz w:val="18"/>
              </w:rPr>
              <w:t>48</w:t>
            </w:r>
          </w:p>
        </w:tc>
      </w:tr>
      <w:tr>
        <w:tc>
          <w:tcPr>
            <w:tcW w:type="dxa" w:w="1560"/>
          </w:tcPr>
          <w:p>
            <w:pPr>
              <w:spacing w:before="40" w:after="40"/>
            </w:pPr>
            <w:r>
              <w:rPr>
                <w:sz w:val="18"/>
              </w:rPr>
            </w:r>
            <w:r>
              <w:rPr>
                <w:rFonts w:ascii="Calibri" w:hAnsi="Calibri" w:cs="Calibri" w:eastAsia="Calibri"/>
                <w:color w:val="333333"/>
                <w:sz w:val="18"/>
              </w:rPr>
              <w:t>Warren (0602)</w:t>
            </w:r>
          </w:p>
        </w:tc>
        <w:tc>
          <w:tcPr>
            <w:tcW w:type="dxa" w:w="1560"/>
          </w:tcPr>
          <w:p>
            <w:pPr>
              <w:spacing w:before="40" w:after="40"/>
            </w:pPr>
            <w:r>
              <w:rPr>
                <w:sz w:val="18"/>
              </w:rPr>
            </w:r>
            <w:r>
              <w:rPr>
                <w:rFonts w:ascii="Calibri" w:hAnsi="Calibri" w:cs="Calibri" w:eastAsia="Calibri"/>
                <w:color w:val="333333"/>
                <w:sz w:val="18"/>
              </w:rPr>
              <w:t>1,421</w:t>
            </w:r>
          </w:p>
        </w:tc>
        <w:tc>
          <w:tcPr>
            <w:tcW w:type="dxa" w:w="1560"/>
          </w:tcPr>
          <w:p>
            <w:pPr>
              <w:spacing w:before="40" w:after="40"/>
            </w:pPr>
            <w:r>
              <w:rPr>
                <w:sz w:val="18"/>
              </w:rPr>
            </w:r>
            <w:r>
              <w:rPr>
                <w:rFonts w:ascii="Calibri" w:hAnsi="Calibri" w:cs="Calibri" w:eastAsia="Calibri"/>
                <w:color w:val="333333"/>
                <w:sz w:val="18"/>
              </w:rPr>
              <w:t>178</w:t>
            </w:r>
          </w:p>
        </w:tc>
        <w:tc>
          <w:tcPr>
            <w:tcW w:type="dxa" w:w="1560"/>
          </w:tcPr>
          <w:p>
            <w:pPr>
              <w:spacing w:before="40" w:after="40"/>
            </w:pPr>
            <w:r>
              <w:rPr>
                <w:sz w:val="18"/>
              </w:rPr>
            </w:r>
            <w:r>
              <w:rPr>
                <w:rFonts w:ascii="Calibri" w:hAnsi="Calibri" w:cs="Calibri" w:eastAsia="Calibri"/>
                <w:color w:val="333333"/>
                <w:sz w:val="18"/>
              </w:rPr>
              <w:t>12.53%</w:t>
            </w:r>
          </w:p>
        </w:tc>
        <w:tc>
          <w:tcPr>
            <w:tcW w:type="dxa" w:w="1560"/>
          </w:tcPr>
          <w:p>
            <w:pPr>
              <w:spacing w:before="40" w:after="40"/>
            </w:pPr>
            <w:r>
              <w:rPr>
                <w:sz w:val="18"/>
              </w:rPr>
            </w:r>
            <w:r>
              <w:rPr>
                <w:rFonts w:ascii="Calibri" w:hAnsi="Calibri" w:cs="Calibri" w:eastAsia="Calibri"/>
                <w:color w:val="333333"/>
                <w:sz w:val="18"/>
              </w:rPr>
              <w:t>76</w:t>
            </w:r>
          </w:p>
        </w:tc>
        <w:tc>
          <w:tcPr>
            <w:tcW w:type="dxa" w:w="1560"/>
          </w:tcPr>
          <w:p>
            <w:pPr>
              <w:spacing w:before="40" w:after="40"/>
            </w:pPr>
            <w:r>
              <w:rPr>
                <w:sz w:val="18"/>
              </w:rPr>
            </w:r>
            <w:r>
              <w:rPr>
                <w:rFonts w:ascii="Calibri" w:hAnsi="Calibri" w:cs="Calibri" w:eastAsia="Calibri"/>
                <w:color w:val="333333"/>
                <w:sz w:val="18"/>
              </w:rPr>
              <w:t>23</w:t>
            </w:r>
          </w:p>
        </w:tc>
      </w:tr>
      <w:tr>
        <w:tc>
          <w:tcPr>
            <w:tcW w:type="dxa" w:w="1560"/>
            <w:shd w:fill="F7F4EE" w:val="clear"/>
          </w:tcPr>
          <w:p>
            <w:pPr>
              <w:spacing w:before="40" w:after="40"/>
            </w:pPr>
            <w:r>
              <w:rPr>
                <w:sz w:val="18"/>
              </w:rPr>
            </w:r>
            <w:r>
              <w:rPr>
                <w:rFonts w:ascii="Calibri" w:hAnsi="Calibri" w:cs="Calibri" w:eastAsia="Calibri"/>
                <w:color w:val="333333"/>
                <w:sz w:val="18"/>
              </w:rPr>
              <w:t>Crossett (0201)</w:t>
            </w:r>
          </w:p>
        </w:tc>
        <w:tc>
          <w:tcPr>
            <w:tcW w:type="dxa" w:w="1560"/>
            <w:shd w:fill="F7F4EE" w:val="clear"/>
          </w:tcPr>
          <w:p>
            <w:pPr>
              <w:spacing w:before="40" w:after="40"/>
            </w:pPr>
            <w:r>
              <w:rPr>
                <w:sz w:val="18"/>
              </w:rPr>
            </w:r>
            <w:r>
              <w:rPr>
                <w:rFonts w:ascii="Calibri" w:hAnsi="Calibri" w:cs="Calibri" w:eastAsia="Calibri"/>
                <w:color w:val="333333"/>
                <w:sz w:val="18"/>
              </w:rPr>
              <w:t>1,482</w:t>
            </w:r>
          </w:p>
        </w:tc>
        <w:tc>
          <w:tcPr>
            <w:tcW w:type="dxa" w:w="1560"/>
            <w:shd w:fill="F7F4EE" w:val="clear"/>
          </w:tcPr>
          <w:p>
            <w:pPr>
              <w:spacing w:before="40" w:after="40"/>
            </w:pPr>
            <w:r>
              <w:rPr>
                <w:sz w:val="18"/>
              </w:rPr>
            </w:r>
            <w:r>
              <w:rPr>
                <w:rFonts w:ascii="Calibri" w:hAnsi="Calibri" w:cs="Calibri" w:eastAsia="Calibri"/>
                <w:color w:val="333333"/>
                <w:sz w:val="18"/>
              </w:rPr>
              <w:t>202</w:t>
            </w:r>
          </w:p>
        </w:tc>
        <w:tc>
          <w:tcPr>
            <w:tcW w:type="dxa" w:w="1560"/>
            <w:shd w:fill="F7F4EE" w:val="clear"/>
          </w:tcPr>
          <w:p>
            <w:pPr>
              <w:spacing w:before="40" w:after="40"/>
            </w:pPr>
            <w:r>
              <w:rPr>
                <w:sz w:val="18"/>
              </w:rPr>
            </w:r>
            <w:r>
              <w:rPr>
                <w:rFonts w:ascii="Calibri" w:hAnsi="Calibri" w:cs="Calibri" w:eastAsia="Calibri"/>
                <w:color w:val="333333"/>
                <w:sz w:val="18"/>
              </w:rPr>
              <w:t>13.63%</w:t>
            </w:r>
          </w:p>
        </w:tc>
        <w:tc>
          <w:tcPr>
            <w:tcW w:type="dxa" w:w="1560"/>
            <w:shd w:fill="F7F4EE" w:val="clear"/>
          </w:tcPr>
          <w:p>
            <w:pPr>
              <w:spacing w:before="40" w:after="40"/>
            </w:pPr>
            <w:r>
              <w:rPr>
                <w:sz w:val="18"/>
              </w:rPr>
            </w:r>
            <w:r>
              <w:rPr>
                <w:rFonts w:ascii="Calibri" w:hAnsi="Calibri" w:cs="Calibri" w:eastAsia="Calibri"/>
                <w:color w:val="333333"/>
                <w:sz w:val="18"/>
              </w:rPr>
              <w:t>91</w:t>
            </w:r>
          </w:p>
        </w:tc>
        <w:tc>
          <w:tcPr>
            <w:tcW w:type="dxa" w:w="1560"/>
            <w:shd w:fill="F7F4EE" w:val="clear"/>
          </w:tcPr>
          <w:p>
            <w:pPr>
              <w:spacing w:before="40" w:after="40"/>
            </w:pPr>
            <w:r>
              <w:rPr>
                <w:sz w:val="18"/>
              </w:rPr>
            </w:r>
            <w:r>
              <w:rPr>
                <w:rFonts w:ascii="Calibri" w:hAnsi="Calibri" w:cs="Calibri" w:eastAsia="Calibri"/>
                <w:color w:val="333333"/>
                <w:sz w:val="18"/>
              </w:rPr>
              <w:t>52</w:t>
            </w:r>
          </w:p>
        </w:tc>
      </w:tr>
      <w:tr>
        <w:tc>
          <w:tcPr>
            <w:tcW w:type="dxa" w:w="1560"/>
          </w:tcPr>
          <w:p>
            <w:pPr>
              <w:spacing w:before="40" w:after="40"/>
            </w:pPr>
            <w:r>
              <w:rPr>
                <w:sz w:val="18"/>
              </w:rPr>
            </w:r>
            <w:r>
              <w:rPr>
                <w:rFonts w:ascii="Calibri" w:hAnsi="Calibri" w:cs="Calibri" w:eastAsia="Calibri"/>
                <w:color w:val="333333"/>
                <w:sz w:val="18"/>
              </w:rPr>
              <w:t>Hamburg (0203)</w:t>
            </w:r>
          </w:p>
        </w:tc>
        <w:tc>
          <w:tcPr>
            <w:tcW w:type="dxa" w:w="1560"/>
          </w:tcPr>
          <w:p>
            <w:pPr>
              <w:spacing w:before="40" w:after="40"/>
            </w:pPr>
            <w:r>
              <w:rPr>
                <w:sz w:val="18"/>
              </w:rPr>
            </w:r>
            <w:r>
              <w:rPr>
                <w:rFonts w:ascii="Calibri" w:hAnsi="Calibri" w:cs="Calibri" w:eastAsia="Calibri"/>
                <w:color w:val="333333"/>
                <w:sz w:val="18"/>
              </w:rPr>
              <w:t>1,557</w:t>
            </w:r>
          </w:p>
        </w:tc>
        <w:tc>
          <w:tcPr>
            <w:tcW w:type="dxa" w:w="1560"/>
          </w:tcPr>
          <w:p>
            <w:pPr>
              <w:spacing w:before="40" w:after="40"/>
            </w:pPr>
            <w:r>
              <w:rPr>
                <w:sz w:val="18"/>
              </w:rPr>
            </w:r>
            <w:r>
              <w:rPr>
                <w:rFonts w:ascii="Calibri" w:hAnsi="Calibri" w:cs="Calibri" w:eastAsia="Calibri"/>
                <w:color w:val="333333"/>
                <w:sz w:val="18"/>
              </w:rPr>
              <w:t>195</w:t>
            </w:r>
          </w:p>
        </w:tc>
        <w:tc>
          <w:tcPr>
            <w:tcW w:type="dxa" w:w="1560"/>
          </w:tcPr>
          <w:p>
            <w:pPr>
              <w:spacing w:before="40" w:after="40"/>
            </w:pPr>
            <w:r>
              <w:rPr>
                <w:sz w:val="18"/>
              </w:rPr>
            </w:r>
            <w:r>
              <w:rPr>
                <w:rFonts w:ascii="Calibri" w:hAnsi="Calibri" w:cs="Calibri" w:eastAsia="Calibri"/>
                <w:color w:val="333333"/>
                <w:sz w:val="18"/>
              </w:rPr>
              <w:t>12.52%</w:t>
            </w:r>
          </w:p>
        </w:tc>
        <w:tc>
          <w:tcPr>
            <w:tcW w:type="dxa" w:w="1560"/>
          </w:tcPr>
          <w:p>
            <w:pPr>
              <w:spacing w:before="40" w:after="40"/>
            </w:pPr>
            <w:r>
              <w:rPr>
                <w:sz w:val="18"/>
              </w:rPr>
            </w:r>
            <w:r>
              <w:rPr>
                <w:rFonts w:ascii="Calibri" w:hAnsi="Calibri" w:cs="Calibri" w:eastAsia="Calibri"/>
                <w:color w:val="333333"/>
                <w:sz w:val="18"/>
              </w:rPr>
              <w:t>66</w:t>
            </w:r>
          </w:p>
        </w:tc>
        <w:tc>
          <w:tcPr>
            <w:tcW w:type="dxa" w:w="1560"/>
          </w:tcPr>
          <w:p>
            <w:pPr>
              <w:spacing w:before="40" w:after="40"/>
            </w:pPr>
            <w:r>
              <w:rPr>
                <w:sz w:val="18"/>
              </w:rPr>
            </w:r>
            <w:r>
              <w:rPr>
                <w:rFonts w:ascii="Calibri" w:hAnsi="Calibri" w:cs="Calibri" w:eastAsia="Calibri"/>
                <w:color w:val="333333"/>
                <w:sz w:val="18"/>
              </w:rPr>
              <w:t>33</w:t>
            </w:r>
          </w:p>
        </w:tc>
      </w:tr>
      <w:tr>
        <w:tc>
          <w:tcPr>
            <w:tcW w:type="dxa" w:w="1560"/>
            <w:shd w:fill="F7F4EE" w:val="clear"/>
          </w:tcPr>
          <w:p>
            <w:pPr>
              <w:spacing w:before="40" w:after="40"/>
            </w:pPr>
            <w:r>
              <w:rPr>
                <w:sz w:val="18"/>
              </w:rPr>
            </w:r>
            <w:r>
              <w:rPr>
                <w:rFonts w:ascii="Calibri" w:hAnsi="Calibri" w:cs="Calibri" w:eastAsia="Calibri"/>
                <w:color w:val="333333"/>
                <w:sz w:val="18"/>
              </w:rPr>
              <w:t>Star City (4003)</w:t>
            </w:r>
          </w:p>
        </w:tc>
        <w:tc>
          <w:tcPr>
            <w:tcW w:type="dxa" w:w="1560"/>
            <w:shd w:fill="F7F4EE" w:val="clear"/>
          </w:tcPr>
          <w:p>
            <w:pPr>
              <w:spacing w:before="40" w:after="40"/>
            </w:pPr>
            <w:r>
              <w:rPr>
                <w:sz w:val="18"/>
              </w:rPr>
            </w:r>
            <w:r>
              <w:rPr>
                <w:rFonts w:ascii="Calibri" w:hAnsi="Calibri" w:cs="Calibri" w:eastAsia="Calibri"/>
                <w:color w:val="333333"/>
                <w:sz w:val="18"/>
              </w:rPr>
              <w:t>1,389</w:t>
            </w:r>
          </w:p>
        </w:tc>
        <w:tc>
          <w:tcPr>
            <w:tcW w:type="dxa" w:w="1560"/>
            <w:shd w:fill="F7F4EE" w:val="clear"/>
          </w:tcPr>
          <w:p>
            <w:pPr>
              <w:spacing w:before="40" w:after="40"/>
            </w:pPr>
            <w:r>
              <w:rPr>
                <w:sz w:val="18"/>
              </w:rPr>
            </w:r>
            <w:r>
              <w:rPr>
                <w:rFonts w:ascii="Calibri" w:hAnsi="Calibri" w:cs="Calibri" w:eastAsia="Calibri"/>
                <w:color w:val="333333"/>
                <w:sz w:val="18"/>
              </w:rPr>
              <w:t>174</w:t>
            </w:r>
          </w:p>
        </w:tc>
        <w:tc>
          <w:tcPr>
            <w:tcW w:type="dxa" w:w="1560"/>
            <w:shd w:fill="F7F4EE" w:val="clear"/>
          </w:tcPr>
          <w:p>
            <w:pPr>
              <w:spacing w:before="40" w:after="40"/>
            </w:pPr>
            <w:r>
              <w:rPr>
                <w:sz w:val="18"/>
              </w:rPr>
            </w:r>
            <w:r>
              <w:rPr>
                <w:rFonts w:ascii="Calibri" w:hAnsi="Calibri" w:cs="Calibri" w:eastAsia="Calibri"/>
                <w:color w:val="333333"/>
                <w:sz w:val="18"/>
              </w:rPr>
              <w:t>12.53%</w:t>
            </w:r>
          </w:p>
        </w:tc>
        <w:tc>
          <w:tcPr>
            <w:tcW w:type="dxa" w:w="1560"/>
            <w:shd w:fill="F7F4EE" w:val="clear"/>
          </w:tcPr>
          <w:p>
            <w:pPr>
              <w:spacing w:before="40" w:after="40"/>
            </w:pPr>
            <w:r>
              <w:rPr>
                <w:sz w:val="18"/>
              </w:rPr>
            </w:r>
            <w:r>
              <w:rPr>
                <w:rFonts w:ascii="Calibri" w:hAnsi="Calibri" w:cs="Calibri" w:eastAsia="Calibri"/>
                <w:color w:val="333333"/>
                <w:sz w:val="18"/>
              </w:rPr>
              <w:t>36</w:t>
            </w:r>
          </w:p>
        </w:tc>
        <w:tc>
          <w:tcPr>
            <w:tcW w:type="dxa" w:w="1560"/>
            <w:shd w:fill="F7F4EE" w:val="clear"/>
          </w:tcPr>
          <w:p>
            <w:pPr>
              <w:spacing w:before="40" w:after="40"/>
            </w:pPr>
            <w:r>
              <w:rPr>
                <w:sz w:val="18"/>
              </w:rPr>
            </w:r>
            <w:r>
              <w:rPr>
                <w:rFonts w:ascii="Calibri" w:hAnsi="Calibri" w:cs="Calibri" w:eastAsia="Calibri"/>
                <w:color w:val="333333"/>
                <w:sz w:val="18"/>
              </w:rPr>
              <w:t>18</w:t>
            </w:r>
          </w:p>
        </w:tc>
      </w:tr>
      <w:tr>
        <w:tc>
          <w:tcPr>
            <w:tcW w:type="dxa" w:w="1560"/>
          </w:tcPr>
          <w:p>
            <w:pPr>
              <w:spacing w:before="40" w:after="40"/>
            </w:pPr>
            <w:r>
              <w:rPr>
                <w:sz w:val="18"/>
              </w:rPr>
            </w:r>
            <w:r>
              <w:rPr>
                <w:rFonts w:ascii="Calibri" w:hAnsi="Calibri" w:cs="Calibri" w:eastAsia="Calibri"/>
                <w:color w:val="333333"/>
                <w:sz w:val="18"/>
              </w:rPr>
              <w:t>McGehee (2105)</w:t>
            </w:r>
          </w:p>
        </w:tc>
        <w:tc>
          <w:tcPr>
            <w:tcW w:type="dxa" w:w="1560"/>
          </w:tcPr>
          <w:p>
            <w:pPr>
              <w:spacing w:before="40" w:after="40"/>
            </w:pPr>
            <w:r>
              <w:rPr>
                <w:sz w:val="18"/>
              </w:rPr>
            </w:r>
            <w:r>
              <w:rPr>
                <w:rFonts w:ascii="Calibri" w:hAnsi="Calibri" w:cs="Calibri" w:eastAsia="Calibri"/>
                <w:color w:val="333333"/>
                <w:sz w:val="18"/>
              </w:rPr>
              <w:t>1,039</w:t>
            </w:r>
          </w:p>
        </w:tc>
        <w:tc>
          <w:tcPr>
            <w:tcW w:type="dxa" w:w="1560"/>
          </w:tcPr>
          <w:p>
            <w:pPr>
              <w:spacing w:before="40" w:after="40"/>
            </w:pPr>
            <w:r>
              <w:rPr>
                <w:sz w:val="18"/>
              </w:rPr>
            </w:r>
            <w:r>
              <w:rPr>
                <w:rFonts w:ascii="Calibri" w:hAnsi="Calibri" w:cs="Calibri" w:eastAsia="Calibri"/>
                <w:color w:val="333333"/>
                <w:sz w:val="18"/>
              </w:rPr>
              <w:t>151</w:t>
            </w:r>
          </w:p>
        </w:tc>
        <w:tc>
          <w:tcPr>
            <w:tcW w:type="dxa" w:w="1560"/>
          </w:tcPr>
          <w:p>
            <w:pPr>
              <w:spacing w:before="40" w:after="40"/>
            </w:pPr>
            <w:r>
              <w:rPr>
                <w:sz w:val="18"/>
              </w:rPr>
            </w:r>
            <w:r>
              <w:rPr>
                <w:rFonts w:ascii="Calibri" w:hAnsi="Calibri" w:cs="Calibri" w:eastAsia="Calibri"/>
                <w:color w:val="333333"/>
                <w:sz w:val="18"/>
              </w:rPr>
              <w:t>14.53%</w:t>
            </w:r>
          </w:p>
        </w:tc>
        <w:tc>
          <w:tcPr>
            <w:tcW w:type="dxa" w:w="1560"/>
          </w:tcPr>
          <w:p>
            <w:pPr>
              <w:spacing w:before="40" w:after="40"/>
            </w:pPr>
            <w:r>
              <w:rPr>
                <w:sz w:val="18"/>
              </w:rPr>
            </w:r>
            <w:r>
              <w:rPr>
                <w:rFonts w:ascii="Calibri" w:hAnsi="Calibri" w:cs="Calibri" w:eastAsia="Calibri"/>
                <w:color w:val="333333"/>
                <w:sz w:val="18"/>
              </w:rPr>
              <w:t>78</w:t>
            </w:r>
          </w:p>
        </w:tc>
        <w:tc>
          <w:tcPr>
            <w:tcW w:type="dxa" w:w="1560"/>
          </w:tcPr>
          <w:p>
            <w:pPr>
              <w:spacing w:before="40" w:after="40"/>
            </w:pPr>
            <w:r>
              <w:rPr>
                <w:sz w:val="18"/>
              </w:rPr>
            </w:r>
            <w:r>
              <w:rPr>
                <w:rFonts w:ascii="Calibri" w:hAnsi="Calibri" w:cs="Calibri" w:eastAsia="Calibri"/>
                <w:color w:val="333333"/>
                <w:sz w:val="18"/>
              </w:rPr>
              <w:t>37</w:t>
            </w:r>
          </w:p>
        </w:tc>
      </w:tr>
      <w:tr>
        <w:tc>
          <w:tcPr>
            <w:tcW w:type="dxa" w:w="1560"/>
            <w:shd w:fill="F7F4EE" w:val="clear"/>
          </w:tcPr>
          <w:p>
            <w:pPr>
              <w:spacing w:before="40" w:after="40"/>
            </w:pPr>
            <w:r>
              <w:rPr>
                <w:sz w:val="18"/>
              </w:rPr>
            </w:r>
            <w:r>
              <w:rPr>
                <w:rFonts w:ascii="Calibri" w:hAnsi="Calibri" w:cs="Calibri" w:eastAsia="Calibri"/>
                <w:color w:val="333333"/>
                <w:sz w:val="18"/>
              </w:rPr>
              <w:t>Dumas (2104)</w:t>
            </w:r>
          </w:p>
        </w:tc>
        <w:tc>
          <w:tcPr>
            <w:tcW w:type="dxa" w:w="1560"/>
            <w:shd w:fill="F7F4EE" w:val="clear"/>
          </w:tcPr>
          <w:p>
            <w:pPr>
              <w:spacing w:before="40" w:after="40"/>
            </w:pPr>
            <w:r>
              <w:rPr>
                <w:sz w:val="18"/>
              </w:rPr>
            </w:r>
            <w:r>
              <w:rPr>
                <w:rFonts w:ascii="Calibri" w:hAnsi="Calibri" w:cs="Calibri" w:eastAsia="Calibri"/>
                <w:color w:val="333333"/>
                <w:sz w:val="18"/>
              </w:rPr>
              <w:t>767</w:t>
            </w:r>
          </w:p>
        </w:tc>
        <w:tc>
          <w:tcPr>
            <w:tcW w:type="dxa" w:w="1560"/>
            <w:shd w:fill="F7F4EE" w:val="clear"/>
          </w:tcPr>
          <w:p>
            <w:pPr>
              <w:spacing w:before="40" w:after="40"/>
            </w:pPr>
            <w:r>
              <w:rPr>
                <w:sz w:val="18"/>
              </w:rPr>
            </w:r>
            <w:r>
              <w:rPr>
                <w:rFonts w:ascii="Calibri" w:hAnsi="Calibri" w:cs="Calibri" w:eastAsia="Calibri"/>
                <w:color w:val="333333"/>
                <w:sz w:val="18"/>
              </w:rPr>
              <w:t>136</w:t>
            </w:r>
          </w:p>
        </w:tc>
        <w:tc>
          <w:tcPr>
            <w:tcW w:type="dxa" w:w="1560"/>
            <w:shd w:fill="F7F4EE" w:val="clear"/>
          </w:tcPr>
          <w:p>
            <w:pPr>
              <w:spacing w:before="40" w:after="40"/>
            </w:pPr>
            <w:r>
              <w:rPr>
                <w:sz w:val="18"/>
              </w:rPr>
            </w:r>
            <w:r>
              <w:rPr>
                <w:rFonts w:ascii="Calibri" w:hAnsi="Calibri" w:cs="Calibri" w:eastAsia="Calibri"/>
                <w:color w:val="333333"/>
                <w:sz w:val="18"/>
              </w:rPr>
              <w:t>17.73%</w:t>
            </w:r>
          </w:p>
        </w:tc>
        <w:tc>
          <w:tcPr>
            <w:tcW w:type="dxa" w:w="1560"/>
            <w:shd w:fill="F7F4EE" w:val="clear"/>
          </w:tcPr>
          <w:p>
            <w:pPr>
              <w:spacing w:before="40" w:after="40"/>
            </w:pPr>
            <w:r>
              <w:rPr>
                <w:sz w:val="18"/>
              </w:rPr>
            </w:r>
            <w:r>
              <w:rPr>
                <w:rFonts w:ascii="Calibri" w:hAnsi="Calibri" w:cs="Calibri" w:eastAsia="Calibri"/>
                <w:color w:val="333333"/>
                <w:sz w:val="18"/>
              </w:rPr>
              <w:t>109</w:t>
            </w:r>
          </w:p>
        </w:tc>
        <w:tc>
          <w:tcPr>
            <w:tcW w:type="dxa" w:w="1560"/>
            <w:shd w:fill="F7F4EE" w:val="clear"/>
          </w:tcPr>
          <w:p>
            <w:pPr>
              <w:spacing w:before="40" w:after="40"/>
            </w:pPr>
            <w:r>
              <w:rPr>
                <w:sz w:val="18"/>
              </w:rPr>
            </w:r>
            <w:r>
              <w:rPr>
                <w:rFonts w:ascii="Calibri" w:hAnsi="Calibri" w:cs="Calibri" w:eastAsia="Calibri"/>
                <w:color w:val="333333"/>
                <w:sz w:val="18"/>
              </w:rPr>
              <w:t>14</w:t>
            </w:r>
          </w:p>
        </w:tc>
      </w:tr>
      <w:tr>
        <w:tc>
          <w:tcPr>
            <w:tcW w:type="dxa" w:w="1560"/>
          </w:tcPr>
          <w:p>
            <w:pPr>
              <w:spacing w:before="40" w:after="40"/>
            </w:pPr>
            <w:r>
              <w:rPr>
                <w:sz w:val="18"/>
              </w:rPr>
            </w:r>
            <w:r>
              <w:rPr>
                <w:rFonts w:ascii="Calibri" w:hAnsi="Calibri" w:cs="Calibri" w:eastAsia="Calibri"/>
                <w:color w:val="333333"/>
                <w:sz w:val="18"/>
              </w:rPr>
              <w:t>Lakeside–Chicot (0903)</w:t>
            </w:r>
          </w:p>
        </w:tc>
        <w:tc>
          <w:tcPr>
            <w:tcW w:type="dxa" w:w="1560"/>
          </w:tcPr>
          <w:p>
            <w:pPr>
              <w:spacing w:before="40" w:after="40"/>
            </w:pPr>
            <w:r>
              <w:rPr>
                <w:sz w:val="18"/>
              </w:rPr>
            </w:r>
            <w:r>
              <w:rPr>
                <w:rFonts w:ascii="Calibri" w:hAnsi="Calibri" w:cs="Calibri" w:eastAsia="Calibri"/>
                <w:color w:val="333333"/>
                <w:sz w:val="18"/>
              </w:rPr>
              <w:t>(see profile)</w:t>
            </w:r>
          </w:p>
        </w:tc>
        <w:tc>
          <w:tcPr>
            <w:tcW w:type="dxa" w:w="1560"/>
          </w:tcPr>
          <w:p>
            <w:pPr>
              <w:spacing w:before="40" w:after="40"/>
            </w:pPr>
            <w:r>
              <w:rPr>
                <w:sz w:val="18"/>
              </w:rPr>
            </w:r>
            <w:r>
              <w:rPr>
                <w:rFonts w:ascii="Calibri" w:hAnsi="Calibri" w:cs="Calibri" w:eastAsia="Calibri"/>
                <w:color w:val="333333"/>
                <w:sz w:val="18"/>
              </w:rPr>
              <w:t>116</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92</w:t>
            </w:r>
          </w:p>
        </w:tc>
        <w:tc>
          <w:tcPr>
            <w:tcW w:type="dxa" w:w="1560"/>
          </w:tcPr>
          <w:p>
            <w:pPr>
              <w:spacing w:before="40" w:after="40"/>
            </w:pPr>
            <w:r>
              <w:rPr>
                <w:sz w:val="18"/>
              </w:rPr>
            </w:r>
            <w:r>
              <w:rPr>
                <w:rFonts w:ascii="Calibri" w:hAnsi="Calibri" w:cs="Calibri" w:eastAsia="Calibri"/>
                <w:color w:val="333333"/>
                <w:sz w:val="18"/>
              </w:rPr>
              <w:t>11</w:t>
            </w:r>
          </w:p>
        </w:tc>
      </w:tr>
      <w:tr>
        <w:tc>
          <w:tcPr>
            <w:tcW w:type="dxa" w:w="1560"/>
            <w:shd w:fill="F7F4EE" w:val="clear"/>
          </w:tcPr>
          <w:p>
            <w:pPr>
              <w:spacing w:before="40" w:after="40"/>
            </w:pPr>
            <w:r>
              <w:rPr>
                <w:sz w:val="18"/>
              </w:rPr>
            </w:r>
            <w:r>
              <w:rPr>
                <w:rFonts w:ascii="Calibri" w:hAnsi="Calibri" w:cs="Calibri" w:eastAsia="Calibri"/>
                <w:color w:val="333333"/>
                <w:sz w:val="18"/>
              </w:rPr>
              <w:t>Dermott (0901)</w:t>
            </w:r>
          </w:p>
        </w:tc>
        <w:tc>
          <w:tcPr>
            <w:tcW w:type="dxa" w:w="1560"/>
            <w:shd w:fill="F7F4EE" w:val="clear"/>
          </w:tcPr>
          <w:p>
            <w:pPr>
              <w:spacing w:before="40" w:after="40"/>
            </w:pPr>
            <w:r>
              <w:rPr>
                <w:sz w:val="18"/>
              </w:rPr>
            </w:r>
            <w:r>
              <w:rPr>
                <w:rFonts w:ascii="Calibri" w:hAnsi="Calibri" w:cs="Calibri" w:eastAsia="Calibri"/>
                <w:color w:val="333333"/>
                <w:sz w:val="18"/>
              </w:rPr>
              <w:t>(see profile)</w:t>
            </w:r>
          </w:p>
        </w:tc>
        <w:tc>
          <w:tcPr>
            <w:tcW w:type="dxa" w:w="1560"/>
            <w:shd w:fill="F7F4EE" w:val="clear"/>
          </w:tcPr>
          <w:p>
            <w:pPr>
              <w:spacing w:before="40" w:after="40"/>
            </w:pPr>
            <w:r>
              <w:rPr>
                <w:sz w:val="18"/>
              </w:rPr>
            </w:r>
            <w:r>
              <w:rPr>
                <w:rFonts w:ascii="Calibri" w:hAnsi="Calibri" w:cs="Calibri" w:eastAsia="Calibri"/>
                <w:color w:val="333333"/>
                <w:sz w:val="18"/>
              </w:rPr>
              <w:t>52</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49</w:t>
            </w:r>
          </w:p>
        </w:tc>
        <w:tc>
          <w:tcPr>
            <w:tcW w:type="dxa" w:w="1560"/>
            <w:shd w:fill="F7F4EE" w:val="clear"/>
          </w:tcPr>
          <w:p>
            <w:pPr>
              <w:spacing w:before="40" w:after="40"/>
            </w:pPr>
            <w:r>
              <w:rPr>
                <w:sz w:val="18"/>
              </w:rPr>
            </w:r>
            <w:r>
              <w:rPr>
                <w:rFonts w:ascii="Calibri" w:hAnsi="Calibri" w:cs="Calibri" w:eastAsia="Calibri"/>
                <w:color w:val="333333"/>
                <w:sz w:val="18"/>
              </w:rPr>
              <w:t>0</w:t>
            </w:r>
          </w:p>
        </w:tc>
      </w:tr>
      <w:tr>
        <w:tc>
          <w:tcPr>
            <w:tcW w:type="dxa" w:w="1560"/>
          </w:tcPr>
          <w:p>
            <w:pPr>
              <w:spacing w:before="40" w:after="40"/>
            </w:pPr>
            <w:r>
              <w:rPr>
                <w:sz w:val="18"/>
              </w:rPr>
            </w:r>
            <w:r>
              <w:rPr>
                <w:rFonts w:ascii="Calibri" w:hAnsi="Calibri" w:cs="Calibri" w:eastAsia="Calibri"/>
                <w:color w:val="333333"/>
                <w:sz w:val="18"/>
              </w:rPr>
              <w:t>Cleveland County (1305)</w:t>
            </w:r>
          </w:p>
        </w:tc>
        <w:tc>
          <w:tcPr>
            <w:tcW w:type="dxa" w:w="1560"/>
          </w:tcPr>
          <w:p>
            <w:pPr>
              <w:spacing w:before="40" w:after="40"/>
            </w:pPr>
            <w:r>
              <w:rPr>
                <w:sz w:val="18"/>
              </w:rPr>
            </w:r>
            <w:r>
              <w:rPr>
                <w:rFonts w:ascii="Calibri" w:hAnsi="Calibri" w:cs="Calibri" w:eastAsia="Calibri"/>
                <w:color w:val="333333"/>
                <w:sz w:val="18"/>
              </w:rPr>
              <w:t>(see profile)</w:t>
            </w:r>
          </w:p>
        </w:tc>
        <w:tc>
          <w:tcPr>
            <w:tcW w:type="dxa" w:w="1560"/>
          </w:tcPr>
          <w:p>
            <w:pPr>
              <w:spacing w:before="40" w:after="40"/>
            </w:pPr>
            <w:r>
              <w:rPr>
                <w:sz w:val="18"/>
              </w:rPr>
            </w:r>
            <w:r>
              <w:rPr>
                <w:rFonts w:ascii="Calibri" w:hAnsi="Calibri" w:cs="Calibri" w:eastAsia="Calibri"/>
                <w:color w:val="333333"/>
                <w:sz w:val="18"/>
              </w:rPr>
              <w:t>114</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34</w:t>
            </w:r>
          </w:p>
        </w:tc>
        <w:tc>
          <w:tcPr>
            <w:tcW w:type="dxa" w:w="1560"/>
          </w:tcPr>
          <w:p>
            <w:pPr>
              <w:spacing w:before="40" w:after="40"/>
            </w:pPr>
            <w:r>
              <w:rPr>
                <w:sz w:val="18"/>
              </w:rPr>
            </w:r>
            <w:r>
              <w:rPr>
                <w:rFonts w:ascii="Calibri" w:hAnsi="Calibri" w:cs="Calibri" w:eastAsia="Calibri"/>
                <w:color w:val="333333"/>
                <w:sz w:val="18"/>
              </w:rPr>
              <w:t>(see profile)</w:t>
            </w:r>
          </w:p>
        </w:tc>
      </w:tr>
      <w:tr>
        <w:tc>
          <w:tcPr>
            <w:tcW w:type="dxa" w:w="1560"/>
            <w:shd w:fill="F7F4EE" w:val="clear"/>
          </w:tcPr>
          <w:p>
            <w:pPr>
              <w:spacing w:before="40" w:after="40"/>
            </w:pPr>
            <w:r>
              <w:rPr>
                <w:sz w:val="18"/>
              </w:rPr>
            </w:r>
            <w:r>
              <w:rPr>
                <w:rFonts w:ascii="Calibri" w:hAnsi="Calibri" w:cs="Calibri" w:eastAsia="Calibri"/>
                <w:color w:val="333333"/>
                <w:sz w:val="18"/>
              </w:rPr>
              <w:t>Hermitage (0601)</w:t>
            </w:r>
          </w:p>
        </w:tc>
        <w:tc>
          <w:tcPr>
            <w:tcW w:type="dxa" w:w="1560"/>
            <w:shd w:fill="F7F4EE" w:val="clear"/>
          </w:tcPr>
          <w:p>
            <w:pPr>
              <w:spacing w:before="40" w:after="40"/>
            </w:pPr>
            <w:r>
              <w:rPr>
                <w:sz w:val="18"/>
              </w:rPr>
            </w:r>
            <w:r>
              <w:rPr>
                <w:rFonts w:ascii="Calibri" w:hAnsi="Calibri" w:cs="Calibri" w:eastAsia="Calibri"/>
                <w:color w:val="333333"/>
                <w:sz w:val="18"/>
              </w:rPr>
              <w:t>(see profile)</w:t>
            </w:r>
          </w:p>
        </w:tc>
        <w:tc>
          <w:tcPr>
            <w:tcW w:type="dxa" w:w="1560"/>
            <w:shd w:fill="F7F4EE" w:val="clear"/>
          </w:tcPr>
          <w:p>
            <w:pPr>
              <w:spacing w:before="40" w:after="40"/>
            </w:pPr>
            <w:r>
              <w:rPr>
                <w:sz w:val="18"/>
              </w:rPr>
            </w:r>
            <w:r>
              <w:rPr>
                <w:rFonts w:ascii="Calibri" w:hAnsi="Calibri" w:cs="Calibri" w:eastAsia="Calibri"/>
                <w:color w:val="333333"/>
                <w:sz w:val="18"/>
              </w:rPr>
              <w:t>65</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14</w:t>
            </w:r>
          </w:p>
        </w:tc>
        <w:tc>
          <w:tcPr>
            <w:tcW w:type="dxa" w:w="1560"/>
            <w:shd w:fill="F7F4EE" w:val="clear"/>
          </w:tcPr>
          <w:p>
            <w:pPr>
              <w:spacing w:before="40" w:after="40"/>
            </w:pPr>
            <w:r>
              <w:rPr>
                <w:sz w:val="18"/>
              </w:rPr>
            </w:r>
            <w:r>
              <w:rPr>
                <w:rFonts w:ascii="Calibri" w:hAnsi="Calibri" w:cs="Calibri" w:eastAsia="Calibri"/>
                <w:color w:val="333333"/>
                <w:sz w:val="18"/>
              </w:rPr>
              <w:t>(see profile)</w:t>
            </w:r>
          </w:p>
        </w:tc>
      </w:tr>
      <w:tr>
        <w:tc>
          <w:tcPr>
            <w:tcW w:type="dxa" w:w="1560"/>
          </w:tcPr>
          <w:p>
            <w:pPr>
              <w:spacing w:before="40" w:after="40"/>
            </w:pPr>
            <w:r>
              <w:rPr>
                <w:sz w:val="18"/>
              </w:rPr>
            </w:r>
            <w:r>
              <w:rPr>
                <w:rFonts w:ascii="Calibri" w:hAnsi="Calibri" w:cs="Calibri" w:eastAsia="Calibri"/>
                <w:color w:val="333333"/>
                <w:sz w:val="18"/>
              </w:rPr>
              <w:t>Fordyce (2002)</w:t>
            </w:r>
          </w:p>
        </w:tc>
        <w:tc>
          <w:tcPr>
            <w:tcW w:type="dxa" w:w="1560"/>
          </w:tcPr>
          <w:p>
            <w:pPr>
              <w:spacing w:before="40" w:after="40"/>
            </w:pPr>
            <w:r>
              <w:rPr>
                <w:sz w:val="18"/>
              </w:rPr>
            </w:r>
            <w:r>
              <w:rPr>
                <w:rFonts w:ascii="Calibri" w:hAnsi="Calibri" w:cs="Calibri" w:eastAsia="Calibri"/>
                <w:color w:val="333333"/>
                <w:sz w:val="18"/>
              </w:rPr>
              <w:t>(see profile)</w:t>
            </w:r>
          </w:p>
        </w:tc>
        <w:tc>
          <w:tcPr>
            <w:tcW w:type="dxa" w:w="1560"/>
          </w:tcPr>
          <w:p>
            <w:pPr>
              <w:spacing w:before="40" w:after="40"/>
            </w:pPr>
            <w:r>
              <w:rPr>
                <w:sz w:val="18"/>
              </w:rPr>
            </w:r>
            <w:r>
              <w:rPr>
                <w:rFonts w:ascii="Calibri" w:hAnsi="Calibri" w:cs="Calibri" w:eastAsia="Calibri"/>
                <w:color w:val="333333"/>
                <w:sz w:val="18"/>
              </w:rPr>
              <w:t>220</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105</w:t>
            </w:r>
          </w:p>
        </w:tc>
        <w:tc>
          <w:tcPr>
            <w:tcW w:type="dxa" w:w="1560"/>
          </w:tcPr>
          <w:p>
            <w:pPr>
              <w:spacing w:before="40" w:after="40"/>
            </w:pPr>
            <w:r>
              <w:rPr>
                <w:sz w:val="18"/>
              </w:rPr>
            </w:r>
            <w:r>
              <w:rPr>
                <w:rFonts w:ascii="Calibri" w:hAnsi="Calibri" w:cs="Calibri" w:eastAsia="Calibri"/>
                <w:color w:val="333333"/>
                <w:sz w:val="18"/>
              </w:rPr>
              <w:t>(see profile)</w:t>
            </w:r>
          </w:p>
        </w:tc>
      </w:tr>
      <w:tr>
        <w:tc>
          <w:tcPr>
            <w:tcW w:type="dxa" w:w="1560"/>
            <w:shd w:fill="F7F4EE" w:val="clear"/>
          </w:tcPr>
          <w:p>
            <w:pPr>
              <w:spacing w:before="40" w:after="40"/>
            </w:pPr>
            <w:r>
              <w:rPr>
                <w:sz w:val="18"/>
              </w:rPr>
            </w:r>
            <w:r>
              <w:rPr>
                <w:rFonts w:ascii="Calibri" w:hAnsi="Calibri" w:cs="Calibri" w:eastAsia="Calibri"/>
                <w:color w:val="333333"/>
                <w:sz w:val="18"/>
              </w:rPr>
              <w:t>Woodlawn (1304)</w:t>
            </w:r>
          </w:p>
        </w:tc>
        <w:tc>
          <w:tcPr>
            <w:tcW w:type="dxa" w:w="1560"/>
            <w:shd w:fill="F7F4EE" w:val="clear"/>
          </w:tcPr>
          <w:p>
            <w:pPr>
              <w:spacing w:before="40" w:after="40"/>
            </w:pPr>
            <w:r>
              <w:rPr>
                <w:sz w:val="18"/>
              </w:rPr>
            </w:r>
            <w:r>
              <w:rPr>
                <w:rFonts w:ascii="Calibri" w:hAnsi="Calibri" w:cs="Calibri" w:eastAsia="Calibri"/>
                <w:color w:val="333333"/>
                <w:sz w:val="18"/>
              </w:rPr>
              <w:t>(see profile)</w:t>
            </w:r>
          </w:p>
        </w:tc>
        <w:tc>
          <w:tcPr>
            <w:tcW w:type="dxa" w:w="1560"/>
            <w:shd w:fill="F7F4EE" w:val="clear"/>
          </w:tcPr>
          <w:p>
            <w:pPr>
              <w:spacing w:before="40" w:after="40"/>
            </w:pPr>
            <w:r>
              <w:rPr>
                <w:sz w:val="18"/>
              </w:rPr>
            </w:r>
            <w:r>
              <w:rPr>
                <w:rFonts w:ascii="Calibri" w:hAnsi="Calibri" w:cs="Calibri" w:eastAsia="Calibri"/>
                <w:color w:val="333333"/>
                <w:sz w:val="18"/>
              </w:rPr>
              <w:t>74</w:t>
            </w:r>
          </w:p>
        </w:tc>
        <w:tc>
          <w:tcPr>
            <w:tcW w:type="dxa" w:w="1560"/>
            <w:shd w:fill="F7F4EE" w:val="clear"/>
          </w:tcPr>
          <w:p>
            <w:pPr>
              <w:spacing w:before="40" w:after="40"/>
            </w:pPr>
            <w:r>
              <w:rPr>
                <w:sz w:val="18"/>
              </w:rPr>
            </w:r>
            <w:r>
              <w:rPr>
                <w:rFonts w:ascii="Calibri" w:hAnsi="Calibri" w:cs="Calibri" w:eastAsia="Calibri"/>
                <w:color w:val="333333"/>
                <w:sz w:val="18"/>
              </w:rPr>
              <w:t>—</w:t>
            </w:r>
          </w:p>
        </w:tc>
        <w:tc>
          <w:tcPr>
            <w:tcW w:type="dxa" w:w="1560"/>
            <w:shd w:fill="F7F4EE" w:val="clear"/>
          </w:tcPr>
          <w:p>
            <w:pPr>
              <w:spacing w:before="40" w:after="40"/>
            </w:pPr>
            <w:r>
              <w:rPr>
                <w:sz w:val="18"/>
              </w:rPr>
            </w:r>
            <w:r>
              <w:rPr>
                <w:rFonts w:ascii="Calibri" w:hAnsi="Calibri" w:cs="Calibri" w:eastAsia="Calibri"/>
                <w:color w:val="333333"/>
                <w:sz w:val="18"/>
              </w:rPr>
              <w:t>1</w:t>
            </w:r>
          </w:p>
        </w:tc>
        <w:tc>
          <w:tcPr>
            <w:tcW w:type="dxa" w:w="1560"/>
            <w:shd w:fill="F7F4EE" w:val="clear"/>
          </w:tcPr>
          <w:p>
            <w:pPr>
              <w:spacing w:before="40" w:after="40"/>
            </w:pPr>
            <w:r>
              <w:rPr>
                <w:sz w:val="18"/>
              </w:rPr>
            </w:r>
            <w:r>
              <w:rPr>
                <w:rFonts w:ascii="Calibri" w:hAnsi="Calibri" w:cs="Calibri" w:eastAsia="Calibri"/>
                <w:color w:val="333333"/>
                <w:sz w:val="18"/>
              </w:rPr>
              <w:t>(see profile)</w:t>
            </w:r>
          </w:p>
        </w:tc>
      </w:tr>
      <w:tr>
        <w:tc>
          <w:tcPr>
            <w:tcW w:type="dxa" w:w="1560"/>
          </w:tcPr>
          <w:p>
            <w:pPr>
              <w:spacing w:before="40" w:after="40"/>
            </w:pPr>
            <w:r>
              <w:rPr>
                <w:sz w:val="18"/>
              </w:rPr>
            </w:r>
            <w:r>
              <w:rPr>
                <w:rFonts w:ascii="Calibri" w:hAnsi="Calibri" w:cs="Calibri" w:eastAsia="Calibri"/>
                <w:color w:val="333333"/>
                <w:sz w:val="18"/>
              </w:rPr>
              <w:t>DeWitt (0101)</w:t>
            </w:r>
          </w:p>
        </w:tc>
        <w:tc>
          <w:tcPr>
            <w:tcW w:type="dxa" w:w="1560"/>
          </w:tcPr>
          <w:p>
            <w:pPr>
              <w:spacing w:before="40" w:after="40"/>
            </w:pPr>
            <w:r>
              <w:rPr>
                <w:sz w:val="18"/>
              </w:rPr>
            </w:r>
            <w:r>
              <w:rPr>
                <w:rFonts w:ascii="Calibri" w:hAnsi="Calibri" w:cs="Calibri" w:eastAsia="Calibri"/>
                <w:color w:val="333333"/>
                <w:sz w:val="18"/>
              </w:rPr>
              <w:t>(see profile)</w:t>
            </w:r>
          </w:p>
        </w:tc>
        <w:tc>
          <w:tcPr>
            <w:tcW w:type="dxa" w:w="1560"/>
          </w:tcPr>
          <w:p>
            <w:pPr>
              <w:spacing w:before="40" w:after="40"/>
            </w:pPr>
            <w:r>
              <w:rPr>
                <w:sz w:val="18"/>
              </w:rPr>
            </w:r>
            <w:r>
              <w:rPr>
                <w:rFonts w:ascii="Calibri" w:hAnsi="Calibri" w:cs="Calibri" w:eastAsia="Calibri"/>
                <w:color w:val="333333"/>
                <w:sz w:val="18"/>
              </w:rPr>
              <w:t>174</w:t>
            </w:r>
          </w:p>
        </w:tc>
        <w:tc>
          <w:tcPr>
            <w:tcW w:type="dxa" w:w="1560"/>
          </w:tcPr>
          <w:p>
            <w:pPr>
              <w:spacing w:before="40" w:after="40"/>
            </w:pPr>
            <w:r>
              <w:rPr>
                <w:sz w:val="18"/>
              </w:rPr>
            </w:r>
            <w:r>
              <w:rPr>
                <w:rFonts w:ascii="Calibri" w:hAnsi="Calibri" w:cs="Calibri" w:eastAsia="Calibri"/>
                <w:color w:val="333333"/>
                <w:sz w:val="18"/>
              </w:rPr>
              <w:t>—</w:t>
            </w:r>
          </w:p>
        </w:tc>
        <w:tc>
          <w:tcPr>
            <w:tcW w:type="dxa" w:w="1560"/>
          </w:tcPr>
          <w:p>
            <w:pPr>
              <w:spacing w:before="40" w:after="40"/>
            </w:pPr>
            <w:r>
              <w:rPr>
                <w:sz w:val="18"/>
              </w:rPr>
            </w:r>
            <w:r>
              <w:rPr>
                <w:rFonts w:ascii="Calibri" w:hAnsi="Calibri" w:cs="Calibri" w:eastAsia="Calibri"/>
                <w:color w:val="333333"/>
                <w:sz w:val="18"/>
              </w:rPr>
              <w:t>31</w:t>
            </w:r>
          </w:p>
        </w:tc>
        <w:tc>
          <w:tcPr>
            <w:tcW w:type="dxa" w:w="1560"/>
          </w:tcPr>
          <w:p>
            <w:pPr>
              <w:spacing w:before="40" w:after="40"/>
            </w:pPr>
            <w:r>
              <w:rPr>
                <w:sz w:val="18"/>
              </w:rPr>
            </w:r>
            <w:r>
              <w:rPr>
                <w:rFonts w:ascii="Calibri" w:hAnsi="Calibri" w:cs="Calibri" w:eastAsia="Calibri"/>
                <w:color w:val="333333"/>
                <w:sz w:val="18"/>
              </w:rPr>
              <w:t>(see profile)</w:t>
            </w:r>
          </w:p>
        </w:tc>
      </w:tr>
    </w:tbl>
    <w:p>
      <w:pPr>
        <w:spacing w:after="120"/>
      </w:pPr>
    </w:p>
    <w:p>
      <w:r>
        <w:rPr>
          <w:rFonts w:ascii="Calibri" w:hAnsi="Calibri" w:cs="Calibri" w:eastAsia="Calibri"/>
          <w:color w:val="333333"/>
          <w:sz w:val="22"/>
        </w:rPr>
        <w:t xml:space="preserve">ADE My School Info (retrieved 14 September 2026) lists Monticello SD enrollment </w:t>
      </w:r>
      <w:r>
        <w:rPr>
          <w:rFonts w:ascii="Calibri" w:hAnsi="Calibri" w:cs="Calibri" w:eastAsia="Calibri"/>
          <w:b/>
          <w:color w:val="333333"/>
          <w:sz w:val="22"/>
        </w:rPr>
        <w:t>1,583</w:t>
      </w:r>
      <w:r>
        <w:rPr>
          <w:rFonts w:ascii="Calibri" w:hAnsi="Calibri" w:cs="Calibri" w:eastAsia="Calibri"/>
          <w:color w:val="333333"/>
          <w:sz w:val="22"/>
        </w:rPr>
        <w:t xml:space="preserve"> and 11% eligible for special education, and Drew Central </w:t>
      </w:r>
      <w:r>
        <w:rPr>
          <w:rFonts w:ascii="Calibri" w:hAnsi="Calibri" w:cs="Calibri" w:eastAsia="Calibri"/>
          <w:b/>
          <w:color w:val="333333"/>
          <w:sz w:val="22"/>
        </w:rPr>
        <w:t>1,182</w:t>
      </w:r>
      <w:r>
        <w:rPr>
          <w:rFonts w:ascii="Calibri" w:hAnsi="Calibri" w:cs="Calibri" w:eastAsia="Calibri"/>
          <w:color w:val="333333"/>
          <w:sz w:val="22"/>
        </w:rPr>
        <w:t xml:space="preserve"> and 16% eligible — close to, but not identical with, the Dec. 1 child-count file. Use the child-count PDF for disability mix; use My School Info for current-year snapshot stats (low-income: Drew Central </w:t>
      </w:r>
      <w:r>
        <w:rPr>
          <w:rFonts w:ascii="Calibri" w:hAnsi="Calibri" w:cs="Calibri" w:eastAsia="Calibri"/>
          <w:b/>
          <w:color w:val="333333"/>
          <w:sz w:val="22"/>
        </w:rPr>
        <w:t>74%</w:t>
      </w:r>
      <w:r>
        <w:rPr>
          <w:rFonts w:ascii="Calibri" w:hAnsi="Calibri" w:cs="Calibri" w:eastAsia="Calibri"/>
          <w:color w:val="333333"/>
          <w:sz w:val="22"/>
        </w:rPr>
        <w:t xml:space="preserve">, Monticello </w:t>
      </w:r>
      <w:r>
        <w:rPr>
          <w:rFonts w:ascii="Calibri" w:hAnsi="Calibri" w:cs="Calibri" w:eastAsia="Calibri"/>
          <w:b/>
          <w:color w:val="333333"/>
          <w:sz w:val="22"/>
        </w:rPr>
        <w:t>58%</w:t>
      </w:r>
      <w:r>
        <w:rPr>
          <w:rFonts w:ascii="Calibri" w:hAnsi="Calibri" w:cs="Calibri" w:eastAsia="Calibri"/>
          <w:color w:val="333333"/>
          <w:sz w:val="22"/>
        </w:rPr>
        <w:t>).</w:t>
      </w:r>
    </w:p>
    <w:p>
      <w:r>
        <w:rPr>
          <w:rFonts w:ascii="Calibri" w:hAnsi="Calibri" w:cs="Calibri" w:eastAsia="Calibri"/>
          <w:b/>
          <w:color w:val="333333"/>
          <w:sz w:val="22"/>
        </w:rPr>
        <w:t>Demand reading:</w:t>
      </w:r>
    </w:p>
    <w:p>
      <w:pPr>
        <w:pStyle w:val="ListBullet"/>
      </w:pPr>
      <w:r>
        <w:rPr>
          <w:rFonts w:ascii="Calibri" w:hAnsi="Calibri" w:cs="Calibri" w:eastAsia="Calibri"/>
          <w:color w:val="333333"/>
          <w:sz w:val="22"/>
        </w:rPr>
        <w:t xml:space="preserve">In Monticello SD alone, </w:t>
      </w:r>
      <w:r>
        <w:rPr>
          <w:rFonts w:ascii="Calibri" w:hAnsi="Calibri" w:cs="Calibri" w:eastAsia="Calibri"/>
          <w:b/>
          <w:color w:val="333333"/>
          <w:sz w:val="22"/>
        </w:rPr>
        <w:t>95 students</w:t>
      </w:r>
      <w:r>
        <w:rPr>
          <w:rFonts w:ascii="Calibri" w:hAnsi="Calibri" w:cs="Calibri" w:eastAsia="Calibri"/>
          <w:color w:val="333333"/>
          <w:sz w:val="22"/>
        </w:rPr>
        <w:t xml:space="preserve"> have Speech/Language Impairment as the </w:t>
      </w:r>
      <w:r>
        <w:rPr>
          <w:rFonts w:ascii="Calibri" w:hAnsi="Calibri" w:cs="Calibri" w:eastAsia="Calibri"/>
          <w:i/>
          <w:color w:val="333333"/>
          <w:sz w:val="22"/>
        </w:rPr>
        <w:t>primary</w:t>
      </w:r>
      <w:r>
        <w:rPr>
          <w:rFonts w:ascii="Calibri" w:hAnsi="Calibri" w:cs="Calibri" w:eastAsia="Calibri"/>
          <w:color w:val="333333"/>
          <w:sz w:val="22"/>
        </w:rPr>
        <w:t xml:space="preserve"> disability. Related-service speech for Autism (54), SLD, and OHI is </w:t>
      </w:r>
      <w:r>
        <w:rPr>
          <w:rFonts w:ascii="Calibri" w:hAnsi="Calibri" w:cs="Calibri" w:eastAsia="Calibri"/>
          <w:b/>
          <w:color w:val="333333"/>
          <w:sz w:val="22"/>
        </w:rPr>
        <w:t>additional</w:t>
      </w:r>
      <w:r>
        <w:rPr>
          <w:rFonts w:ascii="Calibri" w:hAnsi="Calibri" w:cs="Calibri" w:eastAsia="Calibri"/>
          <w:color w:val="333333"/>
          <w:sz w:val="22"/>
        </w:rPr>
        <w:t xml:space="preserve"> and not visible in that 95.</w:t>
      </w:r>
    </w:p>
    <w:p>
      <w:pPr>
        <w:pStyle w:val="ListBullet"/>
      </w:pPr>
      <w:r>
        <w:rPr>
          <w:rFonts w:ascii="Calibri" w:hAnsi="Calibri" w:cs="Calibri" w:eastAsia="Calibri"/>
          <w:color w:val="333333"/>
          <w:sz w:val="22"/>
        </w:rPr>
        <w:t>Drew Central’s 16% SPED rate and 48 students with Autism as primary disability is a heavy related-services load for a ~1,170-student rural district.</w:t>
      </w:r>
    </w:p>
    <w:p>
      <w:pPr>
        <w:pStyle w:val="ListBullet"/>
      </w:pPr>
      <w:r>
        <w:rPr>
          <w:rFonts w:ascii="Calibri" w:hAnsi="Calibri" w:cs="Calibri" w:eastAsia="Calibri"/>
          <w:color w:val="333333"/>
          <w:sz w:val="22"/>
        </w:rPr>
        <w:t xml:space="preserve">Dumas (109 SLI on 136 SPED / 767 enrollment) and Lakeside–Chicot / Dermott (very high SLI shares) are small books that often cannot support a full-time employee SLP and therefore are classic </w:t>
      </w:r>
      <w:r>
        <w:rPr>
          <w:rFonts w:ascii="Calibri" w:hAnsi="Calibri" w:cs="Calibri" w:eastAsia="Calibri"/>
          <w:b/>
          <w:color w:val="333333"/>
          <w:sz w:val="22"/>
        </w:rPr>
        <w:t>itinerant / contract</w:t>
      </w:r>
      <w:r>
        <w:rPr>
          <w:rFonts w:ascii="Calibri" w:hAnsi="Calibri" w:cs="Calibri" w:eastAsia="Calibri"/>
          <w:color w:val="333333"/>
          <w:sz w:val="22"/>
        </w:rPr>
        <w:t xml:space="preserve"> targets — if travel is acceptable.</w:t>
      </w:r>
    </w:p>
    <w:p>
      <w:pPr>
        <w:pStyle w:val="ListBullet"/>
      </w:pPr>
      <w:r>
        <w:rPr>
          <w:rFonts w:ascii="Calibri" w:hAnsi="Calibri" w:cs="Calibri" w:eastAsia="Calibri"/>
          <w:color w:val="333333"/>
          <w:sz w:val="22"/>
        </w:rPr>
        <w:t xml:space="preserve">A 2019–2020 ADE due-process decision (H-20-02) found Monticello School District failed to deliver all IEP speech minutes for a student attending the Drew Central Consortium (coop-staffed). That is historical, not current staffing proof, but it is public evidence that </w:t>
      </w:r>
      <w:r>
        <w:rPr>
          <w:rFonts w:ascii="Calibri" w:hAnsi="Calibri" w:cs="Calibri" w:eastAsia="Calibri"/>
          <w:b/>
          <w:color w:val="333333"/>
          <w:sz w:val="22"/>
        </w:rPr>
        <w:t>missed related-service minutes are a known local failure mode</w:t>
      </w:r>
      <w:r>
        <w:rPr>
          <w:rFonts w:ascii="Calibri" w:hAnsi="Calibri" w:cs="Calibri" w:eastAsia="Calibri"/>
          <w:color w:val="333333"/>
          <w:sz w:val="22"/>
        </w:rPr>
        <w:t>.</w:t>
      </w:r>
    </w:p>
    <w:p>
      <w:r>
        <w:rPr>
          <w:rFonts w:ascii="Calibri" w:hAnsi="Calibri" w:cs="Calibri" w:eastAsia="Calibri"/>
          <w:color w:val="333333"/>
          <w:sz w:val="22"/>
        </w:rPr>
        <w:t xml:space="preserve">SEARK Coop’s own program report (board packet, retrieved 2026) checks </w:t>
      </w:r>
      <w:r>
        <w:rPr>
          <w:rFonts w:ascii="Calibri" w:hAnsi="Calibri" w:cs="Calibri" w:eastAsia="Calibri"/>
          <w:b/>
          <w:color w:val="333333"/>
          <w:sz w:val="22"/>
        </w:rPr>
        <w:t>Speech Pathology Services</w:t>
      </w:r>
      <w:r>
        <w:rPr>
          <w:rFonts w:ascii="Calibri" w:hAnsi="Calibri" w:cs="Calibri" w:eastAsia="Calibri"/>
          <w:color w:val="333333"/>
          <w:sz w:val="22"/>
        </w:rPr>
        <w:t xml:space="preserve">, </w:t>
      </w:r>
      <w:r>
        <w:rPr>
          <w:rFonts w:ascii="Calibri" w:hAnsi="Calibri" w:cs="Calibri" w:eastAsia="Calibri"/>
          <w:b/>
          <w:color w:val="333333"/>
          <w:sz w:val="22"/>
        </w:rPr>
        <w:t>OT/PT</w:t>
      </w:r>
      <w:r>
        <w:rPr>
          <w:rFonts w:ascii="Calibri" w:hAnsi="Calibri" w:cs="Calibri" w:eastAsia="Calibri"/>
          <w:color w:val="333333"/>
          <w:sz w:val="22"/>
        </w:rPr>
        <w:t xml:space="preserve">, </w:t>
      </w:r>
      <w:r>
        <w:rPr>
          <w:rFonts w:ascii="Calibri" w:hAnsi="Calibri" w:cs="Calibri" w:eastAsia="Calibri"/>
          <w:b/>
          <w:color w:val="333333"/>
          <w:sz w:val="22"/>
        </w:rPr>
        <w:t>HIPPY</w:t>
      </w:r>
      <w:r>
        <w:rPr>
          <w:rFonts w:ascii="Calibri" w:hAnsi="Calibri" w:cs="Calibri" w:eastAsia="Calibri"/>
          <w:color w:val="333333"/>
          <w:sz w:val="22"/>
        </w:rPr>
        <w:t xml:space="preserve">, and </w:t>
      </w:r>
      <w:r>
        <w:rPr>
          <w:rFonts w:ascii="Calibri" w:hAnsi="Calibri" w:cs="Calibri" w:eastAsia="Calibri"/>
          <w:b/>
          <w:color w:val="333333"/>
          <w:sz w:val="22"/>
        </w:rPr>
        <w:t>itinerant ECSE</w:t>
      </w:r>
      <w:r>
        <w:rPr>
          <w:rFonts w:ascii="Calibri" w:hAnsi="Calibri" w:cs="Calibri" w:eastAsia="Calibri"/>
          <w:color w:val="333333"/>
          <w:sz w:val="22"/>
        </w:rPr>
        <w:t xml:space="preserve"> as direct student services, and lists an early-childhood speech therapist on staff. The coop is both a </w:t>
      </w:r>
      <w:r>
        <w:rPr>
          <w:rFonts w:ascii="Calibri" w:hAnsi="Calibri" w:cs="Calibri" w:eastAsia="Calibri"/>
          <w:b/>
          <w:color w:val="333333"/>
          <w:sz w:val="22"/>
        </w:rPr>
        <w:t>competitor</w:t>
      </w:r>
      <w:r>
        <w:rPr>
          <w:rFonts w:ascii="Calibri" w:hAnsi="Calibri" w:cs="Calibri" w:eastAsia="Calibri"/>
          <w:color w:val="333333"/>
          <w:sz w:val="22"/>
        </w:rPr>
        <w:t xml:space="preserve"> (it already employs SLPs) and the </w:t>
      </w:r>
      <w:r>
        <w:rPr>
          <w:rFonts w:ascii="Calibri" w:hAnsi="Calibri" w:cs="Calibri" w:eastAsia="Calibri"/>
          <w:b/>
          <w:color w:val="333333"/>
          <w:sz w:val="22"/>
        </w:rPr>
        <w:t>single best contracting counterparty</w:t>
      </w:r>
      <w:r>
        <w:rPr>
          <w:rFonts w:ascii="Calibri" w:hAnsi="Calibri" w:cs="Calibri" w:eastAsia="Calibri"/>
          <w:color w:val="333333"/>
          <w:sz w:val="22"/>
        </w:rPr>
        <w:t xml:space="preserve"> (it staffs or brokers related services across ~15 districts).</w:t>
      </w:r>
    </w:p>
    <w:p>
      <w:r>
        <w:rPr>
          <w:rFonts w:ascii="Calibri" w:hAnsi="Calibri" w:cs="Calibri" w:eastAsia="Calibri"/>
          <w:color w:val="333333"/>
          <w:sz w:val="22"/>
        </w:rPr>
        <w:t xml:space="preserve">Member districts named in the August 2023 legislative ESC summary and later coop board packets: Cleveland County, Crossett, Dermott, DeWitt, Drew Central, Dumas, Fordyce, Hamburg, Hermitage, Lakeside (Chicot), McGehee, Monticello, Star City, Warren, Woodlawn (Virtual Arkansas also appears in the 2023 appendix). ADE Data Center currently lists the coop at </w:t>
      </w:r>
      <w:r>
        <w:rPr>
          <w:rFonts w:ascii="Calibri" w:hAnsi="Calibri" w:cs="Calibri" w:eastAsia="Calibri"/>
          <w:b/>
          <w:color w:val="333333"/>
          <w:sz w:val="22"/>
        </w:rPr>
        <w:t>16</w:t>
      </w:r>
      <w:r>
        <w:rPr>
          <w:rFonts w:ascii="Calibri" w:hAnsi="Calibri" w:cs="Calibri" w:eastAsia="Calibri"/>
          <w:color w:val="333333"/>
          <w:sz w:val="22"/>
        </w:rPr>
        <w:t xml:space="preserve"> entities / ~14,201 students (figures move; verify).</w:t>
      </w:r>
    </w:p>
    <w:p>
      <w:r>
        <w:rPr>
          <w:rFonts w:ascii="Calibri" w:hAnsi="Calibri" w:cs="Calibri" w:eastAsia="Calibri"/>
          <w:color w:val="333333"/>
          <w:sz w:val="22"/>
        </w:rPr>
        <w:t xml:space="preserve">Arkansas school calendars are </w:t>
      </w:r>
      <w:r>
        <w:rPr>
          <w:rFonts w:ascii="Calibri" w:hAnsi="Calibri" w:cs="Calibri" w:eastAsia="Calibri"/>
          <w:b/>
          <w:color w:val="333333"/>
          <w:sz w:val="22"/>
        </w:rPr>
        <w:t>district-set</w:t>
      </w:r>
      <w:r>
        <w:rPr>
          <w:rFonts w:ascii="Calibri" w:hAnsi="Calibri" w:cs="Calibri" w:eastAsia="Calibri"/>
          <w:color w:val="333333"/>
          <w:sz w:val="22"/>
        </w:rPr>
        <w:t xml:space="preserve">. ADE Data Center first/last-day list for 2025–26 shows, for example, Crossett 12 August 2025–3 June 2026 and Hamburg 28 July 2025–5 June 2026. A contractor covering both would have mismatched start dates. Teacher-contract season is typically </w:t>
      </w:r>
      <w:r>
        <w:rPr>
          <w:rFonts w:ascii="Calibri" w:hAnsi="Calibri" w:cs="Calibri" w:eastAsia="Calibri"/>
          <w:b/>
          <w:color w:val="333333"/>
          <w:sz w:val="22"/>
        </w:rPr>
        <w:t>before May 1</w:t>
      </w:r>
      <w:r>
        <w:rPr>
          <w:rFonts w:ascii="Calibri" w:hAnsi="Calibri" w:cs="Calibri" w:eastAsia="Calibri"/>
          <w:color w:val="333333"/>
          <w:sz w:val="22"/>
        </w:rPr>
        <w:t xml:space="preserve"> (ADE Commissioner’s Memo COM-22-079).</w:t>
      </w:r>
    </w:p>
    <w:p>
      <w:pPr>
        <w:pStyle w:val="Heading3"/>
      </w:pPr>
      <w:r>
        <w:rPr>
          <w:rFonts w:ascii="Calibri" w:hAnsi="Calibri" w:cs="Calibri" w:eastAsia="Calibri"/>
          <w:b/>
          <w:color w:val="2C5F6E"/>
          <w:sz w:val="24"/>
        </w:rPr>
        <w:t>1.4 Early intervention (birth–3)</w:t>
      </w:r>
    </w:p>
    <w:p>
      <w:r>
        <w:rPr>
          <w:rFonts w:ascii="Calibri" w:hAnsi="Calibri" w:cs="Calibri" w:eastAsia="Calibri"/>
          <w:color w:val="333333"/>
          <w:sz w:val="22"/>
        </w:rPr>
        <w:t xml:space="preserve">Arkansas’s IDEA Part C program is </w:t>
      </w:r>
      <w:r>
        <w:rPr>
          <w:rFonts w:ascii="Calibri" w:hAnsi="Calibri" w:cs="Calibri" w:eastAsia="Calibri"/>
          <w:b/>
          <w:color w:val="333333"/>
          <w:sz w:val="22"/>
        </w:rPr>
        <w:t>First Connections</w:t>
      </w:r>
      <w:r>
        <w:rPr>
          <w:rFonts w:ascii="Calibri" w:hAnsi="Calibri" w:cs="Calibri" w:eastAsia="Calibri"/>
          <w:color w:val="333333"/>
          <w:sz w:val="22"/>
        </w:rPr>
        <w:t xml:space="preserve"> (Arkansas Department of Education lead agency). Services are in the child’s natural environment (home, childcare, community). Speech-language pathology is a listed early-intervention service. Families choose among certified local providers; the service coordinator can produce a county provider list.</w:t>
      </w:r>
    </w:p>
    <w:p>
      <w:r>
        <w:rPr>
          <w:rFonts w:ascii="Calibri" w:hAnsi="Calibri" w:cs="Calibri" w:eastAsia="Calibri"/>
          <w:color w:val="333333"/>
          <w:sz w:val="22"/>
        </w:rPr>
        <w:t>First Connections rules (Code of Arkansas Rules; program policies) require the SLP (or SLPA under supervision) to:</w:t>
      </w:r>
    </w:p>
    <w:p>
      <w:pPr>
        <w:pStyle w:val="ListBullet"/>
      </w:pPr>
      <w:r>
        <w:rPr>
          <w:rFonts w:ascii="Calibri" w:hAnsi="Calibri" w:cs="Calibri" w:eastAsia="Calibri"/>
          <w:color w:val="333333"/>
          <w:sz w:val="22"/>
        </w:rPr>
        <w:t>Hold an Arkansas license in good standing,</w:t>
      </w:r>
    </w:p>
    <w:p>
      <w:pPr>
        <w:pStyle w:val="ListBullet"/>
      </w:pPr>
      <w:r>
        <w:rPr>
          <w:rFonts w:ascii="Calibri" w:hAnsi="Calibri" w:cs="Calibri" w:eastAsia="Calibri"/>
          <w:color w:val="333333"/>
          <w:sz w:val="22"/>
        </w:rPr>
        <w:t>Complete First Connections Core Competencies certification and ongoing PD,</w:t>
      </w:r>
    </w:p>
    <w:p>
      <w:pPr>
        <w:pStyle w:val="ListBullet"/>
      </w:pPr>
      <w:r>
        <w:rPr>
          <w:rFonts w:ascii="Calibri" w:hAnsi="Calibri" w:cs="Calibri" w:eastAsia="Calibri"/>
          <w:color w:val="333333"/>
          <w:sz w:val="22"/>
        </w:rPr>
        <w:t>Enroll in Arkansas Medicaid.</w:t>
      </w:r>
    </w:p>
    <w:p>
      <w:r>
        <w:rPr>
          <w:rFonts w:ascii="Calibri" w:hAnsi="Calibri" w:cs="Calibri" w:eastAsia="Calibri"/>
          <w:b/>
          <w:color w:val="333333"/>
          <w:sz w:val="22"/>
        </w:rPr>
        <w:t>Flag:</w:t>
      </w:r>
      <w:r>
        <w:rPr>
          <w:rFonts w:ascii="Calibri" w:hAnsi="Calibri" w:cs="Calibri" w:eastAsia="Calibri"/>
          <w:color w:val="333333"/>
          <w:sz w:val="22"/>
        </w:rPr>
        <w:t xml:space="preserve"> The published First Connections rule text at 20 CAR § 1002-617 currently says the license must be “in good standing with the </w:t>
      </w:r>
      <w:r>
        <w:rPr>
          <w:rFonts w:ascii="Calibri" w:hAnsi="Calibri" w:cs="Calibri" w:eastAsia="Calibri"/>
          <w:b/>
          <w:color w:val="333333"/>
          <w:sz w:val="22"/>
        </w:rPr>
        <w:t>Arkansas State Medical Board</w:t>
      </w:r>
      <w:r>
        <w:rPr>
          <w:rFonts w:ascii="Calibri" w:hAnsi="Calibri" w:cs="Calibri" w:eastAsia="Calibri"/>
          <w:color w:val="333333"/>
          <w:sz w:val="22"/>
        </w:rPr>
        <w:t xml:space="preserve">.” The SLP licensing board is </w:t>
      </w:r>
      <w:r>
        <w:rPr>
          <w:rFonts w:ascii="Calibri" w:hAnsi="Calibri" w:cs="Calibri" w:eastAsia="Calibri"/>
          <w:b/>
          <w:color w:val="333333"/>
          <w:sz w:val="22"/>
        </w:rPr>
        <w:t>ABESPA</w:t>
      </w:r>
      <w:r>
        <w:rPr>
          <w:rFonts w:ascii="Calibri" w:hAnsi="Calibri" w:cs="Calibri" w:eastAsia="Calibri"/>
          <w:color w:val="333333"/>
          <w:sz w:val="22"/>
        </w:rPr>
        <w:t xml:space="preserve"> (Arkansas Department of Health), not the Medical Board. Treat that wording as a </w:t>
      </w:r>
      <w:r>
        <w:rPr>
          <w:rFonts w:ascii="Calibri" w:hAnsi="Calibri" w:cs="Calibri" w:eastAsia="Calibri"/>
          <w:b/>
          <w:color w:val="333333"/>
          <w:sz w:val="22"/>
        </w:rPr>
        <w:t>document conflict to confirm with First Connections</w:t>
      </w:r>
      <w:r>
        <w:rPr>
          <w:rFonts w:ascii="Calibri" w:hAnsi="Calibri" w:cs="Calibri" w:eastAsia="Calibri"/>
          <w:color w:val="333333"/>
          <w:sz w:val="22"/>
        </w:rPr>
        <w:t xml:space="preserve"> before relying on it.</w:t>
      </w:r>
    </w:p>
    <w:p>
      <w:r>
        <w:rPr>
          <w:rFonts w:ascii="Calibri" w:hAnsi="Calibri" w:cs="Calibri" w:eastAsia="Calibri"/>
          <w:color w:val="333333"/>
          <w:sz w:val="22"/>
        </w:rPr>
        <w:t xml:space="preserve">Statewide referral line: (800) 643-8258; </w:t>
      </w:r>
      <w:r>
        <w:rPr>
          <w:rFonts w:ascii="Consolas" w:hAnsi="Consolas" w:cs="Consolas" w:eastAsia="Consolas"/>
          <w:sz w:val="20"/>
        </w:rPr>
        <w:t>firstconnectionsreferrals@ade.arkansas.gov</w:t>
      </w:r>
      <w:r>
        <w:rPr>
          <w:rFonts w:ascii="Calibri" w:hAnsi="Calibri" w:cs="Calibri" w:eastAsia="Calibri"/>
          <w:color w:val="333333"/>
          <w:sz w:val="22"/>
        </w:rPr>
        <w:t>. ASHA’s Arkansas state page lists a First Connections contact at ADE (verify current name/email on the ASHA or First Connections site before using).</w:t>
      </w:r>
    </w:p>
    <w:p>
      <w:r>
        <w:rPr>
          <w:rFonts w:ascii="Calibri" w:hAnsi="Calibri" w:cs="Calibri" w:eastAsia="Calibri"/>
          <w:color w:val="333333"/>
          <w:sz w:val="22"/>
        </w:rPr>
        <w:t>SEARK Coop HIPPY and early-childhood special education are parallel preschool pipelines, not the same as Part C.</w:t>
      </w:r>
    </w:p>
    <w:p>
      <w:pPr>
        <w:pStyle w:val="Heading3"/>
      </w:pPr>
      <w:r>
        <w:rPr>
          <w:rFonts w:ascii="Calibri" w:hAnsi="Calibri" w:cs="Calibri" w:eastAsia="Calibri"/>
          <w:b/>
          <w:color w:val="2C5F6E"/>
          <w:sz w:val="24"/>
        </w:rPr>
        <w:t>1.5 Clinics, hospitals, home health</w:t>
      </w:r>
    </w:p>
    <w:p>
      <w:r>
        <w:rPr>
          <w:rFonts w:ascii="Calibri" w:hAnsi="Calibri" w:cs="Calibri" w:eastAsia="Calibri"/>
          <w:color w:val="333333"/>
          <w:sz w:val="22"/>
        </w:rPr>
        <w:t>Verified local medical/rehab settings (see §2 for names and sources):</w:t>
      </w:r>
    </w:p>
    <w:p>
      <w:pPr>
        <w:pStyle w:val="ListBullet"/>
      </w:pPr>
      <w:r>
        <w:rPr>
          <w:rFonts w:ascii="Calibri" w:hAnsi="Calibri" w:cs="Calibri" w:eastAsia="Calibri"/>
          <w:b/>
          <w:color w:val="333333"/>
          <w:sz w:val="22"/>
        </w:rPr>
        <w:t>Baptist Health Medical Center–Drew County</w:t>
      </w:r>
      <w:r>
        <w:rPr>
          <w:rFonts w:ascii="Calibri" w:hAnsi="Calibri" w:cs="Calibri" w:eastAsia="Calibri"/>
          <w:color w:val="333333"/>
          <w:sz w:val="22"/>
        </w:rPr>
        <w:t xml:space="preserve"> (778 Scogin Drive) lists speech pathology and outpatient rehabilitation among clinical services. Baptist Health completed acquisition in December 2023. Older hospital-profile datasets have shown a very small speech-pathologist FTE (on the order of 0.25); </w:t>
      </w:r>
      <w:r>
        <w:rPr>
          <w:rFonts w:ascii="Calibri" w:hAnsi="Calibri" w:cs="Calibri" w:eastAsia="Calibri"/>
          <w:b/>
          <w:color w:val="333333"/>
          <w:sz w:val="22"/>
        </w:rPr>
        <w:t>treat that FTE as stale CMS-style reporting, not a current staffing census</w:t>
      </w:r>
      <w:r>
        <w:rPr>
          <w:rFonts w:ascii="Calibri" w:hAnsi="Calibri" w:cs="Calibri" w:eastAsia="Calibri"/>
          <w:color w:val="333333"/>
          <w:sz w:val="22"/>
        </w:rPr>
        <w:t>.</w:t>
      </w:r>
    </w:p>
    <w:p>
      <w:pPr>
        <w:pStyle w:val="ListBullet"/>
      </w:pPr>
      <w:r>
        <w:rPr>
          <w:rFonts w:ascii="Calibri" w:hAnsi="Calibri" w:cs="Calibri" w:eastAsia="Calibri"/>
          <w:b/>
          <w:color w:val="333333"/>
          <w:sz w:val="22"/>
        </w:rPr>
        <w:t>Baptist Health Home Health Network–Drew County</w:t>
      </w:r>
      <w:r>
        <w:rPr>
          <w:rFonts w:ascii="Calibri" w:hAnsi="Calibri" w:cs="Calibri" w:eastAsia="Calibri"/>
          <w:color w:val="333333"/>
          <w:sz w:val="22"/>
        </w:rPr>
        <w:t xml:space="preserve"> (same campus, (870) 367-1154) is listed by U.S. News / hospital-data compilations as offering speech pathology.</w:t>
      </w:r>
    </w:p>
    <w:p>
      <w:pPr>
        <w:pStyle w:val="ListBullet"/>
      </w:pPr>
      <w:r>
        <w:rPr>
          <w:rFonts w:ascii="Calibri" w:hAnsi="Calibri" w:cs="Calibri" w:eastAsia="Calibri"/>
          <w:b/>
          <w:color w:val="333333"/>
          <w:sz w:val="22"/>
        </w:rPr>
        <w:t>Bradley County Medical Center</w:t>
      </w:r>
      <w:r>
        <w:rPr>
          <w:rFonts w:ascii="Calibri" w:hAnsi="Calibri" w:cs="Calibri" w:eastAsia="Calibri"/>
          <w:color w:val="333333"/>
          <w:sz w:val="22"/>
        </w:rPr>
        <w:t xml:space="preserve"> (Warren) publishes an “Outpatient Therapy – Physical/Speech” line: (870) 226-4190.</w:t>
      </w:r>
    </w:p>
    <w:p>
      <w:pPr>
        <w:pStyle w:val="ListBullet"/>
      </w:pPr>
      <w:r>
        <w:rPr>
          <w:rFonts w:ascii="Calibri" w:hAnsi="Calibri" w:cs="Calibri" w:eastAsia="Calibri"/>
          <w:b/>
          <w:color w:val="333333"/>
          <w:sz w:val="22"/>
        </w:rPr>
        <w:t>Ashley County Medical Center</w:t>
      </w:r>
      <w:r>
        <w:rPr>
          <w:rFonts w:ascii="Calibri" w:hAnsi="Calibri" w:cs="Calibri" w:eastAsia="Calibri"/>
          <w:color w:val="333333"/>
          <w:sz w:val="22"/>
        </w:rPr>
        <w:t xml:space="preserve"> (Crossett) operates a dedicated Speech Therapy Clinic (213 Pine Street, (870) 364-5576) and states it can contract with public schools and developmental/behavior centers across Ashley, Bradley, Drew, Chicot, and Union counties.</w:t>
      </w:r>
    </w:p>
    <w:p>
      <w:pPr>
        <w:pStyle w:val="Heading3"/>
      </w:pPr>
      <w:r>
        <w:rPr>
          <w:rFonts w:ascii="Calibri" w:hAnsi="Calibri" w:cs="Calibri" w:eastAsia="Calibri"/>
          <w:b/>
          <w:color w:val="2C5F6E"/>
          <w:sz w:val="24"/>
        </w:rPr>
        <w:t>1.6 Telepractice overlap</w:t>
      </w:r>
    </w:p>
    <w:p>
      <w:r>
        <w:rPr>
          <w:rFonts w:ascii="Calibri" w:hAnsi="Calibri" w:cs="Calibri" w:eastAsia="Calibri"/>
          <w:color w:val="333333"/>
          <w:sz w:val="22"/>
        </w:rPr>
        <w:t xml:space="preserve">ABESPA rules allow telepractice if a professional relationship is established, the standard of care matches in-person care, records are kept, and </w:t>
      </w:r>
      <w:r>
        <w:rPr>
          <w:rFonts w:ascii="Calibri" w:hAnsi="Calibri" w:cs="Calibri" w:eastAsia="Calibri"/>
          <w:b/>
          <w:color w:val="333333"/>
          <w:sz w:val="22"/>
        </w:rPr>
        <w:t>the clinician is licensed by ABESPA when the patient is in Arkansas</w:t>
      </w:r>
      <w:r>
        <w:rPr>
          <w:rFonts w:ascii="Calibri" w:hAnsi="Calibri" w:cs="Calibri" w:eastAsia="Calibri"/>
          <w:color w:val="333333"/>
          <w:sz w:val="22"/>
        </w:rPr>
        <w:t>. Correspondence-only care is not enough. Out-of-state clinicians must be Arkansas-licensed (or apply within the first 30 days under older rule language — confirm current rule). Arkansas Medicaid therapy telemedicine is reimbursed like in-person services and is subject to the same unit caps (manual §214.600).</w:t>
      </w:r>
    </w:p>
    <w:p>
      <w:r>
        <w:rPr>
          <w:rFonts w:ascii="Calibri" w:hAnsi="Calibri" w:cs="Calibri" w:eastAsia="Calibri"/>
          <w:color w:val="333333"/>
          <w:sz w:val="22"/>
        </w:rPr>
        <w:t xml:space="preserve">Drew County’s 80.5% broadband-subscription rate and rural last-mile quality mean telepractice is a </w:t>
      </w:r>
      <w:r>
        <w:rPr>
          <w:rFonts w:ascii="Calibri" w:hAnsi="Calibri" w:cs="Calibri" w:eastAsia="Calibri"/>
          <w:b/>
          <w:color w:val="333333"/>
          <w:sz w:val="22"/>
        </w:rPr>
        <w:t>supplement</w:t>
      </w:r>
      <w:r>
        <w:rPr>
          <w:rFonts w:ascii="Calibri" w:hAnsi="Calibri" w:cs="Calibri" w:eastAsia="Calibri"/>
          <w:color w:val="333333"/>
          <w:sz w:val="22"/>
        </w:rPr>
        <w:t>, not a full substitute, especially for evaluations, pediatric feeding, and dysphagia.</w:t>
      </w:r>
    </w:p>
    <w:p>
      <w:pPr>
        <w:pStyle w:val="Heading3"/>
      </w:pPr>
      <w:r>
        <w:rPr>
          <w:rFonts w:ascii="Calibri" w:hAnsi="Calibri" w:cs="Calibri" w:eastAsia="Calibri"/>
          <w:b/>
          <w:color w:val="2C5F6E"/>
          <w:sz w:val="24"/>
        </w:rPr>
        <w:t>1.7 Statewide workforce vs local access (do not conflate)</w:t>
      </w:r>
    </w:p>
    <w:p>
      <w:r>
        <w:rPr>
          <w:rFonts w:ascii="Calibri" w:hAnsi="Calibri" w:cs="Calibri" w:eastAsia="Calibri"/>
          <w:color w:val="333333"/>
          <w:sz w:val="22"/>
        </w:rPr>
        <w:t xml:space="preserve">ASHA’s 2024 certified SLP-to-population ratios rank </w:t>
      </w:r>
      <w:r>
        <w:rPr>
          <w:rFonts w:ascii="Calibri" w:hAnsi="Calibri" w:cs="Calibri" w:eastAsia="Calibri"/>
          <w:b/>
          <w:color w:val="333333"/>
          <w:sz w:val="22"/>
        </w:rPr>
        <w:t>Arkansas #1 nationally</w:t>
      </w:r>
      <w:r>
        <w:rPr>
          <w:rFonts w:ascii="Calibri" w:hAnsi="Calibri" w:cs="Calibri" w:eastAsia="Calibri"/>
          <w:color w:val="333333"/>
          <w:sz w:val="22"/>
        </w:rPr>
        <w:t xml:space="preserve"> (101.0 CCC-SLPs per 100,000 residents; 3,118 certified SLPs vs ~3.09 million people). That is a </w:t>
      </w:r>
      <w:r>
        <w:rPr>
          <w:rFonts w:ascii="Calibri" w:hAnsi="Calibri" w:cs="Calibri" w:eastAsia="Calibri"/>
          <w:i/>
          <w:color w:val="333333"/>
          <w:sz w:val="22"/>
        </w:rPr>
        <w:t>state</w:t>
      </w:r>
      <w:r>
        <w:rPr>
          <w:rFonts w:ascii="Calibri" w:hAnsi="Calibri" w:cs="Calibri" w:eastAsia="Calibri"/>
          <w:color w:val="333333"/>
          <w:sz w:val="22"/>
        </w:rPr>
        <w:t xml:space="preserve"> figure. It does </w:t>
      </w:r>
      <w:r>
        <w:rPr>
          <w:rFonts w:ascii="Calibri" w:hAnsi="Calibri" w:cs="Calibri" w:eastAsia="Calibri"/>
          <w:b/>
          <w:color w:val="333333"/>
          <w:sz w:val="22"/>
        </w:rPr>
        <w:t>not</w:t>
      </w:r>
      <w:r>
        <w:rPr>
          <w:rFonts w:ascii="Calibri" w:hAnsi="Calibri" w:cs="Calibri" w:eastAsia="Calibri"/>
          <w:color w:val="333333"/>
          <w:sz w:val="22"/>
        </w:rPr>
        <w:t xml:space="preserve"> prove Monticello is saturated.</w:t>
      </w:r>
    </w:p>
    <w:p>
      <w:r>
        <w:rPr>
          <w:rFonts w:ascii="Calibri" w:hAnsi="Calibri" w:cs="Calibri" w:eastAsia="Calibri"/>
          <w:color w:val="333333"/>
          <w:sz w:val="22"/>
        </w:rPr>
        <w:t>Counter-signals that local access is still thin:</w:t>
      </w:r>
    </w:p>
    <w:p>
      <w:pPr>
        <w:pStyle w:val="ListBullet"/>
      </w:pPr>
      <w:r>
        <w:rPr>
          <w:rFonts w:ascii="Calibri" w:hAnsi="Calibri" w:cs="Calibri" w:eastAsia="Calibri"/>
          <w:color w:val="333333"/>
          <w:sz w:val="22"/>
        </w:rPr>
        <w:t>Meaningful Movement (Monticello pediatric OT/SLP clinic, founded by locals who returned in 2023) states on its site that families were “driving sometimes over an hour” or relocating for pediatric therapy.</w:t>
      </w:r>
    </w:p>
    <w:p>
      <w:pPr>
        <w:pStyle w:val="ListBullet"/>
      </w:pPr>
      <w:r>
        <w:rPr>
          <w:rFonts w:ascii="Calibri" w:hAnsi="Calibri" w:cs="Calibri" w:eastAsia="Calibri"/>
          <w:color w:val="333333"/>
          <w:sz w:val="22"/>
        </w:rPr>
        <w:t>ACMC Speech Therapy (Crossett) markets “why travel for care.”</w:t>
      </w:r>
    </w:p>
    <w:p>
      <w:pPr>
        <w:pStyle w:val="ListBullet"/>
      </w:pPr>
      <w:r>
        <w:rPr>
          <w:rFonts w:ascii="Calibri" w:hAnsi="Calibri" w:cs="Calibri" w:eastAsia="Calibri"/>
          <w:color w:val="333333"/>
          <w:sz w:val="22"/>
        </w:rPr>
        <w:t xml:space="preserve">ASHA 2024 Schools Survey: </w:t>
      </w:r>
      <w:r>
        <w:rPr>
          <w:rFonts w:ascii="Calibri" w:hAnsi="Calibri" w:cs="Calibri" w:eastAsia="Calibri"/>
          <w:b/>
          <w:color w:val="333333"/>
          <w:sz w:val="22"/>
        </w:rPr>
        <w:t>80%</w:t>
      </w:r>
      <w:r>
        <w:rPr>
          <w:rFonts w:ascii="Calibri" w:hAnsi="Calibri" w:cs="Calibri" w:eastAsia="Calibri"/>
          <w:color w:val="333333"/>
          <w:sz w:val="22"/>
        </w:rPr>
        <w:t xml:space="preserve"> of West South Central respondents (AR, LA, OK, TX) said job openings exceeded job seekers; </w:t>
      </w:r>
      <w:r>
        <w:rPr>
          <w:rFonts w:ascii="Calibri" w:hAnsi="Calibri" w:cs="Calibri" w:eastAsia="Calibri"/>
          <w:b/>
          <w:color w:val="333333"/>
          <w:sz w:val="22"/>
        </w:rPr>
        <w:t>26%</w:t>
      </w:r>
      <w:r>
        <w:rPr>
          <w:rFonts w:ascii="Calibri" w:hAnsi="Calibri" w:cs="Calibri" w:eastAsia="Calibri"/>
          <w:color w:val="333333"/>
          <w:sz w:val="22"/>
        </w:rPr>
        <w:t xml:space="preserve"> of school SLPs nationally named a local SLP shortage as the top barrier to a manageable caseload.</w:t>
      </w:r>
    </w:p>
    <w:p>
      <w:pPr>
        <w:pStyle w:val="ListBullet"/>
      </w:pPr>
      <w:r>
        <w:rPr>
          <w:rFonts w:ascii="Calibri" w:hAnsi="Calibri" w:cs="Calibri" w:eastAsia="Calibri"/>
          <w:color w:val="333333"/>
          <w:sz w:val="22"/>
        </w:rPr>
        <w:t xml:space="preserve">Arkansas school SLPs reported a median </w:t>
      </w:r>
      <w:r>
        <w:rPr>
          <w:rFonts w:ascii="Calibri" w:hAnsi="Calibri" w:cs="Calibri" w:eastAsia="Calibri"/>
          <w:b/>
          <w:color w:val="333333"/>
          <w:sz w:val="22"/>
        </w:rPr>
        <w:t>actual</w:t>
      </w:r>
      <w:r>
        <w:rPr>
          <w:rFonts w:ascii="Calibri" w:hAnsi="Calibri" w:cs="Calibri" w:eastAsia="Calibri"/>
          <w:color w:val="333333"/>
          <w:sz w:val="22"/>
        </w:rPr>
        <w:t xml:space="preserve"> caseload of </w:t>
      </w:r>
      <w:r>
        <w:rPr>
          <w:rFonts w:ascii="Calibri" w:hAnsi="Calibri" w:cs="Calibri" w:eastAsia="Calibri"/>
          <w:b/>
          <w:color w:val="333333"/>
          <w:sz w:val="22"/>
        </w:rPr>
        <w:t>40</w:t>
      </w:r>
      <w:r>
        <w:rPr>
          <w:rFonts w:ascii="Calibri" w:hAnsi="Calibri" w:cs="Calibri" w:eastAsia="Calibri"/>
          <w:color w:val="333333"/>
          <w:sz w:val="22"/>
        </w:rPr>
        <w:t xml:space="preserve"> and a “manageable” caseload of </w:t>
      </w:r>
      <w:r>
        <w:rPr>
          <w:rFonts w:ascii="Calibri" w:hAnsi="Calibri" w:cs="Calibri" w:eastAsia="Calibri"/>
          <w:b/>
          <w:color w:val="333333"/>
          <w:sz w:val="22"/>
        </w:rPr>
        <w:t>39</w:t>
      </w:r>
      <w:r>
        <w:rPr>
          <w:rFonts w:ascii="Calibri" w:hAnsi="Calibri" w:cs="Calibri" w:eastAsia="Calibri"/>
          <w:color w:val="333333"/>
          <w:sz w:val="22"/>
        </w:rPr>
        <w:t xml:space="preserve"> (ASHA 2024 caseload report) — little slack. State caseload guidance lists a </w:t>
      </w:r>
      <w:r>
        <w:rPr>
          <w:rFonts w:ascii="Calibri" w:hAnsi="Calibri" w:cs="Calibri" w:eastAsia="Calibri"/>
          <w:b/>
          <w:color w:val="333333"/>
          <w:sz w:val="22"/>
        </w:rPr>
        <w:t>maximum of 45</w:t>
      </w:r>
      <w:r>
        <w:rPr>
          <w:rFonts w:ascii="Calibri" w:hAnsi="Calibri" w:cs="Calibri" w:eastAsia="Calibri"/>
          <w:color w:val="333333"/>
          <w:sz w:val="22"/>
        </w:rPr>
        <w:t xml:space="preserve"> (ASHA 2025 state caseload chart, citing ADE).</w:t>
      </w:r>
    </w:p>
    <w:p>
      <w:r>
        <w:rPr>
          <w:rFonts w:ascii="Calibri" w:hAnsi="Calibri" w:cs="Calibri" w:eastAsia="Calibri"/>
          <w:b/>
          <w:color w:val="333333"/>
          <w:sz w:val="22"/>
        </w:rPr>
        <w:t>Uncertainty:</w:t>
      </w:r>
      <w:r>
        <w:rPr>
          <w:rFonts w:ascii="Calibri" w:hAnsi="Calibri" w:cs="Calibri" w:eastAsia="Calibri"/>
          <w:color w:val="333333"/>
          <w:sz w:val="22"/>
        </w:rPr>
        <w:t xml:space="preserve"> No public 2026 vacancy list for Monticello or Drew Central SLP positions was found during this research. Statewide supply being high and </w:t>
      </w:r>
      <w:r>
        <w:rPr>
          <w:rFonts w:ascii="Calibri" w:hAnsi="Calibri" w:cs="Calibri" w:eastAsia="Calibri"/>
          <w:i/>
          <w:color w:val="333333"/>
          <w:sz w:val="22"/>
        </w:rPr>
        <w:t>local</w:t>
      </w:r>
      <w:r>
        <w:rPr>
          <w:rFonts w:ascii="Calibri" w:hAnsi="Calibri" w:cs="Calibri" w:eastAsia="Calibri"/>
          <w:color w:val="333333"/>
          <w:sz w:val="22"/>
        </w:rPr>
        <w:t xml:space="preserve"> access being thin can both be true.</w:t>
      </w:r>
    </w:p>
    <w:p>
      <w:pPr>
        <w:spacing w:before="80" w:after="160"/>
        <w:pBdr>
          <w:bottom w:val="single" w:sz="12" w:space="4" w:color="C4B8A8"/>
        </w:pBdr>
      </w:pPr>
    </w:p>
    <w:p>
      <w:pPr>
        <w:pStyle w:val="Heading2"/>
      </w:pPr>
      <w:r>
        <w:rPr>
          <w:rFonts w:ascii="Calibri" w:hAnsi="Calibri" w:cs="Calibri" w:eastAsia="Calibri"/>
          <w:b/>
          <w:color w:val="2C5F6E"/>
          <w:sz w:val="28"/>
        </w:rPr>
        <w:t>2. Competitive landscape</w:t>
      </w:r>
    </w:p>
    <w:p>
      <w:r>
        <w:rPr>
          <w:rFonts w:ascii="Calibri" w:hAnsi="Calibri" w:cs="Calibri" w:eastAsia="Calibri"/>
          <w:color w:val="333333"/>
          <w:sz w:val="22"/>
        </w:rPr>
        <w:t xml:space="preserve">Only names that appear in official or primary listings (NPI Registry, provider websites, ADE/coop documents, hospital sites) are used. An NPI is </w:t>
      </w:r>
      <w:r>
        <w:rPr>
          <w:rFonts w:ascii="Calibri" w:hAnsi="Calibri" w:cs="Calibri" w:eastAsia="Calibri"/>
          <w:b/>
          <w:color w:val="333333"/>
          <w:sz w:val="22"/>
        </w:rPr>
        <w:t>not</w:t>
      </w:r>
      <w:r>
        <w:rPr>
          <w:rFonts w:ascii="Calibri" w:hAnsi="Calibri" w:cs="Calibri" w:eastAsia="Calibri"/>
          <w:color w:val="333333"/>
          <w:sz w:val="22"/>
        </w:rPr>
        <w:t xml:space="preserve"> proof of current practice, open caseload, or licensure. Confirm on ABESPA’s licensee search and by phone.</w:t>
      </w:r>
    </w:p>
    <w:p>
      <w:pPr>
        <w:pStyle w:val="Heading3"/>
      </w:pPr>
      <w:r>
        <w:rPr>
          <w:rFonts w:ascii="Calibri" w:hAnsi="Calibri" w:cs="Calibri" w:eastAsia="Calibri"/>
          <w:b/>
          <w:color w:val="2C5F6E"/>
          <w:sz w:val="24"/>
        </w:rPr>
        <w:t>2.1 In and immediately around Monticello</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Name</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was verified</w:t>
            </w:r>
          </w:p>
        </w:tc>
        <w:tc>
          <w:tcPr>
            <w:tcW w:type="dxa" w:w="2340"/>
            <w:shd w:fill="1B3A4B" w:val="clear"/>
          </w:tcPr>
          <w:p>
            <w:pPr>
              <w:spacing w:before="40" w:after="40"/>
            </w:pPr>
            <w:r>
              <w:rPr>
                <w:b/>
                <w:color w:val="FFFFFF"/>
                <w:sz w:val="18"/>
              </w:rPr>
            </w:r>
            <w:r>
              <w:rPr>
                <w:rFonts w:ascii="Calibri" w:hAnsi="Calibri" w:cs="Calibri" w:eastAsia="Calibri"/>
                <w:b/>
                <w:color w:val="FFFFFF"/>
                <w:sz w:val="18"/>
              </w:rPr>
              <w:t>Address / phone</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 / gaps</w:t>
            </w:r>
          </w:p>
        </w:tc>
      </w:tr>
      <w:tr>
        <w:tc>
          <w:tcPr>
            <w:tcW w:type="dxa" w:w="2340"/>
          </w:tcPr>
          <w:p>
            <w:pPr>
              <w:spacing w:before="40" w:after="40"/>
            </w:pPr>
            <w:r>
              <w:rPr>
                <w:sz w:val="18"/>
              </w:rPr>
            </w:r>
            <w:r>
              <w:rPr>
                <w:rFonts w:ascii="Calibri" w:hAnsi="Calibri" w:cs="Calibri" w:eastAsia="Calibri"/>
                <w:b/>
                <w:color w:val="333333"/>
                <w:sz w:val="18"/>
              </w:rPr>
              <w:t>Southeast Arkansas Education Service Cooperative</w:t>
            </w:r>
          </w:p>
        </w:tc>
        <w:tc>
          <w:tcPr>
            <w:tcW w:type="dxa" w:w="2340"/>
          </w:tcPr>
          <w:p>
            <w:pPr>
              <w:spacing w:before="40" w:after="40"/>
            </w:pPr>
            <w:r>
              <w:rPr>
                <w:sz w:val="18"/>
              </w:rPr>
            </w:r>
            <w:r>
              <w:rPr>
                <w:rFonts w:ascii="Calibri" w:hAnsi="Calibri" w:cs="Calibri" w:eastAsia="Calibri"/>
                <w:color w:val="333333"/>
                <w:sz w:val="18"/>
              </w:rPr>
              <w:t>Official site; NPI 1679636054 (LEA); coop reports speech pathology as a direct service; multiple SLPs list 1022 Scogin Dr</w:t>
            </w:r>
          </w:p>
        </w:tc>
        <w:tc>
          <w:tcPr>
            <w:tcW w:type="dxa" w:w="2340"/>
          </w:tcPr>
          <w:p>
            <w:pPr>
              <w:spacing w:before="40" w:after="40"/>
            </w:pPr>
            <w:r>
              <w:rPr>
                <w:sz w:val="18"/>
              </w:rPr>
            </w:r>
            <w:r>
              <w:rPr>
                <w:rFonts w:ascii="Calibri" w:hAnsi="Calibri" w:cs="Calibri" w:eastAsia="Calibri"/>
                <w:color w:val="333333"/>
                <w:sz w:val="18"/>
              </w:rPr>
              <w:t>1022 Scogin Dr, (870) 367-6848</w:t>
            </w:r>
          </w:p>
        </w:tc>
        <w:tc>
          <w:tcPr>
            <w:tcW w:type="dxa" w:w="2340"/>
          </w:tcPr>
          <w:p>
            <w:pPr>
              <w:spacing w:before="40" w:after="40"/>
            </w:pPr>
            <w:r>
              <w:rPr>
                <w:sz w:val="18"/>
              </w:rPr>
            </w:r>
            <w:r>
              <w:rPr>
                <w:rFonts w:ascii="Calibri" w:hAnsi="Calibri" w:cs="Calibri" w:eastAsia="Calibri"/>
                <w:color w:val="333333"/>
                <w:sz w:val="18"/>
              </w:rPr>
              <w:t>Primary school-related-services hub. Also holds billing NPIs for some member districts (e.g., Dermott High School, Lakeside Public Schools) at this address.</w:t>
            </w:r>
          </w:p>
        </w:tc>
      </w:tr>
      <w:tr>
        <w:tc>
          <w:tcPr>
            <w:tcW w:type="dxa" w:w="2340"/>
            <w:shd w:fill="F7F4EE" w:val="clear"/>
          </w:tcPr>
          <w:p>
            <w:pPr>
              <w:spacing w:before="40" w:after="40"/>
            </w:pPr>
            <w:r>
              <w:rPr>
                <w:sz w:val="18"/>
              </w:rPr>
            </w:r>
            <w:r>
              <w:rPr>
                <w:rFonts w:ascii="Calibri" w:hAnsi="Calibri" w:cs="Calibri" w:eastAsia="Calibri"/>
                <w:b/>
                <w:color w:val="333333"/>
                <w:sz w:val="18"/>
              </w:rPr>
              <w:t>Monticello School District</w:t>
            </w:r>
          </w:p>
        </w:tc>
        <w:tc>
          <w:tcPr>
            <w:tcW w:type="dxa" w:w="2340"/>
            <w:shd w:fill="F7F4EE" w:val="clear"/>
          </w:tcPr>
          <w:p>
            <w:pPr>
              <w:spacing w:before="40" w:after="40"/>
            </w:pPr>
            <w:r>
              <w:rPr>
                <w:sz w:val="18"/>
              </w:rPr>
            </w:r>
            <w:r>
              <w:rPr>
                <w:rFonts w:ascii="Calibri" w:hAnsi="Calibri" w:cs="Calibri" w:eastAsia="Calibri"/>
                <w:color w:val="333333"/>
                <w:sz w:val="18"/>
              </w:rPr>
              <w:t>ADE My School Info; SPED profile</w:t>
            </w:r>
          </w:p>
        </w:tc>
        <w:tc>
          <w:tcPr>
            <w:tcW w:type="dxa" w:w="2340"/>
            <w:shd w:fill="F7F4EE" w:val="clear"/>
          </w:tcPr>
          <w:p>
            <w:pPr>
              <w:spacing w:before="40" w:after="40"/>
            </w:pPr>
            <w:r>
              <w:rPr>
                <w:sz w:val="18"/>
              </w:rPr>
            </w:r>
            <w:r>
              <w:rPr>
                <w:rFonts w:ascii="Calibri" w:hAnsi="Calibri" w:cs="Calibri" w:eastAsia="Calibri"/>
                <w:color w:val="333333"/>
                <w:sz w:val="18"/>
              </w:rPr>
              <w:t>935 Scogin Dr, (870) 367-4000</w:t>
            </w:r>
          </w:p>
        </w:tc>
        <w:tc>
          <w:tcPr>
            <w:tcW w:type="dxa" w:w="2340"/>
            <w:shd w:fill="F7F4EE" w:val="clear"/>
          </w:tcPr>
          <w:p>
            <w:pPr>
              <w:spacing w:before="40" w:after="40"/>
            </w:pPr>
            <w:r>
              <w:rPr>
                <w:sz w:val="18"/>
              </w:rPr>
            </w:r>
            <w:r>
              <w:rPr>
                <w:rFonts w:ascii="Calibri" w:hAnsi="Calibri" w:cs="Calibri" w:eastAsia="Calibri"/>
                <w:color w:val="333333"/>
                <w:sz w:val="18"/>
              </w:rPr>
              <w:t xml:space="preserve">May employ, coop-share, or contract SLPs. </w:t>
            </w:r>
            <w:r>
              <w:rPr>
                <w:rFonts w:ascii="Calibri" w:hAnsi="Calibri" w:cs="Calibri" w:eastAsia="Calibri"/>
                <w:b/>
                <w:color w:val="333333"/>
                <w:sz w:val="18"/>
              </w:rPr>
              <w:t>Current SLP roster not published</w:t>
            </w:r>
            <w:r>
              <w:rPr>
                <w:rFonts w:ascii="Calibri" w:hAnsi="Calibri" w:cs="Calibri" w:eastAsia="Calibri"/>
                <w:color w:val="333333"/>
                <w:sz w:val="18"/>
              </w:rPr>
              <w:t xml:space="preserve"> in sources reviewed.</w:t>
            </w:r>
          </w:p>
        </w:tc>
      </w:tr>
      <w:tr>
        <w:tc>
          <w:tcPr>
            <w:tcW w:type="dxa" w:w="2340"/>
          </w:tcPr>
          <w:p>
            <w:pPr>
              <w:spacing w:before="40" w:after="40"/>
            </w:pPr>
            <w:r>
              <w:rPr>
                <w:sz w:val="18"/>
              </w:rPr>
            </w:r>
            <w:r>
              <w:rPr>
                <w:rFonts w:ascii="Calibri" w:hAnsi="Calibri" w:cs="Calibri" w:eastAsia="Calibri"/>
                <w:b/>
                <w:color w:val="333333"/>
                <w:sz w:val="18"/>
              </w:rPr>
              <w:t>Drew Central School District</w:t>
            </w:r>
          </w:p>
        </w:tc>
        <w:tc>
          <w:tcPr>
            <w:tcW w:type="dxa" w:w="2340"/>
          </w:tcPr>
          <w:p>
            <w:pPr>
              <w:spacing w:before="40" w:after="40"/>
            </w:pPr>
            <w:r>
              <w:rPr>
                <w:sz w:val="18"/>
              </w:rPr>
            </w:r>
            <w:r>
              <w:rPr>
                <w:rFonts w:ascii="Calibri" w:hAnsi="Calibri" w:cs="Calibri" w:eastAsia="Calibri"/>
                <w:color w:val="333333"/>
                <w:sz w:val="18"/>
              </w:rPr>
              <w:t>ADE My School Info; NCES; SPED profile</w:t>
            </w:r>
          </w:p>
        </w:tc>
        <w:tc>
          <w:tcPr>
            <w:tcW w:type="dxa" w:w="2340"/>
          </w:tcPr>
          <w:p>
            <w:pPr>
              <w:spacing w:before="40" w:after="40"/>
            </w:pPr>
            <w:r>
              <w:rPr>
                <w:sz w:val="18"/>
              </w:rPr>
            </w:r>
            <w:r>
              <w:rPr>
                <w:rFonts w:ascii="Calibri" w:hAnsi="Calibri" w:cs="Calibri" w:eastAsia="Calibri"/>
                <w:color w:val="333333"/>
                <w:sz w:val="18"/>
              </w:rPr>
              <w:t>250 University Dr, (870) 367-5369</w:t>
            </w:r>
          </w:p>
        </w:tc>
        <w:tc>
          <w:tcPr>
            <w:tcW w:type="dxa" w:w="2340"/>
          </w:tcPr>
          <w:p>
            <w:pPr>
              <w:spacing w:before="40" w:after="40"/>
            </w:pPr>
            <w:r>
              <w:rPr>
                <w:sz w:val="18"/>
              </w:rPr>
            </w:r>
            <w:r>
              <w:rPr>
                <w:rFonts w:ascii="Calibri" w:hAnsi="Calibri" w:cs="Calibri" w:eastAsia="Calibri"/>
                <w:color w:val="333333"/>
                <w:sz w:val="18"/>
              </w:rPr>
              <w:t xml:space="preserve">Same as above. Historical LEA supervisor name appears on old postings; </w:t>
            </w:r>
            <w:r>
              <w:rPr>
                <w:rFonts w:ascii="Calibri" w:hAnsi="Calibri" w:cs="Calibri" w:eastAsia="Calibri"/>
                <w:b/>
                <w:color w:val="333333"/>
                <w:sz w:val="18"/>
              </w:rPr>
              <w:t>do not treat as current without calling</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b/>
                <w:color w:val="333333"/>
                <w:sz w:val="18"/>
              </w:rPr>
              <w:t>SEARK Speech &amp; Swallow LLC</w:t>
            </w:r>
          </w:p>
        </w:tc>
        <w:tc>
          <w:tcPr>
            <w:tcW w:type="dxa" w:w="2340"/>
            <w:shd w:fill="F7F4EE" w:val="clear"/>
          </w:tcPr>
          <w:p>
            <w:pPr>
              <w:spacing w:before="40" w:after="40"/>
            </w:pPr>
            <w:r>
              <w:rPr>
                <w:sz w:val="18"/>
              </w:rPr>
            </w:r>
            <w:r>
              <w:rPr>
                <w:rFonts w:ascii="Calibri" w:hAnsi="Calibri" w:cs="Calibri" w:eastAsia="Calibri"/>
                <w:color w:val="333333"/>
                <w:sz w:val="18"/>
              </w:rPr>
              <w:t>NPI 1982384491 (org, enum. 19 Jul 2023); authorized official April Peek, MS, CCC-SLP; individual NPI 1700130523</w:t>
            </w:r>
          </w:p>
        </w:tc>
        <w:tc>
          <w:tcPr>
            <w:tcW w:type="dxa" w:w="2340"/>
            <w:shd w:fill="F7F4EE" w:val="clear"/>
          </w:tcPr>
          <w:p>
            <w:pPr>
              <w:spacing w:before="40" w:after="40"/>
            </w:pPr>
            <w:r>
              <w:rPr>
                <w:sz w:val="18"/>
              </w:rPr>
            </w:r>
            <w:r>
              <w:rPr>
                <w:rFonts w:ascii="Calibri" w:hAnsi="Calibri" w:cs="Calibri" w:eastAsia="Calibri"/>
                <w:color w:val="333333"/>
                <w:sz w:val="18"/>
              </w:rPr>
              <w:t>Location: 109 Westgate Dr Ste B, Monticello; mailing Warren; (870) 820-0500</w:t>
            </w:r>
          </w:p>
        </w:tc>
        <w:tc>
          <w:tcPr>
            <w:tcW w:type="dxa" w:w="2340"/>
            <w:shd w:fill="F7F4EE" w:val="clear"/>
          </w:tcPr>
          <w:p>
            <w:pPr>
              <w:spacing w:before="40" w:after="40"/>
            </w:pPr>
            <w:r>
              <w:rPr>
                <w:sz w:val="18"/>
              </w:rPr>
            </w:r>
            <w:r>
              <w:rPr>
                <w:rFonts w:ascii="Calibri" w:hAnsi="Calibri" w:cs="Calibri" w:eastAsia="Calibri"/>
                <w:color w:val="333333"/>
                <w:sz w:val="18"/>
              </w:rPr>
              <w:t>Independent medical/swallow clinic. Dalane Coe, SLP (NPI 1831962562) also lists this suite.</w:t>
            </w:r>
          </w:p>
        </w:tc>
      </w:tr>
      <w:tr>
        <w:tc>
          <w:tcPr>
            <w:tcW w:type="dxa" w:w="2340"/>
          </w:tcPr>
          <w:p>
            <w:pPr>
              <w:spacing w:before="40" w:after="40"/>
            </w:pPr>
            <w:r>
              <w:rPr>
                <w:sz w:val="18"/>
              </w:rPr>
            </w:r>
            <w:r>
              <w:rPr>
                <w:rFonts w:ascii="Calibri" w:hAnsi="Calibri" w:cs="Calibri" w:eastAsia="Calibri"/>
                <w:b/>
                <w:color w:val="333333"/>
                <w:sz w:val="18"/>
              </w:rPr>
              <w:t>Meaningful Movement LLC</w:t>
            </w:r>
          </w:p>
        </w:tc>
        <w:tc>
          <w:tcPr>
            <w:tcW w:type="dxa" w:w="2340"/>
          </w:tcPr>
          <w:p>
            <w:pPr>
              <w:spacing w:before="40" w:after="40"/>
            </w:pPr>
            <w:r>
              <w:rPr>
                <w:sz w:val="18"/>
              </w:rPr>
            </w:r>
            <w:r>
              <w:rPr>
                <w:rFonts w:ascii="Calibri" w:hAnsi="Calibri" w:cs="Calibri" w:eastAsia="Calibri"/>
                <w:color w:val="333333"/>
                <w:sz w:val="18"/>
              </w:rPr>
              <w:t>Official site; NPI 1316649619 (org, enum. 20 Mar 2023); OT NPIs at 993 US-425</w:t>
            </w:r>
          </w:p>
        </w:tc>
        <w:tc>
          <w:tcPr>
            <w:tcW w:type="dxa" w:w="2340"/>
          </w:tcPr>
          <w:p>
            <w:pPr>
              <w:spacing w:before="40" w:after="40"/>
            </w:pPr>
            <w:r>
              <w:rPr>
                <w:sz w:val="18"/>
              </w:rPr>
            </w:r>
            <w:r>
              <w:rPr>
                <w:rFonts w:ascii="Calibri" w:hAnsi="Calibri" w:cs="Calibri" w:eastAsia="Calibri"/>
                <w:color w:val="333333"/>
                <w:sz w:val="18"/>
              </w:rPr>
              <w:t>993 US-425, (870) 412-4856, meaningfulmovement870@gmail.com</w:t>
            </w:r>
          </w:p>
        </w:tc>
        <w:tc>
          <w:tcPr>
            <w:tcW w:type="dxa" w:w="2340"/>
          </w:tcPr>
          <w:p>
            <w:pPr>
              <w:spacing w:before="40" w:after="40"/>
            </w:pPr>
            <w:r>
              <w:rPr>
                <w:sz w:val="18"/>
              </w:rPr>
            </w:r>
            <w:r>
              <w:rPr>
                <w:rFonts w:ascii="Calibri" w:hAnsi="Calibri" w:cs="Calibri" w:eastAsia="Calibri"/>
                <w:color w:val="333333"/>
                <w:sz w:val="18"/>
              </w:rPr>
              <w:t xml:space="preserve">Pediatric play-based </w:t>
            </w:r>
            <w:r>
              <w:rPr>
                <w:rFonts w:ascii="Calibri" w:hAnsi="Calibri" w:cs="Calibri" w:eastAsia="Calibri"/>
                <w:b/>
                <w:color w:val="333333"/>
                <w:sz w:val="18"/>
              </w:rPr>
              <w:t>OT and speech</w:t>
            </w:r>
            <w:r>
              <w:rPr>
                <w:rFonts w:ascii="Calibri" w:hAnsi="Calibri" w:cs="Calibri" w:eastAsia="Calibri"/>
                <w:color w:val="333333"/>
                <w:sz w:val="18"/>
              </w:rPr>
              <w:t xml:space="preserve">, birth–18. Founder statement is the clearest published local “access gap” testimony. Speech capacity (employee vs contractor, waitlist) </w:t>
            </w:r>
            <w:r>
              <w:rPr>
                <w:rFonts w:ascii="Calibri" w:hAnsi="Calibri" w:cs="Calibri" w:eastAsia="Calibri"/>
                <w:b/>
                <w:color w:val="333333"/>
                <w:sz w:val="18"/>
              </w:rPr>
              <w:t>not stated</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b/>
                <w:color w:val="333333"/>
                <w:sz w:val="18"/>
              </w:rPr>
              <w:t>Therex, Inc. / ProCARE Therapy Services</w:t>
            </w:r>
          </w:p>
        </w:tc>
        <w:tc>
          <w:tcPr>
            <w:tcW w:type="dxa" w:w="2340"/>
            <w:shd w:fill="F7F4EE" w:val="clear"/>
          </w:tcPr>
          <w:p>
            <w:pPr>
              <w:spacing w:before="40" w:after="40"/>
            </w:pPr>
            <w:r>
              <w:rPr>
                <w:sz w:val="18"/>
              </w:rPr>
            </w:r>
            <w:r>
              <w:rPr>
                <w:rFonts w:ascii="Calibri" w:hAnsi="Calibri" w:cs="Calibri" w:eastAsia="Calibri"/>
                <w:color w:val="333333"/>
                <w:sz w:val="18"/>
              </w:rPr>
              <w:t>NPI 1063635449 at 778 Scogin Dr, (870) 460-3540; ProCARE corporate site (Little Rock HQ) lists PT/OT/SLP statewide, with a skilled-nursing emphasis</w:t>
            </w:r>
          </w:p>
        </w:tc>
        <w:tc>
          <w:tcPr>
            <w:tcW w:type="dxa" w:w="2340"/>
            <w:shd w:fill="F7F4EE" w:val="clear"/>
          </w:tcPr>
          <w:p>
            <w:pPr>
              <w:spacing w:before="40" w:after="40"/>
            </w:pPr>
            <w:r>
              <w:rPr>
                <w:sz w:val="18"/>
              </w:rPr>
            </w:r>
            <w:r>
              <w:rPr>
                <w:rFonts w:ascii="Calibri" w:hAnsi="Calibri" w:cs="Calibri" w:eastAsia="Calibri"/>
                <w:color w:val="333333"/>
                <w:sz w:val="18"/>
              </w:rPr>
              <w:t>Same campus as Baptist Health–Drew County</w:t>
            </w:r>
          </w:p>
        </w:tc>
        <w:tc>
          <w:tcPr>
            <w:tcW w:type="dxa" w:w="2340"/>
            <w:shd w:fill="F7F4EE" w:val="clear"/>
          </w:tcPr>
          <w:p>
            <w:pPr>
              <w:spacing w:before="40" w:after="40"/>
            </w:pPr>
            <w:r>
              <w:rPr>
                <w:sz w:val="18"/>
              </w:rPr>
            </w:r>
            <w:r>
              <w:rPr>
                <w:rFonts w:ascii="Calibri" w:hAnsi="Calibri" w:cs="Calibri" w:eastAsia="Calibri"/>
                <w:color w:val="333333"/>
                <w:sz w:val="18"/>
              </w:rPr>
              <w:t xml:space="preserve">Confirm whether the Monticello site currently staffs an SLP or is primarily PT/OT. Corporate site is elder-rehab oriented. Possible </w:t>
            </w:r>
            <w:r>
              <w:rPr>
                <w:rFonts w:ascii="Calibri" w:hAnsi="Calibri" w:cs="Calibri" w:eastAsia="Calibri"/>
                <w:b/>
                <w:color w:val="333333"/>
                <w:sz w:val="18"/>
              </w:rPr>
              <w:t>PRN / 1099</w:t>
            </w:r>
            <w:r>
              <w:rPr>
                <w:rFonts w:ascii="Calibri" w:hAnsi="Calibri" w:cs="Calibri" w:eastAsia="Calibri"/>
                <w:color w:val="333333"/>
                <w:sz w:val="18"/>
              </w:rPr>
              <w:t xml:space="preserve"> buyer, not a pediatric private-pay competitor.</w:t>
            </w:r>
          </w:p>
        </w:tc>
      </w:tr>
      <w:tr>
        <w:tc>
          <w:tcPr>
            <w:tcW w:type="dxa" w:w="2340"/>
          </w:tcPr>
          <w:p>
            <w:pPr>
              <w:spacing w:before="40" w:after="40"/>
            </w:pPr>
            <w:r>
              <w:rPr>
                <w:sz w:val="18"/>
              </w:rPr>
            </w:r>
            <w:r>
              <w:rPr>
                <w:rFonts w:ascii="Calibri" w:hAnsi="Calibri" w:cs="Calibri" w:eastAsia="Calibri"/>
                <w:b/>
                <w:color w:val="333333"/>
                <w:sz w:val="18"/>
              </w:rPr>
              <w:t>Baptist Health Medical Center–Drew County</w:t>
            </w:r>
          </w:p>
        </w:tc>
        <w:tc>
          <w:tcPr>
            <w:tcW w:type="dxa" w:w="2340"/>
          </w:tcPr>
          <w:p>
            <w:pPr>
              <w:spacing w:before="40" w:after="40"/>
            </w:pPr>
            <w:r>
              <w:rPr>
                <w:sz w:val="18"/>
              </w:rPr>
            </w:r>
            <w:r>
              <w:rPr>
                <w:rFonts w:ascii="Calibri" w:hAnsi="Calibri" w:cs="Calibri" w:eastAsia="Calibri"/>
                <w:color w:val="333333"/>
                <w:sz w:val="18"/>
              </w:rPr>
              <w:t>Official Baptist Health page; Turquoise/hospital service lists include Speech Pathology</w:t>
            </w:r>
          </w:p>
        </w:tc>
        <w:tc>
          <w:tcPr>
            <w:tcW w:type="dxa" w:w="2340"/>
          </w:tcPr>
          <w:p>
            <w:pPr>
              <w:spacing w:before="40" w:after="40"/>
            </w:pPr>
            <w:r>
              <w:rPr>
                <w:sz w:val="18"/>
              </w:rPr>
            </w:r>
            <w:r>
              <w:rPr>
                <w:rFonts w:ascii="Calibri" w:hAnsi="Calibri" w:cs="Calibri" w:eastAsia="Calibri"/>
                <w:color w:val="333333"/>
                <w:sz w:val="18"/>
              </w:rPr>
              <w:t>778 Scogin Dr, (870) 367-2411</w:t>
            </w:r>
          </w:p>
        </w:tc>
        <w:tc>
          <w:tcPr>
            <w:tcW w:type="dxa" w:w="2340"/>
          </w:tcPr>
          <w:p>
            <w:pPr>
              <w:spacing w:before="40" w:after="40"/>
            </w:pPr>
            <w:r>
              <w:rPr>
                <w:sz w:val="18"/>
              </w:rPr>
            </w:r>
            <w:r>
              <w:rPr>
                <w:rFonts w:ascii="Calibri" w:hAnsi="Calibri" w:cs="Calibri" w:eastAsia="Calibri"/>
                <w:color w:val="333333"/>
                <w:sz w:val="18"/>
              </w:rPr>
              <w:t xml:space="preserve">Inpatient/outpatient rehab. Current SLP FTE </w:t>
            </w:r>
            <w:r>
              <w:rPr>
                <w:rFonts w:ascii="Calibri" w:hAnsi="Calibri" w:cs="Calibri" w:eastAsia="Calibri"/>
                <w:b/>
                <w:color w:val="333333"/>
                <w:sz w:val="18"/>
              </w:rPr>
              <w:t>unpublished</w:t>
            </w:r>
            <w:r>
              <w:rPr>
                <w:rFonts w:ascii="Calibri" w:hAnsi="Calibri" w:cs="Calibri" w:eastAsia="Calibri"/>
                <w:color w:val="333333"/>
                <w:sz w:val="18"/>
              </w:rPr>
              <w:t xml:space="preserve"> in sources reviewed.</w:t>
            </w:r>
          </w:p>
        </w:tc>
      </w:tr>
      <w:tr>
        <w:tc>
          <w:tcPr>
            <w:tcW w:type="dxa" w:w="2340"/>
            <w:shd w:fill="F7F4EE" w:val="clear"/>
          </w:tcPr>
          <w:p>
            <w:pPr>
              <w:spacing w:before="40" w:after="40"/>
            </w:pPr>
            <w:r>
              <w:rPr>
                <w:sz w:val="18"/>
              </w:rPr>
            </w:r>
            <w:r>
              <w:rPr>
                <w:rFonts w:ascii="Calibri" w:hAnsi="Calibri" w:cs="Calibri" w:eastAsia="Calibri"/>
                <w:b/>
                <w:color w:val="333333"/>
                <w:sz w:val="18"/>
              </w:rPr>
              <w:t>Baptist Health Home Health Network–Drew County</w:t>
            </w:r>
          </w:p>
        </w:tc>
        <w:tc>
          <w:tcPr>
            <w:tcW w:type="dxa" w:w="2340"/>
            <w:shd w:fill="F7F4EE" w:val="clear"/>
          </w:tcPr>
          <w:p>
            <w:pPr>
              <w:spacing w:before="40" w:after="40"/>
            </w:pPr>
            <w:r>
              <w:rPr>
                <w:sz w:val="18"/>
              </w:rPr>
            </w:r>
            <w:r>
              <w:rPr>
                <w:rFonts w:ascii="Calibri" w:hAnsi="Calibri" w:cs="Calibri" w:eastAsia="Calibri"/>
                <w:color w:val="333333"/>
                <w:sz w:val="18"/>
              </w:rPr>
              <w:t>U.S. News / hospital-data listings: speech pathology offered</w:t>
            </w:r>
          </w:p>
        </w:tc>
        <w:tc>
          <w:tcPr>
            <w:tcW w:type="dxa" w:w="2340"/>
            <w:shd w:fill="F7F4EE" w:val="clear"/>
          </w:tcPr>
          <w:p>
            <w:pPr>
              <w:spacing w:before="40" w:after="40"/>
            </w:pPr>
            <w:r>
              <w:rPr>
                <w:sz w:val="18"/>
              </w:rPr>
            </w:r>
            <w:r>
              <w:rPr>
                <w:rFonts w:ascii="Calibri" w:hAnsi="Calibri" w:cs="Calibri" w:eastAsia="Calibri"/>
                <w:color w:val="333333"/>
                <w:sz w:val="18"/>
              </w:rPr>
              <w:t>778 Scogin Dr, (870) 367-1154</w:t>
            </w:r>
          </w:p>
        </w:tc>
        <w:tc>
          <w:tcPr>
            <w:tcW w:type="dxa" w:w="2340"/>
            <w:shd w:fill="F7F4EE" w:val="clear"/>
          </w:tcPr>
          <w:p>
            <w:pPr>
              <w:spacing w:before="40" w:after="40"/>
            </w:pPr>
            <w:r>
              <w:rPr>
                <w:sz w:val="18"/>
              </w:rPr>
            </w:r>
            <w:r>
              <w:rPr>
                <w:rFonts w:ascii="Calibri" w:hAnsi="Calibri" w:cs="Calibri" w:eastAsia="Calibri"/>
                <w:color w:val="333333"/>
                <w:sz w:val="18"/>
              </w:rPr>
              <w:t>Typical home-health model is per-visit employee or contract. Ask about open territory.</w:t>
            </w:r>
          </w:p>
        </w:tc>
      </w:tr>
    </w:tbl>
    <w:p>
      <w:pPr>
        <w:spacing w:after="120"/>
      </w:pPr>
    </w:p>
    <w:p>
      <w:r>
        <w:rPr>
          <w:rFonts w:ascii="Calibri" w:hAnsi="Calibri" w:cs="Calibri" w:eastAsia="Calibri"/>
          <w:color w:val="333333"/>
          <w:sz w:val="22"/>
        </w:rPr>
        <w:t>NPI Registry API query (</w:t>
      </w:r>
      <w:r>
        <w:rPr>
          <w:rFonts w:ascii="Consolas" w:hAnsi="Consolas" w:cs="Consolas" w:eastAsia="Consolas"/>
          <w:sz w:val="20"/>
        </w:rPr>
        <w:t>city=MONTICELLO</w:t>
      </w:r>
      <w:r>
        <w:rPr>
          <w:rFonts w:ascii="Calibri" w:hAnsi="Calibri" w:cs="Calibri" w:eastAsia="Calibri"/>
          <w:color w:val="333333"/>
          <w:sz w:val="22"/>
        </w:rPr>
        <w:t xml:space="preserve">, </w:t>
      </w:r>
      <w:r>
        <w:rPr>
          <w:rFonts w:ascii="Consolas" w:hAnsi="Consolas" w:cs="Consolas" w:eastAsia="Consolas"/>
          <w:sz w:val="20"/>
        </w:rPr>
        <w:t>state=AR</w:t>
      </w:r>
      <w:r>
        <w:rPr>
          <w:rFonts w:ascii="Calibri" w:hAnsi="Calibri" w:cs="Calibri" w:eastAsia="Calibri"/>
          <w:color w:val="333333"/>
          <w:sz w:val="22"/>
        </w:rPr>
        <w:t xml:space="preserve">, taxonomy Speech-Language Pathologist) on 14 September 2026 returned </w:t>
      </w:r>
      <w:r>
        <w:rPr>
          <w:rFonts w:ascii="Calibri" w:hAnsi="Calibri" w:cs="Calibri" w:eastAsia="Calibri"/>
          <w:b/>
          <w:color w:val="333333"/>
          <w:sz w:val="22"/>
        </w:rPr>
        <w:t>26</w:t>
      </w:r>
      <w:r>
        <w:rPr>
          <w:rFonts w:ascii="Calibri" w:hAnsi="Calibri" w:cs="Calibri" w:eastAsia="Calibri"/>
          <w:color w:val="333333"/>
          <w:sz w:val="22"/>
        </w:rPr>
        <w:t xml:space="preserve"> records. Many are </w:t>
      </w:r>
      <w:r>
        <w:rPr>
          <w:rFonts w:ascii="Calibri" w:hAnsi="Calibri" w:cs="Calibri" w:eastAsia="Calibri"/>
          <w:b/>
          <w:color w:val="333333"/>
          <w:sz w:val="22"/>
        </w:rPr>
        <w:t>home or coop addresses</w:t>
      </w:r>
      <w:r>
        <w:rPr>
          <w:rFonts w:ascii="Calibri" w:hAnsi="Calibri" w:cs="Calibri" w:eastAsia="Calibri"/>
          <w:color w:val="333333"/>
          <w:sz w:val="22"/>
        </w:rPr>
        <w:t xml:space="preserve">, not storefront clinics. Names with a Monticello or coop practice location in that pull included (non-exhaustive): Susan Akin, Merideth Brown, Christina Chambers (Wilmar), Laura Durmon, Glenda Hanson, Lashunda Jackson, Ashley Kelnhofer, Rebecca Leonard, Melanie McDonald, Leigh Ann Montgomery, Kathy Morman, Krystal Pinkus, Faye Sharp, Emily Smith, Katherine Smith, Allie Toler (933 US-425 — </w:t>
      </w:r>
      <w:r>
        <w:rPr>
          <w:rFonts w:ascii="Calibri" w:hAnsi="Calibri" w:cs="Calibri" w:eastAsia="Calibri"/>
          <w:b/>
          <w:color w:val="333333"/>
          <w:sz w:val="22"/>
        </w:rPr>
        <w:t>enum. 16 Aug 2024</w:t>
      </w:r>
      <w:r>
        <w:rPr>
          <w:rFonts w:ascii="Calibri" w:hAnsi="Calibri" w:cs="Calibri" w:eastAsia="Calibri"/>
          <w:color w:val="333333"/>
          <w:sz w:val="22"/>
        </w:rPr>
        <w:t>, newest local individual SLP NPI in the pull). Several of the 1022 Scogin names are long-standing coop-affiliated enumerations (2009).</w:t>
      </w:r>
    </w:p>
    <w:p>
      <w:r>
        <w:rPr>
          <w:rFonts w:ascii="Calibri" w:hAnsi="Calibri" w:cs="Calibri" w:eastAsia="Calibri"/>
          <w:b/>
          <w:color w:val="333333"/>
          <w:sz w:val="22"/>
        </w:rPr>
        <w:t>Do not treat that list as a phone directory of people still practicing in town.</w:t>
      </w:r>
      <w:r>
        <w:rPr>
          <w:rFonts w:ascii="Calibri" w:hAnsi="Calibri" w:cs="Calibri" w:eastAsia="Calibri"/>
          <w:color w:val="333333"/>
          <w:sz w:val="22"/>
        </w:rPr>
        <w:t xml:space="preserve"> Use ABESPA verification and the coop/district HR office.</w:t>
      </w:r>
    </w:p>
    <w:p>
      <w:pPr>
        <w:pStyle w:val="Heading3"/>
      </w:pPr>
      <w:r>
        <w:rPr>
          <w:rFonts w:ascii="Calibri" w:hAnsi="Calibri" w:cs="Calibri" w:eastAsia="Calibri"/>
          <w:b/>
          <w:color w:val="2C5F6E"/>
          <w:sz w:val="24"/>
        </w:rPr>
        <w:t>2.2 Nearby SE AR (same-day radius)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Name</w:t>
            </w:r>
          </w:p>
        </w:tc>
        <w:tc>
          <w:tcPr>
            <w:tcW w:type="dxa" w:w="2340"/>
            <w:shd w:fill="1B3A4B" w:val="clear"/>
          </w:tcPr>
          <w:p>
            <w:pPr>
              <w:spacing w:before="40" w:after="40"/>
            </w:pPr>
            <w:r>
              <w:rPr>
                <w:b/>
                <w:color w:val="FFFFFF"/>
                <w:sz w:val="18"/>
              </w:rPr>
            </w:r>
            <w:r>
              <w:rPr>
                <w:rFonts w:ascii="Calibri" w:hAnsi="Calibri" w:cs="Calibri" w:eastAsia="Calibri"/>
                <w:b/>
                <w:color w:val="FFFFFF"/>
                <w:sz w:val="18"/>
              </w:rPr>
              <w:t>Location</w:t>
            </w:r>
          </w:p>
        </w:tc>
        <w:tc>
          <w:tcPr>
            <w:tcW w:type="dxa" w:w="2340"/>
            <w:shd w:fill="1B3A4B" w:val="clear"/>
          </w:tcPr>
          <w:p>
            <w:pPr>
              <w:spacing w:before="40" w:after="40"/>
            </w:pPr>
            <w:r>
              <w:rPr>
                <w:b/>
                <w:color w:val="FFFFFF"/>
                <w:sz w:val="18"/>
              </w:rPr>
            </w:r>
            <w:r>
              <w:rPr>
                <w:rFonts w:ascii="Calibri" w:hAnsi="Calibri" w:cs="Calibri" w:eastAsia="Calibri"/>
                <w:b/>
                <w:color w:val="FFFFFF"/>
                <w:sz w:val="18"/>
              </w:rPr>
              <w:t>Verification</w:t>
            </w:r>
          </w:p>
        </w:tc>
        <w:tc>
          <w:tcPr>
            <w:tcW w:type="dxa" w:w="2340"/>
            <w:shd w:fill="1B3A4B" w:val="clear"/>
          </w:tcPr>
          <w:p>
            <w:pPr>
              <w:spacing w:before="40" w:after="40"/>
            </w:pPr>
            <w:r>
              <w:rPr>
                <w:b/>
                <w:color w:val="FFFFFF"/>
                <w:sz w:val="18"/>
              </w:rPr>
            </w:r>
            <w:r>
              <w:rPr>
                <w:rFonts w:ascii="Calibri" w:hAnsi="Calibri" w:cs="Calibri" w:eastAsia="Calibri"/>
                <w:b/>
                <w:color w:val="FFFFFF"/>
                <w:sz w:val="18"/>
              </w:rPr>
              <w:t>Role vs a Monticello contractor</w:t>
            </w:r>
          </w:p>
        </w:tc>
      </w:tr>
      <w:tr>
        <w:tc>
          <w:tcPr>
            <w:tcW w:type="dxa" w:w="2340"/>
          </w:tcPr>
          <w:p>
            <w:pPr>
              <w:spacing w:before="40" w:after="40"/>
            </w:pPr>
            <w:r>
              <w:rPr>
                <w:sz w:val="18"/>
              </w:rPr>
            </w:r>
            <w:r>
              <w:rPr>
                <w:rFonts w:ascii="Calibri" w:hAnsi="Calibri" w:cs="Calibri" w:eastAsia="Calibri"/>
                <w:b/>
                <w:color w:val="333333"/>
                <w:sz w:val="18"/>
              </w:rPr>
              <w:t>Bradley County Medical Center</w:t>
            </w:r>
            <w:r>
              <w:rPr>
                <w:rFonts w:ascii="Calibri" w:hAnsi="Calibri" w:cs="Calibri" w:eastAsia="Calibri"/>
                <w:color w:val="333333"/>
                <w:sz w:val="18"/>
              </w:rPr>
              <w:t xml:space="preserve"> Outpatient Therapy</w:t>
            </w:r>
          </w:p>
        </w:tc>
        <w:tc>
          <w:tcPr>
            <w:tcW w:type="dxa" w:w="2340"/>
          </w:tcPr>
          <w:p>
            <w:pPr>
              <w:spacing w:before="40" w:after="40"/>
            </w:pPr>
            <w:r>
              <w:rPr>
                <w:sz w:val="18"/>
              </w:rPr>
            </w:r>
            <w:r>
              <w:rPr>
                <w:rFonts w:ascii="Calibri" w:hAnsi="Calibri" w:cs="Calibri" w:eastAsia="Calibri"/>
                <w:color w:val="333333"/>
                <w:sz w:val="18"/>
              </w:rPr>
              <w:t>Warren, 204 N Bragg / Brunson complex</w:t>
            </w:r>
          </w:p>
        </w:tc>
        <w:tc>
          <w:tcPr>
            <w:tcW w:type="dxa" w:w="2340"/>
          </w:tcPr>
          <w:p>
            <w:pPr>
              <w:spacing w:before="40" w:after="40"/>
            </w:pPr>
            <w:r>
              <w:rPr>
                <w:sz w:val="18"/>
              </w:rPr>
            </w:r>
            <w:r>
              <w:rPr>
                <w:rFonts w:ascii="Calibri" w:hAnsi="Calibri" w:cs="Calibri" w:eastAsia="Calibri"/>
                <w:color w:val="333333"/>
                <w:sz w:val="18"/>
              </w:rPr>
              <w:t>Hospital site lists Physical/Speech (870) 226-4190</w:t>
            </w:r>
          </w:p>
        </w:tc>
        <w:tc>
          <w:tcPr>
            <w:tcW w:type="dxa" w:w="2340"/>
          </w:tcPr>
          <w:p>
            <w:pPr>
              <w:spacing w:before="40" w:after="40"/>
            </w:pPr>
            <w:r>
              <w:rPr>
                <w:sz w:val="18"/>
              </w:rPr>
            </w:r>
            <w:r>
              <w:rPr>
                <w:rFonts w:ascii="Calibri" w:hAnsi="Calibri" w:cs="Calibri" w:eastAsia="Calibri"/>
                <w:color w:val="333333"/>
                <w:sz w:val="18"/>
              </w:rPr>
              <w:t>Possible PRN/contract; also a place families already go</w:t>
            </w:r>
          </w:p>
        </w:tc>
      </w:tr>
      <w:tr>
        <w:tc>
          <w:tcPr>
            <w:tcW w:type="dxa" w:w="2340"/>
            <w:shd w:fill="F7F4EE" w:val="clear"/>
          </w:tcPr>
          <w:p>
            <w:pPr>
              <w:spacing w:before="40" w:after="40"/>
            </w:pPr>
            <w:r>
              <w:rPr>
                <w:sz w:val="18"/>
              </w:rPr>
            </w:r>
            <w:r>
              <w:rPr>
                <w:rFonts w:ascii="Calibri" w:hAnsi="Calibri" w:cs="Calibri" w:eastAsia="Calibri"/>
                <w:b/>
                <w:color w:val="333333"/>
                <w:sz w:val="18"/>
              </w:rPr>
              <w:t>Ashley County Medical Center Speech Therapy Clinic</w:t>
            </w:r>
          </w:p>
        </w:tc>
        <w:tc>
          <w:tcPr>
            <w:tcW w:type="dxa" w:w="2340"/>
            <w:shd w:fill="F7F4EE" w:val="clear"/>
          </w:tcPr>
          <w:p>
            <w:pPr>
              <w:spacing w:before="40" w:after="40"/>
            </w:pPr>
            <w:r>
              <w:rPr>
                <w:sz w:val="18"/>
              </w:rPr>
            </w:r>
            <w:r>
              <w:rPr>
                <w:rFonts w:ascii="Calibri" w:hAnsi="Calibri" w:cs="Calibri" w:eastAsia="Calibri"/>
                <w:color w:val="333333"/>
                <w:sz w:val="18"/>
              </w:rPr>
              <w:t>213 Pine St, Crossett; Monica Richards, CCC-SLP</w:t>
            </w:r>
          </w:p>
        </w:tc>
        <w:tc>
          <w:tcPr>
            <w:tcW w:type="dxa" w:w="2340"/>
            <w:shd w:fill="F7F4EE" w:val="clear"/>
          </w:tcPr>
          <w:p>
            <w:pPr>
              <w:spacing w:before="40" w:after="40"/>
            </w:pPr>
            <w:r>
              <w:rPr>
                <w:sz w:val="18"/>
              </w:rPr>
            </w:r>
            <w:r>
              <w:rPr>
                <w:rFonts w:ascii="Calibri" w:hAnsi="Calibri" w:cs="Calibri" w:eastAsia="Calibri"/>
                <w:color w:val="333333"/>
                <w:sz w:val="18"/>
              </w:rPr>
              <w:t>Hospital site</w:t>
            </w:r>
          </w:p>
        </w:tc>
        <w:tc>
          <w:tcPr>
            <w:tcW w:type="dxa" w:w="2340"/>
            <w:shd w:fill="F7F4EE" w:val="clear"/>
          </w:tcPr>
          <w:p>
            <w:pPr>
              <w:spacing w:before="40" w:after="40"/>
            </w:pPr>
            <w:r>
              <w:rPr>
                <w:sz w:val="18"/>
              </w:rPr>
            </w:r>
            <w:r>
              <w:rPr>
                <w:rFonts w:ascii="Calibri" w:hAnsi="Calibri" w:cs="Calibri" w:eastAsia="Calibri"/>
                <w:color w:val="333333"/>
                <w:sz w:val="18"/>
              </w:rPr>
              <w:t xml:space="preserve">Direct competitor for Drew/Ashley medical and </w:t>
            </w:r>
            <w:r>
              <w:rPr>
                <w:rFonts w:ascii="Calibri" w:hAnsi="Calibri" w:cs="Calibri" w:eastAsia="Calibri"/>
                <w:b/>
                <w:color w:val="333333"/>
                <w:sz w:val="18"/>
              </w:rPr>
              <w:t>school contracts</w:t>
            </w:r>
            <w:r>
              <w:rPr>
                <w:rFonts w:ascii="Calibri" w:hAnsi="Calibri" w:cs="Calibri" w:eastAsia="Calibri"/>
                <w:color w:val="333333"/>
                <w:sz w:val="18"/>
              </w:rPr>
              <w:t>; explicitly offers school/developmental-center contracting</w:t>
            </w:r>
          </w:p>
        </w:tc>
      </w:tr>
      <w:tr>
        <w:tc>
          <w:tcPr>
            <w:tcW w:type="dxa" w:w="2340"/>
          </w:tcPr>
          <w:p>
            <w:pPr>
              <w:spacing w:before="40" w:after="40"/>
            </w:pPr>
            <w:r>
              <w:rPr>
                <w:sz w:val="18"/>
              </w:rPr>
            </w:r>
            <w:r>
              <w:rPr>
                <w:rFonts w:ascii="Calibri" w:hAnsi="Calibri" w:cs="Calibri" w:eastAsia="Calibri"/>
                <w:b/>
                <w:color w:val="333333"/>
                <w:sz w:val="18"/>
              </w:rPr>
              <w:t>Blankenship Speech Pathology Services</w:t>
            </w:r>
          </w:p>
        </w:tc>
        <w:tc>
          <w:tcPr>
            <w:tcW w:type="dxa" w:w="2340"/>
          </w:tcPr>
          <w:p>
            <w:pPr>
              <w:spacing w:before="40" w:after="40"/>
            </w:pPr>
            <w:r>
              <w:rPr>
                <w:sz w:val="18"/>
              </w:rPr>
            </w:r>
            <w:r>
              <w:rPr>
                <w:rFonts w:ascii="Calibri" w:hAnsi="Calibri" w:cs="Calibri" w:eastAsia="Calibri"/>
                <w:color w:val="333333"/>
                <w:sz w:val="18"/>
              </w:rPr>
              <w:t>207 1/2 Main St, Crossett</w:t>
            </w:r>
          </w:p>
        </w:tc>
        <w:tc>
          <w:tcPr>
            <w:tcW w:type="dxa" w:w="2340"/>
          </w:tcPr>
          <w:p>
            <w:pPr>
              <w:spacing w:before="40" w:after="40"/>
            </w:pPr>
            <w:r>
              <w:rPr>
                <w:sz w:val="18"/>
              </w:rPr>
            </w:r>
            <w:r>
              <w:rPr>
                <w:rFonts w:ascii="Calibri" w:hAnsi="Calibri" w:cs="Calibri" w:eastAsia="Calibri"/>
                <w:color w:val="333333"/>
                <w:sz w:val="18"/>
              </w:rPr>
              <w:t>NPI org</w:t>
            </w:r>
          </w:p>
        </w:tc>
        <w:tc>
          <w:tcPr>
            <w:tcW w:type="dxa" w:w="2340"/>
          </w:tcPr>
          <w:p>
            <w:pPr>
              <w:spacing w:before="40" w:after="40"/>
            </w:pPr>
            <w:r>
              <w:rPr>
                <w:sz w:val="18"/>
              </w:rPr>
            </w:r>
            <w:r>
              <w:rPr>
                <w:rFonts w:ascii="Calibri" w:hAnsi="Calibri" w:cs="Calibri" w:eastAsia="Calibri"/>
                <w:color w:val="333333"/>
                <w:sz w:val="18"/>
              </w:rPr>
              <w:t>Independent clinic — confirm hours/caseload</w:t>
            </w:r>
          </w:p>
        </w:tc>
      </w:tr>
      <w:tr>
        <w:tc>
          <w:tcPr>
            <w:tcW w:type="dxa" w:w="2340"/>
            <w:shd w:fill="F7F4EE" w:val="clear"/>
          </w:tcPr>
          <w:p>
            <w:pPr>
              <w:spacing w:before="40" w:after="40"/>
            </w:pPr>
            <w:r>
              <w:rPr>
                <w:sz w:val="18"/>
              </w:rPr>
            </w:r>
            <w:r>
              <w:rPr>
                <w:rFonts w:ascii="Calibri" w:hAnsi="Calibri" w:cs="Calibri" w:eastAsia="Calibri"/>
                <w:b/>
                <w:color w:val="333333"/>
                <w:sz w:val="18"/>
              </w:rPr>
              <w:t>Child’s Play Therapy Services of Arkansas, PLLC</w:t>
            </w:r>
          </w:p>
        </w:tc>
        <w:tc>
          <w:tcPr>
            <w:tcW w:type="dxa" w:w="2340"/>
            <w:shd w:fill="F7F4EE" w:val="clear"/>
          </w:tcPr>
          <w:p>
            <w:pPr>
              <w:spacing w:before="40" w:after="40"/>
            </w:pPr>
            <w:r>
              <w:rPr>
                <w:sz w:val="18"/>
              </w:rPr>
            </w:r>
            <w:r>
              <w:rPr>
                <w:rFonts w:ascii="Calibri" w:hAnsi="Calibri" w:cs="Calibri" w:eastAsia="Calibri"/>
                <w:color w:val="333333"/>
                <w:sz w:val="18"/>
              </w:rPr>
              <w:t>200 W 3rd Ave, Crossett</w:t>
            </w:r>
          </w:p>
        </w:tc>
        <w:tc>
          <w:tcPr>
            <w:tcW w:type="dxa" w:w="2340"/>
            <w:shd w:fill="F7F4EE" w:val="clear"/>
          </w:tcPr>
          <w:p>
            <w:pPr>
              <w:spacing w:before="40" w:after="40"/>
            </w:pPr>
            <w:r>
              <w:rPr>
                <w:sz w:val="18"/>
              </w:rPr>
            </w:r>
            <w:r>
              <w:rPr>
                <w:rFonts w:ascii="Calibri" w:hAnsi="Calibri" w:cs="Calibri" w:eastAsia="Calibri"/>
                <w:color w:val="333333"/>
                <w:sz w:val="18"/>
              </w:rPr>
              <w:t>NPI org</w:t>
            </w:r>
          </w:p>
        </w:tc>
        <w:tc>
          <w:tcPr>
            <w:tcW w:type="dxa" w:w="2340"/>
            <w:shd w:fill="F7F4EE" w:val="clear"/>
          </w:tcPr>
          <w:p>
            <w:pPr>
              <w:spacing w:before="40" w:after="40"/>
            </w:pPr>
            <w:r>
              <w:rPr>
                <w:sz w:val="18"/>
              </w:rPr>
            </w:r>
            <w:r>
              <w:rPr>
                <w:rFonts w:ascii="Calibri" w:hAnsi="Calibri" w:cs="Calibri" w:eastAsia="Calibri"/>
                <w:color w:val="333333"/>
                <w:sz w:val="18"/>
              </w:rPr>
              <w:t>Pediatric competitor/possible collaborator</w:t>
            </w:r>
          </w:p>
        </w:tc>
      </w:tr>
      <w:tr>
        <w:tc>
          <w:tcPr>
            <w:tcW w:type="dxa" w:w="2340"/>
          </w:tcPr>
          <w:p>
            <w:pPr>
              <w:spacing w:before="40" w:after="40"/>
            </w:pPr>
            <w:r>
              <w:rPr>
                <w:sz w:val="18"/>
              </w:rPr>
            </w:r>
            <w:r>
              <w:rPr>
                <w:rFonts w:ascii="Calibri" w:hAnsi="Calibri" w:cs="Calibri" w:eastAsia="Calibri"/>
                <w:b/>
                <w:color w:val="333333"/>
                <w:sz w:val="18"/>
              </w:rPr>
              <w:t>Fox Speech &amp; Feeding Therapy, LLC</w:t>
            </w:r>
          </w:p>
        </w:tc>
        <w:tc>
          <w:tcPr>
            <w:tcW w:type="dxa" w:w="2340"/>
          </w:tcPr>
          <w:p>
            <w:pPr>
              <w:spacing w:before="40" w:after="40"/>
            </w:pPr>
            <w:r>
              <w:rPr>
                <w:sz w:val="18"/>
              </w:rPr>
            </w:r>
            <w:r>
              <w:rPr>
                <w:rFonts w:ascii="Calibri" w:hAnsi="Calibri" w:cs="Calibri" w:eastAsia="Calibri"/>
                <w:color w:val="333333"/>
                <w:sz w:val="18"/>
              </w:rPr>
              <w:t>Lists Drew County (Monticello, Wilmar) and most SE AR counties; teletherapy statewide</w:t>
            </w:r>
          </w:p>
        </w:tc>
        <w:tc>
          <w:tcPr>
            <w:tcW w:type="dxa" w:w="2340"/>
          </w:tcPr>
          <w:p>
            <w:pPr>
              <w:spacing w:before="40" w:after="40"/>
            </w:pPr>
            <w:r>
              <w:rPr>
                <w:sz w:val="18"/>
              </w:rPr>
            </w:r>
            <w:r>
              <w:rPr>
                <w:rFonts w:ascii="Calibri" w:hAnsi="Calibri" w:cs="Calibri" w:eastAsia="Calibri"/>
                <w:color w:val="333333"/>
                <w:sz w:val="18"/>
              </w:rPr>
              <w:t>Company site; LA phone (504) 602-9696</w:t>
            </w:r>
          </w:p>
        </w:tc>
        <w:tc>
          <w:tcPr>
            <w:tcW w:type="dxa" w:w="2340"/>
          </w:tcPr>
          <w:p>
            <w:pPr>
              <w:spacing w:before="40" w:after="40"/>
            </w:pPr>
            <w:r>
              <w:rPr>
                <w:sz w:val="18"/>
              </w:rPr>
            </w:r>
            <w:r>
              <w:rPr>
                <w:rFonts w:ascii="Calibri" w:hAnsi="Calibri" w:cs="Calibri" w:eastAsia="Calibri"/>
                <w:color w:val="333333"/>
                <w:sz w:val="18"/>
              </w:rPr>
              <w:t xml:space="preserve">Traveling pediatric/feeding/literacy practice. </w:t>
            </w:r>
            <w:r>
              <w:rPr>
                <w:rFonts w:ascii="Calibri" w:hAnsi="Calibri" w:cs="Calibri" w:eastAsia="Calibri"/>
                <w:b/>
                <w:color w:val="333333"/>
                <w:sz w:val="18"/>
              </w:rPr>
              <w:t>In-home availability not guaranteed.</w:t>
            </w:r>
            <w:r>
              <w:rPr>
                <w:rFonts w:ascii="Calibri" w:hAnsi="Calibri" w:cs="Calibri" w:eastAsia="Calibri"/>
                <w:color w:val="333333"/>
                <w:sz w:val="18"/>
              </w:rPr>
              <w:t xml:space="preserve"> Competes for the same First Connections / private pediatric hours.</w:t>
            </w:r>
          </w:p>
        </w:tc>
      </w:tr>
      <w:tr>
        <w:tc>
          <w:tcPr>
            <w:tcW w:type="dxa" w:w="2340"/>
            <w:shd w:fill="F7F4EE" w:val="clear"/>
          </w:tcPr>
          <w:p>
            <w:pPr>
              <w:spacing w:before="40" w:after="40"/>
            </w:pPr>
            <w:r>
              <w:rPr>
                <w:sz w:val="18"/>
              </w:rPr>
            </w:r>
            <w:r>
              <w:rPr>
                <w:rFonts w:ascii="Calibri" w:hAnsi="Calibri" w:cs="Calibri" w:eastAsia="Calibri"/>
                <w:b/>
                <w:color w:val="333333"/>
                <w:sz w:val="18"/>
              </w:rPr>
              <w:t>WOW Therapies</w:t>
            </w:r>
          </w:p>
        </w:tc>
        <w:tc>
          <w:tcPr>
            <w:tcW w:type="dxa" w:w="2340"/>
            <w:shd w:fill="F7F4EE" w:val="clear"/>
          </w:tcPr>
          <w:p>
            <w:pPr>
              <w:spacing w:before="40" w:after="40"/>
            </w:pPr>
            <w:r>
              <w:rPr>
                <w:sz w:val="18"/>
              </w:rPr>
            </w:r>
            <w:r>
              <w:rPr>
                <w:rFonts w:ascii="Calibri" w:hAnsi="Calibri" w:cs="Calibri" w:eastAsia="Calibri"/>
                <w:color w:val="333333"/>
                <w:sz w:val="18"/>
              </w:rPr>
              <w:t>Markets “Southeast Arkansas” pediatric + adult SLP</w:t>
            </w:r>
          </w:p>
        </w:tc>
        <w:tc>
          <w:tcPr>
            <w:tcW w:type="dxa" w:w="2340"/>
            <w:shd w:fill="F7F4EE" w:val="clear"/>
          </w:tcPr>
          <w:p>
            <w:pPr>
              <w:spacing w:before="40" w:after="40"/>
            </w:pPr>
            <w:r>
              <w:rPr>
                <w:sz w:val="18"/>
              </w:rPr>
            </w:r>
            <w:r>
              <w:rPr>
                <w:rFonts w:ascii="Calibri" w:hAnsi="Calibri" w:cs="Calibri" w:eastAsia="Calibri"/>
                <w:color w:val="333333"/>
                <w:sz w:val="18"/>
              </w:rPr>
              <w:t>Company site</w:t>
            </w:r>
          </w:p>
        </w:tc>
        <w:tc>
          <w:tcPr>
            <w:tcW w:type="dxa" w:w="2340"/>
            <w:shd w:fill="F7F4EE" w:val="clear"/>
          </w:tcPr>
          <w:p>
            <w:pPr>
              <w:spacing w:before="40" w:after="40"/>
            </w:pPr>
            <w:r>
              <w:rPr>
                <w:sz w:val="18"/>
              </w:rPr>
            </w:r>
            <w:r>
              <w:rPr>
                <w:rFonts w:ascii="Calibri" w:hAnsi="Calibri" w:cs="Calibri" w:eastAsia="Calibri"/>
                <w:b/>
                <w:color w:val="333333"/>
                <w:sz w:val="18"/>
              </w:rPr>
              <w:t>Street address not confirmed</w:t>
            </w:r>
            <w:r>
              <w:rPr>
                <w:rFonts w:ascii="Calibri" w:hAnsi="Calibri" w:cs="Calibri" w:eastAsia="Calibri"/>
                <w:color w:val="333333"/>
                <w:sz w:val="18"/>
              </w:rPr>
              <w:t xml:space="preserve"> in this review. Call before mapping as local.</w:t>
            </w:r>
          </w:p>
        </w:tc>
      </w:tr>
      <w:tr>
        <w:tc>
          <w:tcPr>
            <w:tcW w:type="dxa" w:w="2340"/>
          </w:tcPr>
          <w:p>
            <w:pPr>
              <w:spacing w:before="40" w:after="40"/>
            </w:pPr>
            <w:r>
              <w:rPr>
                <w:sz w:val="18"/>
              </w:rPr>
            </w:r>
            <w:r>
              <w:rPr>
                <w:rFonts w:ascii="Calibri" w:hAnsi="Calibri" w:cs="Calibri" w:eastAsia="Calibri"/>
                <w:b/>
                <w:color w:val="333333"/>
                <w:sz w:val="18"/>
              </w:rPr>
              <w:t>Jenkins Memorial Center</w:t>
            </w:r>
          </w:p>
        </w:tc>
        <w:tc>
          <w:tcPr>
            <w:tcW w:type="dxa" w:w="2340"/>
          </w:tcPr>
          <w:p>
            <w:pPr>
              <w:spacing w:before="40" w:after="40"/>
            </w:pPr>
            <w:r>
              <w:rPr>
                <w:sz w:val="18"/>
              </w:rPr>
            </w:r>
            <w:r>
              <w:rPr>
                <w:rFonts w:ascii="Calibri" w:hAnsi="Calibri" w:cs="Calibri" w:eastAsia="Calibri"/>
                <w:color w:val="333333"/>
                <w:sz w:val="18"/>
              </w:rPr>
              <w:t>2410 Rike Dr, Pine Bluff</w:t>
            </w:r>
          </w:p>
        </w:tc>
        <w:tc>
          <w:tcPr>
            <w:tcW w:type="dxa" w:w="2340"/>
          </w:tcPr>
          <w:p>
            <w:pPr>
              <w:spacing w:before="40" w:after="40"/>
            </w:pPr>
            <w:r>
              <w:rPr>
                <w:sz w:val="18"/>
              </w:rPr>
            </w:r>
            <w:r>
              <w:rPr>
                <w:rFonts w:ascii="Calibri" w:hAnsi="Calibri" w:cs="Calibri" w:eastAsia="Calibri"/>
                <w:color w:val="333333"/>
                <w:sz w:val="18"/>
              </w:rPr>
              <w:t>Multiple SLP NPIs at this address</w:t>
            </w:r>
          </w:p>
        </w:tc>
        <w:tc>
          <w:tcPr>
            <w:tcW w:type="dxa" w:w="2340"/>
          </w:tcPr>
          <w:p>
            <w:pPr>
              <w:spacing w:before="40" w:after="40"/>
            </w:pPr>
            <w:r>
              <w:rPr>
                <w:sz w:val="18"/>
              </w:rPr>
            </w:r>
            <w:r>
              <w:rPr>
                <w:rFonts w:ascii="Calibri" w:hAnsi="Calibri" w:cs="Calibri" w:eastAsia="Calibri"/>
                <w:color w:val="333333"/>
                <w:sz w:val="18"/>
              </w:rPr>
              <w:t>Developmental-center cluster ~50 miles north; not a Monticello storefront</w:t>
            </w:r>
          </w:p>
        </w:tc>
      </w:tr>
      <w:tr>
        <w:tc>
          <w:tcPr>
            <w:tcW w:type="dxa" w:w="2340"/>
            <w:shd w:fill="F7F4EE" w:val="clear"/>
          </w:tcPr>
          <w:p>
            <w:pPr>
              <w:spacing w:before="40" w:after="40"/>
            </w:pPr>
            <w:r>
              <w:rPr>
                <w:sz w:val="18"/>
              </w:rPr>
            </w:r>
            <w:r>
              <w:rPr>
                <w:rFonts w:ascii="Calibri" w:hAnsi="Calibri" w:cs="Calibri" w:eastAsia="Calibri"/>
                <w:b/>
                <w:color w:val="333333"/>
                <w:sz w:val="18"/>
              </w:rPr>
              <w:t>Jefferson Regional</w:t>
            </w:r>
          </w:p>
        </w:tc>
        <w:tc>
          <w:tcPr>
            <w:tcW w:type="dxa" w:w="2340"/>
            <w:shd w:fill="F7F4EE" w:val="clear"/>
          </w:tcPr>
          <w:p>
            <w:pPr>
              <w:spacing w:before="40" w:after="40"/>
            </w:pPr>
            <w:r>
              <w:rPr>
                <w:sz w:val="18"/>
              </w:rPr>
            </w:r>
            <w:r>
              <w:rPr>
                <w:rFonts w:ascii="Calibri" w:hAnsi="Calibri" w:cs="Calibri" w:eastAsia="Calibri"/>
                <w:color w:val="333333"/>
                <w:sz w:val="18"/>
              </w:rPr>
              <w:t>Pine Bluff / White Hall</w:t>
            </w:r>
          </w:p>
        </w:tc>
        <w:tc>
          <w:tcPr>
            <w:tcW w:type="dxa" w:w="2340"/>
            <w:shd w:fill="F7F4EE" w:val="clear"/>
          </w:tcPr>
          <w:p>
            <w:pPr>
              <w:spacing w:before="40" w:after="40"/>
            </w:pPr>
            <w:r>
              <w:rPr>
                <w:sz w:val="18"/>
              </w:rPr>
            </w:r>
            <w:r>
              <w:rPr>
                <w:rFonts w:ascii="Calibri" w:hAnsi="Calibri" w:cs="Calibri" w:eastAsia="Calibri"/>
                <w:color w:val="333333"/>
                <w:sz w:val="18"/>
              </w:rPr>
              <w:t>Outpatient therapy and inpatient rehab pages</w:t>
            </w:r>
          </w:p>
        </w:tc>
        <w:tc>
          <w:tcPr>
            <w:tcW w:type="dxa" w:w="2340"/>
            <w:shd w:fill="F7F4EE" w:val="clear"/>
          </w:tcPr>
          <w:p>
            <w:pPr>
              <w:spacing w:before="40" w:after="40"/>
            </w:pPr>
            <w:r>
              <w:rPr>
                <w:sz w:val="18"/>
              </w:rPr>
            </w:r>
            <w:r>
              <w:rPr>
                <w:rFonts w:ascii="Calibri" w:hAnsi="Calibri" w:cs="Calibri" w:eastAsia="Calibri"/>
                <w:color w:val="333333"/>
                <w:sz w:val="18"/>
              </w:rPr>
              <w:t>Medical overflow market; speech listed on some rehab pages — confirm SLP specifically</w:t>
            </w:r>
          </w:p>
        </w:tc>
      </w:tr>
    </w:tbl>
    <w:p>
      <w:pPr>
        <w:spacing w:after="120"/>
      </w:pPr>
    </w:p>
    <w:p>
      <w:r>
        <w:rPr>
          <w:rFonts w:ascii="Calibri" w:hAnsi="Calibri" w:cs="Calibri" w:eastAsia="Calibri"/>
          <w:color w:val="333333"/>
          <w:sz w:val="22"/>
        </w:rPr>
        <w:t xml:space="preserve">Warren NPI pull also showed Karen Carraway, Kathryn Cash, Sara Davis, April Peek. McGehee’s taxonomy pull returned </w:t>
      </w:r>
      <w:r>
        <w:rPr>
          <w:rFonts w:ascii="Calibri" w:hAnsi="Calibri" w:cs="Calibri" w:eastAsia="Calibri"/>
          <w:b/>
          <w:color w:val="333333"/>
          <w:sz w:val="22"/>
        </w:rPr>
        <w:t>one</w:t>
      </w:r>
      <w:r>
        <w:rPr>
          <w:rFonts w:ascii="Calibri" w:hAnsi="Calibri" w:cs="Calibri" w:eastAsia="Calibri"/>
          <w:color w:val="333333"/>
          <w:sz w:val="22"/>
        </w:rPr>
        <w:t xml:space="preserve"> SLP (Jo Rippee). Dumas returned three. That thinness is a </w:t>
      </w:r>
      <w:r>
        <w:rPr>
          <w:rFonts w:ascii="Calibri" w:hAnsi="Calibri" w:cs="Calibri" w:eastAsia="Calibri"/>
          <w:b/>
          <w:color w:val="333333"/>
          <w:sz w:val="22"/>
        </w:rPr>
        <w:t>coverage gap signal</w:t>
      </w:r>
      <w:r>
        <w:rPr>
          <w:rFonts w:ascii="Calibri" w:hAnsi="Calibri" w:cs="Calibri" w:eastAsia="Calibri"/>
          <w:color w:val="333333"/>
          <w:sz w:val="22"/>
        </w:rPr>
        <w:t>, not proof those towns have unfilled paid contracts.</w:t>
      </w:r>
    </w:p>
    <w:p>
      <w:r>
        <w:rPr>
          <w:rFonts w:ascii="Calibri" w:hAnsi="Calibri" w:cs="Calibri" w:eastAsia="Calibri"/>
          <w:color w:val="333333"/>
          <w:sz w:val="22"/>
        </w:rPr>
        <w:t xml:space="preserve">Pine Bluff’s pull returned </w:t>
      </w:r>
      <w:r>
        <w:rPr>
          <w:rFonts w:ascii="Calibri" w:hAnsi="Calibri" w:cs="Calibri" w:eastAsia="Calibri"/>
          <w:b/>
          <w:color w:val="333333"/>
          <w:sz w:val="22"/>
        </w:rPr>
        <w:t>40</w:t>
      </w:r>
      <w:r>
        <w:rPr>
          <w:rFonts w:ascii="Calibri" w:hAnsi="Calibri" w:cs="Calibri" w:eastAsia="Calibri"/>
          <w:color w:val="333333"/>
          <w:sz w:val="22"/>
        </w:rPr>
        <w:t xml:space="preserve"> SLP records — a different, denser market. A Monticello-based contractor should treat Pine Bluff as optional overflow, not the core book, unless they want to commute.</w:t>
      </w:r>
    </w:p>
    <w:p>
      <w:pPr>
        <w:pStyle w:val="Heading3"/>
      </w:pPr>
      <w:r>
        <w:rPr>
          <w:rFonts w:ascii="Calibri" w:hAnsi="Calibri" w:cs="Calibri" w:eastAsia="Calibri"/>
          <w:b/>
          <w:color w:val="2C5F6E"/>
          <w:sz w:val="24"/>
        </w:rPr>
        <w:t>2.3 Gaps (what was *not* found)</w:t>
      </w:r>
    </w:p>
    <w:p>
      <w:pPr>
        <w:pStyle w:val="ListBullet"/>
      </w:pPr>
      <w:r>
        <w:rPr>
          <w:rFonts w:ascii="Calibri" w:hAnsi="Calibri" w:cs="Calibri" w:eastAsia="Calibri"/>
          <w:color w:val="333333"/>
          <w:sz w:val="22"/>
        </w:rPr>
        <w:t xml:space="preserve">No public 2026–27 SLP job posting for Monticello SD, Drew Central, or SEARK Coop turned up in this search. </w:t>
      </w:r>
      <w:r>
        <w:rPr>
          <w:rFonts w:ascii="Calibri" w:hAnsi="Calibri" w:cs="Calibri" w:eastAsia="Calibri"/>
          <w:b/>
          <w:color w:val="333333"/>
          <w:sz w:val="22"/>
        </w:rPr>
        <w:t>Absence of a posting is not absence of need</w:t>
      </w:r>
      <w:r>
        <w:rPr>
          <w:rFonts w:ascii="Calibri" w:hAnsi="Calibri" w:cs="Calibri" w:eastAsia="Calibri"/>
          <w:color w:val="333333"/>
          <w:sz w:val="22"/>
        </w:rPr>
        <w:t xml:space="preserve"> (coop may hire off-cycle or by word of mouth).</w:t>
      </w:r>
    </w:p>
    <w:p>
      <w:pPr>
        <w:pStyle w:val="ListBullet"/>
      </w:pPr>
      <w:r>
        <w:rPr>
          <w:rFonts w:ascii="Calibri" w:hAnsi="Calibri" w:cs="Calibri" w:eastAsia="Calibri"/>
          <w:color w:val="333333"/>
          <w:sz w:val="22"/>
        </w:rPr>
        <w:t>No published waitlist times for Meaningful Movement, SEARK Speech &amp; Swallow, First Connections in Drew County, or Baptist Health rehab.</w:t>
      </w:r>
    </w:p>
    <w:p>
      <w:pPr>
        <w:pStyle w:val="ListBullet"/>
      </w:pPr>
      <w:r>
        <w:rPr>
          <w:rFonts w:ascii="Calibri" w:hAnsi="Calibri" w:cs="Calibri" w:eastAsia="Calibri"/>
          <w:color w:val="333333"/>
          <w:sz w:val="22"/>
        </w:rPr>
        <w:t xml:space="preserve">No current published roster of which districts the coop covers with </w:t>
      </w:r>
      <w:r>
        <w:rPr>
          <w:rFonts w:ascii="Calibri" w:hAnsi="Calibri" w:cs="Calibri" w:eastAsia="Calibri"/>
          <w:i/>
          <w:color w:val="333333"/>
          <w:sz w:val="22"/>
        </w:rPr>
        <w:t>employed</w:t>
      </w:r>
      <w:r>
        <w:rPr>
          <w:rFonts w:ascii="Calibri" w:hAnsi="Calibri" w:cs="Calibri" w:eastAsia="Calibri"/>
          <w:color w:val="333333"/>
          <w:sz w:val="22"/>
        </w:rPr>
        <w:t xml:space="preserve"> vs </w:t>
      </w:r>
      <w:r>
        <w:rPr>
          <w:rFonts w:ascii="Calibri" w:hAnsi="Calibri" w:cs="Calibri" w:eastAsia="Calibri"/>
          <w:i/>
          <w:color w:val="333333"/>
          <w:sz w:val="22"/>
        </w:rPr>
        <w:t>contracted</w:t>
      </w:r>
      <w:r>
        <w:rPr>
          <w:rFonts w:ascii="Calibri" w:hAnsi="Calibri" w:cs="Calibri" w:eastAsia="Calibri"/>
          <w:color w:val="333333"/>
          <w:sz w:val="22"/>
        </w:rPr>
        <w:t xml:space="preserve"> SLPs.</w:t>
      </w:r>
    </w:p>
    <w:p>
      <w:pPr>
        <w:pStyle w:val="ListBullet"/>
      </w:pPr>
      <w:r>
        <w:rPr>
          <w:rFonts w:ascii="Calibri" w:hAnsi="Calibri" w:cs="Calibri" w:eastAsia="Calibri"/>
          <w:color w:val="333333"/>
          <w:sz w:val="22"/>
        </w:rPr>
        <w:t>No verified large pediatric multi-disciplinary clinic in Monticello comparable to a metro children’s hospital outpatient department. Families historically traveled.</w:t>
      </w:r>
    </w:p>
    <w:p>
      <w:pPr>
        <w:pStyle w:val="ListBullet"/>
      </w:pPr>
      <w:r>
        <w:rPr>
          <w:rFonts w:ascii="Calibri" w:hAnsi="Calibri" w:cs="Calibri" w:eastAsia="Calibri"/>
          <w:color w:val="333333"/>
          <w:sz w:val="22"/>
        </w:rPr>
        <w:t xml:space="preserve">Adult private-pay dysphagia clinic capacity in Monticello appears limited to SEARK Speech &amp; Swallow plus hospital/home-health — </w:t>
      </w:r>
      <w:r>
        <w:rPr>
          <w:rFonts w:ascii="Calibri" w:hAnsi="Calibri" w:cs="Calibri" w:eastAsia="Calibri"/>
          <w:b/>
          <w:color w:val="333333"/>
          <w:sz w:val="22"/>
        </w:rPr>
        <w:t>small number of storefronts, unknown capacity</w:t>
      </w:r>
      <w:r>
        <w:rPr>
          <w:rFonts w:ascii="Calibri" w:hAnsi="Calibri" w:cs="Calibri" w:eastAsia="Calibri"/>
          <w:color w:val="333333"/>
          <w:sz w:val="22"/>
        </w:rPr>
        <w:t>.</w:t>
      </w:r>
    </w:p>
    <w:p>
      <w:pPr>
        <w:pStyle w:val="ListBullet"/>
      </w:pPr>
      <w:r>
        <w:rPr>
          <w:rFonts w:ascii="Calibri" w:hAnsi="Calibri" w:cs="Calibri" w:eastAsia="Calibri"/>
          <w:color w:val="333333"/>
          <w:sz w:val="22"/>
        </w:rPr>
        <w:t>No UAM graduate SLP program (Arkansas’s well-known graduate pipeline is elsewhere, e.g. University of Central Arkansas — ACMC’s published SLP bio). Local new-graduate supply is not generated on campus.</w:t>
      </w:r>
    </w:p>
    <w:p>
      <w:pPr>
        <w:spacing w:before="80" w:after="160"/>
        <w:pBdr>
          <w:bottom w:val="single" w:sz="12" w:space="4" w:color="C4B8A8"/>
        </w:pBdr>
      </w:pPr>
    </w:p>
    <w:p>
      <w:pPr>
        <w:pStyle w:val="Heading2"/>
      </w:pPr>
      <w:r>
        <w:rPr>
          <w:rFonts w:ascii="Calibri" w:hAnsi="Calibri" w:cs="Calibri" w:eastAsia="Calibri"/>
          <w:b/>
          <w:color w:val="2C5F6E"/>
          <w:sz w:val="28"/>
        </w:rPr>
        <w:t>3. Business models for a self-contractor SLP</w:t>
      </w:r>
    </w:p>
    <w:p>
      <w:pPr>
        <w:pStyle w:val="Heading3"/>
      </w:pPr>
      <w:r>
        <w:rPr>
          <w:rFonts w:ascii="Calibri" w:hAnsi="Calibri" w:cs="Calibri" w:eastAsia="Calibri"/>
          <w:b/>
          <w:color w:val="2C5F6E"/>
          <w:sz w:val="24"/>
        </w:rPr>
        <w:t>3.1 Model A — 1099 / purchased-service contractor to schools or the coop (usually the first dollar)</w:t>
      </w:r>
    </w:p>
    <w:p>
      <w:r>
        <w:rPr>
          <w:rFonts w:ascii="Calibri" w:hAnsi="Calibri" w:cs="Calibri" w:eastAsia="Calibri"/>
          <w:b/>
          <w:color w:val="333333"/>
          <w:sz w:val="22"/>
        </w:rPr>
        <w:t>How it works.</w:t>
      </w:r>
      <w:r>
        <w:rPr>
          <w:rFonts w:ascii="Calibri" w:hAnsi="Calibri" w:cs="Calibri" w:eastAsia="Calibri"/>
          <w:color w:val="333333"/>
          <w:sz w:val="22"/>
        </w:rPr>
        <w:t xml:space="preserve"> A district or SEARK Coop pays an hourly or daily rate for IEP evaluation, treatment, meetings, and paperwork. The contractor invoices; the payer issues Form 1099. Arkansas Medicaid’s therapy manual (§201.300) expressly allows a school district, education service cooperative, or Early Intervention Day Treatment program to </w:t>
      </w:r>
      <w:r>
        <w:rPr>
          <w:rFonts w:ascii="Calibri" w:hAnsi="Calibri" w:cs="Calibri" w:eastAsia="Calibri"/>
          <w:b/>
          <w:color w:val="333333"/>
          <w:sz w:val="22"/>
        </w:rPr>
        <w:t>employ or contract</w:t>
      </w:r>
      <w:r>
        <w:rPr>
          <w:rFonts w:ascii="Calibri" w:hAnsi="Calibri" w:cs="Calibri" w:eastAsia="Calibri"/>
          <w:color w:val="333333"/>
          <w:sz w:val="22"/>
        </w:rPr>
        <w:t xml:space="preserve"> therapists. If the entity </w:t>
      </w:r>
      <w:r>
        <w:rPr>
          <w:rFonts w:ascii="Calibri" w:hAnsi="Calibri" w:cs="Calibri" w:eastAsia="Calibri"/>
          <w:b/>
          <w:color w:val="333333"/>
          <w:sz w:val="22"/>
        </w:rPr>
        <w:t>bills Medicaid</w:t>
      </w:r>
      <w:r>
        <w:rPr>
          <w:rFonts w:ascii="Calibri" w:hAnsi="Calibri" w:cs="Calibri" w:eastAsia="Calibri"/>
          <w:color w:val="333333"/>
          <w:sz w:val="22"/>
        </w:rPr>
        <w:t xml:space="preserve"> for the contractor’s work, the performing SLP must meet §202.310 and be Medicaid-enrolled (or, if </w:t>
      </w:r>
      <w:r>
        <w:rPr>
          <w:rFonts w:ascii="Calibri" w:hAnsi="Calibri" w:cs="Calibri" w:eastAsia="Calibri"/>
          <w:i/>
          <w:color w:val="333333"/>
          <w:sz w:val="22"/>
        </w:rPr>
        <w:t>employed</w:t>
      </w:r>
      <w:r>
        <w:rPr>
          <w:rFonts w:ascii="Calibri" w:hAnsi="Calibri" w:cs="Calibri" w:eastAsia="Calibri"/>
          <w:color w:val="333333"/>
          <w:sz w:val="22"/>
        </w:rPr>
        <w:t>, may instead request a Practitioner Identification Number).</w:t>
      </w:r>
    </w:p>
    <w:p>
      <w:r>
        <w:rPr>
          <w:rFonts w:ascii="Calibri" w:hAnsi="Calibri" w:cs="Calibri" w:eastAsia="Calibri"/>
          <w:b/>
          <w:color w:val="333333"/>
          <w:sz w:val="22"/>
        </w:rPr>
        <w:t>Caseload pattern.</w:t>
      </w:r>
      <w:r>
        <w:rPr>
          <w:rFonts w:ascii="Calibri" w:hAnsi="Calibri" w:cs="Calibri" w:eastAsia="Calibri"/>
          <w:color w:val="333333"/>
          <w:sz w:val="22"/>
        </w:rPr>
        <w:t xml:space="preserve"> ASHA 2024 Arkansas school median actual caseload </w:t>
      </w:r>
      <w:r>
        <w:rPr>
          <w:rFonts w:ascii="Calibri" w:hAnsi="Calibri" w:cs="Calibri" w:eastAsia="Calibri"/>
          <w:b/>
          <w:color w:val="333333"/>
          <w:sz w:val="22"/>
        </w:rPr>
        <w:t>40</w:t>
      </w:r>
      <w:r>
        <w:rPr>
          <w:rFonts w:ascii="Calibri" w:hAnsi="Calibri" w:cs="Calibri" w:eastAsia="Calibri"/>
          <w:color w:val="333333"/>
          <w:sz w:val="22"/>
        </w:rPr>
        <w:t xml:space="preserve">; state maximum </w:t>
      </w:r>
      <w:r>
        <w:rPr>
          <w:rFonts w:ascii="Calibri" w:hAnsi="Calibri" w:cs="Calibri" w:eastAsia="Calibri"/>
          <w:b/>
          <w:color w:val="333333"/>
          <w:sz w:val="22"/>
        </w:rPr>
        <w:t>45</w:t>
      </w:r>
      <w:r>
        <w:rPr>
          <w:rFonts w:ascii="Calibri" w:hAnsi="Calibri" w:cs="Calibri" w:eastAsia="Calibri"/>
          <w:color w:val="333333"/>
          <w:sz w:val="22"/>
        </w:rPr>
        <w:t xml:space="preserve">. Rural itinerant work is fewer students per site, more windshield time. Contractors are typically paid only for </w:t>
      </w:r>
      <w:r>
        <w:rPr>
          <w:rFonts w:ascii="Calibri" w:hAnsi="Calibri" w:cs="Calibri" w:eastAsia="Calibri"/>
          <w:b/>
          <w:color w:val="333333"/>
          <w:sz w:val="22"/>
        </w:rPr>
        <w:t>billable or contracted hours</w:t>
      </w:r>
      <w:r>
        <w:rPr>
          <w:rFonts w:ascii="Calibri" w:hAnsi="Calibri" w:cs="Calibri" w:eastAsia="Calibri"/>
          <w:color w:val="333333"/>
          <w:sz w:val="22"/>
        </w:rPr>
        <w:t xml:space="preserve"> (direct + specified indirect). IEP meetings, evaluations, and make-up minutes are the hours that blow up a too-low hourly rate.</w:t>
      </w:r>
    </w:p>
    <w:p>
      <w:r>
        <w:rPr>
          <w:rFonts w:ascii="Calibri" w:hAnsi="Calibri" w:cs="Calibri" w:eastAsia="Calibri"/>
          <w:b/>
          <w:color w:val="333333"/>
          <w:sz w:val="22"/>
        </w:rPr>
        <w:t>Published pay benchmarks (not SE AR quotes):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3120"/>
            <w:shd w:fill="1B3A4B" w:val="clear"/>
          </w:tcPr>
          <w:p>
            <w:pPr>
              <w:spacing w:before="40" w:after="40"/>
            </w:pPr>
            <w:r>
              <w:rPr>
                <w:b/>
                <w:color w:val="FFFFFF"/>
                <w:sz w:val="18"/>
              </w:rPr>
            </w:r>
            <w:r>
              <w:rPr>
                <w:rFonts w:ascii="Calibri" w:hAnsi="Calibri" w:cs="Calibri" w:eastAsia="Calibri"/>
                <w:b/>
                <w:color w:val="FFFFFF"/>
                <w:sz w:val="18"/>
              </w:rPr>
              <w:t>Figure</w:t>
            </w:r>
          </w:p>
        </w:tc>
        <w:tc>
          <w:tcPr>
            <w:tcW w:type="dxa" w:w="3120"/>
            <w:shd w:fill="1B3A4B" w:val="clear"/>
          </w:tcPr>
          <w:p>
            <w:pPr>
              <w:spacing w:before="40" w:after="40"/>
            </w:pPr>
            <w:r>
              <w:rPr>
                <w:b/>
                <w:color w:val="FFFFFF"/>
                <w:sz w:val="18"/>
              </w:rPr>
            </w:r>
            <w:r>
              <w:rPr>
                <w:rFonts w:ascii="Calibri" w:hAnsi="Calibri" w:cs="Calibri" w:eastAsia="Calibri"/>
                <w:b/>
                <w:color w:val="FFFFFF"/>
                <w:sz w:val="18"/>
              </w:rPr>
              <w:t>Geography / notes</w:t>
            </w:r>
          </w:p>
        </w:tc>
      </w:tr>
      <w:tr>
        <w:tc>
          <w:tcPr>
            <w:tcW w:type="dxa" w:w="3120"/>
          </w:tcPr>
          <w:p>
            <w:pPr>
              <w:spacing w:before="40" w:after="40"/>
            </w:pPr>
            <w:r>
              <w:rPr>
                <w:sz w:val="18"/>
              </w:rPr>
            </w:r>
            <w:r>
              <w:rPr>
                <w:rFonts w:ascii="Calibri" w:hAnsi="Calibri" w:cs="Calibri" w:eastAsia="Calibri"/>
                <w:color w:val="333333"/>
                <w:sz w:val="18"/>
              </w:rPr>
              <w:t>ASHA 2024 Schools Survey</w:t>
            </w:r>
          </w:p>
        </w:tc>
        <w:tc>
          <w:tcPr>
            <w:tcW w:type="dxa" w:w="3120"/>
          </w:tcPr>
          <w:p>
            <w:pPr>
              <w:spacing w:before="40" w:after="40"/>
            </w:pPr>
            <w:r>
              <w:rPr>
                <w:sz w:val="18"/>
              </w:rPr>
            </w:r>
            <w:r>
              <w:rPr>
                <w:rFonts w:ascii="Calibri" w:hAnsi="Calibri" w:cs="Calibri" w:eastAsia="Calibri"/>
                <w:color w:val="333333"/>
                <w:sz w:val="18"/>
              </w:rPr>
              <w:t xml:space="preserve">Contractor median </w:t>
            </w:r>
            <w:r>
              <w:rPr>
                <w:rFonts w:ascii="Calibri" w:hAnsi="Calibri" w:cs="Calibri" w:eastAsia="Calibri"/>
                <w:b/>
                <w:color w:val="333333"/>
                <w:sz w:val="18"/>
              </w:rPr>
              <w:t>$52/hr</w:t>
            </w:r>
            <w:r>
              <w:rPr>
                <w:rFonts w:ascii="Calibri" w:hAnsi="Calibri" w:cs="Calibri" w:eastAsia="Calibri"/>
                <w:color w:val="333333"/>
                <w:sz w:val="18"/>
              </w:rPr>
              <w:t xml:space="preserve"> full-time, </w:t>
            </w:r>
            <w:r>
              <w:rPr>
                <w:rFonts w:ascii="Calibri" w:hAnsi="Calibri" w:cs="Calibri" w:eastAsia="Calibri"/>
                <w:b/>
                <w:color w:val="333333"/>
                <w:sz w:val="18"/>
              </w:rPr>
              <w:t>$58/hr</w:t>
            </w:r>
            <w:r>
              <w:rPr>
                <w:rFonts w:ascii="Calibri" w:hAnsi="Calibri" w:cs="Calibri" w:eastAsia="Calibri"/>
                <w:color w:val="333333"/>
                <w:sz w:val="18"/>
              </w:rPr>
              <w:t xml:space="preserve"> part-time</w:t>
            </w:r>
          </w:p>
        </w:tc>
        <w:tc>
          <w:tcPr>
            <w:tcW w:type="dxa" w:w="3120"/>
          </w:tcPr>
          <w:p>
            <w:pPr>
              <w:spacing w:before="40" w:after="40"/>
            </w:pPr>
            <w:r>
              <w:rPr>
                <w:sz w:val="18"/>
              </w:rPr>
            </w:r>
            <w:r>
              <w:rPr>
                <w:rFonts w:ascii="Calibri" w:hAnsi="Calibri" w:cs="Calibri" w:eastAsia="Calibri"/>
                <w:color w:val="333333"/>
                <w:sz w:val="18"/>
              </w:rPr>
              <w:t>National; 12% of school SLP respondents were contractors</w:t>
            </w:r>
          </w:p>
        </w:tc>
      </w:tr>
      <w:tr>
        <w:tc>
          <w:tcPr>
            <w:tcW w:type="dxa" w:w="3120"/>
            <w:shd w:fill="F7F4EE" w:val="clear"/>
          </w:tcPr>
          <w:p>
            <w:pPr>
              <w:spacing w:before="40" w:after="40"/>
            </w:pPr>
            <w:r>
              <w:rPr>
                <w:sz w:val="18"/>
              </w:rPr>
            </w:r>
            <w:r>
              <w:rPr>
                <w:rFonts w:ascii="Calibri" w:hAnsi="Calibri" w:cs="Calibri" w:eastAsia="Calibri"/>
                <w:color w:val="333333"/>
                <w:sz w:val="18"/>
              </w:rPr>
              <w:t>Same survey</w:t>
            </w:r>
          </w:p>
        </w:tc>
        <w:tc>
          <w:tcPr>
            <w:tcW w:type="dxa" w:w="3120"/>
            <w:shd w:fill="F7F4EE" w:val="clear"/>
          </w:tcPr>
          <w:p>
            <w:pPr>
              <w:spacing w:before="40" w:after="40"/>
            </w:pPr>
            <w:r>
              <w:rPr>
                <w:sz w:val="18"/>
              </w:rPr>
            </w:r>
            <w:r>
              <w:rPr>
                <w:rFonts w:ascii="Calibri" w:hAnsi="Calibri" w:cs="Calibri" w:eastAsia="Calibri"/>
                <w:color w:val="333333"/>
                <w:sz w:val="18"/>
              </w:rPr>
              <w:t xml:space="preserve">Rural contractors </w:t>
            </w:r>
            <w:r>
              <w:rPr>
                <w:rFonts w:ascii="Calibri" w:hAnsi="Calibri" w:cs="Calibri" w:eastAsia="Calibri"/>
                <w:b/>
                <w:color w:val="333333"/>
                <w:sz w:val="18"/>
              </w:rPr>
              <w:t>$50/hr</w:t>
            </w:r>
            <w:r>
              <w:rPr>
                <w:rFonts w:ascii="Calibri" w:hAnsi="Calibri" w:cs="Calibri" w:eastAsia="Calibri"/>
                <w:color w:val="333333"/>
                <w:sz w:val="18"/>
              </w:rPr>
              <w:t xml:space="preserve"> FT, </w:t>
            </w:r>
            <w:r>
              <w:rPr>
                <w:rFonts w:ascii="Calibri" w:hAnsi="Calibri" w:cs="Calibri" w:eastAsia="Calibri"/>
                <w:b/>
                <w:color w:val="333333"/>
                <w:sz w:val="18"/>
              </w:rPr>
              <w:t>$55/hr</w:t>
            </w:r>
            <w:r>
              <w:rPr>
                <w:rFonts w:ascii="Calibri" w:hAnsi="Calibri" w:cs="Calibri" w:eastAsia="Calibri"/>
                <w:color w:val="333333"/>
                <w:sz w:val="18"/>
              </w:rPr>
              <w:t xml:space="preserve"> PT</w:t>
            </w:r>
          </w:p>
        </w:tc>
        <w:tc>
          <w:tcPr>
            <w:tcW w:type="dxa" w:w="3120"/>
            <w:shd w:fill="F7F4EE" w:val="clear"/>
          </w:tcPr>
          <w:p>
            <w:pPr>
              <w:spacing w:before="40" w:after="40"/>
            </w:pPr>
            <w:r>
              <w:rPr>
                <w:sz w:val="18"/>
              </w:rPr>
            </w:r>
            <w:r>
              <w:rPr>
                <w:rFonts w:ascii="Calibri" w:hAnsi="Calibri" w:cs="Calibri" w:eastAsia="Calibri"/>
                <w:color w:val="333333"/>
                <w:sz w:val="18"/>
              </w:rPr>
              <w:t>Population-density split</w:t>
            </w:r>
          </w:p>
        </w:tc>
      </w:tr>
      <w:tr>
        <w:tc>
          <w:tcPr>
            <w:tcW w:type="dxa" w:w="3120"/>
          </w:tcPr>
          <w:p>
            <w:pPr>
              <w:spacing w:before="40" w:after="40"/>
            </w:pPr>
            <w:r>
              <w:rPr>
                <w:sz w:val="18"/>
              </w:rPr>
            </w:r>
            <w:r>
              <w:rPr>
                <w:rFonts w:ascii="Calibri" w:hAnsi="Calibri" w:cs="Calibri" w:eastAsia="Calibri"/>
                <w:color w:val="333333"/>
                <w:sz w:val="18"/>
              </w:rPr>
              <w:t>Same survey</w:t>
            </w:r>
          </w:p>
        </w:tc>
        <w:tc>
          <w:tcPr>
            <w:tcW w:type="dxa" w:w="3120"/>
          </w:tcPr>
          <w:p>
            <w:pPr>
              <w:spacing w:before="40" w:after="40"/>
            </w:pPr>
            <w:r>
              <w:rPr>
                <w:sz w:val="18"/>
              </w:rPr>
            </w:r>
            <w:r>
              <w:rPr>
                <w:rFonts w:ascii="Calibri" w:hAnsi="Calibri" w:cs="Calibri" w:eastAsia="Calibri"/>
                <w:color w:val="333333"/>
                <w:sz w:val="18"/>
              </w:rPr>
              <w:t xml:space="preserve">South contractors overall </w:t>
            </w:r>
            <w:r>
              <w:rPr>
                <w:rFonts w:ascii="Calibri" w:hAnsi="Calibri" w:cs="Calibri" w:eastAsia="Calibri"/>
                <w:b/>
                <w:color w:val="333333"/>
                <w:sz w:val="18"/>
              </w:rPr>
              <w:t>$50/hr</w:t>
            </w:r>
            <w:r>
              <w:rPr>
                <w:rFonts w:ascii="Calibri" w:hAnsi="Calibri" w:cs="Calibri" w:eastAsia="Calibri"/>
                <w:color w:val="333333"/>
                <w:sz w:val="18"/>
              </w:rPr>
              <w:t xml:space="preserve">; South FT </w:t>
            </w:r>
            <w:r>
              <w:rPr>
                <w:rFonts w:ascii="Calibri" w:hAnsi="Calibri" w:cs="Calibri" w:eastAsia="Calibri"/>
                <w:b/>
                <w:color w:val="333333"/>
                <w:sz w:val="18"/>
              </w:rPr>
              <w:t>$48/hr</w:t>
            </w:r>
            <w:r>
              <w:rPr>
                <w:rFonts w:ascii="Calibri" w:hAnsi="Calibri" w:cs="Calibri" w:eastAsia="Calibri"/>
                <w:color w:val="333333"/>
                <w:sz w:val="18"/>
              </w:rPr>
              <w:t xml:space="preserve">; South PT </w:t>
            </w:r>
            <w:r>
              <w:rPr>
                <w:rFonts w:ascii="Calibri" w:hAnsi="Calibri" w:cs="Calibri" w:eastAsia="Calibri"/>
                <w:b/>
                <w:color w:val="333333"/>
                <w:sz w:val="18"/>
              </w:rPr>
              <w:t>$57.28/hr</w:t>
            </w:r>
          </w:p>
        </w:tc>
        <w:tc>
          <w:tcPr>
            <w:tcW w:type="dxa" w:w="3120"/>
          </w:tcPr>
          <w:p>
            <w:pPr>
              <w:spacing w:before="40" w:after="40"/>
            </w:pPr>
            <w:r>
              <w:rPr>
                <w:sz w:val="18"/>
              </w:rPr>
            </w:r>
            <w:r>
              <w:rPr>
                <w:rFonts w:ascii="Calibri" w:hAnsi="Calibri" w:cs="Calibri" w:eastAsia="Calibri"/>
                <w:color w:val="333333"/>
                <w:sz w:val="18"/>
              </w:rPr>
              <w:t>Census South (includes Arkansas)</w:t>
            </w:r>
          </w:p>
        </w:tc>
      </w:tr>
      <w:tr>
        <w:tc>
          <w:tcPr>
            <w:tcW w:type="dxa" w:w="3120"/>
            <w:shd w:fill="F7F4EE" w:val="clear"/>
          </w:tcPr>
          <w:p>
            <w:pPr>
              <w:spacing w:before="40" w:after="40"/>
            </w:pPr>
            <w:r>
              <w:rPr>
                <w:sz w:val="18"/>
              </w:rPr>
            </w:r>
            <w:r>
              <w:rPr>
                <w:rFonts w:ascii="Calibri" w:hAnsi="Calibri" w:cs="Calibri" w:eastAsia="Calibri"/>
                <w:color w:val="333333"/>
                <w:sz w:val="18"/>
              </w:rPr>
              <w:t>Same survey</w:t>
            </w:r>
          </w:p>
        </w:tc>
        <w:tc>
          <w:tcPr>
            <w:tcW w:type="dxa" w:w="3120"/>
            <w:shd w:fill="F7F4EE" w:val="clear"/>
          </w:tcPr>
          <w:p>
            <w:pPr>
              <w:spacing w:before="40" w:after="40"/>
            </w:pPr>
            <w:r>
              <w:rPr>
                <w:sz w:val="18"/>
              </w:rPr>
            </w:r>
            <w:r>
              <w:rPr>
                <w:rFonts w:ascii="Calibri" w:hAnsi="Calibri" w:cs="Calibri" w:eastAsia="Calibri"/>
                <w:color w:val="333333"/>
                <w:sz w:val="18"/>
              </w:rPr>
              <w:t xml:space="preserve">Telepractice-office hourly median </w:t>
            </w:r>
            <w:r>
              <w:rPr>
                <w:rFonts w:ascii="Calibri" w:hAnsi="Calibri" w:cs="Calibri" w:eastAsia="Calibri"/>
                <w:b/>
                <w:color w:val="333333"/>
                <w:sz w:val="18"/>
              </w:rPr>
              <w:t>$51/hr</w:t>
            </w:r>
            <w:r>
              <w:rPr>
                <w:rFonts w:ascii="Calibri" w:hAnsi="Calibri" w:cs="Calibri" w:eastAsia="Calibri"/>
                <w:color w:val="333333"/>
                <w:sz w:val="18"/>
              </w:rPr>
              <w:t xml:space="preserve"> (contractors)</w:t>
            </w:r>
          </w:p>
        </w:tc>
        <w:tc>
          <w:tcPr>
            <w:tcW w:type="dxa" w:w="3120"/>
            <w:shd w:fill="F7F4EE" w:val="clear"/>
          </w:tcPr>
          <w:p>
            <w:pPr>
              <w:spacing w:before="40" w:after="40"/>
            </w:pPr>
            <w:r>
              <w:rPr>
                <w:sz w:val="18"/>
              </w:rPr>
            </w:r>
            <w:r>
              <w:rPr>
                <w:rFonts w:ascii="Calibri" w:hAnsi="Calibri" w:cs="Calibri" w:eastAsia="Calibri"/>
                <w:color w:val="333333"/>
                <w:sz w:val="18"/>
              </w:rPr>
              <w:t>National</w:t>
            </w:r>
          </w:p>
        </w:tc>
      </w:tr>
      <w:tr>
        <w:tc>
          <w:tcPr>
            <w:tcW w:type="dxa" w:w="3120"/>
          </w:tcPr>
          <w:p>
            <w:pPr>
              <w:spacing w:before="40" w:after="40"/>
            </w:pPr>
            <w:r>
              <w:rPr>
                <w:sz w:val="18"/>
              </w:rPr>
            </w:r>
            <w:r>
              <w:rPr>
                <w:rFonts w:ascii="Calibri" w:hAnsi="Calibri" w:cs="Calibri" w:eastAsia="Calibri"/>
                <w:color w:val="333333"/>
                <w:sz w:val="18"/>
              </w:rPr>
              <w:t>Same survey</w:t>
            </w:r>
          </w:p>
        </w:tc>
        <w:tc>
          <w:tcPr>
            <w:tcW w:type="dxa" w:w="3120"/>
          </w:tcPr>
          <w:p>
            <w:pPr>
              <w:spacing w:before="40" w:after="40"/>
            </w:pPr>
            <w:r>
              <w:rPr>
                <w:sz w:val="18"/>
              </w:rPr>
            </w:r>
            <w:r>
              <w:rPr>
                <w:rFonts w:ascii="Calibri" w:hAnsi="Calibri" w:cs="Calibri" w:eastAsia="Calibri"/>
                <w:color w:val="333333"/>
                <w:sz w:val="18"/>
              </w:rPr>
              <w:t xml:space="preserve">Arkansas median </w:t>
            </w:r>
            <w:r>
              <w:rPr>
                <w:rFonts w:ascii="Calibri" w:hAnsi="Calibri" w:cs="Calibri" w:eastAsia="Calibri"/>
                <w:b/>
                <w:color w:val="333333"/>
                <w:sz w:val="18"/>
              </w:rPr>
              <w:t>academic-year salary</w:t>
            </w:r>
            <w:r>
              <w:rPr>
                <w:rFonts w:ascii="Calibri" w:hAnsi="Calibri" w:cs="Calibri" w:eastAsia="Calibri"/>
                <w:color w:val="333333"/>
                <w:sz w:val="18"/>
              </w:rPr>
              <w:t xml:space="preserve"> (employees) </w:t>
            </w:r>
            <w:r>
              <w:rPr>
                <w:rFonts w:ascii="Calibri" w:hAnsi="Calibri" w:cs="Calibri" w:eastAsia="Calibri"/>
                <w:b/>
                <w:color w:val="333333"/>
                <w:sz w:val="18"/>
              </w:rPr>
              <w:t>$62,000</w:t>
            </w:r>
          </w:p>
        </w:tc>
        <w:tc>
          <w:tcPr>
            <w:tcW w:type="dxa" w:w="3120"/>
          </w:tcPr>
          <w:p>
            <w:pPr>
              <w:spacing w:before="40" w:after="40"/>
            </w:pPr>
            <w:r>
              <w:rPr>
                <w:sz w:val="18"/>
              </w:rPr>
            </w:r>
            <w:r>
              <w:rPr>
                <w:rFonts w:ascii="Calibri" w:hAnsi="Calibri" w:cs="Calibri" w:eastAsia="Calibri"/>
                <w:color w:val="333333"/>
                <w:sz w:val="18"/>
              </w:rPr>
              <w:t>Reportable states table; 9–10 month</w:t>
            </w:r>
          </w:p>
        </w:tc>
      </w:tr>
      <w:tr>
        <w:tc>
          <w:tcPr>
            <w:tcW w:type="dxa" w:w="3120"/>
            <w:shd w:fill="F7F4EE" w:val="clear"/>
          </w:tcPr>
          <w:p>
            <w:pPr>
              <w:spacing w:before="40" w:after="40"/>
            </w:pPr>
            <w:r>
              <w:rPr>
                <w:sz w:val="18"/>
              </w:rPr>
            </w:r>
            <w:r>
              <w:rPr>
                <w:rFonts w:ascii="Calibri" w:hAnsi="Calibri" w:cs="Calibri" w:eastAsia="Calibri"/>
                <w:color w:val="333333"/>
                <w:sz w:val="18"/>
              </w:rPr>
              <w:t>Dumas SD 2024–25 published contract list</w:t>
            </w:r>
          </w:p>
        </w:tc>
        <w:tc>
          <w:tcPr>
            <w:tcW w:type="dxa" w:w="3120"/>
            <w:shd w:fill="F7F4EE" w:val="clear"/>
          </w:tcPr>
          <w:p>
            <w:pPr>
              <w:spacing w:before="40" w:after="40"/>
            </w:pPr>
            <w:r>
              <w:rPr>
                <w:sz w:val="18"/>
              </w:rPr>
            </w:r>
            <w:r>
              <w:rPr>
                <w:rFonts w:ascii="Calibri" w:hAnsi="Calibri" w:cs="Calibri" w:eastAsia="Calibri"/>
                <w:color w:val="333333"/>
                <w:sz w:val="18"/>
              </w:rPr>
              <w:t xml:space="preserve">District Speech Pathologist </w:t>
            </w:r>
            <w:r>
              <w:rPr>
                <w:rFonts w:ascii="Calibri" w:hAnsi="Calibri" w:cs="Calibri" w:eastAsia="Calibri"/>
                <w:b/>
                <w:color w:val="333333"/>
                <w:sz w:val="18"/>
              </w:rPr>
              <w:t>$73,925</w:t>
            </w:r>
          </w:p>
        </w:tc>
        <w:tc>
          <w:tcPr>
            <w:tcW w:type="dxa" w:w="3120"/>
            <w:shd w:fill="F7F4EE" w:val="clear"/>
          </w:tcPr>
          <w:p>
            <w:pPr>
              <w:spacing w:before="40" w:after="40"/>
            </w:pPr>
            <w:r>
              <w:rPr>
                <w:sz w:val="18"/>
              </w:rPr>
            </w:r>
            <w:r>
              <w:rPr>
                <w:rFonts w:ascii="Calibri" w:hAnsi="Calibri" w:cs="Calibri" w:eastAsia="Calibri"/>
                <w:color w:val="333333"/>
                <w:sz w:val="18"/>
              </w:rPr>
              <w:t>One named W-2 employee; not a 1099 rate</w:t>
            </w:r>
          </w:p>
        </w:tc>
      </w:tr>
      <w:tr>
        <w:tc>
          <w:tcPr>
            <w:tcW w:type="dxa" w:w="3120"/>
          </w:tcPr>
          <w:p>
            <w:pPr>
              <w:spacing w:before="40" w:after="40"/>
            </w:pPr>
            <w:r>
              <w:rPr>
                <w:sz w:val="18"/>
              </w:rPr>
            </w:r>
            <w:r>
              <w:rPr>
                <w:rFonts w:ascii="Calibri" w:hAnsi="Calibri" w:cs="Calibri" w:eastAsia="Calibri"/>
                <w:color w:val="333333"/>
                <w:sz w:val="18"/>
              </w:rPr>
              <w:t>ADE rule 6 CAR § 189</w:t>
            </w:r>
          </w:p>
        </w:tc>
        <w:tc>
          <w:tcPr>
            <w:tcW w:type="dxa" w:w="3120"/>
          </w:tcPr>
          <w:p>
            <w:pPr>
              <w:spacing w:before="40" w:after="40"/>
            </w:pPr>
            <w:r>
              <w:rPr>
                <w:sz w:val="18"/>
              </w:rPr>
            </w:r>
            <w:r>
              <w:rPr>
                <w:rFonts w:ascii="Calibri" w:hAnsi="Calibri" w:cs="Calibri" w:eastAsia="Calibri"/>
                <w:b/>
                <w:color w:val="333333"/>
                <w:sz w:val="18"/>
              </w:rPr>
              <w:t>$5,000/year</w:t>
            </w:r>
            <w:r>
              <w:rPr>
                <w:rFonts w:ascii="Calibri" w:hAnsi="Calibri" w:cs="Calibri" w:eastAsia="Calibri"/>
                <w:color w:val="333333"/>
                <w:sz w:val="18"/>
              </w:rPr>
              <w:t xml:space="preserve"> incentive for </w:t>
            </w:r>
            <w:r>
              <w:rPr>
                <w:rFonts w:ascii="Calibri" w:hAnsi="Calibri" w:cs="Calibri" w:eastAsia="Calibri"/>
                <w:b/>
                <w:color w:val="333333"/>
                <w:sz w:val="18"/>
              </w:rPr>
              <w:t>certified, full-time employed</w:t>
            </w:r>
            <w:r>
              <w:rPr>
                <w:rFonts w:ascii="Calibri" w:hAnsi="Calibri" w:cs="Calibri" w:eastAsia="Calibri"/>
                <w:color w:val="333333"/>
                <w:sz w:val="18"/>
              </w:rPr>
              <w:t xml:space="preserve"> school/coop SLPs with CCC and an Arkansas teaching license</w:t>
            </w:r>
          </w:p>
        </w:tc>
        <w:tc>
          <w:tcPr>
            <w:tcW w:type="dxa" w:w="3120"/>
          </w:tcPr>
          <w:p>
            <w:pPr>
              <w:spacing w:before="40" w:after="40"/>
            </w:pPr>
            <w:r>
              <w:rPr>
                <w:sz w:val="18"/>
              </w:rPr>
            </w:r>
            <w:r>
              <w:rPr>
                <w:rFonts w:ascii="Calibri" w:hAnsi="Calibri" w:cs="Calibri" w:eastAsia="Calibri"/>
                <w:b/>
                <w:color w:val="333333"/>
                <w:sz w:val="18"/>
              </w:rPr>
              <w:t>Explicitly excludes purchased-service contractors</w:t>
            </w:r>
          </w:p>
        </w:tc>
      </w:tr>
    </w:tbl>
    <w:p>
      <w:pPr>
        <w:spacing w:after="120"/>
      </w:pPr>
    </w:p>
    <w:p>
      <w:r>
        <w:rPr>
          <w:rFonts w:ascii="Calibri" w:hAnsi="Calibri" w:cs="Calibri" w:eastAsia="Calibri"/>
          <w:b/>
          <w:color w:val="333333"/>
          <w:sz w:val="22"/>
        </w:rPr>
        <w:t>Implication:</w:t>
      </w:r>
      <w:r>
        <w:rPr>
          <w:rFonts w:ascii="Calibri" w:hAnsi="Calibri" w:cs="Calibri" w:eastAsia="Calibri"/>
          <w:color w:val="333333"/>
          <w:sz w:val="22"/>
        </w:rPr>
        <w:t xml:space="preserve"> A 1099 rate that only matches the ASHA South FT contractor median ($48) can lose to a W-2 district job once the $5,000 bonus, benefits, and unpaid-summer risk are counted. The 1099 path wins on flexibility, multi-district stacking, and (sometimes) a higher headline hourly rate. </w:t>
      </w:r>
      <w:r>
        <w:rPr>
          <w:rFonts w:ascii="Calibri" w:hAnsi="Calibri" w:cs="Calibri" w:eastAsia="Calibri"/>
          <w:b/>
          <w:color w:val="333333"/>
          <w:sz w:val="22"/>
        </w:rPr>
        <w:t>Get written local quotes; do not use these medians as a bid.</w:t>
      </w:r>
    </w:p>
    <w:p>
      <w:r>
        <w:rPr>
          <w:rFonts w:ascii="Calibri" w:hAnsi="Calibri" w:cs="Calibri" w:eastAsia="Calibri"/>
          <w:color w:val="333333"/>
          <w:sz w:val="22"/>
        </w:rPr>
        <w:t xml:space="preserve">Out-of-state public-contract examples ($70–$115/hr teletherapy or Illinois district contracts) are </w:t>
      </w:r>
      <w:r>
        <w:rPr>
          <w:rFonts w:ascii="Calibri" w:hAnsi="Calibri" w:cs="Calibri" w:eastAsia="Calibri"/>
          <w:b/>
          <w:color w:val="333333"/>
          <w:sz w:val="22"/>
        </w:rPr>
        <w:t>not</w:t>
      </w:r>
      <w:r>
        <w:rPr>
          <w:rFonts w:ascii="Calibri" w:hAnsi="Calibri" w:cs="Calibri" w:eastAsia="Calibri"/>
          <w:color w:val="333333"/>
          <w:sz w:val="22"/>
        </w:rPr>
        <w:t xml:space="preserve"> Arkansas prices and should not be used in a Monticello bid.</w:t>
      </w:r>
    </w:p>
    <w:p>
      <w:pPr>
        <w:pStyle w:val="Heading3"/>
      </w:pPr>
      <w:r>
        <w:rPr>
          <w:rFonts w:ascii="Calibri" w:hAnsi="Calibri" w:cs="Calibri" w:eastAsia="Calibri"/>
          <w:b/>
          <w:color w:val="2C5F6E"/>
          <w:sz w:val="24"/>
        </w:rPr>
        <w:t>3.2 Model B — 1099 to a clinic, hospital, home-health agency, or staffing firm</w:t>
      </w:r>
    </w:p>
    <w:p>
      <w:r>
        <w:rPr>
          <w:rFonts w:ascii="Calibri" w:hAnsi="Calibri" w:cs="Calibri" w:eastAsia="Calibri"/>
          <w:color w:val="333333"/>
          <w:sz w:val="22"/>
        </w:rPr>
        <w:t xml:space="preserve">Examples of </w:t>
      </w:r>
      <w:r>
        <w:rPr>
          <w:rFonts w:ascii="Calibri" w:hAnsi="Calibri" w:cs="Calibri" w:eastAsia="Calibri"/>
          <w:i/>
          <w:color w:val="333333"/>
          <w:sz w:val="22"/>
        </w:rPr>
        <w:t>possible</w:t>
      </w:r>
      <w:r>
        <w:rPr>
          <w:rFonts w:ascii="Calibri" w:hAnsi="Calibri" w:cs="Calibri" w:eastAsia="Calibri"/>
          <w:color w:val="333333"/>
          <w:sz w:val="22"/>
        </w:rPr>
        <w:t xml:space="preserve"> counterparties (capacity unknown): ProCARE/Therex, Baptist Health hospital or home health, BCMC, ACMC, SNF rehab companies, pediatric clinics that need overflow. ASHA 2023 Health Care Survey medians: </w:t>
      </w:r>
      <w:r>
        <w:rPr>
          <w:rFonts w:ascii="Calibri" w:hAnsi="Calibri" w:cs="Calibri" w:eastAsia="Calibri"/>
          <w:b/>
          <w:color w:val="333333"/>
          <w:sz w:val="22"/>
        </w:rPr>
        <w:t>$45/hr</w:t>
      </w:r>
      <w:r>
        <w:rPr>
          <w:rFonts w:ascii="Calibri" w:hAnsi="Calibri" w:cs="Calibri" w:eastAsia="Calibri"/>
          <w:color w:val="333333"/>
          <w:sz w:val="22"/>
        </w:rPr>
        <w:t xml:space="preserve"> full-time, </w:t>
      </w:r>
      <w:r>
        <w:rPr>
          <w:rFonts w:ascii="Calibri" w:hAnsi="Calibri" w:cs="Calibri" w:eastAsia="Calibri"/>
          <w:b/>
          <w:color w:val="333333"/>
          <w:sz w:val="22"/>
        </w:rPr>
        <w:t>$50/hr</w:t>
      </w:r>
      <w:r>
        <w:rPr>
          <w:rFonts w:ascii="Calibri" w:hAnsi="Calibri" w:cs="Calibri" w:eastAsia="Calibri"/>
          <w:color w:val="333333"/>
          <w:sz w:val="22"/>
        </w:rPr>
        <w:t xml:space="preserve"> part-time; per-visit median </w:t>
      </w:r>
      <w:r>
        <w:rPr>
          <w:rFonts w:ascii="Calibri" w:hAnsi="Calibri" w:cs="Calibri" w:eastAsia="Calibri"/>
          <w:b/>
          <w:color w:val="333333"/>
          <w:sz w:val="22"/>
        </w:rPr>
        <w:t>$62.16</w:t>
      </w:r>
      <w:r>
        <w:rPr>
          <w:rFonts w:ascii="Calibri" w:hAnsi="Calibri" w:cs="Calibri" w:eastAsia="Calibri"/>
          <w:color w:val="333333"/>
          <w:sz w:val="22"/>
        </w:rPr>
        <w:t xml:space="preserve"> (higher in home health). These are </w:t>
      </w:r>
      <w:r>
        <w:rPr>
          <w:rFonts w:ascii="Calibri" w:hAnsi="Calibri" w:cs="Calibri" w:eastAsia="Calibri"/>
          <w:b/>
          <w:color w:val="333333"/>
          <w:sz w:val="22"/>
        </w:rPr>
        <w:t>employee/contractor wages paid by facilities</w:t>
      </w:r>
      <w:r>
        <w:rPr>
          <w:rFonts w:ascii="Calibri" w:hAnsi="Calibri" w:cs="Calibri" w:eastAsia="Calibri"/>
          <w:color w:val="333333"/>
          <w:sz w:val="22"/>
        </w:rPr>
        <w:t>, not owner collections.</w:t>
      </w:r>
    </w:p>
    <w:p>
      <w:r>
        <w:rPr>
          <w:rFonts w:ascii="Calibri" w:hAnsi="Calibri" w:cs="Calibri" w:eastAsia="Calibri"/>
          <w:color w:val="333333"/>
          <w:sz w:val="22"/>
        </w:rPr>
        <w:t xml:space="preserve">Home-health and SNF work is typically </w:t>
      </w:r>
      <w:r>
        <w:rPr>
          <w:rFonts w:ascii="Calibri" w:hAnsi="Calibri" w:cs="Calibri" w:eastAsia="Calibri"/>
          <w:b/>
          <w:color w:val="333333"/>
          <w:sz w:val="22"/>
        </w:rPr>
        <w:t>per visit</w:t>
      </w:r>
      <w:r>
        <w:rPr>
          <w:rFonts w:ascii="Calibri" w:hAnsi="Calibri" w:cs="Calibri" w:eastAsia="Calibri"/>
          <w:color w:val="333333"/>
          <w:sz w:val="22"/>
        </w:rPr>
        <w:t>, with unpaid documentation and drive time. Rural visit density is the constraint.</w:t>
      </w:r>
    </w:p>
    <w:p>
      <w:pPr>
        <w:pStyle w:val="Heading3"/>
      </w:pPr>
      <w:r>
        <w:rPr>
          <w:rFonts w:ascii="Calibri" w:hAnsi="Calibri" w:cs="Calibri" w:eastAsia="Calibri"/>
          <w:b/>
          <w:color w:val="2C5F6E"/>
          <w:sz w:val="24"/>
        </w:rPr>
        <w:t>3.3 Model C — First Connections / preschool itinerant</w:t>
      </w:r>
    </w:p>
    <w:p>
      <w:r>
        <w:rPr>
          <w:rFonts w:ascii="Calibri" w:hAnsi="Calibri" w:cs="Calibri" w:eastAsia="Calibri"/>
          <w:color w:val="333333"/>
          <w:sz w:val="22"/>
        </w:rPr>
        <w:t xml:space="preserve">Enroll as (or join) a certified local provider program, complete FC PATHS Core Competencies, take IFSP cases in homes and childcare. Pay is usually Medicaid (and/or program rates — </w:t>
      </w:r>
      <w:r>
        <w:rPr>
          <w:rFonts w:ascii="Calibri" w:hAnsi="Calibri" w:cs="Calibri" w:eastAsia="Calibri"/>
          <w:b/>
          <w:color w:val="333333"/>
          <w:sz w:val="22"/>
        </w:rPr>
        <w:t>obtain the current First Connections fee schedule; not located as a simple public hourly list in this review</w:t>
      </w:r>
      <w:r>
        <w:rPr>
          <w:rFonts w:ascii="Calibri" w:hAnsi="Calibri" w:cs="Calibri" w:eastAsia="Calibri"/>
          <w:color w:val="333333"/>
          <w:sz w:val="22"/>
        </w:rPr>
        <w:t>). Caregiver-coaching model, high travel, cancellations when families are not home.</w:t>
      </w:r>
    </w:p>
    <w:p>
      <w:pPr>
        <w:pStyle w:val="Heading3"/>
      </w:pPr>
      <w:r>
        <w:rPr>
          <w:rFonts w:ascii="Calibri" w:hAnsi="Calibri" w:cs="Calibri" w:eastAsia="Calibri"/>
          <w:b/>
          <w:color w:val="2C5F6E"/>
          <w:sz w:val="24"/>
        </w:rPr>
        <w:t>3.4 Model D — Independent private practice (Medicaid / commercial / private-pay)</w:t>
      </w:r>
    </w:p>
    <w:p>
      <w:r>
        <w:rPr>
          <w:rFonts w:ascii="Calibri" w:hAnsi="Calibri" w:cs="Calibri" w:eastAsia="Calibri"/>
          <w:color w:val="333333"/>
          <w:sz w:val="22"/>
        </w:rPr>
        <w:t xml:space="preserve">Form an LLC/PLLC, get Type 1 + Type 2 NPIs, enroll in Arkansas Medicaid (and optionally Medicare and commercial plans), lease or share space (or go mobile). Collections equal </w:t>
      </w:r>
      <w:r>
        <w:rPr>
          <w:rFonts w:ascii="Calibri" w:hAnsi="Calibri" w:cs="Calibri" w:eastAsia="Calibri"/>
          <w:b/>
          <w:color w:val="333333"/>
          <w:sz w:val="22"/>
        </w:rPr>
        <w:t>allowed amount minus denials, no-shows, and overhead</w:t>
      </w:r>
      <w:r>
        <w:rPr>
          <w:rFonts w:ascii="Calibri" w:hAnsi="Calibri" w:cs="Calibri" w:eastAsia="Calibri"/>
          <w:color w:val="333333"/>
          <w:sz w:val="22"/>
        </w:rPr>
        <w:t xml:space="preserve"> — not the ASHA wage tables.</w:t>
      </w:r>
    </w:p>
    <w:p>
      <w:r>
        <w:rPr>
          <w:rFonts w:ascii="Calibri" w:hAnsi="Calibri" w:cs="Calibri" w:eastAsia="Calibri"/>
          <w:color w:val="333333"/>
          <w:sz w:val="22"/>
        </w:rPr>
        <w:t xml:space="preserve">Arkansas Medicaid therapy </w:t>
      </w:r>
      <w:r>
        <w:rPr>
          <w:rFonts w:ascii="Calibri" w:hAnsi="Calibri" w:cs="Calibri" w:eastAsia="Calibri"/>
          <w:b/>
          <w:color w:val="333333"/>
          <w:sz w:val="22"/>
        </w:rPr>
        <w:t>outpatient SLP under the OT/PT/SLP manual is for beneficiaries under 21 in EPSDT</w:t>
      </w:r>
      <w:r>
        <w:rPr>
          <w:rFonts w:ascii="Calibri" w:hAnsi="Calibri" w:cs="Calibri" w:eastAsia="Calibri"/>
          <w:color w:val="333333"/>
          <w:sz w:val="22"/>
        </w:rPr>
        <w:t xml:space="preserve">. Adult therapy under that manual is </w:t>
      </w:r>
      <w:r>
        <w:rPr>
          <w:rFonts w:ascii="Calibri" w:hAnsi="Calibri" w:cs="Calibri" w:eastAsia="Calibri"/>
          <w:b/>
          <w:color w:val="333333"/>
          <w:sz w:val="22"/>
        </w:rPr>
        <w:t>not covered</w:t>
      </w:r>
      <w:r>
        <w:rPr>
          <w:rFonts w:ascii="Calibri" w:hAnsi="Calibri" w:cs="Calibri" w:eastAsia="Calibri"/>
          <w:color w:val="333333"/>
          <w:sz w:val="22"/>
        </w:rPr>
        <w:t xml:space="preserve">; adults route through hospital, home health, hospice, Adult Developmental Day Treatment, or physician manuals. That single rule </w:t>
      </w:r>
      <w:r>
        <w:rPr>
          <w:rFonts w:ascii="Calibri" w:hAnsi="Calibri" w:cs="Calibri" w:eastAsia="Calibri"/>
          <w:b/>
          <w:color w:val="333333"/>
          <w:sz w:val="22"/>
        </w:rPr>
        <w:t>steers a Monticello private practice toward pediatrics</w:t>
      </w:r>
      <w:r>
        <w:rPr>
          <w:rFonts w:ascii="Calibri" w:hAnsi="Calibri" w:cs="Calibri" w:eastAsia="Calibri"/>
          <w:color w:val="333333"/>
          <w:sz w:val="22"/>
        </w:rPr>
        <w:t xml:space="preserve"> unless the owner also enrolls in Medicare/home-health/hospital arrangements for adults.</w:t>
      </w:r>
    </w:p>
    <w:p>
      <w:r>
        <w:rPr>
          <w:rFonts w:ascii="Calibri" w:hAnsi="Calibri" w:cs="Calibri" w:eastAsia="Calibri"/>
          <w:color w:val="333333"/>
          <w:sz w:val="22"/>
        </w:rPr>
        <w:t>Posted Arkansas Medicaid maximums (DHS therapy fee schedule, run date 27 May 2026):</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Code</w:t>
            </w:r>
          </w:p>
        </w:tc>
        <w:tc>
          <w:tcPr>
            <w:tcW w:type="dxa" w:w="3120"/>
            <w:shd w:fill="1B3A4B" w:val="clear"/>
          </w:tcPr>
          <w:p>
            <w:pPr>
              <w:spacing w:before="40" w:after="40"/>
            </w:pPr>
            <w:r>
              <w:rPr>
                <w:b/>
                <w:color w:val="FFFFFF"/>
                <w:sz w:val="18"/>
              </w:rPr>
            </w:r>
            <w:r>
              <w:rPr>
                <w:rFonts w:ascii="Calibri" w:hAnsi="Calibri" w:cs="Calibri" w:eastAsia="Calibri"/>
                <w:b/>
                <w:color w:val="FFFFFF"/>
                <w:sz w:val="18"/>
              </w:rPr>
              <w:t>Medicaid max</w:t>
            </w:r>
          </w:p>
        </w:tc>
        <w:tc>
          <w:tcPr>
            <w:tcW w:type="dxa" w:w="3120"/>
            <w:shd w:fill="1B3A4B" w:val="clear"/>
          </w:tcPr>
          <w:p>
            <w:pPr>
              <w:spacing w:before="40" w:after="40"/>
            </w:pPr>
            <w:r>
              <w:rPr>
                <w:b/>
                <w:color w:val="FFFFFF"/>
                <w:sz w:val="18"/>
              </w:rPr>
            </w:r>
            <w:r>
              <w:rPr>
                <w:rFonts w:ascii="Calibri" w:hAnsi="Calibri" w:cs="Calibri" w:eastAsia="Calibri"/>
                <w:b/>
                <w:color w:val="FFFFFF"/>
                <w:sz w:val="18"/>
              </w:rPr>
              <w:t>Typical use (CPT; confirm with current manual)</w:t>
            </w:r>
          </w:p>
        </w:tc>
      </w:tr>
      <w:tr>
        <w:tc>
          <w:tcPr>
            <w:tcW w:type="dxa" w:w="3120"/>
          </w:tcPr>
          <w:p>
            <w:pPr>
              <w:spacing w:before="40" w:after="40"/>
            </w:pPr>
            <w:r>
              <w:rPr>
                <w:sz w:val="18"/>
              </w:rPr>
            </w:r>
            <w:r>
              <w:rPr>
                <w:rFonts w:ascii="Calibri" w:hAnsi="Calibri" w:cs="Calibri" w:eastAsia="Calibri"/>
                <w:color w:val="333333"/>
                <w:sz w:val="18"/>
              </w:rPr>
              <w:t>92507</w:t>
            </w:r>
          </w:p>
        </w:tc>
        <w:tc>
          <w:tcPr>
            <w:tcW w:type="dxa" w:w="3120"/>
          </w:tcPr>
          <w:p>
            <w:pPr>
              <w:spacing w:before="40" w:after="40"/>
            </w:pPr>
            <w:r>
              <w:rPr>
                <w:sz w:val="18"/>
              </w:rPr>
            </w:r>
            <w:r>
              <w:rPr>
                <w:rFonts w:ascii="Calibri" w:hAnsi="Calibri" w:cs="Calibri" w:eastAsia="Calibri"/>
                <w:color w:val="333333"/>
                <w:sz w:val="18"/>
              </w:rPr>
              <w:t>$29.02</w:t>
            </w:r>
          </w:p>
        </w:tc>
        <w:tc>
          <w:tcPr>
            <w:tcW w:type="dxa" w:w="3120"/>
          </w:tcPr>
          <w:p>
            <w:pPr>
              <w:spacing w:before="40" w:after="40"/>
            </w:pPr>
            <w:r>
              <w:rPr>
                <w:sz w:val="18"/>
              </w:rPr>
            </w:r>
            <w:r>
              <w:rPr>
                <w:rFonts w:ascii="Calibri" w:hAnsi="Calibri" w:cs="Calibri" w:eastAsia="Calibri"/>
                <w:color w:val="333333"/>
                <w:sz w:val="18"/>
              </w:rPr>
              <w:t>Individual speech treatment</w:t>
            </w:r>
          </w:p>
        </w:tc>
      </w:tr>
      <w:tr>
        <w:tc>
          <w:tcPr>
            <w:tcW w:type="dxa" w:w="3120"/>
            <w:shd w:fill="F7F4EE" w:val="clear"/>
          </w:tcPr>
          <w:p>
            <w:pPr>
              <w:spacing w:before="40" w:after="40"/>
            </w:pPr>
            <w:r>
              <w:rPr>
                <w:sz w:val="18"/>
              </w:rPr>
            </w:r>
            <w:r>
              <w:rPr>
                <w:rFonts w:ascii="Calibri" w:hAnsi="Calibri" w:cs="Calibri" w:eastAsia="Calibri"/>
                <w:color w:val="333333"/>
                <w:sz w:val="18"/>
              </w:rPr>
              <w:t>92507-UB</w:t>
            </w:r>
          </w:p>
        </w:tc>
        <w:tc>
          <w:tcPr>
            <w:tcW w:type="dxa" w:w="3120"/>
            <w:shd w:fill="F7F4EE" w:val="clear"/>
          </w:tcPr>
          <w:p>
            <w:pPr>
              <w:spacing w:before="40" w:after="40"/>
            </w:pPr>
            <w:r>
              <w:rPr>
                <w:sz w:val="18"/>
              </w:rPr>
            </w:r>
            <w:r>
              <w:rPr>
                <w:rFonts w:ascii="Calibri" w:hAnsi="Calibri" w:cs="Calibri" w:eastAsia="Calibri"/>
                <w:color w:val="333333"/>
                <w:sz w:val="18"/>
              </w:rPr>
              <w:t>$23.20</w:t>
            </w:r>
          </w:p>
        </w:tc>
        <w:tc>
          <w:tcPr>
            <w:tcW w:type="dxa" w:w="3120"/>
            <w:shd w:fill="F7F4EE" w:val="clear"/>
          </w:tcPr>
          <w:p>
            <w:pPr>
              <w:spacing w:before="40" w:after="40"/>
            </w:pPr>
            <w:r>
              <w:rPr>
                <w:sz w:val="18"/>
              </w:rPr>
            </w:r>
            <w:r>
              <w:rPr>
                <w:rFonts w:ascii="Calibri" w:hAnsi="Calibri" w:cs="Calibri" w:eastAsia="Calibri"/>
                <w:color w:val="333333"/>
                <w:sz w:val="18"/>
              </w:rPr>
              <w:t>Assistant</w:t>
            </w:r>
          </w:p>
        </w:tc>
      </w:tr>
      <w:tr>
        <w:tc>
          <w:tcPr>
            <w:tcW w:type="dxa" w:w="3120"/>
          </w:tcPr>
          <w:p>
            <w:pPr>
              <w:spacing w:before="40" w:after="40"/>
            </w:pPr>
            <w:r>
              <w:rPr>
                <w:sz w:val="18"/>
              </w:rPr>
            </w:r>
            <w:r>
              <w:rPr>
                <w:rFonts w:ascii="Calibri" w:hAnsi="Calibri" w:cs="Calibri" w:eastAsia="Calibri"/>
                <w:color w:val="333333"/>
                <w:sz w:val="18"/>
              </w:rPr>
              <w:t>92508</w:t>
            </w:r>
          </w:p>
        </w:tc>
        <w:tc>
          <w:tcPr>
            <w:tcW w:type="dxa" w:w="3120"/>
          </w:tcPr>
          <w:p>
            <w:pPr>
              <w:spacing w:before="40" w:after="40"/>
            </w:pPr>
            <w:r>
              <w:rPr>
                <w:sz w:val="18"/>
              </w:rPr>
            </w:r>
            <w:r>
              <w:rPr>
                <w:rFonts w:ascii="Calibri" w:hAnsi="Calibri" w:cs="Calibri" w:eastAsia="Calibri"/>
                <w:color w:val="333333"/>
                <w:sz w:val="18"/>
              </w:rPr>
              <w:t>$7.92</w:t>
            </w:r>
          </w:p>
        </w:tc>
        <w:tc>
          <w:tcPr>
            <w:tcW w:type="dxa" w:w="3120"/>
          </w:tcPr>
          <w:p>
            <w:pPr>
              <w:spacing w:before="40" w:after="40"/>
            </w:pPr>
            <w:r>
              <w:rPr>
                <w:sz w:val="18"/>
              </w:rPr>
            </w:r>
            <w:r>
              <w:rPr>
                <w:rFonts w:ascii="Calibri" w:hAnsi="Calibri" w:cs="Calibri" w:eastAsia="Calibri"/>
                <w:color w:val="333333"/>
                <w:sz w:val="18"/>
              </w:rPr>
              <w:t>Group</w:t>
            </w:r>
          </w:p>
        </w:tc>
      </w:tr>
      <w:tr>
        <w:tc>
          <w:tcPr>
            <w:tcW w:type="dxa" w:w="3120"/>
            <w:shd w:fill="F7F4EE" w:val="clear"/>
          </w:tcPr>
          <w:p>
            <w:pPr>
              <w:spacing w:before="40" w:after="40"/>
            </w:pPr>
            <w:r>
              <w:rPr>
                <w:sz w:val="18"/>
              </w:rPr>
            </w:r>
            <w:r>
              <w:rPr>
                <w:rFonts w:ascii="Calibri" w:hAnsi="Calibri" w:cs="Calibri" w:eastAsia="Calibri"/>
                <w:color w:val="333333"/>
                <w:sz w:val="18"/>
              </w:rPr>
              <w:t>92521–92524 UA</w:t>
            </w:r>
          </w:p>
        </w:tc>
        <w:tc>
          <w:tcPr>
            <w:tcW w:type="dxa" w:w="3120"/>
            <w:shd w:fill="F7F4EE" w:val="clear"/>
          </w:tcPr>
          <w:p>
            <w:pPr>
              <w:spacing w:before="40" w:after="40"/>
            </w:pPr>
            <w:r>
              <w:rPr>
                <w:sz w:val="18"/>
              </w:rPr>
            </w:r>
            <w:r>
              <w:rPr>
                <w:rFonts w:ascii="Calibri" w:hAnsi="Calibri" w:cs="Calibri" w:eastAsia="Calibri"/>
                <w:color w:val="333333"/>
                <w:sz w:val="18"/>
              </w:rPr>
              <w:t>$49.44 each</w:t>
            </w:r>
          </w:p>
        </w:tc>
        <w:tc>
          <w:tcPr>
            <w:tcW w:type="dxa" w:w="3120"/>
            <w:shd w:fill="F7F4EE" w:val="clear"/>
          </w:tcPr>
          <w:p>
            <w:pPr>
              <w:spacing w:before="40" w:after="40"/>
            </w:pPr>
            <w:r>
              <w:rPr>
                <w:sz w:val="18"/>
              </w:rPr>
            </w:r>
            <w:r>
              <w:rPr>
                <w:rFonts w:ascii="Calibri" w:hAnsi="Calibri" w:cs="Calibri" w:eastAsia="Calibri"/>
                <w:color w:val="333333"/>
                <w:sz w:val="18"/>
              </w:rPr>
              <w:t>Fluency / sound / language / voice evaluations (as listed)</w:t>
            </w:r>
          </w:p>
        </w:tc>
      </w:tr>
      <w:tr>
        <w:tc>
          <w:tcPr>
            <w:tcW w:type="dxa" w:w="3120"/>
          </w:tcPr>
          <w:p>
            <w:pPr>
              <w:spacing w:before="40" w:after="40"/>
            </w:pPr>
            <w:r>
              <w:rPr>
                <w:sz w:val="18"/>
              </w:rPr>
            </w:r>
            <w:r>
              <w:rPr>
                <w:rFonts w:ascii="Calibri" w:hAnsi="Calibri" w:cs="Calibri" w:eastAsia="Calibri"/>
                <w:color w:val="333333"/>
                <w:sz w:val="18"/>
              </w:rPr>
              <w:t>92607</w:t>
            </w:r>
          </w:p>
        </w:tc>
        <w:tc>
          <w:tcPr>
            <w:tcW w:type="dxa" w:w="3120"/>
          </w:tcPr>
          <w:p>
            <w:pPr>
              <w:spacing w:before="40" w:after="40"/>
            </w:pPr>
            <w:r>
              <w:rPr>
                <w:sz w:val="18"/>
              </w:rPr>
            </w:r>
            <w:r>
              <w:rPr>
                <w:rFonts w:ascii="Calibri" w:hAnsi="Calibri" w:cs="Calibri" w:eastAsia="Calibri"/>
                <w:color w:val="333333"/>
                <w:sz w:val="18"/>
              </w:rPr>
              <w:t>$111.38</w:t>
            </w:r>
          </w:p>
        </w:tc>
        <w:tc>
          <w:tcPr>
            <w:tcW w:type="dxa" w:w="3120"/>
          </w:tcPr>
          <w:p>
            <w:pPr>
              <w:spacing w:before="40" w:after="40"/>
            </w:pPr>
            <w:r>
              <w:rPr>
                <w:sz w:val="18"/>
              </w:rPr>
            </w:r>
            <w:r>
              <w:rPr>
                <w:rFonts w:ascii="Calibri" w:hAnsi="Calibri" w:cs="Calibri" w:eastAsia="Calibri"/>
                <w:color w:val="333333"/>
                <w:sz w:val="18"/>
              </w:rPr>
              <w:t>SGD evaluation (as listed)</w:t>
            </w:r>
          </w:p>
        </w:tc>
      </w:tr>
      <w:tr>
        <w:tc>
          <w:tcPr>
            <w:tcW w:type="dxa" w:w="3120"/>
            <w:shd w:fill="F7F4EE" w:val="clear"/>
          </w:tcPr>
          <w:p>
            <w:pPr>
              <w:spacing w:before="40" w:after="40"/>
            </w:pPr>
            <w:r>
              <w:rPr>
                <w:sz w:val="18"/>
              </w:rPr>
            </w:r>
            <w:r>
              <w:rPr>
                <w:rFonts w:ascii="Calibri" w:hAnsi="Calibri" w:cs="Calibri" w:eastAsia="Calibri"/>
                <w:color w:val="333333"/>
                <w:sz w:val="18"/>
              </w:rPr>
              <w:t>96112 U6 / 96113 U6</w:t>
            </w:r>
          </w:p>
        </w:tc>
        <w:tc>
          <w:tcPr>
            <w:tcW w:type="dxa" w:w="3120"/>
            <w:shd w:fill="F7F4EE" w:val="clear"/>
          </w:tcPr>
          <w:p>
            <w:pPr>
              <w:spacing w:before="40" w:after="40"/>
            </w:pPr>
            <w:r>
              <w:rPr>
                <w:sz w:val="18"/>
              </w:rPr>
            </w:r>
            <w:r>
              <w:rPr>
                <w:rFonts w:ascii="Calibri" w:hAnsi="Calibri" w:cs="Calibri" w:eastAsia="Calibri"/>
                <w:color w:val="333333"/>
                <w:sz w:val="18"/>
              </w:rPr>
              <w:t>$108.00 / $54.00</w:t>
            </w:r>
          </w:p>
        </w:tc>
        <w:tc>
          <w:tcPr>
            <w:tcW w:type="dxa" w:w="3120"/>
            <w:shd w:fill="F7F4EE" w:val="clear"/>
          </w:tcPr>
          <w:p>
            <w:pPr>
              <w:spacing w:before="40" w:after="40"/>
            </w:pPr>
            <w:r>
              <w:rPr>
                <w:sz w:val="18"/>
              </w:rPr>
            </w:r>
            <w:r>
              <w:rPr>
                <w:rFonts w:ascii="Calibri" w:hAnsi="Calibri" w:cs="Calibri" w:eastAsia="Calibri"/>
                <w:color w:val="333333"/>
                <w:sz w:val="18"/>
              </w:rPr>
              <w:t>Developmental testing (as listed)</w:t>
            </w:r>
          </w:p>
        </w:tc>
      </w:tr>
    </w:tbl>
    <w:p>
      <w:pPr>
        <w:spacing w:after="120"/>
      </w:pPr>
    </w:p>
    <w:p>
      <w:r>
        <w:rPr>
          <w:rFonts w:ascii="Calibri" w:hAnsi="Calibri" w:cs="Calibri" w:eastAsia="Calibri"/>
          <w:b/>
          <w:color w:val="333333"/>
          <w:sz w:val="22"/>
        </w:rPr>
        <w:t>Critical uncertainty — what is a “unit”?</w:t>
      </w:r>
      <w:r>
        <w:rPr>
          <w:rFonts w:ascii="Calibri" w:hAnsi="Calibri" w:cs="Calibri" w:eastAsia="Calibri"/>
          <w:color w:val="333333"/>
          <w:sz w:val="22"/>
        </w:rPr>
        <w:t xml:space="preserve"> The manual pays SLP services “per unit,” with </w:t>
      </w:r>
      <w:r>
        <w:rPr>
          <w:rFonts w:ascii="Calibri" w:hAnsi="Calibri" w:cs="Calibri" w:eastAsia="Calibri"/>
          <w:b/>
          <w:color w:val="333333"/>
          <w:sz w:val="22"/>
        </w:rPr>
        <w:t>six units per week</w:t>
      </w:r>
      <w:r>
        <w:rPr>
          <w:rFonts w:ascii="Calibri" w:hAnsi="Calibri" w:cs="Calibri" w:eastAsia="Calibri"/>
          <w:color w:val="333333"/>
          <w:sz w:val="22"/>
        </w:rPr>
        <w:t xml:space="preserve"> before an extension-of-benefits request. CPT 92507 is nationally an </w:t>
      </w:r>
      <w:r>
        <w:rPr>
          <w:rFonts w:ascii="Calibri" w:hAnsi="Calibri" w:cs="Calibri" w:eastAsia="Calibri"/>
          <w:b/>
          <w:color w:val="333333"/>
          <w:sz w:val="22"/>
        </w:rPr>
        <w:t>untimed</w:t>
      </w:r>
      <w:r>
        <w:rPr>
          <w:rFonts w:ascii="Calibri" w:hAnsi="Calibri" w:cs="Calibri" w:eastAsia="Calibri"/>
          <w:color w:val="333333"/>
          <w:sz w:val="22"/>
        </w:rPr>
        <w:t xml:space="preserve"> treatment code (often one unit per day), while PT 97110 (same $29.02 on this fee schedule) is a 15-minute code. Whether Arkansas Medicaid treats 92507 as one session or as a 15-minute slice </w:t>
      </w:r>
      <w:r>
        <w:rPr>
          <w:rFonts w:ascii="Calibri" w:hAnsi="Calibri" w:cs="Calibri" w:eastAsia="Calibri"/>
          <w:b/>
          <w:color w:val="333333"/>
          <w:sz w:val="22"/>
        </w:rPr>
        <w:t>must be confirmed with a current AR Medicaid biller or provider representative</w:t>
      </w:r>
      <w:r>
        <w:rPr>
          <w:rFonts w:ascii="Calibri" w:hAnsi="Calibri" w:cs="Calibri" w:eastAsia="Calibri"/>
          <w:color w:val="333333"/>
          <w:sz w:val="22"/>
        </w:rPr>
        <w:t xml:space="preserve"> before any revenue model. If 92507 = one session, six units/week ≈ six visits/week per child. If 92507 were treated like a 15-minute code, six units = 90 minutes/week. Those are completely different businesses.</w:t>
      </w:r>
    </w:p>
    <w:p>
      <w:r>
        <w:rPr>
          <w:rFonts w:ascii="Calibri" w:hAnsi="Calibri" w:cs="Calibri" w:eastAsia="Calibri"/>
          <w:color w:val="333333"/>
          <w:sz w:val="22"/>
        </w:rPr>
        <w:t xml:space="preserve">DHS raised individual 92507 from $25.24 to </w:t>
      </w:r>
      <w:r>
        <w:rPr>
          <w:rFonts w:ascii="Calibri" w:hAnsi="Calibri" w:cs="Calibri" w:eastAsia="Calibri"/>
          <w:b/>
          <w:color w:val="333333"/>
          <w:sz w:val="22"/>
        </w:rPr>
        <w:t>$29.02</w:t>
      </w:r>
      <w:r>
        <w:rPr>
          <w:rFonts w:ascii="Calibri" w:hAnsi="Calibri" w:cs="Calibri" w:eastAsia="Calibri"/>
          <w:color w:val="333333"/>
          <w:sz w:val="22"/>
        </w:rPr>
        <w:t xml:space="preserve"> effective 1 April 2023 (16% then 15% staged increases under EO 19-02).</w:t>
      </w:r>
    </w:p>
    <w:p>
      <w:pPr>
        <w:pStyle w:val="Heading3"/>
      </w:pPr>
      <w:r>
        <w:rPr>
          <w:rFonts w:ascii="Calibri" w:hAnsi="Calibri" w:cs="Calibri" w:eastAsia="Calibri"/>
          <w:b/>
          <w:color w:val="2C5F6E"/>
          <w:sz w:val="24"/>
        </w:rPr>
        <w:t>3.5 Model E — Hybrid (most realistic for this locale)</w:t>
      </w:r>
    </w:p>
    <w:p>
      <w:r>
        <w:rPr>
          <w:rFonts w:ascii="Calibri" w:hAnsi="Calibri" w:cs="Calibri" w:eastAsia="Calibri"/>
          <w:color w:val="333333"/>
          <w:sz w:val="22"/>
        </w:rPr>
        <w:t>Example shape (illustrative, not a recommendation): 3–4 school days under a coop/district 1099 + 1–2 late-afternoon/Friday pediatric clinic or First Connections blocks + optional summer medical/ESY. Matches the school calendar, uses empty summer for medical or EI, and avoids depending on one payer.</w:t>
      </w:r>
    </w:p>
    <w:p>
      <w:pPr>
        <w:pStyle w:val="Heading3"/>
      </w:pPr>
      <w:r>
        <w:rPr>
          <w:rFonts w:ascii="Calibri" w:hAnsi="Calibri" w:cs="Calibri" w:eastAsia="Calibri"/>
          <w:b/>
          <w:color w:val="2C5F6E"/>
          <w:sz w:val="24"/>
        </w:rPr>
        <w:t>3.6 1099 vs W-2 vs owner (decision table)</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p>
        </w:tc>
        <w:tc>
          <w:tcPr>
            <w:tcW w:type="dxa" w:w="1872"/>
            <w:shd w:fill="1B3A4B" w:val="clear"/>
          </w:tcPr>
          <w:p>
            <w:pPr>
              <w:spacing w:before="40" w:after="40"/>
            </w:pPr>
            <w:r>
              <w:rPr>
                <w:b/>
                <w:color w:val="FFFFFF"/>
                <w:sz w:val="18"/>
              </w:rPr>
            </w:r>
            <w:r>
              <w:rPr>
                <w:rFonts w:ascii="Calibri" w:hAnsi="Calibri" w:cs="Calibri" w:eastAsia="Calibri"/>
                <w:b/>
                <w:color w:val="FFFFFF"/>
                <w:sz w:val="18"/>
              </w:rPr>
              <w:t xml:space="preserve">School/coop </w:t>
            </w:r>
            <w:r>
              <w:rPr>
                <w:rFonts w:ascii="Calibri" w:hAnsi="Calibri" w:cs="Calibri" w:eastAsia="Calibri"/>
                <w:b/>
                <w:color w:val="FFFFFF"/>
                <w:sz w:val="18"/>
              </w:rPr>
              <w:t>employee (W-2)</w:t>
            </w:r>
          </w:p>
        </w:tc>
        <w:tc>
          <w:tcPr>
            <w:tcW w:type="dxa" w:w="1872"/>
            <w:shd w:fill="1B3A4B" w:val="clear"/>
          </w:tcPr>
          <w:p>
            <w:pPr>
              <w:spacing w:before="40" w:after="40"/>
            </w:pPr>
            <w:r>
              <w:rPr>
                <w:b/>
                <w:color w:val="FFFFFF"/>
                <w:sz w:val="18"/>
              </w:rPr>
            </w:r>
            <w:r>
              <w:rPr>
                <w:rFonts w:ascii="Calibri" w:hAnsi="Calibri" w:cs="Calibri" w:eastAsia="Calibri"/>
                <w:b/>
                <w:color w:val="FFFFFF"/>
                <w:sz w:val="18"/>
              </w:rPr>
              <w:t xml:space="preserve">School/coop </w:t>
            </w:r>
            <w:r>
              <w:rPr>
                <w:rFonts w:ascii="Calibri" w:hAnsi="Calibri" w:cs="Calibri" w:eastAsia="Calibri"/>
                <w:b/>
                <w:color w:val="FFFFFF"/>
                <w:sz w:val="18"/>
              </w:rPr>
              <w:t>1099</w:t>
            </w:r>
          </w:p>
        </w:tc>
        <w:tc>
          <w:tcPr>
            <w:tcW w:type="dxa" w:w="1872"/>
            <w:shd w:fill="1B3A4B" w:val="clear"/>
          </w:tcPr>
          <w:p>
            <w:pPr>
              <w:spacing w:before="40" w:after="40"/>
            </w:pPr>
            <w:r>
              <w:rPr>
                <w:b/>
                <w:color w:val="FFFFFF"/>
                <w:sz w:val="18"/>
              </w:rPr>
            </w:r>
            <w:r>
              <w:rPr>
                <w:rFonts w:ascii="Calibri" w:hAnsi="Calibri" w:cs="Calibri" w:eastAsia="Calibri"/>
                <w:b/>
                <w:color w:val="FFFFFF"/>
                <w:sz w:val="18"/>
              </w:rPr>
              <w:t xml:space="preserve">Clinic/home-health </w:t>
            </w:r>
            <w:r>
              <w:rPr>
                <w:rFonts w:ascii="Calibri" w:hAnsi="Calibri" w:cs="Calibri" w:eastAsia="Calibri"/>
                <w:b/>
                <w:color w:val="FFFFFF"/>
                <w:sz w:val="18"/>
              </w:rPr>
              <w:t>1099</w:t>
            </w:r>
          </w:p>
        </w:tc>
        <w:tc>
          <w:tcPr>
            <w:tcW w:type="dxa" w:w="1872"/>
            <w:shd w:fill="1B3A4B" w:val="clear"/>
          </w:tcPr>
          <w:p>
            <w:pPr>
              <w:spacing w:before="40" w:after="40"/>
            </w:pPr>
            <w:r>
              <w:rPr>
                <w:b/>
                <w:color w:val="FFFFFF"/>
                <w:sz w:val="18"/>
              </w:rPr>
            </w:r>
            <w:r>
              <w:rPr>
                <w:rFonts w:ascii="Calibri" w:hAnsi="Calibri" w:cs="Calibri" w:eastAsia="Calibri"/>
                <w:b/>
                <w:color w:val="FFFFFF"/>
                <w:sz w:val="18"/>
              </w:rPr>
              <w:t>Owner</w:t>
            </w:r>
            <w:r>
              <w:rPr>
                <w:rFonts w:ascii="Calibri" w:hAnsi="Calibri" w:cs="Calibri" w:eastAsia="Calibri"/>
                <w:b/>
                <w:color w:val="FFFFFF"/>
                <w:sz w:val="18"/>
              </w:rPr>
              <w:t xml:space="preserve"> private practice</w:t>
            </w:r>
          </w:p>
        </w:tc>
      </w:tr>
      <w:tr>
        <w:tc>
          <w:tcPr>
            <w:tcW w:type="dxa" w:w="1872"/>
          </w:tcPr>
          <w:p>
            <w:pPr>
              <w:spacing w:before="40" w:after="40"/>
            </w:pPr>
            <w:r>
              <w:rPr>
                <w:sz w:val="18"/>
              </w:rPr>
            </w:r>
            <w:r>
              <w:rPr>
                <w:rFonts w:ascii="Calibri" w:hAnsi="Calibri" w:cs="Calibri" w:eastAsia="Calibri"/>
                <w:color w:val="333333"/>
                <w:sz w:val="18"/>
              </w:rPr>
              <w:t>Pay shape</w:t>
            </w:r>
          </w:p>
        </w:tc>
        <w:tc>
          <w:tcPr>
            <w:tcW w:type="dxa" w:w="1872"/>
          </w:tcPr>
          <w:p>
            <w:pPr>
              <w:spacing w:before="40" w:after="40"/>
            </w:pPr>
            <w:r>
              <w:rPr>
                <w:sz w:val="18"/>
              </w:rPr>
            </w:r>
            <w:r>
              <w:rPr>
                <w:rFonts w:ascii="Calibri" w:hAnsi="Calibri" w:cs="Calibri" w:eastAsia="Calibri"/>
                <w:color w:val="333333"/>
                <w:sz w:val="18"/>
              </w:rPr>
              <w:t>Salary + possible $5k ADE bonus</w:t>
            </w:r>
          </w:p>
        </w:tc>
        <w:tc>
          <w:tcPr>
            <w:tcW w:type="dxa" w:w="1872"/>
          </w:tcPr>
          <w:p>
            <w:pPr>
              <w:spacing w:before="40" w:after="40"/>
            </w:pPr>
            <w:r>
              <w:rPr>
                <w:sz w:val="18"/>
              </w:rPr>
            </w:r>
            <w:r>
              <w:rPr>
                <w:rFonts w:ascii="Calibri" w:hAnsi="Calibri" w:cs="Calibri" w:eastAsia="Calibri"/>
                <w:color w:val="333333"/>
                <w:sz w:val="18"/>
              </w:rPr>
              <w:t>Hourly, school year</w:t>
            </w:r>
          </w:p>
        </w:tc>
        <w:tc>
          <w:tcPr>
            <w:tcW w:type="dxa" w:w="1872"/>
          </w:tcPr>
          <w:p>
            <w:pPr>
              <w:spacing w:before="40" w:after="40"/>
            </w:pPr>
            <w:r>
              <w:rPr>
                <w:sz w:val="18"/>
              </w:rPr>
            </w:r>
            <w:r>
              <w:rPr>
                <w:rFonts w:ascii="Calibri" w:hAnsi="Calibri" w:cs="Calibri" w:eastAsia="Calibri"/>
                <w:color w:val="333333"/>
                <w:sz w:val="18"/>
              </w:rPr>
              <w:t>Hourly or per-visit</w:t>
            </w:r>
          </w:p>
        </w:tc>
        <w:tc>
          <w:tcPr>
            <w:tcW w:type="dxa" w:w="1872"/>
          </w:tcPr>
          <w:p>
            <w:pPr>
              <w:spacing w:before="40" w:after="40"/>
            </w:pPr>
            <w:r>
              <w:rPr>
                <w:sz w:val="18"/>
              </w:rPr>
            </w:r>
            <w:r>
              <w:rPr>
                <w:rFonts w:ascii="Calibri" w:hAnsi="Calibri" w:cs="Calibri" w:eastAsia="Calibri"/>
                <w:color w:val="333333"/>
                <w:sz w:val="18"/>
              </w:rPr>
              <w:t>Collections minus overhead</w:t>
            </w:r>
          </w:p>
        </w:tc>
      </w:tr>
      <w:tr>
        <w:tc>
          <w:tcPr>
            <w:tcW w:type="dxa" w:w="1872"/>
            <w:shd w:fill="F7F4EE" w:val="clear"/>
          </w:tcPr>
          <w:p>
            <w:pPr>
              <w:spacing w:before="40" w:after="40"/>
            </w:pPr>
            <w:r>
              <w:rPr>
                <w:sz w:val="18"/>
              </w:rPr>
            </w:r>
            <w:r>
              <w:rPr>
                <w:rFonts w:ascii="Calibri" w:hAnsi="Calibri" w:cs="Calibri" w:eastAsia="Calibri"/>
                <w:color w:val="333333"/>
                <w:sz w:val="18"/>
              </w:rPr>
              <w:t>Benefits</w:t>
            </w:r>
          </w:p>
        </w:tc>
        <w:tc>
          <w:tcPr>
            <w:tcW w:type="dxa" w:w="1872"/>
            <w:shd w:fill="F7F4EE" w:val="clear"/>
          </w:tcPr>
          <w:p>
            <w:pPr>
              <w:spacing w:before="40" w:after="40"/>
            </w:pPr>
            <w:r>
              <w:rPr>
                <w:sz w:val="18"/>
              </w:rPr>
            </w:r>
            <w:r>
              <w:rPr>
                <w:rFonts w:ascii="Calibri" w:hAnsi="Calibri" w:cs="Calibri" w:eastAsia="Calibri"/>
                <w:color w:val="333333"/>
                <w:sz w:val="18"/>
              </w:rPr>
              <w:t>Typically yes</w:t>
            </w:r>
          </w:p>
        </w:tc>
        <w:tc>
          <w:tcPr>
            <w:tcW w:type="dxa" w:w="1872"/>
            <w:shd w:fill="F7F4EE" w:val="clear"/>
          </w:tcPr>
          <w:p>
            <w:pPr>
              <w:spacing w:before="40" w:after="40"/>
            </w:pPr>
            <w:r>
              <w:rPr>
                <w:sz w:val="18"/>
              </w:rPr>
            </w:r>
            <w:r>
              <w:rPr>
                <w:rFonts w:ascii="Calibri" w:hAnsi="Calibri" w:cs="Calibri" w:eastAsia="Calibri"/>
                <w:color w:val="333333"/>
                <w:sz w:val="18"/>
              </w:rPr>
              <w:t>No</w:t>
            </w:r>
          </w:p>
        </w:tc>
        <w:tc>
          <w:tcPr>
            <w:tcW w:type="dxa" w:w="1872"/>
            <w:shd w:fill="F7F4EE" w:val="clear"/>
          </w:tcPr>
          <w:p>
            <w:pPr>
              <w:spacing w:before="40" w:after="40"/>
            </w:pPr>
            <w:r>
              <w:rPr>
                <w:sz w:val="18"/>
              </w:rPr>
            </w:r>
            <w:r>
              <w:rPr>
                <w:rFonts w:ascii="Calibri" w:hAnsi="Calibri" w:cs="Calibri" w:eastAsia="Calibri"/>
                <w:color w:val="333333"/>
                <w:sz w:val="18"/>
              </w:rPr>
              <w:t>No</w:t>
            </w:r>
          </w:p>
        </w:tc>
        <w:tc>
          <w:tcPr>
            <w:tcW w:type="dxa" w:w="1872"/>
            <w:shd w:fill="F7F4EE" w:val="clear"/>
          </w:tcPr>
          <w:p>
            <w:pPr>
              <w:spacing w:before="40" w:after="40"/>
            </w:pPr>
            <w:r>
              <w:rPr>
                <w:sz w:val="18"/>
              </w:rPr>
            </w:r>
            <w:r>
              <w:rPr>
                <w:rFonts w:ascii="Calibri" w:hAnsi="Calibri" w:cs="Calibri" w:eastAsia="Calibri"/>
                <w:color w:val="333333"/>
                <w:sz w:val="18"/>
              </w:rPr>
              <w:t>Self-funded</w:t>
            </w:r>
          </w:p>
        </w:tc>
      </w:tr>
      <w:tr>
        <w:tc>
          <w:tcPr>
            <w:tcW w:type="dxa" w:w="1872"/>
          </w:tcPr>
          <w:p>
            <w:pPr>
              <w:spacing w:before="40" w:after="40"/>
            </w:pPr>
            <w:r>
              <w:rPr>
                <w:sz w:val="18"/>
              </w:rPr>
            </w:r>
            <w:r>
              <w:rPr>
                <w:rFonts w:ascii="Calibri" w:hAnsi="Calibri" w:cs="Calibri" w:eastAsia="Calibri"/>
                <w:color w:val="333333"/>
                <w:sz w:val="18"/>
              </w:rPr>
              <w:t>Summer</w:t>
            </w:r>
          </w:p>
        </w:tc>
        <w:tc>
          <w:tcPr>
            <w:tcW w:type="dxa" w:w="1872"/>
          </w:tcPr>
          <w:p>
            <w:pPr>
              <w:spacing w:before="40" w:after="40"/>
            </w:pPr>
            <w:r>
              <w:rPr>
                <w:sz w:val="18"/>
              </w:rPr>
            </w:r>
            <w:r>
              <w:rPr>
                <w:rFonts w:ascii="Calibri" w:hAnsi="Calibri" w:cs="Calibri" w:eastAsia="Calibri"/>
                <w:color w:val="333333"/>
                <w:sz w:val="18"/>
              </w:rPr>
              <w:t>Unpaid or optional ESY</w:t>
            </w:r>
          </w:p>
        </w:tc>
        <w:tc>
          <w:tcPr>
            <w:tcW w:type="dxa" w:w="1872"/>
          </w:tcPr>
          <w:p>
            <w:pPr>
              <w:spacing w:before="40" w:after="40"/>
            </w:pPr>
            <w:r>
              <w:rPr>
                <w:sz w:val="18"/>
              </w:rPr>
            </w:r>
            <w:r>
              <w:rPr>
                <w:rFonts w:ascii="Calibri" w:hAnsi="Calibri" w:cs="Calibri" w:eastAsia="Calibri"/>
                <w:color w:val="333333"/>
                <w:sz w:val="18"/>
              </w:rPr>
              <w:t>Unpaid unless ESY contracted</w:t>
            </w:r>
          </w:p>
        </w:tc>
        <w:tc>
          <w:tcPr>
            <w:tcW w:type="dxa" w:w="1872"/>
          </w:tcPr>
          <w:p>
            <w:pPr>
              <w:spacing w:before="40" w:after="40"/>
            </w:pPr>
            <w:r>
              <w:rPr>
                <w:sz w:val="18"/>
              </w:rPr>
            </w:r>
            <w:r>
              <w:rPr>
                <w:rFonts w:ascii="Calibri" w:hAnsi="Calibri" w:cs="Calibri" w:eastAsia="Calibri"/>
                <w:color w:val="333333"/>
                <w:sz w:val="18"/>
              </w:rPr>
              <w:t>Year-round possible</w:t>
            </w:r>
          </w:p>
        </w:tc>
        <w:tc>
          <w:tcPr>
            <w:tcW w:type="dxa" w:w="1872"/>
          </w:tcPr>
          <w:p>
            <w:pPr>
              <w:spacing w:before="40" w:after="40"/>
            </w:pPr>
            <w:r>
              <w:rPr>
                <w:sz w:val="18"/>
              </w:rPr>
            </w:r>
            <w:r>
              <w:rPr>
                <w:rFonts w:ascii="Calibri" w:hAnsi="Calibri" w:cs="Calibri" w:eastAsia="Calibri"/>
                <w:color w:val="333333"/>
                <w:sz w:val="18"/>
              </w:rPr>
              <w:t>Year-round possible</w:t>
            </w:r>
          </w:p>
        </w:tc>
      </w:tr>
      <w:tr>
        <w:tc>
          <w:tcPr>
            <w:tcW w:type="dxa" w:w="1872"/>
            <w:shd w:fill="F7F4EE" w:val="clear"/>
          </w:tcPr>
          <w:p>
            <w:pPr>
              <w:spacing w:before="40" w:after="40"/>
            </w:pPr>
            <w:r>
              <w:rPr>
                <w:sz w:val="18"/>
              </w:rPr>
            </w:r>
            <w:r>
              <w:rPr>
                <w:rFonts w:ascii="Calibri" w:hAnsi="Calibri" w:cs="Calibri" w:eastAsia="Calibri"/>
                <w:color w:val="333333"/>
                <w:sz w:val="18"/>
              </w:rPr>
              <w:t>Control of caseload</w:t>
            </w:r>
          </w:p>
        </w:tc>
        <w:tc>
          <w:tcPr>
            <w:tcW w:type="dxa" w:w="1872"/>
            <w:shd w:fill="F7F4EE" w:val="clear"/>
          </w:tcPr>
          <w:p>
            <w:pPr>
              <w:spacing w:before="40" w:after="40"/>
            </w:pPr>
            <w:r>
              <w:rPr>
                <w:sz w:val="18"/>
              </w:rPr>
            </w:r>
            <w:r>
              <w:rPr>
                <w:rFonts w:ascii="Calibri" w:hAnsi="Calibri" w:cs="Calibri" w:eastAsia="Calibri"/>
                <w:color w:val="333333"/>
                <w:sz w:val="18"/>
              </w:rPr>
              <w:t>Low</w:t>
            </w:r>
          </w:p>
        </w:tc>
        <w:tc>
          <w:tcPr>
            <w:tcW w:type="dxa" w:w="1872"/>
            <w:shd w:fill="F7F4EE" w:val="clear"/>
          </w:tcPr>
          <w:p>
            <w:pPr>
              <w:spacing w:before="40" w:after="40"/>
            </w:pPr>
            <w:r>
              <w:rPr>
                <w:sz w:val="18"/>
              </w:rPr>
            </w:r>
            <w:r>
              <w:rPr>
                <w:rFonts w:ascii="Calibri" w:hAnsi="Calibri" w:cs="Calibri" w:eastAsia="Calibri"/>
                <w:color w:val="333333"/>
                <w:sz w:val="18"/>
              </w:rPr>
              <w:t>Medium</w:t>
            </w:r>
          </w:p>
        </w:tc>
        <w:tc>
          <w:tcPr>
            <w:tcW w:type="dxa" w:w="1872"/>
            <w:shd w:fill="F7F4EE" w:val="clear"/>
          </w:tcPr>
          <w:p>
            <w:pPr>
              <w:spacing w:before="40" w:after="40"/>
            </w:pPr>
            <w:r>
              <w:rPr>
                <w:sz w:val="18"/>
              </w:rPr>
            </w:r>
            <w:r>
              <w:rPr>
                <w:rFonts w:ascii="Calibri" w:hAnsi="Calibri" w:cs="Calibri" w:eastAsia="Calibri"/>
                <w:color w:val="333333"/>
                <w:sz w:val="18"/>
              </w:rPr>
              <w:t>Medium</w:t>
            </w:r>
          </w:p>
        </w:tc>
        <w:tc>
          <w:tcPr>
            <w:tcW w:type="dxa" w:w="1872"/>
            <w:shd w:fill="F7F4EE" w:val="clear"/>
          </w:tcPr>
          <w:p>
            <w:pPr>
              <w:spacing w:before="40" w:after="40"/>
            </w:pPr>
            <w:r>
              <w:rPr>
                <w:sz w:val="18"/>
              </w:rPr>
            </w:r>
            <w:r>
              <w:rPr>
                <w:rFonts w:ascii="Calibri" w:hAnsi="Calibri" w:cs="Calibri" w:eastAsia="Calibri"/>
                <w:color w:val="333333"/>
                <w:sz w:val="18"/>
              </w:rPr>
              <w:t>High</w:t>
            </w:r>
          </w:p>
        </w:tc>
      </w:tr>
      <w:tr>
        <w:tc>
          <w:tcPr>
            <w:tcW w:type="dxa" w:w="1872"/>
          </w:tcPr>
          <w:p>
            <w:pPr>
              <w:spacing w:before="40" w:after="40"/>
            </w:pPr>
            <w:r>
              <w:rPr>
                <w:sz w:val="18"/>
              </w:rPr>
            </w:r>
            <w:r>
              <w:rPr>
                <w:rFonts w:ascii="Calibri" w:hAnsi="Calibri" w:cs="Calibri" w:eastAsia="Calibri"/>
                <w:color w:val="333333"/>
                <w:sz w:val="18"/>
              </w:rPr>
              <w:t>Credential extras</w:t>
            </w:r>
          </w:p>
        </w:tc>
        <w:tc>
          <w:tcPr>
            <w:tcW w:type="dxa" w:w="1872"/>
          </w:tcPr>
          <w:p>
            <w:pPr>
              <w:spacing w:before="40" w:after="40"/>
            </w:pPr>
            <w:r>
              <w:rPr>
                <w:sz w:val="18"/>
              </w:rPr>
            </w:r>
            <w:r>
              <w:rPr>
                <w:rFonts w:ascii="Calibri" w:hAnsi="Calibri" w:cs="Calibri" w:eastAsia="Calibri"/>
                <w:color w:val="333333"/>
                <w:sz w:val="18"/>
              </w:rPr>
              <w:t>ADE ancillary license + IDEAS modules</w:t>
            </w:r>
          </w:p>
        </w:tc>
        <w:tc>
          <w:tcPr>
            <w:tcW w:type="dxa" w:w="1872"/>
          </w:tcPr>
          <w:p>
            <w:pPr>
              <w:spacing w:before="40" w:after="40"/>
            </w:pPr>
            <w:r>
              <w:rPr>
                <w:sz w:val="18"/>
              </w:rPr>
            </w:r>
            <w:r>
              <w:rPr>
                <w:rFonts w:ascii="Calibri" w:hAnsi="Calibri" w:cs="Calibri" w:eastAsia="Calibri"/>
                <w:color w:val="333333"/>
                <w:sz w:val="18"/>
              </w:rPr>
              <w:t xml:space="preserve">ABESPA (ADE license if the district requires it — </w:t>
            </w:r>
            <w:r>
              <w:rPr>
                <w:rFonts w:ascii="Calibri" w:hAnsi="Calibri" w:cs="Calibri" w:eastAsia="Calibri"/>
                <w:b/>
                <w:color w:val="333333"/>
                <w:sz w:val="18"/>
              </w:rPr>
              <w:t>ask</w:t>
            </w:r>
            <w:r>
              <w:rPr>
                <w:rFonts w:ascii="Calibri" w:hAnsi="Calibri" w:cs="Calibri" w:eastAsia="Calibri"/>
                <w:color w:val="333333"/>
                <w:sz w:val="18"/>
              </w:rPr>
              <w:t>)</w:t>
            </w:r>
          </w:p>
        </w:tc>
        <w:tc>
          <w:tcPr>
            <w:tcW w:type="dxa" w:w="1872"/>
          </w:tcPr>
          <w:p>
            <w:pPr>
              <w:spacing w:before="40" w:after="40"/>
            </w:pPr>
            <w:r>
              <w:rPr>
                <w:sz w:val="18"/>
              </w:rPr>
            </w:r>
            <w:r>
              <w:rPr>
                <w:rFonts w:ascii="Calibri" w:hAnsi="Calibri" w:cs="Calibri" w:eastAsia="Calibri"/>
                <w:color w:val="333333"/>
                <w:sz w:val="18"/>
              </w:rPr>
              <w:t>ABESPA; facility privileging</w:t>
            </w:r>
          </w:p>
        </w:tc>
        <w:tc>
          <w:tcPr>
            <w:tcW w:type="dxa" w:w="1872"/>
          </w:tcPr>
          <w:p>
            <w:pPr>
              <w:spacing w:before="40" w:after="40"/>
            </w:pPr>
            <w:r>
              <w:rPr>
                <w:sz w:val="18"/>
              </w:rPr>
            </w:r>
            <w:r>
              <w:rPr>
                <w:rFonts w:ascii="Calibri" w:hAnsi="Calibri" w:cs="Calibri" w:eastAsia="Calibri"/>
                <w:color w:val="333333"/>
                <w:sz w:val="18"/>
              </w:rPr>
              <w:t>ABESPA + NPI + payer enrollment</w:t>
            </w:r>
          </w:p>
        </w:tc>
      </w:tr>
      <w:tr>
        <w:tc>
          <w:tcPr>
            <w:tcW w:type="dxa" w:w="1872"/>
            <w:shd w:fill="F7F4EE" w:val="clear"/>
          </w:tcPr>
          <w:p>
            <w:pPr>
              <w:spacing w:before="40" w:after="40"/>
            </w:pPr>
            <w:r>
              <w:rPr>
                <w:sz w:val="18"/>
              </w:rPr>
            </w:r>
            <w:r>
              <w:rPr>
                <w:rFonts w:ascii="Calibri" w:hAnsi="Calibri" w:cs="Calibri" w:eastAsia="Calibri"/>
                <w:color w:val="333333"/>
                <w:sz w:val="18"/>
              </w:rPr>
              <w:t>Local fit</w:t>
            </w:r>
          </w:p>
        </w:tc>
        <w:tc>
          <w:tcPr>
            <w:tcW w:type="dxa" w:w="1872"/>
            <w:shd w:fill="F7F4EE" w:val="clear"/>
          </w:tcPr>
          <w:p>
            <w:pPr>
              <w:spacing w:before="40" w:after="40"/>
            </w:pPr>
            <w:r>
              <w:rPr>
                <w:sz w:val="18"/>
              </w:rPr>
            </w:r>
            <w:r>
              <w:rPr>
                <w:rFonts w:ascii="Calibri" w:hAnsi="Calibri" w:cs="Calibri" w:eastAsia="Calibri"/>
                <w:color w:val="333333"/>
                <w:sz w:val="18"/>
              </w:rPr>
              <w:t>Strong if a vacancy exists</w:t>
            </w:r>
          </w:p>
        </w:tc>
        <w:tc>
          <w:tcPr>
            <w:tcW w:type="dxa" w:w="1872"/>
            <w:shd w:fill="F7F4EE" w:val="clear"/>
          </w:tcPr>
          <w:p>
            <w:pPr>
              <w:spacing w:before="40" w:after="40"/>
            </w:pPr>
            <w:r>
              <w:rPr>
                <w:sz w:val="18"/>
              </w:rPr>
            </w:r>
            <w:r>
              <w:rPr>
                <w:rFonts w:ascii="Calibri" w:hAnsi="Calibri" w:cs="Calibri" w:eastAsia="Calibri"/>
                <w:color w:val="333333"/>
                <w:sz w:val="18"/>
              </w:rPr>
              <w:t>Strongest first-dollar path</w:t>
            </w:r>
          </w:p>
        </w:tc>
        <w:tc>
          <w:tcPr>
            <w:tcW w:type="dxa" w:w="1872"/>
            <w:shd w:fill="F7F4EE" w:val="clear"/>
          </w:tcPr>
          <w:p>
            <w:pPr>
              <w:spacing w:before="40" w:after="40"/>
            </w:pPr>
            <w:r>
              <w:rPr>
                <w:sz w:val="18"/>
              </w:rPr>
            </w:r>
            <w:r>
              <w:rPr>
                <w:rFonts w:ascii="Calibri" w:hAnsi="Calibri" w:cs="Calibri" w:eastAsia="Calibri"/>
                <w:color w:val="333333"/>
                <w:sz w:val="18"/>
              </w:rPr>
              <w:t>Secondary</w:t>
            </w:r>
          </w:p>
        </w:tc>
        <w:tc>
          <w:tcPr>
            <w:tcW w:type="dxa" w:w="1872"/>
            <w:shd w:fill="F7F4EE" w:val="clear"/>
          </w:tcPr>
          <w:p>
            <w:pPr>
              <w:spacing w:before="40" w:after="40"/>
            </w:pPr>
            <w:r>
              <w:rPr>
                <w:sz w:val="18"/>
              </w:rPr>
            </w:r>
            <w:r>
              <w:rPr>
                <w:rFonts w:ascii="Calibri" w:hAnsi="Calibri" w:cs="Calibri" w:eastAsia="Calibri"/>
                <w:color w:val="333333"/>
                <w:sz w:val="18"/>
              </w:rPr>
              <w:t>Pediatric-heavy; adult Medicaid blocked under therapy manual</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4. Licensing and credentials (high level)</w:t>
      </w:r>
    </w:p>
    <w:p>
      <w:r>
        <w:rPr>
          <w:rFonts w:ascii="Calibri" w:hAnsi="Calibri" w:cs="Calibri" w:eastAsia="Calibri"/>
          <w:i/>
          <w:color w:val="333333"/>
          <w:sz w:val="22"/>
        </w:rPr>
        <w:t>Not a licensing opinion. Read the current ABESPA rule PDF and ADE/Medicaid manuals before filing.</w:t>
      </w:r>
    </w:p>
    <w:p>
      <w:pPr>
        <w:pStyle w:val="Heading3"/>
      </w:pPr>
      <w:r>
        <w:rPr>
          <w:rFonts w:ascii="Calibri" w:hAnsi="Calibri" w:cs="Calibri" w:eastAsia="Calibri"/>
          <w:b/>
          <w:color w:val="2C5F6E"/>
          <w:sz w:val="24"/>
        </w:rPr>
        <w:t>4.1 Arkansas Board (ABESPA)</w:t>
      </w:r>
    </w:p>
    <w:p>
      <w:pPr>
        <w:pStyle w:val="ListBullet"/>
      </w:pPr>
      <w:r>
        <w:rPr>
          <w:rFonts w:ascii="Calibri" w:hAnsi="Calibri" w:cs="Calibri" w:eastAsia="Calibri"/>
          <w:b/>
          <w:color w:val="333333"/>
          <w:sz w:val="22"/>
        </w:rPr>
        <w:t>Board:</w:t>
      </w:r>
      <w:r>
        <w:rPr>
          <w:rFonts w:ascii="Calibri" w:hAnsi="Calibri" w:cs="Calibri" w:eastAsia="Calibri"/>
          <w:color w:val="333333"/>
          <w:sz w:val="22"/>
        </w:rPr>
        <w:t xml:space="preserve"> Arkansas Board of Examiners in Speech-Language Pathology and Audiology, Arkansas Department of Health, 4815 W. Markham, Slot 72, Little Rock, AR 72205; (501) 537-9151; </w:t>
      </w:r>
      <w:r>
        <w:rPr>
          <w:rFonts w:ascii="Consolas" w:hAnsi="Consolas" w:cs="Consolas" w:eastAsia="Consolas"/>
          <w:sz w:val="20"/>
        </w:rPr>
        <w:t>abespa@arkansas.gov</w:t>
      </w:r>
      <w:r>
        <w:rPr>
          <w:rFonts w:ascii="Calibri" w:hAnsi="Calibri" w:cs="Calibri" w:eastAsia="Calibri"/>
          <w:color w:val="333333"/>
          <w:sz w:val="22"/>
        </w:rPr>
        <w:t>.</w:t>
      </w:r>
    </w:p>
    <w:p>
      <w:pPr>
        <w:pStyle w:val="ListBullet"/>
      </w:pPr>
      <w:r>
        <w:rPr>
          <w:rFonts w:ascii="Calibri" w:hAnsi="Calibri" w:cs="Calibri" w:eastAsia="Calibri"/>
          <w:b/>
          <w:color w:val="333333"/>
          <w:sz w:val="22"/>
        </w:rPr>
        <w:t>SLP license:</w:t>
      </w:r>
      <w:r>
        <w:rPr>
          <w:rFonts w:ascii="Calibri" w:hAnsi="Calibri" w:cs="Calibri" w:eastAsia="Calibri"/>
          <w:color w:val="333333"/>
          <w:sz w:val="22"/>
        </w:rPr>
        <w:t xml:space="preserve"> Master’s or doctoral degree in communicative disorders; passing Praxis </w:t>
      </w:r>
      <w:r>
        <w:rPr>
          <w:rFonts w:ascii="Calibri" w:hAnsi="Calibri" w:cs="Calibri" w:eastAsia="Calibri"/>
          <w:b/>
          <w:color w:val="333333"/>
          <w:sz w:val="22"/>
        </w:rPr>
        <w:t>or</w:t>
      </w:r>
      <w:r>
        <w:rPr>
          <w:rFonts w:ascii="Calibri" w:hAnsi="Calibri" w:cs="Calibri" w:eastAsia="Calibri"/>
          <w:color w:val="333333"/>
          <w:sz w:val="22"/>
        </w:rPr>
        <w:t xml:space="preserve"> ASHA certification; </w:t>
      </w:r>
      <w:r>
        <w:rPr>
          <w:rFonts w:ascii="Calibri" w:hAnsi="Calibri" w:cs="Calibri" w:eastAsia="Calibri"/>
          <w:b/>
          <w:color w:val="333333"/>
          <w:sz w:val="22"/>
        </w:rPr>
        <w:t>no less than 36 weeks</w:t>
      </w:r>
      <w:r>
        <w:rPr>
          <w:rFonts w:ascii="Calibri" w:hAnsi="Calibri" w:cs="Calibri" w:eastAsia="Calibri"/>
          <w:color w:val="333333"/>
          <w:sz w:val="22"/>
        </w:rPr>
        <w:t xml:space="preserve"> full-time professional experience (or part-time equivalent) under a licensed SLP (Ark. Code Ann. § 17-100-302; ABESPA Rule §2).</w:t>
      </w:r>
    </w:p>
    <w:p>
      <w:pPr>
        <w:pStyle w:val="ListBullet"/>
      </w:pPr>
      <w:r>
        <w:rPr>
          <w:rFonts w:ascii="Calibri" w:hAnsi="Calibri" w:cs="Calibri" w:eastAsia="Calibri"/>
          <w:b/>
          <w:color w:val="333333"/>
          <w:sz w:val="22"/>
        </w:rPr>
        <w:t>ASHA CCC since 1 Jan 1993</w:t>
      </w:r>
      <w:r>
        <w:rPr>
          <w:rFonts w:ascii="Calibri" w:hAnsi="Calibri" w:cs="Calibri" w:eastAsia="Calibri"/>
          <w:color w:val="333333"/>
          <w:sz w:val="22"/>
        </w:rPr>
        <w:t xml:space="preserve"> is accepted as evidence of the required degree (Rule §2.8). ASHA’s state page: “The ASHA CCC is accepted as meeting requirements for licensure.”</w:t>
      </w:r>
    </w:p>
    <w:p>
      <w:pPr>
        <w:pStyle w:val="ListBullet"/>
      </w:pPr>
      <w:r>
        <w:rPr>
          <w:rFonts w:ascii="Calibri" w:hAnsi="Calibri" w:cs="Calibri" w:eastAsia="Calibri"/>
          <w:b/>
          <w:color w:val="333333"/>
          <w:sz w:val="22"/>
        </w:rPr>
        <w:t>Provisional license</w:t>
      </w:r>
      <w:r>
        <w:rPr>
          <w:rFonts w:ascii="Calibri" w:hAnsi="Calibri" w:cs="Calibri" w:eastAsia="Calibri"/>
          <w:color w:val="333333"/>
          <w:sz w:val="22"/>
        </w:rPr>
        <w:t xml:space="preserve"> for the clinical fellowship: apply </w:t>
      </w:r>
      <w:r>
        <w:rPr>
          <w:rFonts w:ascii="Calibri" w:hAnsi="Calibri" w:cs="Calibri" w:eastAsia="Calibri"/>
          <w:b/>
          <w:color w:val="333333"/>
          <w:sz w:val="22"/>
        </w:rPr>
        <w:t>within 30 days</w:t>
      </w:r>
      <w:r>
        <w:rPr>
          <w:rFonts w:ascii="Calibri" w:hAnsi="Calibri" w:cs="Calibri" w:eastAsia="Calibri"/>
          <w:color w:val="333333"/>
          <w:sz w:val="22"/>
        </w:rPr>
        <w:t xml:space="preserve"> of starting the experience; renewable annually; expires and cannot be renewed after </w:t>
      </w:r>
      <w:r>
        <w:rPr>
          <w:rFonts w:ascii="Calibri" w:hAnsi="Calibri" w:cs="Calibri" w:eastAsia="Calibri"/>
          <w:b/>
          <w:color w:val="333333"/>
          <w:sz w:val="22"/>
        </w:rPr>
        <w:t>36 months</w:t>
      </w:r>
      <w:r>
        <w:rPr>
          <w:rFonts w:ascii="Calibri" w:hAnsi="Calibri" w:cs="Calibri" w:eastAsia="Calibri"/>
          <w:color w:val="333333"/>
          <w:sz w:val="22"/>
        </w:rPr>
        <w:t xml:space="preserve"> from initiation.</w:t>
      </w:r>
    </w:p>
    <w:p>
      <w:pPr>
        <w:pStyle w:val="ListBullet"/>
      </w:pPr>
      <w:r>
        <w:rPr>
          <w:rFonts w:ascii="Calibri" w:hAnsi="Calibri" w:cs="Calibri" w:eastAsia="Calibri"/>
          <w:b/>
          <w:color w:val="333333"/>
          <w:sz w:val="22"/>
        </w:rPr>
        <w:t>30-day grace:</w:t>
      </w:r>
      <w:r>
        <w:rPr>
          <w:rFonts w:ascii="Calibri" w:hAnsi="Calibri" w:cs="Calibri" w:eastAsia="Calibri"/>
          <w:color w:val="333333"/>
          <w:sz w:val="22"/>
        </w:rPr>
        <w:t xml:space="preserve"> on a completed initial packet, ABESPA describes a 30-day grace period to begin work while the application is processed.</w:t>
      </w:r>
    </w:p>
    <w:p>
      <w:pPr>
        <w:pStyle w:val="ListBullet"/>
      </w:pPr>
      <w:r>
        <w:rPr>
          <w:rFonts w:ascii="Calibri" w:hAnsi="Calibri" w:cs="Calibri" w:eastAsia="Calibri"/>
          <w:b/>
          <w:color w:val="333333"/>
          <w:sz w:val="22"/>
        </w:rPr>
        <w:t>Fees:</w:t>
      </w:r>
      <w:r>
        <w:rPr>
          <w:rFonts w:ascii="Calibri" w:hAnsi="Calibri" w:cs="Calibri" w:eastAsia="Calibri"/>
          <w:color w:val="333333"/>
          <w:sz w:val="22"/>
        </w:rPr>
        <w:t xml:space="preserve"> ADH page states that </w:t>
      </w:r>
      <w:r>
        <w:rPr>
          <w:rFonts w:ascii="Calibri" w:hAnsi="Calibri" w:cs="Calibri" w:eastAsia="Calibri"/>
          <w:b/>
          <w:color w:val="333333"/>
          <w:sz w:val="22"/>
        </w:rPr>
        <w:t>starting 16 July 2023</w:t>
      </w:r>
      <w:r>
        <w:rPr>
          <w:rFonts w:ascii="Calibri" w:hAnsi="Calibri" w:cs="Calibri" w:eastAsia="Calibri"/>
          <w:color w:val="333333"/>
          <w:sz w:val="22"/>
        </w:rPr>
        <w:t xml:space="preserve">, the application fee is </w:t>
      </w:r>
      <w:r>
        <w:rPr>
          <w:rFonts w:ascii="Calibri" w:hAnsi="Calibri" w:cs="Calibri" w:eastAsia="Calibri"/>
          <w:b/>
          <w:color w:val="333333"/>
          <w:sz w:val="22"/>
        </w:rPr>
        <w:t>$5</w:t>
      </w:r>
      <w:r>
        <w:rPr>
          <w:rFonts w:ascii="Calibri" w:hAnsi="Calibri" w:cs="Calibri" w:eastAsia="Calibri"/>
          <w:color w:val="333333"/>
          <w:sz w:val="22"/>
        </w:rPr>
        <w:t xml:space="preserve"> (was $100) and inactive/reactivation </w:t>
      </w:r>
      <w:r>
        <w:rPr>
          <w:rFonts w:ascii="Calibri" w:hAnsi="Calibri" w:cs="Calibri" w:eastAsia="Calibri"/>
          <w:b/>
          <w:color w:val="333333"/>
          <w:sz w:val="22"/>
        </w:rPr>
        <w:t>$2</w:t>
      </w:r>
      <w:r>
        <w:rPr>
          <w:rFonts w:ascii="Calibri" w:hAnsi="Calibri" w:cs="Calibri" w:eastAsia="Calibri"/>
          <w:color w:val="333333"/>
          <w:sz w:val="22"/>
        </w:rPr>
        <w:t>, per Act 114 of 2023. Confirm current online portal amounts.</w:t>
      </w:r>
    </w:p>
    <w:p>
      <w:pPr>
        <w:pStyle w:val="ListBullet"/>
      </w:pPr>
      <w:r>
        <w:rPr>
          <w:rFonts w:ascii="Calibri" w:hAnsi="Calibri" w:cs="Calibri" w:eastAsia="Calibri"/>
          <w:b/>
          <w:color w:val="333333"/>
          <w:sz w:val="22"/>
        </w:rPr>
        <w:t>Renewal:</w:t>
      </w:r>
      <w:r>
        <w:rPr>
          <w:rFonts w:ascii="Calibri" w:hAnsi="Calibri" w:cs="Calibri" w:eastAsia="Calibri"/>
          <w:color w:val="333333"/>
          <w:sz w:val="22"/>
        </w:rPr>
        <w:t xml:space="preserve"> licenses expire </w:t>
      </w:r>
      <w:r>
        <w:rPr>
          <w:rFonts w:ascii="Calibri" w:hAnsi="Calibri" w:cs="Calibri" w:eastAsia="Calibri"/>
          <w:b/>
          <w:color w:val="333333"/>
          <w:sz w:val="22"/>
        </w:rPr>
        <w:t>June 30</w:t>
      </w:r>
      <w:r>
        <w:rPr>
          <w:rFonts w:ascii="Calibri" w:hAnsi="Calibri" w:cs="Calibri" w:eastAsia="Calibri"/>
          <w:color w:val="333333"/>
          <w:sz w:val="22"/>
        </w:rPr>
        <w:t xml:space="preserve"> each year. CPE: </w:t>
      </w:r>
      <w:r>
        <w:rPr>
          <w:rFonts w:ascii="Calibri" w:hAnsi="Calibri" w:cs="Calibri" w:eastAsia="Calibri"/>
          <w:b/>
          <w:color w:val="333333"/>
          <w:sz w:val="22"/>
        </w:rPr>
        <w:t>10 hours/year</w:t>
      </w:r>
      <w:r>
        <w:rPr>
          <w:rFonts w:ascii="Calibri" w:hAnsi="Calibri" w:cs="Calibri" w:eastAsia="Calibri"/>
          <w:color w:val="333333"/>
          <w:sz w:val="22"/>
        </w:rPr>
        <w:t xml:space="preserve"> (15 if dual-licensed), at least 5 in content area I (ASHA Arkansas page and ABESPA graduate presentation).</w:t>
      </w:r>
    </w:p>
    <w:p>
      <w:pPr>
        <w:pStyle w:val="ListBullet"/>
      </w:pPr>
      <w:r>
        <w:rPr>
          <w:rFonts w:ascii="Calibri" w:hAnsi="Calibri" w:cs="Calibri" w:eastAsia="Calibri"/>
          <w:b/>
          <w:color w:val="333333"/>
          <w:sz w:val="22"/>
        </w:rPr>
        <w:t>ASHA membership is not required</w:t>
      </w:r>
      <w:r>
        <w:rPr>
          <w:rFonts w:ascii="Calibri" w:hAnsi="Calibri" w:cs="Calibri" w:eastAsia="Calibri"/>
          <w:color w:val="333333"/>
          <w:sz w:val="22"/>
        </w:rPr>
        <w:t xml:space="preserve"> for state licensure (ABESPA Q&amp;A).</w:t>
      </w:r>
    </w:p>
    <w:p>
      <w:pPr>
        <w:pStyle w:val="ListBullet"/>
      </w:pPr>
      <w:r>
        <w:rPr>
          <w:rFonts w:ascii="Calibri" w:hAnsi="Calibri" w:cs="Calibri" w:eastAsia="Calibri"/>
          <w:b/>
          <w:color w:val="333333"/>
          <w:sz w:val="22"/>
        </w:rPr>
        <w:t>Licensee search:</w:t>
      </w:r>
      <w:r>
        <w:rPr>
          <w:rFonts w:ascii="Calibri" w:hAnsi="Calibri" w:cs="Calibri" w:eastAsia="Calibri"/>
          <w:color w:val="333333"/>
          <w:sz w:val="22"/>
        </w:rPr>
        <w:t xml:space="preserve"> linked from the ABESPA board page (“Current ABESPA Licensee List”).</w:t>
      </w:r>
    </w:p>
    <w:p>
      <w:pPr>
        <w:pStyle w:val="ListBullet"/>
      </w:pPr>
      <w:r>
        <w:rPr>
          <w:rFonts w:ascii="Calibri" w:hAnsi="Calibri" w:cs="Calibri" w:eastAsia="Calibri"/>
          <w:b/>
          <w:color w:val="333333"/>
          <w:sz w:val="22"/>
        </w:rPr>
        <w:t>SLPA:</w:t>
      </w:r>
      <w:r>
        <w:rPr>
          <w:rFonts w:ascii="Calibri" w:hAnsi="Calibri" w:cs="Calibri" w:eastAsia="Calibri"/>
          <w:color w:val="333333"/>
          <w:sz w:val="22"/>
        </w:rPr>
        <w:t xml:space="preserve"> bachelor’s in SLP or an SLPA associate program plus fieldwork hours (see ABESPA application page). Supervision limits differ between ABESPA and Medicaid — read both.</w:t>
      </w:r>
    </w:p>
    <w:p>
      <w:pPr>
        <w:pStyle w:val="Heading3"/>
      </w:pPr>
      <w:r>
        <w:rPr>
          <w:rFonts w:ascii="Calibri" w:hAnsi="Calibri" w:cs="Calibri" w:eastAsia="Calibri"/>
          <w:b/>
          <w:color w:val="2C5F6E"/>
          <w:sz w:val="24"/>
        </w:rPr>
        <w:t>4.2 ASHA CCC-SLP</w:t>
      </w:r>
    </w:p>
    <w:p>
      <w:r>
        <w:rPr>
          <w:rFonts w:ascii="Calibri" w:hAnsi="Calibri" w:cs="Calibri" w:eastAsia="Calibri"/>
          <w:color w:val="333333"/>
          <w:sz w:val="22"/>
        </w:rPr>
        <w:t xml:space="preserve">2020 CFCC standards (in effect for applications received under those standards): CAA-accredited (or candidacy) graduate program; Praxis; Clinical Fellowship of </w:t>
      </w:r>
      <w:r>
        <w:rPr>
          <w:rFonts w:ascii="Calibri" w:hAnsi="Calibri" w:cs="Calibri" w:eastAsia="Calibri"/>
          <w:b/>
          <w:color w:val="333333"/>
          <w:sz w:val="22"/>
        </w:rPr>
        <w:t>≥36 weeks and 1,260 hours</w:t>
      </w:r>
      <w:r>
        <w:rPr>
          <w:rFonts w:ascii="Calibri" w:hAnsi="Calibri" w:cs="Calibri" w:eastAsia="Calibri"/>
          <w:color w:val="333333"/>
          <w:sz w:val="22"/>
        </w:rPr>
        <w:t xml:space="preserve">, ≥80% direct clinical contact, mentor who holds CCC-SLP with 9 months’ post-cert experience and 2 hours of supervision CE. Application: </w:t>
      </w:r>
      <w:r>
        <w:rPr>
          <w:rFonts w:ascii="Calibri" w:hAnsi="Calibri" w:cs="Calibri" w:eastAsia="Calibri"/>
          <w:color w:val="2C5F6E"/>
          <w:sz w:val="22"/>
          <w:u w:val="single"/>
        </w:rPr>
        <w:t>ASHA SLP Certification</w:t>
      </w:r>
      <w:r>
        <w:rPr>
          <w:rFonts w:ascii="Calibri" w:hAnsi="Calibri" w:cs="Calibri" w:eastAsia="Calibri"/>
          <w:i/>
          <w:color w:val="2C5F6E"/>
          <w:sz w:val="18"/>
        </w:rPr>
        <w:t xml:space="preserve"> (https://www.asha.org/Certification/SLPCertification)</w:t>
      </w:r>
      <w:r>
        <w:rPr>
          <w:rFonts w:ascii="Calibri" w:hAnsi="Calibri" w:cs="Calibri" w:eastAsia="Calibri"/>
          <w:color w:val="333333"/>
          <w:sz w:val="22"/>
        </w:rPr>
        <w:t>.</w:t>
      </w:r>
    </w:p>
    <w:p>
      <w:r>
        <w:rPr>
          <w:rFonts w:ascii="Calibri" w:hAnsi="Calibri" w:cs="Calibri" w:eastAsia="Calibri"/>
          <w:color w:val="333333"/>
          <w:sz w:val="22"/>
        </w:rPr>
        <w:t xml:space="preserve">Many school and medical contracts </w:t>
      </w:r>
      <w:r>
        <w:rPr>
          <w:rFonts w:ascii="Calibri" w:hAnsi="Calibri" w:cs="Calibri" w:eastAsia="Calibri"/>
          <w:b/>
          <w:color w:val="333333"/>
          <w:sz w:val="22"/>
        </w:rPr>
        <w:t>prefer or require</w:t>
      </w:r>
      <w:r>
        <w:rPr>
          <w:rFonts w:ascii="Calibri" w:hAnsi="Calibri" w:cs="Calibri" w:eastAsia="Calibri"/>
          <w:color w:val="333333"/>
          <w:sz w:val="22"/>
        </w:rPr>
        <w:t xml:space="preserve"> the CCC even when ABESPA would license without ASHA membership.</w:t>
      </w:r>
    </w:p>
    <w:p>
      <w:pPr>
        <w:pStyle w:val="Heading3"/>
      </w:pPr>
      <w:r>
        <w:rPr>
          <w:rFonts w:ascii="Calibri" w:hAnsi="Calibri" w:cs="Calibri" w:eastAsia="Calibri"/>
          <w:b/>
          <w:color w:val="2C5F6E"/>
          <w:sz w:val="24"/>
        </w:rPr>
        <w:t>4.3 School (ADE) credential</w:t>
      </w:r>
    </w:p>
    <w:p>
      <w:r>
        <w:rPr>
          <w:rFonts w:ascii="Calibri" w:hAnsi="Calibri" w:cs="Calibri" w:eastAsia="Calibri"/>
          <w:color w:val="333333"/>
          <w:sz w:val="22"/>
        </w:rPr>
        <w:t xml:space="preserve">ASHA’s Arkansas page: school SLP uses an </w:t>
      </w:r>
      <w:r>
        <w:rPr>
          <w:rFonts w:ascii="Calibri" w:hAnsi="Calibri" w:cs="Calibri" w:eastAsia="Calibri"/>
          <w:b/>
          <w:color w:val="333333"/>
          <w:sz w:val="22"/>
        </w:rPr>
        <w:t>Ancillary License — Speech Language Pathology (K-12)</w:t>
      </w:r>
      <w:r>
        <w:rPr>
          <w:rFonts w:ascii="Calibri" w:hAnsi="Calibri" w:cs="Calibri" w:eastAsia="Calibri"/>
          <w:color w:val="333333"/>
          <w:sz w:val="22"/>
        </w:rPr>
        <w:t xml:space="preserve">: master’s or ASHA CCC, national exam, criminal background check, and IDEAS modules (parental involvement, child maltreatment, teen suicide awareness, dyslexia awareness). Continuing education listed as </w:t>
      </w:r>
      <w:r>
        <w:rPr>
          <w:rFonts w:ascii="Calibri" w:hAnsi="Calibri" w:cs="Calibri" w:eastAsia="Calibri"/>
          <w:b/>
          <w:color w:val="333333"/>
          <w:sz w:val="22"/>
        </w:rPr>
        <w:t>36 clock hours/year</w:t>
      </w:r>
      <w:r>
        <w:rPr>
          <w:rFonts w:ascii="Calibri" w:hAnsi="Calibri" w:cs="Calibri" w:eastAsia="Calibri"/>
          <w:color w:val="333333"/>
          <w:sz w:val="22"/>
        </w:rPr>
        <w:t xml:space="preserve"> for the school credential (different from ABESPA’s 10).</w:t>
      </w:r>
    </w:p>
    <w:p>
      <w:r>
        <w:rPr>
          <w:rFonts w:ascii="Calibri" w:hAnsi="Calibri" w:cs="Calibri" w:eastAsia="Calibri"/>
          <w:color w:val="333333"/>
          <w:sz w:val="22"/>
        </w:rPr>
        <w:t xml:space="preserve">Arkansas Code § 17-100-104 / Medicaid §202.330 describes a </w:t>
      </w:r>
      <w:r>
        <w:rPr>
          <w:rFonts w:ascii="Calibri" w:hAnsi="Calibri" w:cs="Calibri" w:eastAsia="Calibri"/>
          <w:b/>
          <w:color w:val="333333"/>
          <w:sz w:val="22"/>
        </w:rPr>
        <w:t>licensure exemption</w:t>
      </w:r>
      <w:r>
        <w:rPr>
          <w:rFonts w:ascii="Calibri" w:hAnsi="Calibri" w:cs="Calibri" w:eastAsia="Calibri"/>
          <w:color w:val="333333"/>
          <w:sz w:val="22"/>
        </w:rPr>
        <w:t xml:space="preserve"> for a person working </w:t>
      </w:r>
      <w:r>
        <w:rPr>
          <w:rFonts w:ascii="Calibri" w:hAnsi="Calibri" w:cs="Calibri" w:eastAsia="Calibri"/>
          <w:i/>
          <w:color w:val="333333"/>
          <w:sz w:val="22"/>
        </w:rPr>
        <w:t>solely</w:t>
      </w:r>
      <w:r>
        <w:rPr>
          <w:rFonts w:ascii="Calibri" w:hAnsi="Calibri" w:cs="Calibri" w:eastAsia="Calibri"/>
          <w:color w:val="333333"/>
          <w:sz w:val="22"/>
        </w:rPr>
        <w:t xml:space="preserve"> under a public school system who holds a valid ADE speech therapist / SLP certificate. A </w:t>
      </w:r>
      <w:r>
        <w:rPr>
          <w:rFonts w:ascii="Calibri" w:hAnsi="Calibri" w:cs="Calibri" w:eastAsia="Calibri"/>
          <w:b/>
          <w:color w:val="333333"/>
          <w:sz w:val="22"/>
        </w:rPr>
        <w:t>self-contractor who also sees clinic, home-health, or First Connections clients cannot rely on that exemption</w:t>
      </w:r>
      <w:r>
        <w:rPr>
          <w:rFonts w:ascii="Calibri" w:hAnsi="Calibri" w:cs="Calibri" w:eastAsia="Calibri"/>
          <w:color w:val="333333"/>
          <w:sz w:val="22"/>
        </w:rPr>
        <w:t xml:space="preserve"> for those settings. When in doubt, hold the ABESPA license.</w:t>
      </w:r>
    </w:p>
    <w:p>
      <w:pPr>
        <w:pStyle w:val="Heading3"/>
      </w:pPr>
      <w:r>
        <w:rPr>
          <w:rFonts w:ascii="Calibri" w:hAnsi="Calibri" w:cs="Calibri" w:eastAsia="Calibri"/>
          <w:b/>
          <w:color w:val="2C5F6E"/>
          <w:sz w:val="24"/>
        </w:rPr>
        <w:t>4.4 ASLP-IC (interstate compact)</w:t>
      </w:r>
    </w:p>
    <w:p>
      <w:r>
        <w:rPr>
          <w:rFonts w:ascii="Calibri" w:hAnsi="Calibri" w:cs="Calibri" w:eastAsia="Calibri"/>
          <w:color w:val="333333"/>
          <w:sz w:val="22"/>
        </w:rPr>
        <w:t xml:space="preserve">Arkansas </w:t>
      </w:r>
      <w:r>
        <w:rPr>
          <w:rFonts w:ascii="Calibri" w:hAnsi="Calibri" w:cs="Calibri" w:eastAsia="Calibri"/>
          <w:b/>
          <w:color w:val="333333"/>
          <w:sz w:val="22"/>
        </w:rPr>
        <w:t>enacted</w:t>
      </w:r>
      <w:r>
        <w:rPr>
          <w:rFonts w:ascii="Calibri" w:hAnsi="Calibri" w:cs="Calibri" w:eastAsia="Calibri"/>
          <w:color w:val="333333"/>
          <w:sz w:val="22"/>
        </w:rPr>
        <w:t xml:space="preserve"> the Audiology and Speech-Language Pathology Interstate Compact (SB91, 2023; Ark. Code Ann. § 17-100-401 et seq.). ABESPA’s site links the compact and posted 2026 rulemaking notices.</w:t>
      </w:r>
    </w:p>
    <w:p>
      <w:r>
        <w:rPr>
          <w:rFonts w:ascii="Calibri" w:hAnsi="Calibri" w:cs="Calibri" w:eastAsia="Calibri"/>
          <w:color w:val="333333"/>
          <w:sz w:val="22"/>
        </w:rPr>
        <w:t xml:space="preserve">As of this research (14 September 2026), </w:t>
      </w:r>
      <w:r>
        <w:rPr>
          <w:rFonts w:ascii="Calibri" w:hAnsi="Calibri" w:cs="Calibri" w:eastAsia="Calibri"/>
          <w:b/>
          <w:color w:val="333333"/>
          <w:sz w:val="22"/>
        </w:rPr>
        <w:t>Arkansas is not yet issuing or honoring compact privileges</w:t>
      </w:r>
      <w:r>
        <w:rPr>
          <w:rFonts w:ascii="Calibri" w:hAnsi="Calibri" w:cs="Calibri" w:eastAsia="Calibri"/>
          <w:color w:val="333333"/>
          <w:sz w:val="22"/>
        </w:rPr>
        <w:t xml:space="preserve">. ASLP-IC’s July 2026 fee table lists Arkansas privilege status as </w:t>
      </w:r>
      <w:r>
        <w:rPr>
          <w:rFonts w:ascii="Calibri" w:hAnsi="Calibri" w:cs="Calibri" w:eastAsia="Calibri"/>
          <w:b/>
          <w:color w:val="333333"/>
          <w:sz w:val="22"/>
        </w:rPr>
        <w:t>“not yet.”</w:t>
      </w:r>
      <w:r>
        <w:rPr>
          <w:rFonts w:ascii="Calibri" w:hAnsi="Calibri" w:cs="Calibri" w:eastAsia="Calibri"/>
          <w:color w:val="333333"/>
          <w:sz w:val="22"/>
        </w:rPr>
        <w:t xml:space="preserve"> CompactConnect registration was described as open for Louisiana, Ohio, Tennessee, and West Virginia only. </w:t>
      </w:r>
      <w:r>
        <w:rPr>
          <w:rFonts w:ascii="Calibri" w:hAnsi="Calibri" w:cs="Calibri" w:eastAsia="Calibri"/>
          <w:b/>
          <w:color w:val="333333"/>
          <w:sz w:val="22"/>
        </w:rPr>
        <w:t>Until Arkansas onboards, an Arkansas practice still requires an Arkansas license</w:t>
      </w:r>
      <w:r>
        <w:rPr>
          <w:rFonts w:ascii="Calibri" w:hAnsi="Calibri" w:cs="Calibri" w:eastAsia="Calibri"/>
          <w:color w:val="333333"/>
          <w:sz w:val="22"/>
        </w:rPr>
        <w:t xml:space="preserve"> (or the temporary 30-day cooperation pathway for out-of-state visitors — confirm with ABESPA). Louisiana’s operational status matters only if you also want to treat patients physically in Louisiana (Ashley County is near the state line).</w:t>
      </w:r>
    </w:p>
    <w:p>
      <w:pPr>
        <w:pStyle w:val="Heading3"/>
      </w:pPr>
      <w:r>
        <w:rPr>
          <w:rFonts w:ascii="Calibri" w:hAnsi="Calibri" w:cs="Calibri" w:eastAsia="Calibri"/>
          <w:b/>
          <w:color w:val="2C5F6E"/>
          <w:sz w:val="24"/>
        </w:rPr>
        <w:t>4.5 Arkansas Medicaid</w:t>
      </w:r>
    </w:p>
    <w:p>
      <w:pPr>
        <w:pStyle w:val="ListBullet"/>
      </w:pPr>
      <w:r>
        <w:rPr>
          <w:rFonts w:ascii="Calibri" w:hAnsi="Calibri" w:cs="Calibri" w:eastAsia="Calibri"/>
          <w:color w:val="333333"/>
          <w:sz w:val="22"/>
        </w:rPr>
        <w:t xml:space="preserve">Portal: </w:t>
      </w:r>
      <w:r>
        <w:rPr>
          <w:rFonts w:ascii="Consolas" w:hAnsi="Consolas" w:cs="Consolas" w:eastAsia="Consolas"/>
          <w:sz w:val="20"/>
        </w:rPr>
        <w:t>https://portal.mmis.arkansas.gov/armedicaid/provider</w:t>
      </w:r>
    </w:p>
    <w:p>
      <w:pPr>
        <w:pStyle w:val="ListBullet"/>
      </w:pPr>
      <w:r>
        <w:rPr>
          <w:rFonts w:ascii="Calibri" w:hAnsi="Calibri" w:cs="Calibri" w:eastAsia="Calibri"/>
          <w:color w:val="333333"/>
          <w:sz w:val="22"/>
        </w:rPr>
        <w:t>Individual and group applications; Type 2 NPI if paid to a business TIN.</w:t>
      </w:r>
    </w:p>
    <w:p>
      <w:pPr>
        <w:pStyle w:val="ListBullet"/>
      </w:pPr>
      <w:r>
        <w:rPr>
          <w:rFonts w:ascii="Calibri" w:hAnsi="Calibri" w:cs="Calibri" w:eastAsia="Calibri"/>
          <w:color w:val="333333"/>
          <w:sz w:val="22"/>
        </w:rPr>
        <w:t xml:space="preserve">SLP participation (§202.310): CCC </w:t>
      </w:r>
      <w:r>
        <w:rPr>
          <w:rFonts w:ascii="Calibri" w:hAnsi="Calibri" w:cs="Calibri" w:eastAsia="Calibri"/>
          <w:b/>
          <w:color w:val="333333"/>
          <w:sz w:val="22"/>
        </w:rPr>
        <w:t>or</w:t>
      </w:r>
      <w:r>
        <w:rPr>
          <w:rFonts w:ascii="Calibri" w:hAnsi="Calibri" w:cs="Calibri" w:eastAsia="Calibri"/>
          <w:color w:val="333333"/>
          <w:sz w:val="22"/>
        </w:rPr>
        <w:t xml:space="preserve"> education/experience to qualify for the CCC </w:t>
      </w:r>
      <w:r>
        <w:rPr>
          <w:rFonts w:ascii="Calibri" w:hAnsi="Calibri" w:cs="Calibri" w:eastAsia="Calibri"/>
          <w:b/>
          <w:color w:val="333333"/>
          <w:sz w:val="22"/>
        </w:rPr>
        <w:t>or</w:t>
      </w:r>
      <w:r>
        <w:rPr>
          <w:rFonts w:ascii="Calibri" w:hAnsi="Calibri" w:cs="Calibri" w:eastAsia="Calibri"/>
          <w:color w:val="333333"/>
          <w:sz w:val="22"/>
        </w:rPr>
        <w:t xml:space="preserve"> actively in the CF, </w:t>
      </w:r>
      <w:r>
        <w:rPr>
          <w:rFonts w:ascii="Calibri" w:hAnsi="Calibri" w:cs="Calibri" w:eastAsia="Calibri"/>
          <w:b/>
          <w:color w:val="333333"/>
          <w:sz w:val="22"/>
        </w:rPr>
        <w:t>plus</w:t>
      </w:r>
      <w:r>
        <w:rPr>
          <w:rFonts w:ascii="Calibri" w:hAnsi="Calibri" w:cs="Calibri" w:eastAsia="Calibri"/>
          <w:color w:val="333333"/>
          <w:sz w:val="22"/>
        </w:rPr>
        <w:t xml:space="preserve"> license in the state of residence.</w:t>
      </w:r>
    </w:p>
    <w:p>
      <w:pPr>
        <w:pStyle w:val="ListBullet"/>
      </w:pPr>
      <w:r>
        <w:rPr>
          <w:rFonts w:ascii="Calibri" w:hAnsi="Calibri" w:cs="Calibri" w:eastAsia="Calibri"/>
          <w:color w:val="333333"/>
          <w:sz w:val="22"/>
        </w:rPr>
        <w:t>Under-21 EPSDT therapy manual; 6 units/week without extension; physician/CNP referral and prescription within 12 months; treatment plan; session-level documentation.</w:t>
      </w:r>
    </w:p>
    <w:p>
      <w:pPr>
        <w:pStyle w:val="ListBullet"/>
      </w:pPr>
      <w:r>
        <w:rPr>
          <w:rFonts w:ascii="Calibri" w:hAnsi="Calibri" w:cs="Calibri" w:eastAsia="Calibri"/>
          <w:color w:val="333333"/>
          <w:sz w:val="22"/>
        </w:rPr>
        <w:t>Schools/coops/EIDTs may contract and bill; performing provider on the claim.</w:t>
      </w:r>
    </w:p>
    <w:p>
      <w:pPr>
        <w:pStyle w:val="ListBullet"/>
      </w:pPr>
      <w:r>
        <w:rPr>
          <w:rFonts w:ascii="Calibri" w:hAnsi="Calibri" w:cs="Calibri" w:eastAsia="Calibri"/>
          <w:color w:val="333333"/>
          <w:sz w:val="22"/>
        </w:rPr>
        <w:t>Telemedicine covered on the same terms as in-person.</w:t>
      </w:r>
    </w:p>
    <w:p>
      <w:pPr>
        <w:pStyle w:val="ListBullet"/>
      </w:pPr>
      <w:r>
        <w:rPr>
          <w:rFonts w:ascii="Calibri" w:hAnsi="Calibri" w:cs="Calibri" w:eastAsia="Calibri"/>
          <w:color w:val="333333"/>
          <w:sz w:val="22"/>
        </w:rPr>
        <w:t>Fee schedule: DHS “Occupational Therapy, Physical Therapy, and Speech-Language Pathology Services,” run date 27 May 2026.</w:t>
      </w:r>
    </w:p>
    <w:p>
      <w:pPr>
        <w:pStyle w:val="Heading3"/>
      </w:pPr>
      <w:r>
        <w:rPr>
          <w:rFonts w:ascii="Calibri" w:hAnsi="Calibri" w:cs="Calibri" w:eastAsia="Calibri"/>
          <w:b/>
          <w:color w:val="2C5F6E"/>
          <w:sz w:val="24"/>
        </w:rPr>
        <w:t>4.6 Medicare (adult medical path)</w:t>
      </w:r>
    </w:p>
    <w:p>
      <w:r>
        <w:rPr>
          <w:rFonts w:ascii="Calibri" w:hAnsi="Calibri" w:cs="Calibri" w:eastAsia="Calibri"/>
          <w:color w:val="333333"/>
          <w:sz w:val="22"/>
        </w:rPr>
        <w:t xml:space="preserve">CMS: obtain NPI via NPPES, then enroll through </w:t>
      </w:r>
      <w:r>
        <w:rPr>
          <w:rFonts w:ascii="Calibri" w:hAnsi="Calibri" w:cs="Calibri" w:eastAsia="Calibri"/>
          <w:b/>
          <w:color w:val="333333"/>
          <w:sz w:val="22"/>
        </w:rPr>
        <w:t>PECOS</w:t>
      </w:r>
      <w:r>
        <w:rPr>
          <w:rFonts w:ascii="Calibri" w:hAnsi="Calibri" w:cs="Calibri" w:eastAsia="Calibri"/>
          <w:color w:val="333333"/>
          <w:sz w:val="22"/>
        </w:rPr>
        <w:t xml:space="preserve"> (or CMS-855I) as a </w:t>
      </w:r>
      <w:r>
        <w:rPr>
          <w:rFonts w:ascii="Calibri" w:hAnsi="Calibri" w:cs="Calibri" w:eastAsia="Calibri"/>
          <w:b/>
          <w:color w:val="333333"/>
          <w:sz w:val="22"/>
        </w:rPr>
        <w:t>Qualified Speech Language Pathologist</w:t>
      </w:r>
      <w:r>
        <w:rPr>
          <w:rFonts w:ascii="Calibri" w:hAnsi="Calibri" w:cs="Calibri" w:eastAsia="Calibri"/>
          <w:color w:val="333333"/>
          <w:sz w:val="22"/>
        </w:rPr>
        <w:t>. Needed if you will bill Part B for adult outpatients. Hospital/home-health Part A work is usually billed by the agency, not the 1099 individually — confirm the contract.</w:t>
      </w:r>
    </w:p>
    <w:p>
      <w:pPr>
        <w:pStyle w:val="Heading3"/>
      </w:pPr>
      <w:r>
        <w:rPr>
          <w:rFonts w:ascii="Calibri" w:hAnsi="Calibri" w:cs="Calibri" w:eastAsia="Calibri"/>
          <w:b/>
          <w:color w:val="2C5F6E"/>
          <w:sz w:val="24"/>
        </w:rPr>
        <w:t>4.7 Commercial insurance</w:t>
      </w:r>
    </w:p>
    <w:p>
      <w:r>
        <w:rPr>
          <w:rFonts w:ascii="Calibri" w:hAnsi="Calibri" w:cs="Calibri" w:eastAsia="Calibri"/>
          <w:color w:val="333333"/>
          <w:sz w:val="22"/>
        </w:rPr>
        <w:t xml:space="preserve">No Arkansas-wide SLP commercial-fee schedule was found. Meaningful Movement’s third-party listings mention Medicaid and Aetna — </w:t>
      </w:r>
      <w:r>
        <w:rPr>
          <w:rFonts w:ascii="Calibri" w:hAnsi="Calibri" w:cs="Calibri" w:eastAsia="Calibri"/>
          <w:b/>
          <w:color w:val="333333"/>
          <w:sz w:val="22"/>
        </w:rPr>
        <w:t>unverified on the clinic’s own insurance page</w:t>
      </w:r>
      <w:r>
        <w:rPr>
          <w:rFonts w:ascii="Calibri" w:hAnsi="Calibri" w:cs="Calibri" w:eastAsia="Calibri"/>
          <w:color w:val="333333"/>
          <w:sz w:val="22"/>
        </w:rPr>
        <w:t xml:space="preserve"> (the public homepage did not list plans). Expect a long credentialing queue and a pediatric, Medicaid-heavy mix given local income.</w:t>
      </w:r>
    </w:p>
    <w:p>
      <w:pPr>
        <w:spacing w:before="80" w:after="160"/>
        <w:pBdr>
          <w:bottom w:val="single" w:sz="12" w:space="4" w:color="C4B8A8"/>
        </w:pBdr>
      </w:pPr>
    </w:p>
    <w:p>
      <w:pPr>
        <w:pStyle w:val="Heading2"/>
      </w:pPr>
      <w:r>
        <w:rPr>
          <w:rFonts w:ascii="Calibri" w:hAnsi="Calibri" w:cs="Calibri" w:eastAsia="Calibri"/>
          <w:b/>
          <w:color w:val="2C5F6E"/>
          <w:sz w:val="28"/>
        </w:rPr>
        <w:t>5. Startup checklist</w:t>
      </w:r>
    </w:p>
    <w:p>
      <w:r>
        <w:rPr>
          <w:rFonts w:ascii="Calibri" w:hAnsi="Calibri" w:cs="Calibri" w:eastAsia="Calibri"/>
          <w:color w:val="333333"/>
          <w:sz w:val="22"/>
        </w:rPr>
        <w:t>Order is practical, not a legal sequence. Have an Arkansas attorney and CPA review entity and tax choices.</w:t>
      </w:r>
    </w:p>
    <w:p>
      <w:pPr>
        <w:pStyle w:val="Heading3"/>
      </w:pPr>
      <w:r>
        <w:rPr>
          <w:rFonts w:ascii="Calibri" w:hAnsi="Calibri" w:cs="Calibri" w:eastAsia="Calibri"/>
          <w:b/>
          <w:color w:val="2C5F6E"/>
          <w:sz w:val="24"/>
        </w:rPr>
        <w:t>Credentials and payer IDs</w:t>
      </w:r>
    </w:p>
    <w:p>
      <w:pPr>
        <w:pStyle w:val="ListNumber"/>
      </w:pPr>
      <w:r>
        <w:rPr>
          <w:rFonts w:ascii="Calibri" w:hAnsi="Calibri" w:cs="Calibri" w:eastAsia="Calibri"/>
          <w:color w:val="333333"/>
          <w:sz w:val="22"/>
        </w:rPr>
        <w:t xml:space="preserve">Confirm </w:t>
      </w:r>
      <w:r>
        <w:rPr>
          <w:rFonts w:ascii="Calibri" w:hAnsi="Calibri" w:cs="Calibri" w:eastAsia="Calibri"/>
          <w:b/>
          <w:color w:val="333333"/>
          <w:sz w:val="22"/>
        </w:rPr>
        <w:t>ABESPA</w:t>
      </w:r>
      <w:r>
        <w:rPr>
          <w:rFonts w:ascii="Calibri" w:hAnsi="Calibri" w:cs="Calibri" w:eastAsia="Calibri"/>
          <w:color w:val="333333"/>
          <w:sz w:val="22"/>
        </w:rPr>
        <w:t xml:space="preserve"> license (or provisional) is active; calendar </w:t>
      </w:r>
      <w:r>
        <w:rPr>
          <w:rFonts w:ascii="Calibri" w:hAnsi="Calibri" w:cs="Calibri" w:eastAsia="Calibri"/>
          <w:b/>
          <w:color w:val="333333"/>
          <w:sz w:val="22"/>
        </w:rPr>
        <w:t>June 30</w:t>
      </w:r>
      <w:r>
        <w:rPr>
          <w:rFonts w:ascii="Calibri" w:hAnsi="Calibri" w:cs="Calibri" w:eastAsia="Calibri"/>
          <w:color w:val="333333"/>
          <w:sz w:val="22"/>
        </w:rPr>
        <w:t xml:space="preserve"> renewal and 10 CPE hours.</w:t>
      </w:r>
    </w:p>
    <w:p>
      <w:pPr>
        <w:pStyle w:val="ListNumber"/>
      </w:pPr>
      <w:r>
        <w:rPr>
          <w:rFonts w:ascii="Calibri" w:hAnsi="Calibri" w:cs="Calibri" w:eastAsia="Calibri"/>
          <w:color w:val="333333"/>
          <w:sz w:val="22"/>
        </w:rPr>
        <w:t xml:space="preserve">Confirm </w:t>
      </w:r>
      <w:r>
        <w:rPr>
          <w:rFonts w:ascii="Calibri" w:hAnsi="Calibri" w:cs="Calibri" w:eastAsia="Calibri"/>
          <w:b/>
          <w:color w:val="333333"/>
          <w:sz w:val="22"/>
        </w:rPr>
        <w:t>CCC-SLP</w:t>
      </w:r>
      <w:r>
        <w:rPr>
          <w:rFonts w:ascii="Calibri" w:hAnsi="Calibri" w:cs="Calibri" w:eastAsia="Calibri"/>
          <w:color w:val="333333"/>
          <w:sz w:val="22"/>
        </w:rPr>
        <w:t xml:space="preserve"> (or CF plan + mentor) if contracts will require it.</w:t>
      </w:r>
    </w:p>
    <w:p>
      <w:pPr>
        <w:pStyle w:val="ListNumber"/>
      </w:pPr>
      <w:r>
        <w:rPr>
          <w:rFonts w:ascii="Calibri" w:hAnsi="Calibri" w:cs="Calibri" w:eastAsia="Calibri"/>
          <w:color w:val="333333"/>
          <w:sz w:val="22"/>
        </w:rPr>
        <w:t xml:space="preserve">If bidding school </w:t>
      </w:r>
      <w:r>
        <w:rPr>
          <w:rFonts w:ascii="Calibri" w:hAnsi="Calibri" w:cs="Calibri" w:eastAsia="Calibri"/>
          <w:i/>
          <w:color w:val="333333"/>
          <w:sz w:val="22"/>
        </w:rPr>
        <w:t>employee</w:t>
      </w:r>
      <w:r>
        <w:rPr>
          <w:rFonts w:ascii="Calibri" w:hAnsi="Calibri" w:cs="Calibri" w:eastAsia="Calibri"/>
          <w:color w:val="333333"/>
          <w:sz w:val="22"/>
        </w:rPr>
        <w:t xml:space="preserve"> roles: ADE ancillary license + IDEAS modules.</w:t>
      </w:r>
    </w:p>
    <w:p>
      <w:pPr>
        <w:pStyle w:val="ListNumber"/>
      </w:pPr>
      <w:r>
        <w:rPr>
          <w:rFonts w:ascii="Calibri" w:hAnsi="Calibri" w:cs="Calibri" w:eastAsia="Calibri"/>
          <w:color w:val="333333"/>
          <w:sz w:val="22"/>
        </w:rPr>
        <w:t xml:space="preserve">Apply for </w:t>
      </w:r>
      <w:r>
        <w:rPr>
          <w:rFonts w:ascii="Calibri" w:hAnsi="Calibri" w:cs="Calibri" w:eastAsia="Calibri"/>
          <w:b/>
          <w:color w:val="333333"/>
          <w:sz w:val="22"/>
        </w:rPr>
        <w:t>Type 1 NPI</w:t>
      </w:r>
      <w:r>
        <w:rPr>
          <w:rFonts w:ascii="Calibri" w:hAnsi="Calibri" w:cs="Calibri" w:eastAsia="Calibri"/>
          <w:color w:val="333333"/>
          <w:sz w:val="22"/>
        </w:rPr>
        <w:t xml:space="preserve"> (individual) at </w:t>
      </w:r>
      <w:r>
        <w:rPr>
          <w:rFonts w:ascii="Calibri" w:hAnsi="Calibri" w:cs="Calibri" w:eastAsia="Calibri"/>
          <w:color w:val="2C5F6E"/>
          <w:sz w:val="22"/>
          <w:u w:val="single"/>
        </w:rPr>
        <w:t>NPPES</w:t>
      </w:r>
      <w:r>
        <w:rPr>
          <w:rFonts w:ascii="Calibri" w:hAnsi="Calibri" w:cs="Calibri" w:eastAsia="Calibri"/>
          <w:i/>
          <w:color w:val="2C5F6E"/>
          <w:sz w:val="18"/>
        </w:rPr>
        <w:t xml:space="preserve"> (https://nppes.cms.hhs.gov)</w:t>
      </w:r>
      <w:r>
        <w:rPr>
          <w:rFonts w:ascii="Calibri" w:hAnsi="Calibri" w:cs="Calibri" w:eastAsia="Calibri"/>
          <w:color w:val="333333"/>
          <w:sz w:val="22"/>
        </w:rPr>
        <w:t xml:space="preserve">. If an LLC/PLLC will be the pay-to entity, also apply for </w:t>
      </w:r>
      <w:r>
        <w:rPr>
          <w:rFonts w:ascii="Calibri" w:hAnsi="Calibri" w:cs="Calibri" w:eastAsia="Calibri"/>
          <w:b/>
          <w:color w:val="333333"/>
          <w:sz w:val="22"/>
        </w:rPr>
        <w:t>Type 2 NPI</w:t>
      </w:r>
      <w:r>
        <w:rPr>
          <w:rFonts w:ascii="Calibri" w:hAnsi="Calibri" w:cs="Calibri" w:eastAsia="Calibri"/>
          <w:color w:val="333333"/>
          <w:sz w:val="22"/>
        </w:rPr>
        <w:t>. Taxonomy commonly used for SLPs is 235Z00000X (confirm on NPPES).</w:t>
      </w:r>
    </w:p>
    <w:p>
      <w:pPr>
        <w:pStyle w:val="ListNumber"/>
      </w:pPr>
      <w:r>
        <w:rPr>
          <w:rFonts w:ascii="Calibri" w:hAnsi="Calibri" w:cs="Calibri" w:eastAsia="Calibri"/>
          <w:b/>
          <w:color w:val="333333"/>
          <w:sz w:val="22"/>
        </w:rPr>
        <w:t>Arkansas Medicaid</w:t>
      </w:r>
      <w:r>
        <w:rPr>
          <w:rFonts w:ascii="Calibri" w:hAnsi="Calibri" w:cs="Calibri" w:eastAsia="Calibri"/>
          <w:color w:val="333333"/>
          <w:sz w:val="22"/>
        </w:rPr>
        <w:t xml:space="preserve"> enrollment (individual; group if paid to TIN). Upload license, W-9, EFT, disclosures. Report NPI in the portal so claims do not deny “provider not on file.”</w:t>
      </w:r>
    </w:p>
    <w:p>
      <w:pPr>
        <w:pStyle w:val="ListNumber"/>
      </w:pPr>
      <w:r>
        <w:rPr>
          <w:rFonts w:ascii="Calibri" w:hAnsi="Calibri" w:cs="Calibri" w:eastAsia="Calibri"/>
          <w:b/>
          <w:color w:val="333333"/>
          <w:sz w:val="22"/>
        </w:rPr>
        <w:t>Medicare PECOS</w:t>
      </w:r>
      <w:r>
        <w:rPr>
          <w:rFonts w:ascii="Calibri" w:hAnsi="Calibri" w:cs="Calibri" w:eastAsia="Calibri"/>
          <w:color w:val="333333"/>
          <w:sz w:val="22"/>
        </w:rPr>
        <w:t xml:space="preserve"> only if you will bill Part B as the supplier.</w:t>
      </w:r>
    </w:p>
    <w:p>
      <w:pPr>
        <w:pStyle w:val="ListNumber"/>
      </w:pPr>
      <w:r>
        <w:rPr>
          <w:rFonts w:ascii="Calibri" w:hAnsi="Calibri" w:cs="Calibri" w:eastAsia="Calibri"/>
          <w:b/>
          <w:color w:val="333333"/>
          <w:sz w:val="22"/>
        </w:rPr>
        <w:t>First Connections</w:t>
      </w:r>
      <w:r>
        <w:rPr>
          <w:rFonts w:ascii="Calibri" w:hAnsi="Calibri" w:cs="Calibri" w:eastAsia="Calibri"/>
          <w:color w:val="333333"/>
          <w:sz w:val="22"/>
        </w:rPr>
        <w:t xml:space="preserve"> Core Competencies (FC PATHS) if taking birth–3.</w:t>
      </w:r>
    </w:p>
    <w:p>
      <w:pPr>
        <w:pStyle w:val="ListNumber"/>
      </w:pPr>
      <w:r>
        <w:rPr>
          <w:rFonts w:ascii="Calibri" w:hAnsi="Calibri" w:cs="Calibri" w:eastAsia="Calibri"/>
          <w:color w:val="333333"/>
          <w:sz w:val="22"/>
        </w:rPr>
        <w:t>CAQH / commercial credentialing if you will bill private plans (optional, slow).</w:t>
      </w:r>
    </w:p>
    <w:p>
      <w:pPr>
        <w:pStyle w:val="Heading3"/>
      </w:pPr>
      <w:r>
        <w:rPr>
          <w:rFonts w:ascii="Calibri" w:hAnsi="Calibri" w:cs="Calibri" w:eastAsia="Calibri"/>
          <w:b/>
          <w:color w:val="2C5F6E"/>
          <w:sz w:val="24"/>
        </w:rPr>
        <w:t>Business infrastructure</w:t>
      </w:r>
    </w:p>
    <w:p>
      <w:pPr>
        <w:pStyle w:val="ListNumber"/>
      </w:pPr>
      <w:r>
        <w:rPr>
          <w:rFonts w:ascii="Calibri" w:hAnsi="Calibri" w:cs="Calibri" w:eastAsia="Calibri"/>
          <w:b/>
          <w:color w:val="333333"/>
          <w:sz w:val="22"/>
        </w:rPr>
        <w:t>Entity:</w:t>
      </w:r>
      <w:r>
        <w:rPr>
          <w:rFonts w:ascii="Calibri" w:hAnsi="Calibri" w:cs="Calibri" w:eastAsia="Calibri"/>
          <w:color w:val="333333"/>
          <w:sz w:val="22"/>
        </w:rPr>
        <w:t xml:space="preserve"> Arkansas Secretary of State LLC Certificate of Organization (Form LL-01) — online filing fee </w:t>
      </w:r>
      <w:r>
        <w:rPr>
          <w:rFonts w:ascii="Calibri" w:hAnsi="Calibri" w:cs="Calibri" w:eastAsia="Calibri"/>
          <w:b/>
          <w:color w:val="333333"/>
          <w:sz w:val="22"/>
        </w:rPr>
        <w:t>$45</w:t>
      </w:r>
      <w:r>
        <w:rPr>
          <w:rFonts w:ascii="Calibri" w:hAnsi="Calibri" w:cs="Calibri" w:eastAsia="Calibri"/>
          <w:color w:val="333333"/>
          <w:sz w:val="22"/>
        </w:rPr>
        <w:t xml:space="preserve">, paper </w:t>
      </w:r>
      <w:r>
        <w:rPr>
          <w:rFonts w:ascii="Calibri" w:hAnsi="Calibri" w:cs="Calibri" w:eastAsia="Calibri"/>
          <w:b/>
          <w:color w:val="333333"/>
          <w:sz w:val="22"/>
        </w:rPr>
        <w:t>$50</w:t>
      </w:r>
      <w:r>
        <w:rPr>
          <w:rFonts w:ascii="Calibri" w:hAnsi="Calibri" w:cs="Calibri" w:eastAsia="Calibri"/>
          <w:color w:val="333333"/>
          <w:sz w:val="22"/>
        </w:rPr>
        <w:t xml:space="preserve">. Professional-service companies must use a </w:t>
      </w:r>
      <w:r>
        <w:rPr>
          <w:rFonts w:ascii="Calibri" w:hAnsi="Calibri" w:cs="Calibri" w:eastAsia="Calibri"/>
          <w:b/>
          <w:color w:val="333333"/>
          <w:sz w:val="22"/>
        </w:rPr>
        <w:t>PLLC/PLC</w:t>
      </w:r>
      <w:r>
        <w:rPr>
          <w:rFonts w:ascii="Calibri" w:hAnsi="Calibri" w:cs="Calibri" w:eastAsia="Calibri"/>
          <w:color w:val="333333"/>
          <w:sz w:val="22"/>
        </w:rPr>
        <w:t xml:space="preserve"> name style on the SOS form. SOS may require licensing-board authorization for a professional LLC — </w:t>
      </w:r>
      <w:r>
        <w:rPr>
          <w:rFonts w:ascii="Calibri" w:hAnsi="Calibri" w:cs="Calibri" w:eastAsia="Calibri"/>
          <w:b/>
          <w:color w:val="333333"/>
          <w:sz w:val="22"/>
        </w:rPr>
        <w:t>ask ABESPA and SOS; do not assume</w:t>
      </w:r>
      <w:r>
        <w:rPr>
          <w:rFonts w:ascii="Calibri" w:hAnsi="Calibri" w:cs="Calibri" w:eastAsia="Calibri"/>
          <w:color w:val="333333"/>
          <w:sz w:val="22"/>
        </w:rPr>
        <w:t xml:space="preserve">. Franchise-tax report is due </w:t>
      </w:r>
      <w:r>
        <w:rPr>
          <w:rFonts w:ascii="Calibri" w:hAnsi="Calibri" w:cs="Calibri" w:eastAsia="Calibri"/>
          <w:b/>
          <w:color w:val="333333"/>
          <w:sz w:val="22"/>
        </w:rPr>
        <w:t>May 1</w:t>
      </w:r>
      <w:r>
        <w:rPr>
          <w:rFonts w:ascii="Calibri" w:hAnsi="Calibri" w:cs="Calibri" w:eastAsia="Calibri"/>
          <w:color w:val="333333"/>
          <w:sz w:val="22"/>
        </w:rPr>
        <w:t xml:space="preserve"> of the year after formation (amount not confirmed here).</w:t>
      </w:r>
    </w:p>
    <w:p>
      <w:pPr>
        <w:pStyle w:val="ListNumber"/>
      </w:pPr>
      <w:r>
        <w:rPr>
          <w:rFonts w:ascii="Calibri" w:hAnsi="Calibri" w:cs="Calibri" w:eastAsia="Calibri"/>
          <w:color w:val="333333"/>
          <w:sz w:val="22"/>
        </w:rPr>
        <w:t xml:space="preserve">EIN from IRS; separate business bank account; bookkeeping that tracks </w:t>
      </w:r>
      <w:r>
        <w:rPr>
          <w:rFonts w:ascii="Calibri" w:hAnsi="Calibri" w:cs="Calibri" w:eastAsia="Calibri"/>
          <w:b/>
          <w:color w:val="333333"/>
          <w:sz w:val="22"/>
        </w:rPr>
        <w:t>mileage by purpose</w:t>
      </w:r>
      <w:r>
        <w:rPr>
          <w:rFonts w:ascii="Calibri" w:hAnsi="Calibri" w:cs="Calibri" w:eastAsia="Calibri"/>
          <w:color w:val="333333"/>
          <w:sz w:val="22"/>
        </w:rPr>
        <w:t>.</w:t>
      </w:r>
    </w:p>
    <w:p>
      <w:pPr>
        <w:pStyle w:val="ListNumber"/>
      </w:pPr>
      <w:r>
        <w:rPr>
          <w:rFonts w:ascii="Calibri" w:hAnsi="Calibri" w:cs="Calibri" w:eastAsia="Calibri"/>
          <w:b/>
          <w:color w:val="333333"/>
          <w:sz w:val="22"/>
        </w:rPr>
        <w:t>Insurance (get quotes; no premium published here):</w:t>
      </w:r>
      <w:r>
        <w:rPr>
          <w:rFonts w:ascii="Calibri" w:hAnsi="Calibri" w:cs="Calibri" w:eastAsia="Calibri"/>
          <w:color w:val="333333"/>
          <w:sz w:val="22"/>
        </w:rPr>
        <w:t xml:space="preserve"> professional liability (malpractice), general liability, hired/non-owned auto if driving to homes/schools, cyber/HIPAA if you store PHI. Many school contracts specify minimums and additional-insured endorsements. ASHA members are often pointed to association-endorsed markets — compare independently.</w:t>
      </w:r>
    </w:p>
    <w:p>
      <w:pPr>
        <w:pStyle w:val="ListNumber"/>
      </w:pPr>
      <w:r>
        <w:rPr>
          <w:rFonts w:ascii="Calibri" w:hAnsi="Calibri" w:cs="Calibri" w:eastAsia="Calibri"/>
          <w:b/>
          <w:color w:val="333333"/>
          <w:sz w:val="22"/>
        </w:rPr>
        <w:t>Contracts:</w:t>
      </w:r>
      <w:r>
        <w:rPr>
          <w:rFonts w:ascii="Calibri" w:hAnsi="Calibri" w:cs="Calibri" w:eastAsia="Calibri"/>
          <w:color w:val="333333"/>
          <w:sz w:val="22"/>
        </w:rPr>
        <w:t xml:space="preserve"> written scope (direct, evals, IEPs, make-up minutes, no-shows, mileage, materials, cancellation of school days, ESY, telepractice), invoicing cadence, 1099 language, non-solicit (read carefully), termination, records custody. Have counsel review.</w:t>
      </w:r>
    </w:p>
    <w:p>
      <w:pPr>
        <w:pStyle w:val="ListNumber"/>
      </w:pPr>
      <w:r>
        <w:rPr>
          <w:rFonts w:ascii="Calibri" w:hAnsi="Calibri" w:cs="Calibri" w:eastAsia="Calibri"/>
          <w:b/>
          <w:color w:val="333333"/>
          <w:sz w:val="22"/>
        </w:rPr>
        <w:t>Compliance:</w:t>
      </w:r>
      <w:r>
        <w:rPr>
          <w:rFonts w:ascii="Calibri" w:hAnsi="Calibri" w:cs="Calibri" w:eastAsia="Calibri"/>
          <w:color w:val="333333"/>
          <w:sz w:val="22"/>
        </w:rPr>
        <w:t xml:space="preserve"> HIPAA (if you are a covered entity or BA), FERPA (school records), Medicaid documentation §204.200, abuse-reporting, background checks the district will require.</w:t>
      </w:r>
    </w:p>
    <w:p>
      <w:pPr>
        <w:pStyle w:val="Heading3"/>
      </w:pPr>
      <w:r>
        <w:rPr>
          <w:rFonts w:ascii="Calibri" w:hAnsi="Calibri" w:cs="Calibri" w:eastAsia="Calibri"/>
          <w:b/>
          <w:color w:val="2C5F6E"/>
          <w:sz w:val="24"/>
        </w:rPr>
        <w:t>Operations</w:t>
      </w:r>
    </w:p>
    <w:p>
      <w:pPr>
        <w:pStyle w:val="ListNumber"/>
      </w:pPr>
      <w:r>
        <w:rPr>
          <w:rFonts w:ascii="Calibri" w:hAnsi="Calibri" w:cs="Calibri" w:eastAsia="Calibri"/>
          <w:b/>
          <w:color w:val="333333"/>
          <w:sz w:val="22"/>
        </w:rPr>
        <w:t>Travel radius:</w:t>
      </w:r>
      <w:r>
        <w:rPr>
          <w:rFonts w:ascii="Calibri" w:hAnsi="Calibri" w:cs="Calibri" w:eastAsia="Calibri"/>
          <w:color w:val="333333"/>
          <w:sz w:val="22"/>
        </w:rPr>
        <w:t xml:space="preserve"> pick a hard cap (many rural contractors start at 30–45 minutes). Price mileage or build it into the hourly rate. IRS standard mileage rate is a tax topic for a CPA, not a bid formula by itself.</w:t>
      </w:r>
    </w:p>
    <w:p>
      <w:pPr>
        <w:pStyle w:val="ListNumber"/>
      </w:pPr>
      <w:r>
        <w:rPr>
          <w:rFonts w:ascii="Calibri" w:hAnsi="Calibri" w:cs="Calibri" w:eastAsia="Calibri"/>
          <w:b/>
          <w:color w:val="333333"/>
          <w:sz w:val="22"/>
        </w:rPr>
        <w:t>Scheduling:</w:t>
      </w:r>
      <w:r>
        <w:rPr>
          <w:rFonts w:ascii="Calibri" w:hAnsi="Calibri" w:cs="Calibri" w:eastAsia="Calibri"/>
          <w:color w:val="333333"/>
          <w:sz w:val="22"/>
        </w:rPr>
        <w:t xml:space="preserve"> school bell times + drive + Medicaid 6-unit/week cap + IEP calendar. Hamburg’s late-July start vs Crossett’s mid-August start is a real stacking problem.</w:t>
      </w:r>
    </w:p>
    <w:p>
      <w:pPr>
        <w:pStyle w:val="ListNumber"/>
      </w:pPr>
      <w:r>
        <w:rPr>
          <w:rFonts w:ascii="Calibri" w:hAnsi="Calibri" w:cs="Calibri" w:eastAsia="Calibri"/>
          <w:b/>
          <w:color w:val="333333"/>
          <w:sz w:val="22"/>
        </w:rPr>
        <w:t>EHR / billing (commonly marketed to SLPs; not endorsements):</w:t>
      </w:r>
      <w:r>
        <w:rPr>
          <w:rFonts w:ascii="Calibri" w:hAnsi="Calibri" w:cs="Calibri" w:eastAsia="Calibri"/>
          <w:color w:val="333333"/>
          <w:sz w:val="22"/>
        </w:rPr>
        <w:t xml:space="preserve"> school work often lives in the </w:t>
      </w:r>
      <w:r>
        <w:rPr>
          <w:rFonts w:ascii="Calibri" w:hAnsi="Calibri" w:cs="Calibri" w:eastAsia="Calibri"/>
          <w:b/>
          <w:color w:val="333333"/>
          <w:sz w:val="22"/>
        </w:rPr>
        <w:t>district IEP system</w:t>
      </w:r>
      <w:r>
        <w:rPr>
          <w:rFonts w:ascii="Calibri" w:hAnsi="Calibri" w:cs="Calibri" w:eastAsia="Calibri"/>
          <w:color w:val="333333"/>
          <w:sz w:val="22"/>
        </w:rPr>
        <w:t xml:space="preserve"> (you may not need a second clinical EHR for school-only 1099). Clinic/Medicaid work needs documentation + claims: products frequently marketed to therapy practices include Fusion, TheraPlatform, WebPT, and SimplePractice; some contractors use a clearinghouse plus a spreadsheet. Choose based on CMS-1500 / Arkansas Medicaid billing, not marketing. School-only contractors sometimes invoice from a timer + PDF.</w:t>
      </w:r>
    </w:p>
    <w:p>
      <w:pPr>
        <w:pStyle w:val="ListNumber"/>
      </w:pPr>
      <w:r>
        <w:rPr>
          <w:rFonts w:ascii="Calibri" w:hAnsi="Calibri" w:cs="Calibri" w:eastAsia="Calibri"/>
          <w:b/>
          <w:color w:val="333333"/>
          <w:sz w:val="22"/>
        </w:rPr>
        <w:t>Materials and tests:</w:t>
      </w:r>
      <w:r>
        <w:rPr>
          <w:rFonts w:ascii="Calibri" w:hAnsi="Calibri" w:cs="Calibri" w:eastAsia="Calibri"/>
          <w:color w:val="333333"/>
          <w:sz w:val="22"/>
        </w:rPr>
        <w:t xml:space="preserve"> standardized language/articulation kits, AAC trial devices, portable endoscopy is </w:t>
      </w:r>
      <w:r>
        <w:rPr>
          <w:rFonts w:ascii="Calibri" w:hAnsi="Calibri" w:cs="Calibri" w:eastAsia="Calibri"/>
          <w:b/>
          <w:color w:val="333333"/>
          <w:sz w:val="22"/>
        </w:rPr>
        <w:t>not</w:t>
      </w:r>
      <w:r>
        <w:rPr>
          <w:rFonts w:ascii="Calibri" w:hAnsi="Calibri" w:cs="Calibri" w:eastAsia="Calibri"/>
          <w:color w:val="333333"/>
          <w:sz w:val="22"/>
        </w:rPr>
        <w:t xml:space="preserve"> a startup item unless you are building a swallow clinic with hospital privileges.</w:t>
      </w:r>
    </w:p>
    <w:p>
      <w:pPr>
        <w:pStyle w:val="ListNumber"/>
      </w:pPr>
      <w:r>
        <w:rPr>
          <w:rFonts w:ascii="Calibri" w:hAnsi="Calibri" w:cs="Calibri" w:eastAsia="Calibri"/>
          <w:b/>
          <w:color w:val="333333"/>
          <w:sz w:val="22"/>
        </w:rPr>
        <w:t>Policies:</w:t>
      </w:r>
      <w:r>
        <w:rPr>
          <w:rFonts w:ascii="Calibri" w:hAnsi="Calibri" w:cs="Calibri" w:eastAsia="Calibri"/>
          <w:color w:val="333333"/>
          <w:sz w:val="22"/>
        </w:rPr>
        <w:t xml:space="preserve"> no-show, cancellation, private-pay fee sheet, sliding scale (optional), supervision if you will use an SLPA (Medicaid: max 5 assistants; immediate availability including telecom; in-person observation every 30 days — §203.000). ABESPA SLPA ratios may be tighter (ASHA page: 2 FT or 3 PT). </w:t>
      </w:r>
      <w:r>
        <w:rPr>
          <w:rFonts w:ascii="Calibri" w:hAnsi="Calibri" w:cs="Calibri" w:eastAsia="Calibri"/>
          <w:b/>
          <w:color w:val="333333"/>
          <w:sz w:val="22"/>
        </w:rPr>
        <w:t>Follow the stricter applicable rule.</w:t>
      </w:r>
    </w:p>
    <w:p>
      <w:pPr>
        <w:spacing w:before="80" w:after="160"/>
        <w:pBdr>
          <w:bottom w:val="single" w:sz="12" w:space="4" w:color="C4B8A8"/>
        </w:pBdr>
      </w:pPr>
    </w:p>
    <w:p>
      <w:pPr>
        <w:pStyle w:val="Heading2"/>
      </w:pPr>
      <w:r>
        <w:rPr>
          <w:rFonts w:ascii="Calibri" w:hAnsi="Calibri" w:cs="Calibri" w:eastAsia="Calibri"/>
          <w:b/>
          <w:color w:val="2C5F6E"/>
          <w:sz w:val="28"/>
        </w:rPr>
        <w:t>6. Revenue and cost sketch (illustrative only)</w:t>
      </w:r>
    </w:p>
    <w:p>
      <w:r>
        <w:rPr>
          <w:rFonts w:ascii="Calibri" w:hAnsi="Calibri" w:cs="Calibri" w:eastAsia="Calibri"/>
          <w:b/>
          <w:color w:val="333333"/>
          <w:sz w:val="22"/>
        </w:rPr>
        <w:t>These scenarios are hypothetical worksheets.</w:t>
      </w:r>
      <w:r>
        <w:rPr>
          <w:rFonts w:ascii="Calibri" w:hAnsi="Calibri" w:cs="Calibri" w:eastAsia="Calibri"/>
          <w:color w:val="333333"/>
          <w:sz w:val="22"/>
        </w:rPr>
        <w:t xml:space="preserve"> They are not forecasts, offers, or typical Monticello contract results. Local 1099 rates were </w:t>
      </w:r>
      <w:r>
        <w:rPr>
          <w:rFonts w:ascii="Calibri" w:hAnsi="Calibri" w:cs="Calibri" w:eastAsia="Calibri"/>
          <w:b/>
          <w:color w:val="333333"/>
          <w:sz w:val="22"/>
        </w:rPr>
        <w:t>not published</w:t>
      </w:r>
      <w:r>
        <w:rPr>
          <w:rFonts w:ascii="Calibri" w:hAnsi="Calibri" w:cs="Calibri" w:eastAsia="Calibri"/>
          <w:color w:val="333333"/>
          <w:sz w:val="22"/>
        </w:rPr>
        <w:t xml:space="preserve">. School-hour counts assume a ~36-week instructional year and ignore snow days, PD days, and unpaid IEP weeks. Self-employment tax, health insurance, and retirement are omitted from “net” unless noted. </w:t>
      </w:r>
      <w:r>
        <w:rPr>
          <w:rFonts w:ascii="Calibri" w:hAnsi="Calibri" w:cs="Calibri" w:eastAsia="Calibri"/>
          <w:b/>
          <w:color w:val="333333"/>
          <w:sz w:val="22"/>
        </w:rPr>
        <w:t>Have a CPA run real numbers.</w:t>
      </w:r>
    </w:p>
    <w:p>
      <w:pPr>
        <w:pStyle w:val="Heading3"/>
      </w:pPr>
      <w:r>
        <w:rPr>
          <w:rFonts w:ascii="Calibri" w:hAnsi="Calibri" w:cs="Calibri" w:eastAsia="Calibri"/>
          <w:b/>
          <w:color w:val="2C5F6E"/>
          <w:sz w:val="24"/>
        </w:rPr>
        <w:t>6.1 Rate ingredients used</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Ingredient</w:t>
            </w:r>
          </w:p>
        </w:tc>
        <w:tc>
          <w:tcPr>
            <w:tcW w:type="dxa" w:w="3120"/>
            <w:shd w:fill="1B3A4B" w:val="clear"/>
          </w:tcPr>
          <w:p>
            <w:pPr>
              <w:spacing w:before="40" w:after="40"/>
            </w:pPr>
            <w:r>
              <w:rPr>
                <w:b/>
                <w:color w:val="FFFFFF"/>
                <w:sz w:val="18"/>
              </w:rPr>
            </w:r>
            <w:r>
              <w:rPr>
                <w:rFonts w:ascii="Calibri" w:hAnsi="Calibri" w:cs="Calibri" w:eastAsia="Calibri"/>
                <w:b/>
                <w:color w:val="FFFFFF"/>
                <w:sz w:val="18"/>
              </w:rPr>
              <w:t>Amount</w:t>
            </w:r>
          </w:p>
        </w:tc>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3120"/>
          </w:tcPr>
          <w:p>
            <w:pPr>
              <w:spacing w:before="40" w:after="40"/>
            </w:pPr>
            <w:r>
              <w:rPr>
                <w:sz w:val="18"/>
              </w:rPr>
            </w:r>
            <w:r>
              <w:rPr>
                <w:rFonts w:ascii="Calibri" w:hAnsi="Calibri" w:cs="Calibri" w:eastAsia="Calibri"/>
                <w:color w:val="333333"/>
                <w:sz w:val="18"/>
              </w:rPr>
              <w:t>Rural school contractor FT median</w:t>
            </w:r>
          </w:p>
        </w:tc>
        <w:tc>
          <w:tcPr>
            <w:tcW w:type="dxa" w:w="3120"/>
          </w:tcPr>
          <w:p>
            <w:pPr>
              <w:spacing w:before="40" w:after="40"/>
            </w:pPr>
            <w:r>
              <w:rPr>
                <w:sz w:val="18"/>
              </w:rPr>
            </w:r>
            <w:r>
              <w:rPr>
                <w:rFonts w:ascii="Calibri" w:hAnsi="Calibri" w:cs="Calibri" w:eastAsia="Calibri"/>
                <w:color w:val="333333"/>
                <w:sz w:val="18"/>
              </w:rPr>
              <w:t>$50 / hour</w:t>
            </w:r>
          </w:p>
        </w:tc>
        <w:tc>
          <w:tcPr>
            <w:tcW w:type="dxa" w:w="3120"/>
          </w:tcPr>
          <w:p>
            <w:pPr>
              <w:spacing w:before="40" w:after="40"/>
            </w:pPr>
            <w:r>
              <w:rPr>
                <w:sz w:val="18"/>
              </w:rPr>
            </w:r>
            <w:r>
              <w:rPr>
                <w:rFonts w:ascii="Calibri" w:hAnsi="Calibri" w:cs="Calibri" w:eastAsia="Calibri"/>
                <w:color w:val="333333"/>
                <w:sz w:val="18"/>
              </w:rPr>
              <w:t>ASHA 2024 Schools Survey</w:t>
            </w:r>
          </w:p>
        </w:tc>
      </w:tr>
      <w:tr>
        <w:tc>
          <w:tcPr>
            <w:tcW w:type="dxa" w:w="3120"/>
            <w:shd w:fill="F7F4EE" w:val="clear"/>
          </w:tcPr>
          <w:p>
            <w:pPr>
              <w:spacing w:before="40" w:after="40"/>
            </w:pPr>
            <w:r>
              <w:rPr>
                <w:sz w:val="18"/>
              </w:rPr>
            </w:r>
            <w:r>
              <w:rPr>
                <w:rFonts w:ascii="Calibri" w:hAnsi="Calibri" w:cs="Calibri" w:eastAsia="Calibri"/>
                <w:color w:val="333333"/>
                <w:sz w:val="18"/>
              </w:rPr>
              <w:t>Rural school contractor PT median</w:t>
            </w:r>
          </w:p>
        </w:tc>
        <w:tc>
          <w:tcPr>
            <w:tcW w:type="dxa" w:w="3120"/>
            <w:shd w:fill="F7F4EE" w:val="clear"/>
          </w:tcPr>
          <w:p>
            <w:pPr>
              <w:spacing w:before="40" w:after="40"/>
            </w:pPr>
            <w:r>
              <w:rPr>
                <w:sz w:val="18"/>
              </w:rPr>
            </w:r>
            <w:r>
              <w:rPr>
                <w:rFonts w:ascii="Calibri" w:hAnsi="Calibri" w:cs="Calibri" w:eastAsia="Calibri"/>
                <w:color w:val="333333"/>
                <w:sz w:val="18"/>
              </w:rPr>
              <w:t>$55 / hour</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South school contractor FT median</w:t>
            </w:r>
          </w:p>
        </w:tc>
        <w:tc>
          <w:tcPr>
            <w:tcW w:type="dxa" w:w="3120"/>
          </w:tcPr>
          <w:p>
            <w:pPr>
              <w:spacing w:before="40" w:after="40"/>
            </w:pPr>
            <w:r>
              <w:rPr>
                <w:sz w:val="18"/>
              </w:rPr>
            </w:r>
            <w:r>
              <w:rPr>
                <w:rFonts w:ascii="Calibri" w:hAnsi="Calibri" w:cs="Calibri" w:eastAsia="Calibri"/>
                <w:color w:val="333333"/>
                <w:sz w:val="18"/>
              </w:rPr>
              <w:t>$48 / hour</w:t>
            </w:r>
          </w:p>
        </w:tc>
        <w:tc>
          <w:tcPr>
            <w:tcW w:type="dxa" w:w="3120"/>
          </w:tcPr>
          <w:p>
            <w:pPr>
              <w:spacing w:before="40" w:after="40"/>
            </w:pPr>
            <w:r>
              <w:rPr>
                <w:sz w:val="18"/>
              </w:rPr>
            </w:r>
            <w:r>
              <w:rPr>
                <w:rFonts w:ascii="Calibri" w:hAnsi="Calibri" w:cs="Calibri" w:eastAsia="Calibri"/>
                <w:color w:val="333333"/>
                <w:sz w:val="18"/>
              </w:rPr>
              <w:t>Same, Table 2</w:t>
            </w:r>
          </w:p>
        </w:tc>
      </w:tr>
      <w:tr>
        <w:tc>
          <w:tcPr>
            <w:tcW w:type="dxa" w:w="3120"/>
            <w:shd w:fill="F7F4EE" w:val="clear"/>
          </w:tcPr>
          <w:p>
            <w:pPr>
              <w:spacing w:before="40" w:after="40"/>
            </w:pPr>
            <w:r>
              <w:rPr>
                <w:sz w:val="18"/>
              </w:rPr>
            </w:r>
            <w:r>
              <w:rPr>
                <w:rFonts w:ascii="Calibri" w:hAnsi="Calibri" w:cs="Calibri" w:eastAsia="Calibri"/>
                <w:color w:val="333333"/>
                <w:sz w:val="18"/>
              </w:rPr>
              <w:t>National school contractor FT / PT median</w:t>
            </w:r>
          </w:p>
        </w:tc>
        <w:tc>
          <w:tcPr>
            <w:tcW w:type="dxa" w:w="3120"/>
            <w:shd w:fill="F7F4EE" w:val="clear"/>
          </w:tcPr>
          <w:p>
            <w:pPr>
              <w:spacing w:before="40" w:after="40"/>
            </w:pPr>
            <w:r>
              <w:rPr>
                <w:sz w:val="18"/>
              </w:rPr>
            </w:r>
            <w:r>
              <w:rPr>
                <w:rFonts w:ascii="Calibri" w:hAnsi="Calibri" w:cs="Calibri" w:eastAsia="Calibri"/>
                <w:color w:val="333333"/>
                <w:sz w:val="18"/>
              </w:rPr>
              <w:t>$52 / $58</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AR school employee academic-year median</w:t>
            </w:r>
          </w:p>
        </w:tc>
        <w:tc>
          <w:tcPr>
            <w:tcW w:type="dxa" w:w="3120"/>
          </w:tcPr>
          <w:p>
            <w:pPr>
              <w:spacing w:before="40" w:after="40"/>
            </w:pPr>
            <w:r>
              <w:rPr>
                <w:sz w:val="18"/>
              </w:rPr>
            </w:r>
            <w:r>
              <w:rPr>
                <w:rFonts w:ascii="Calibri" w:hAnsi="Calibri" w:cs="Calibri" w:eastAsia="Calibri"/>
                <w:color w:val="333333"/>
                <w:sz w:val="18"/>
              </w:rPr>
              <w:t>$62,000</w:t>
            </w:r>
          </w:p>
        </w:tc>
        <w:tc>
          <w:tcPr>
            <w:tcW w:type="dxa" w:w="3120"/>
          </w:tcPr>
          <w:p>
            <w:pPr>
              <w:spacing w:before="40" w:after="40"/>
            </w:pPr>
            <w:r>
              <w:rPr>
                <w:sz w:val="18"/>
              </w:rPr>
            </w:r>
            <w:r>
              <w:rPr>
                <w:rFonts w:ascii="Calibri" w:hAnsi="Calibri" w:cs="Calibri" w:eastAsia="Calibri"/>
                <w:color w:val="333333"/>
                <w:sz w:val="18"/>
              </w:rPr>
              <w:t>Same, Table 1 (Arkansas)</w:t>
            </w:r>
          </w:p>
        </w:tc>
      </w:tr>
      <w:tr>
        <w:tc>
          <w:tcPr>
            <w:tcW w:type="dxa" w:w="3120"/>
            <w:shd w:fill="F7F4EE" w:val="clear"/>
          </w:tcPr>
          <w:p>
            <w:pPr>
              <w:spacing w:before="40" w:after="40"/>
            </w:pPr>
            <w:r>
              <w:rPr>
                <w:sz w:val="18"/>
              </w:rPr>
            </w:r>
            <w:r>
              <w:rPr>
                <w:rFonts w:ascii="Calibri" w:hAnsi="Calibri" w:cs="Calibri" w:eastAsia="Calibri"/>
                <w:color w:val="333333"/>
                <w:sz w:val="18"/>
              </w:rPr>
              <w:t>Example AR district W-2 SLP</w:t>
            </w:r>
          </w:p>
        </w:tc>
        <w:tc>
          <w:tcPr>
            <w:tcW w:type="dxa" w:w="3120"/>
            <w:shd w:fill="F7F4EE" w:val="clear"/>
          </w:tcPr>
          <w:p>
            <w:pPr>
              <w:spacing w:before="40" w:after="40"/>
            </w:pPr>
            <w:r>
              <w:rPr>
                <w:sz w:val="18"/>
              </w:rPr>
            </w:r>
            <w:r>
              <w:rPr>
                <w:rFonts w:ascii="Calibri" w:hAnsi="Calibri" w:cs="Calibri" w:eastAsia="Calibri"/>
                <w:color w:val="333333"/>
                <w:sz w:val="18"/>
              </w:rPr>
              <w:t>$73,925</w:t>
            </w:r>
          </w:p>
        </w:tc>
        <w:tc>
          <w:tcPr>
            <w:tcW w:type="dxa" w:w="3120"/>
            <w:shd w:fill="F7F4EE" w:val="clear"/>
          </w:tcPr>
          <w:p>
            <w:pPr>
              <w:spacing w:before="40" w:after="40"/>
            </w:pPr>
            <w:r>
              <w:rPr>
                <w:sz w:val="18"/>
              </w:rPr>
            </w:r>
            <w:r>
              <w:rPr>
                <w:rFonts w:ascii="Calibri" w:hAnsi="Calibri" w:cs="Calibri" w:eastAsia="Calibri"/>
                <w:color w:val="333333"/>
                <w:sz w:val="18"/>
              </w:rPr>
              <w:t>Dumas SD 2024–25 contract PDF</w:t>
            </w:r>
          </w:p>
        </w:tc>
      </w:tr>
      <w:tr>
        <w:tc>
          <w:tcPr>
            <w:tcW w:type="dxa" w:w="3120"/>
          </w:tcPr>
          <w:p>
            <w:pPr>
              <w:spacing w:before="40" w:after="40"/>
            </w:pPr>
            <w:r>
              <w:rPr>
                <w:sz w:val="18"/>
              </w:rPr>
            </w:r>
            <w:r>
              <w:rPr>
                <w:rFonts w:ascii="Calibri" w:hAnsi="Calibri" w:cs="Calibri" w:eastAsia="Calibri"/>
                <w:color w:val="333333"/>
                <w:sz w:val="18"/>
              </w:rPr>
              <w:t>AR ADE CCC employee bonus</w:t>
            </w:r>
          </w:p>
        </w:tc>
        <w:tc>
          <w:tcPr>
            <w:tcW w:type="dxa" w:w="3120"/>
          </w:tcPr>
          <w:p>
            <w:pPr>
              <w:spacing w:before="40" w:after="40"/>
            </w:pPr>
            <w:r>
              <w:rPr>
                <w:sz w:val="18"/>
              </w:rPr>
            </w:r>
            <w:r>
              <w:rPr>
                <w:rFonts w:ascii="Calibri" w:hAnsi="Calibri" w:cs="Calibri" w:eastAsia="Calibri"/>
                <w:color w:val="333333"/>
                <w:sz w:val="18"/>
              </w:rPr>
              <w:t>$5,000</w:t>
            </w:r>
          </w:p>
        </w:tc>
        <w:tc>
          <w:tcPr>
            <w:tcW w:type="dxa" w:w="3120"/>
          </w:tcPr>
          <w:p>
            <w:pPr>
              <w:spacing w:before="40" w:after="40"/>
            </w:pPr>
            <w:r>
              <w:rPr>
                <w:sz w:val="18"/>
              </w:rPr>
            </w:r>
            <w:r>
              <w:rPr>
                <w:rFonts w:ascii="Calibri" w:hAnsi="Calibri" w:cs="Calibri" w:eastAsia="Calibri"/>
                <w:color w:val="333333"/>
                <w:sz w:val="18"/>
              </w:rPr>
              <w:t>6 CAR § 189 (employees only)</w:t>
            </w:r>
          </w:p>
        </w:tc>
      </w:tr>
      <w:tr>
        <w:tc>
          <w:tcPr>
            <w:tcW w:type="dxa" w:w="3120"/>
            <w:shd w:fill="F7F4EE" w:val="clear"/>
          </w:tcPr>
          <w:p>
            <w:pPr>
              <w:spacing w:before="40" w:after="40"/>
            </w:pPr>
            <w:r>
              <w:rPr>
                <w:sz w:val="18"/>
              </w:rPr>
            </w:r>
            <w:r>
              <w:rPr>
                <w:rFonts w:ascii="Calibri" w:hAnsi="Calibri" w:cs="Calibri" w:eastAsia="Calibri"/>
                <w:color w:val="333333"/>
                <w:sz w:val="18"/>
              </w:rPr>
              <w:t>AR Medicaid 92507 max</w:t>
            </w:r>
          </w:p>
        </w:tc>
        <w:tc>
          <w:tcPr>
            <w:tcW w:type="dxa" w:w="3120"/>
            <w:shd w:fill="F7F4EE" w:val="clear"/>
          </w:tcPr>
          <w:p>
            <w:pPr>
              <w:spacing w:before="40" w:after="40"/>
            </w:pPr>
            <w:r>
              <w:rPr>
                <w:sz w:val="18"/>
              </w:rPr>
            </w:r>
            <w:r>
              <w:rPr>
                <w:rFonts w:ascii="Calibri" w:hAnsi="Calibri" w:cs="Calibri" w:eastAsia="Calibri"/>
                <w:color w:val="333333"/>
                <w:sz w:val="18"/>
              </w:rPr>
              <w:t>$29.02 per billed unit</w:t>
            </w:r>
          </w:p>
        </w:tc>
        <w:tc>
          <w:tcPr>
            <w:tcW w:type="dxa" w:w="3120"/>
            <w:shd w:fill="F7F4EE" w:val="clear"/>
          </w:tcPr>
          <w:p>
            <w:pPr>
              <w:spacing w:before="40" w:after="40"/>
            </w:pPr>
            <w:r>
              <w:rPr>
                <w:sz w:val="18"/>
              </w:rPr>
            </w:r>
            <w:r>
              <w:rPr>
                <w:rFonts w:ascii="Calibri" w:hAnsi="Calibri" w:cs="Calibri" w:eastAsia="Calibri"/>
                <w:color w:val="333333"/>
                <w:sz w:val="18"/>
              </w:rPr>
              <w:t>DHS fee schedule, run 27 May 2026</w:t>
            </w:r>
          </w:p>
        </w:tc>
      </w:tr>
      <w:tr>
        <w:tc>
          <w:tcPr>
            <w:tcW w:type="dxa" w:w="3120"/>
          </w:tcPr>
          <w:p>
            <w:pPr>
              <w:spacing w:before="40" w:after="40"/>
            </w:pPr>
            <w:r>
              <w:rPr>
                <w:sz w:val="18"/>
              </w:rPr>
            </w:r>
            <w:r>
              <w:rPr>
                <w:rFonts w:ascii="Calibri" w:hAnsi="Calibri" w:cs="Calibri" w:eastAsia="Calibri"/>
                <w:color w:val="333333"/>
                <w:sz w:val="18"/>
              </w:rPr>
              <w:t>HC SLP hourly medians</w:t>
            </w:r>
          </w:p>
        </w:tc>
        <w:tc>
          <w:tcPr>
            <w:tcW w:type="dxa" w:w="3120"/>
          </w:tcPr>
          <w:p>
            <w:pPr>
              <w:spacing w:before="40" w:after="40"/>
            </w:pPr>
            <w:r>
              <w:rPr>
                <w:sz w:val="18"/>
              </w:rPr>
            </w:r>
            <w:r>
              <w:rPr>
                <w:rFonts w:ascii="Calibri" w:hAnsi="Calibri" w:cs="Calibri" w:eastAsia="Calibri"/>
                <w:color w:val="333333"/>
                <w:sz w:val="18"/>
              </w:rPr>
              <w:t>$45 FT / $50 PT</w:t>
            </w:r>
          </w:p>
        </w:tc>
        <w:tc>
          <w:tcPr>
            <w:tcW w:type="dxa" w:w="3120"/>
          </w:tcPr>
          <w:p>
            <w:pPr>
              <w:spacing w:before="40" w:after="40"/>
            </w:pPr>
            <w:r>
              <w:rPr>
                <w:sz w:val="18"/>
              </w:rPr>
            </w:r>
            <w:r>
              <w:rPr>
                <w:rFonts w:ascii="Calibri" w:hAnsi="Calibri" w:cs="Calibri" w:eastAsia="Calibri"/>
                <w:color w:val="333333"/>
                <w:sz w:val="18"/>
              </w:rPr>
              <w:t>ASHA 2023 Health Care Survey</w:t>
            </w:r>
          </w:p>
        </w:tc>
      </w:tr>
      <w:tr>
        <w:tc>
          <w:tcPr>
            <w:tcW w:type="dxa" w:w="3120"/>
            <w:shd w:fill="F7F4EE" w:val="clear"/>
          </w:tcPr>
          <w:p>
            <w:pPr>
              <w:spacing w:before="40" w:after="40"/>
            </w:pPr>
            <w:r>
              <w:rPr>
                <w:sz w:val="18"/>
              </w:rPr>
            </w:r>
            <w:r>
              <w:rPr>
                <w:rFonts w:ascii="Calibri" w:hAnsi="Calibri" w:cs="Calibri" w:eastAsia="Calibri"/>
                <w:color w:val="333333"/>
                <w:sz w:val="18"/>
              </w:rPr>
              <w:t>HC per-visit median</w:t>
            </w:r>
          </w:p>
        </w:tc>
        <w:tc>
          <w:tcPr>
            <w:tcW w:type="dxa" w:w="3120"/>
            <w:shd w:fill="F7F4EE" w:val="clear"/>
          </w:tcPr>
          <w:p>
            <w:pPr>
              <w:spacing w:before="40" w:after="40"/>
            </w:pPr>
            <w:r>
              <w:rPr>
                <w:sz w:val="18"/>
              </w:rPr>
            </w:r>
            <w:r>
              <w:rPr>
                <w:rFonts w:ascii="Calibri" w:hAnsi="Calibri" w:cs="Calibri" w:eastAsia="Calibri"/>
                <w:color w:val="333333"/>
                <w:sz w:val="18"/>
              </w:rPr>
              <w:t>$62.16</w:t>
            </w:r>
          </w:p>
        </w:tc>
        <w:tc>
          <w:tcPr>
            <w:tcW w:type="dxa" w:w="3120"/>
            <w:shd w:fill="F7F4EE" w:val="clear"/>
          </w:tcPr>
          <w:p>
            <w:pPr>
              <w:spacing w:before="40" w:after="40"/>
            </w:pPr>
            <w:r>
              <w:rPr>
                <w:sz w:val="18"/>
              </w:rPr>
            </w:r>
            <w:r>
              <w:rPr>
                <w:rFonts w:ascii="Calibri" w:hAnsi="Calibri" w:cs="Calibri" w:eastAsia="Calibri"/>
                <w:color w:val="333333"/>
                <w:sz w:val="18"/>
              </w:rPr>
              <w:t>Same</w:t>
            </w:r>
          </w:p>
        </w:tc>
      </w:tr>
    </w:tbl>
    <w:p>
      <w:pPr>
        <w:spacing w:after="120"/>
      </w:pPr>
    </w:p>
    <w:p>
      <w:pPr>
        <w:pStyle w:val="Heading3"/>
      </w:pPr>
      <w:r>
        <w:rPr>
          <w:rFonts w:ascii="Calibri" w:hAnsi="Calibri" w:cs="Calibri" w:eastAsia="Calibri"/>
          <w:b/>
          <w:color w:val="2C5F6E"/>
          <w:sz w:val="24"/>
        </w:rPr>
        <w:t>6.2 Scenario A — School 1099, part-time, rural-median rate</w:t>
      </w:r>
    </w:p>
    <w:p>
      <w:r>
        <w:rPr>
          <w:rFonts w:ascii="Calibri" w:hAnsi="Calibri" w:cs="Calibri" w:eastAsia="Calibri"/>
          <w:b/>
          <w:color w:val="333333"/>
          <w:sz w:val="22"/>
        </w:rPr>
        <w:t>Assumptions:</w:t>
      </w:r>
      <w:r>
        <w:rPr>
          <w:rFonts w:ascii="Calibri" w:hAnsi="Calibri" w:cs="Calibri" w:eastAsia="Calibri"/>
          <w:color w:val="333333"/>
          <w:sz w:val="22"/>
        </w:rPr>
        <w:t xml:space="preserve"> 20 </w:t>
      </w:r>
      <w:r>
        <w:rPr>
          <w:rFonts w:ascii="Calibri" w:hAnsi="Calibri" w:cs="Calibri" w:eastAsia="Calibri"/>
          <w:b/>
          <w:color w:val="333333"/>
          <w:sz w:val="22"/>
        </w:rPr>
        <w:t>paid</w:t>
      </w:r>
      <w:r>
        <w:rPr>
          <w:rFonts w:ascii="Calibri" w:hAnsi="Calibri" w:cs="Calibri" w:eastAsia="Calibri"/>
          <w:color w:val="333333"/>
          <w:sz w:val="22"/>
        </w:rPr>
        <w:t xml:space="preserve"> hours/week × 36 weeks × $55 (ASHA rural PT contractor median).</w:t>
      </w:r>
    </w:p>
    <w:p>
      <w:pPr>
        <w:pStyle w:val="ListBullet"/>
      </w:pPr>
      <w:r>
        <w:rPr>
          <w:rFonts w:ascii="Calibri" w:hAnsi="Calibri" w:cs="Calibri" w:eastAsia="Calibri"/>
          <w:color w:val="333333"/>
          <w:sz w:val="22"/>
        </w:rPr>
        <w:t xml:space="preserve">Gross: 20 × 36 × 55 = </w:t>
      </w:r>
      <w:r>
        <w:rPr>
          <w:rFonts w:ascii="Calibri" w:hAnsi="Calibri" w:cs="Calibri" w:eastAsia="Calibri"/>
          <w:b/>
          <w:color w:val="333333"/>
          <w:sz w:val="22"/>
        </w:rPr>
        <w:t>$39,600</w:t>
      </w:r>
    </w:p>
    <w:p>
      <w:pPr>
        <w:pStyle w:val="ListBullet"/>
      </w:pPr>
      <w:r>
        <w:rPr>
          <w:rFonts w:ascii="Calibri" w:hAnsi="Calibri" w:cs="Calibri" w:eastAsia="Calibri"/>
          <w:color w:val="333333"/>
          <w:sz w:val="22"/>
        </w:rPr>
        <w:t xml:space="preserve">If only 16 of 20 hours are actually paid (drive and cancelled school days unpaid): 16 × 36 × 55 = </w:t>
      </w:r>
      <w:r>
        <w:rPr>
          <w:rFonts w:ascii="Calibri" w:hAnsi="Calibri" w:cs="Calibri" w:eastAsia="Calibri"/>
          <w:b/>
          <w:color w:val="333333"/>
          <w:sz w:val="22"/>
        </w:rPr>
        <w:t>$31,680</w:t>
      </w:r>
    </w:p>
    <w:p>
      <w:pPr>
        <w:pStyle w:val="Heading3"/>
      </w:pPr>
      <w:r>
        <w:rPr>
          <w:rFonts w:ascii="Calibri" w:hAnsi="Calibri" w:cs="Calibri" w:eastAsia="Calibri"/>
          <w:b/>
          <w:color w:val="2C5F6E"/>
          <w:sz w:val="24"/>
        </w:rPr>
        <w:t>6.3 Scenario B — School 1099, near-full-time, South FT median</w:t>
      </w:r>
    </w:p>
    <w:p>
      <w:r>
        <w:rPr>
          <w:rFonts w:ascii="Calibri" w:hAnsi="Calibri" w:cs="Calibri" w:eastAsia="Calibri"/>
          <w:b/>
          <w:color w:val="333333"/>
          <w:sz w:val="22"/>
        </w:rPr>
        <w:t>Assumptions:</w:t>
      </w:r>
      <w:r>
        <w:rPr>
          <w:rFonts w:ascii="Calibri" w:hAnsi="Calibri" w:cs="Calibri" w:eastAsia="Calibri"/>
          <w:color w:val="333333"/>
          <w:sz w:val="22"/>
        </w:rPr>
        <w:t xml:space="preserve"> 32 paid hours/week × 36 weeks × $48 (ASHA South FT contractor).</w:t>
      </w:r>
    </w:p>
    <w:p>
      <w:pPr>
        <w:pStyle w:val="ListBullet"/>
      </w:pPr>
      <w:r>
        <w:rPr>
          <w:rFonts w:ascii="Calibri" w:hAnsi="Calibri" w:cs="Calibri" w:eastAsia="Calibri"/>
          <w:color w:val="333333"/>
          <w:sz w:val="22"/>
        </w:rPr>
        <w:t xml:space="preserve">Gross: 32 × 36 × 48 = </w:t>
      </w:r>
      <w:r>
        <w:rPr>
          <w:rFonts w:ascii="Calibri" w:hAnsi="Calibri" w:cs="Calibri" w:eastAsia="Calibri"/>
          <w:b/>
          <w:color w:val="333333"/>
          <w:sz w:val="22"/>
        </w:rPr>
        <w:t>$55,296</w:t>
      </w:r>
    </w:p>
    <w:p>
      <w:pPr>
        <w:pStyle w:val="ListBullet"/>
      </w:pPr>
      <w:r>
        <w:rPr>
          <w:rFonts w:ascii="Calibri" w:hAnsi="Calibri" w:cs="Calibri" w:eastAsia="Calibri"/>
          <w:color w:val="333333"/>
          <w:sz w:val="22"/>
        </w:rPr>
        <w:t xml:space="preserve">Same hours at national FT contractor $52: </w:t>
      </w:r>
      <w:r>
        <w:rPr>
          <w:rFonts w:ascii="Calibri" w:hAnsi="Calibri" w:cs="Calibri" w:eastAsia="Calibri"/>
          <w:b/>
          <w:color w:val="333333"/>
          <w:sz w:val="22"/>
        </w:rPr>
        <w:t>$59,904</w:t>
      </w:r>
    </w:p>
    <w:p>
      <w:pPr>
        <w:pStyle w:val="ListBullet"/>
      </w:pPr>
      <w:r>
        <w:rPr>
          <w:rFonts w:ascii="Calibri" w:hAnsi="Calibri" w:cs="Calibri" w:eastAsia="Calibri"/>
          <w:color w:val="333333"/>
          <w:sz w:val="22"/>
        </w:rPr>
        <w:t xml:space="preserve">Same hours at rural FT $50: </w:t>
      </w:r>
      <w:r>
        <w:rPr>
          <w:rFonts w:ascii="Calibri" w:hAnsi="Calibri" w:cs="Calibri" w:eastAsia="Calibri"/>
          <w:b/>
          <w:color w:val="333333"/>
          <w:sz w:val="22"/>
        </w:rPr>
        <w:t>$57,600</w:t>
      </w:r>
    </w:p>
    <w:p>
      <w:r>
        <w:rPr>
          <w:rFonts w:ascii="Calibri" w:hAnsi="Calibri" w:cs="Calibri" w:eastAsia="Calibri"/>
          <w:color w:val="333333"/>
          <w:sz w:val="22"/>
        </w:rPr>
        <w:t xml:space="preserve">Compare with ASHA Arkansas employee median </w:t>
      </w:r>
      <w:r>
        <w:rPr>
          <w:rFonts w:ascii="Calibri" w:hAnsi="Calibri" w:cs="Calibri" w:eastAsia="Calibri"/>
          <w:b/>
          <w:color w:val="333333"/>
          <w:sz w:val="22"/>
        </w:rPr>
        <w:t>$62,000</w:t>
      </w:r>
      <w:r>
        <w:rPr>
          <w:rFonts w:ascii="Calibri" w:hAnsi="Calibri" w:cs="Calibri" w:eastAsia="Calibri"/>
          <w:color w:val="333333"/>
          <w:sz w:val="22"/>
        </w:rPr>
        <w:t xml:space="preserve"> plus possible </w:t>
      </w:r>
      <w:r>
        <w:rPr>
          <w:rFonts w:ascii="Calibri" w:hAnsi="Calibri" w:cs="Calibri" w:eastAsia="Calibri"/>
          <w:b/>
          <w:color w:val="333333"/>
          <w:sz w:val="22"/>
        </w:rPr>
        <w:t>$5,000</w:t>
      </w:r>
      <w:r>
        <w:rPr>
          <w:rFonts w:ascii="Calibri" w:hAnsi="Calibri" w:cs="Calibri" w:eastAsia="Calibri"/>
          <w:color w:val="333333"/>
          <w:sz w:val="22"/>
        </w:rPr>
        <w:t xml:space="preserve"> bonus and benefits. A 1099 at South-median rates can </w:t>
      </w:r>
      <w:r>
        <w:rPr>
          <w:rFonts w:ascii="Calibri" w:hAnsi="Calibri" w:cs="Calibri" w:eastAsia="Calibri"/>
          <w:b/>
          <w:color w:val="333333"/>
          <w:sz w:val="22"/>
        </w:rPr>
        <w:t>lose</w:t>
      </w:r>
      <w:r>
        <w:rPr>
          <w:rFonts w:ascii="Calibri" w:hAnsi="Calibri" w:cs="Calibri" w:eastAsia="Calibri"/>
          <w:color w:val="333333"/>
          <w:sz w:val="22"/>
        </w:rPr>
        <w:t xml:space="preserve"> to a W-2 on total compensation.</w:t>
      </w:r>
    </w:p>
    <w:p>
      <w:pPr>
        <w:pStyle w:val="Heading3"/>
      </w:pPr>
      <w:r>
        <w:rPr>
          <w:rFonts w:ascii="Calibri" w:hAnsi="Calibri" w:cs="Calibri" w:eastAsia="Calibri"/>
          <w:b/>
          <w:color w:val="2C5F6E"/>
          <w:sz w:val="24"/>
        </w:rPr>
        <w:t>6.4 Scenario C — Hybrid school + Medicaid pediatric clinic (unit-ambiguous)</w:t>
      </w:r>
    </w:p>
    <w:p>
      <w:r>
        <w:rPr>
          <w:rFonts w:ascii="Calibri" w:hAnsi="Calibri" w:cs="Calibri" w:eastAsia="Calibri"/>
          <w:b/>
          <w:color w:val="333333"/>
          <w:sz w:val="22"/>
        </w:rPr>
        <w:t>School piece:</w:t>
      </w:r>
      <w:r>
        <w:rPr>
          <w:rFonts w:ascii="Calibri" w:hAnsi="Calibri" w:cs="Calibri" w:eastAsia="Calibri"/>
          <w:color w:val="333333"/>
          <w:sz w:val="22"/>
        </w:rPr>
        <w:t xml:space="preserve"> 16 paid hours/week × 36 × $50 = </w:t>
      </w:r>
      <w:r>
        <w:rPr>
          <w:rFonts w:ascii="Calibri" w:hAnsi="Calibri" w:cs="Calibri" w:eastAsia="Calibri"/>
          <w:b/>
          <w:color w:val="333333"/>
          <w:sz w:val="22"/>
        </w:rPr>
        <w:t>$28,800</w:t>
      </w:r>
      <w:r>
        <w:rPr>
          <w:rFonts w:ascii="Calibri" w:hAnsi="Calibri" w:cs="Calibri" w:eastAsia="Calibri"/>
          <w:color w:val="333333"/>
          <w:sz w:val="22"/>
        </w:rPr>
        <w:t>.</w:t>
      </w:r>
    </w:p>
    <w:p>
      <w:r>
        <w:rPr>
          <w:rFonts w:ascii="Calibri" w:hAnsi="Calibri" w:cs="Calibri" w:eastAsia="Calibri"/>
          <w:b/>
          <w:color w:val="333333"/>
          <w:sz w:val="22"/>
        </w:rPr>
        <w:t>Clinic piece (two unit interpretations — pick one after you verify):</w:t>
      </w:r>
    </w:p>
    <w:p>
      <w:pPr>
        <w:pStyle w:val="ListBullet"/>
      </w:pPr>
      <w:r>
        <w:rPr>
          <w:rFonts w:ascii="Calibri" w:hAnsi="Calibri" w:cs="Calibri" w:eastAsia="Calibri"/>
          <w:i/>
          <w:color w:val="333333"/>
          <w:sz w:val="22"/>
        </w:rPr>
        <w:t>If 92507 = one treatment session</w:t>
      </w:r>
      <w:r>
        <w:rPr>
          <w:rFonts w:ascii="Calibri" w:hAnsi="Calibri" w:cs="Calibri" w:eastAsia="Calibri"/>
          <w:color w:val="333333"/>
          <w:sz w:val="22"/>
        </w:rPr>
        <w:t xml:space="preserve"> at $29.02, 8 paid sessions/week × 46 weeks (year-round minus holidays) = </w:t>
      </w:r>
      <w:r>
        <w:rPr>
          <w:rFonts w:ascii="Calibri" w:hAnsi="Calibri" w:cs="Calibri" w:eastAsia="Calibri"/>
          <w:b/>
          <w:color w:val="333333"/>
          <w:sz w:val="22"/>
        </w:rPr>
        <w:t>$10,679</w:t>
      </w:r>
      <w:r>
        <w:rPr>
          <w:rFonts w:ascii="Calibri" w:hAnsi="Calibri" w:cs="Calibri" w:eastAsia="Calibri"/>
          <w:color w:val="333333"/>
          <w:sz w:val="22"/>
        </w:rPr>
        <w:t xml:space="preserve">. Combined gross ≈ </w:t>
      </w:r>
      <w:r>
        <w:rPr>
          <w:rFonts w:ascii="Calibri" w:hAnsi="Calibri" w:cs="Calibri" w:eastAsia="Calibri"/>
          <w:b/>
          <w:color w:val="333333"/>
          <w:sz w:val="22"/>
        </w:rPr>
        <w:t>$39,500</w:t>
      </w:r>
      <w:r>
        <w:rPr>
          <w:rFonts w:ascii="Calibri" w:hAnsi="Calibri" w:cs="Calibri" w:eastAsia="Calibri"/>
          <w:color w:val="333333"/>
          <w:sz w:val="22"/>
        </w:rPr>
        <w:t>.</w:t>
      </w:r>
    </w:p>
    <w:p>
      <w:pPr>
        <w:pStyle w:val="ListBullet"/>
      </w:pPr>
      <w:r>
        <w:rPr>
          <w:rFonts w:ascii="Calibri" w:hAnsi="Calibri" w:cs="Calibri" w:eastAsia="Calibri"/>
          <w:i/>
          <w:color w:val="333333"/>
          <w:sz w:val="22"/>
        </w:rPr>
        <w:t>If a unit were 15 minutes</w:t>
      </w:r>
      <w:r>
        <w:rPr>
          <w:rFonts w:ascii="Calibri" w:hAnsi="Calibri" w:cs="Calibri" w:eastAsia="Calibri"/>
          <w:color w:val="333333"/>
          <w:sz w:val="22"/>
        </w:rPr>
        <w:t xml:space="preserve"> and you bill 4 units/hour for 6 clinic hours/week: 24 units × 46 × $29.02 ≈ </w:t>
      </w:r>
      <w:r>
        <w:rPr>
          <w:rFonts w:ascii="Calibri" w:hAnsi="Calibri" w:cs="Calibri" w:eastAsia="Calibri"/>
          <w:b/>
          <w:color w:val="333333"/>
          <w:sz w:val="22"/>
        </w:rPr>
        <w:t>$32,038</w:t>
      </w:r>
      <w:r>
        <w:rPr>
          <w:rFonts w:ascii="Calibri" w:hAnsi="Calibri" w:cs="Calibri" w:eastAsia="Calibri"/>
          <w:color w:val="333333"/>
          <w:sz w:val="22"/>
        </w:rPr>
        <w:t xml:space="preserve">. Combined gross ≈ </w:t>
      </w:r>
      <w:r>
        <w:rPr>
          <w:rFonts w:ascii="Calibri" w:hAnsi="Calibri" w:cs="Calibri" w:eastAsia="Calibri"/>
          <w:b/>
          <w:color w:val="333333"/>
          <w:sz w:val="22"/>
        </w:rPr>
        <w:t>$60,800</w:t>
      </w:r>
      <w:r>
        <w:rPr>
          <w:rFonts w:ascii="Calibri" w:hAnsi="Calibri" w:cs="Calibri" w:eastAsia="Calibri"/>
          <w:color w:val="333333"/>
          <w:sz w:val="22"/>
        </w:rPr>
        <w:t>.</w:t>
      </w:r>
    </w:p>
    <w:p>
      <w:r>
        <w:rPr>
          <w:rFonts w:ascii="Calibri" w:hAnsi="Calibri" w:cs="Calibri" w:eastAsia="Calibri"/>
          <w:color w:val="333333"/>
          <w:sz w:val="22"/>
        </w:rPr>
        <w:t xml:space="preserve">Those two clinic interpretations differ by ~$21,000. </w:t>
      </w:r>
      <w:r>
        <w:rPr>
          <w:rFonts w:ascii="Calibri" w:hAnsi="Calibri" w:cs="Calibri" w:eastAsia="Calibri"/>
          <w:b/>
          <w:color w:val="333333"/>
          <w:sz w:val="22"/>
        </w:rPr>
        <w:t>Do not budget until a biller confirms Arkansas’s 92507 unit.</w:t>
      </w:r>
      <w:r>
        <w:rPr>
          <w:rFonts w:ascii="Calibri" w:hAnsi="Calibri" w:cs="Calibri" w:eastAsia="Calibri"/>
          <w:color w:val="333333"/>
          <w:sz w:val="22"/>
        </w:rPr>
        <w:t xml:space="preserve"> Also apply the 6-units/week/child cap, extension-of-benefits lag, ~10–20% denial/no-show haircut, and the fact that evaluation codes (9252x at $49.44) are occasional.</w:t>
      </w:r>
    </w:p>
    <w:p>
      <w:pPr>
        <w:pStyle w:val="Heading3"/>
      </w:pPr>
      <w:r>
        <w:rPr>
          <w:rFonts w:ascii="Calibri" w:hAnsi="Calibri" w:cs="Calibri" w:eastAsia="Calibri"/>
          <w:b/>
          <w:color w:val="2C5F6E"/>
          <w:sz w:val="24"/>
        </w:rPr>
        <w:t>6.5 Scenario D — Home-health / medical per-visit overlay (summer)</w:t>
      </w:r>
    </w:p>
    <w:p>
      <w:r>
        <w:rPr>
          <w:rFonts w:ascii="Calibri" w:hAnsi="Calibri" w:cs="Calibri" w:eastAsia="Calibri"/>
          <w:b/>
          <w:color w:val="333333"/>
          <w:sz w:val="22"/>
        </w:rPr>
        <w:t>Assumptions:</w:t>
      </w:r>
      <w:r>
        <w:rPr>
          <w:rFonts w:ascii="Calibri" w:hAnsi="Calibri" w:cs="Calibri" w:eastAsia="Calibri"/>
          <w:color w:val="333333"/>
          <w:sz w:val="22"/>
        </w:rPr>
        <w:t xml:space="preserve"> 8 visits/week × 12 summer weeks × $62.16 (ASHA 2023 per-visit median) = </w:t>
      </w:r>
      <w:r>
        <w:rPr>
          <w:rFonts w:ascii="Calibri" w:hAnsi="Calibri" w:cs="Calibri" w:eastAsia="Calibri"/>
          <w:b/>
          <w:color w:val="333333"/>
          <w:sz w:val="22"/>
        </w:rPr>
        <w:t>$5,967</w:t>
      </w:r>
      <w:r>
        <w:rPr>
          <w:rFonts w:ascii="Calibri" w:hAnsi="Calibri" w:cs="Calibri" w:eastAsia="Calibri"/>
          <w:color w:val="333333"/>
          <w:sz w:val="22"/>
        </w:rPr>
        <w:t xml:space="preserve">. Useful as </w:t>
      </w:r>
      <w:r>
        <w:rPr>
          <w:rFonts w:ascii="Calibri" w:hAnsi="Calibri" w:cs="Calibri" w:eastAsia="Calibri"/>
          <w:i/>
          <w:color w:val="333333"/>
          <w:sz w:val="22"/>
        </w:rPr>
        <w:t>gap-fill</w:t>
      </w:r>
      <w:r>
        <w:rPr>
          <w:rFonts w:ascii="Calibri" w:hAnsi="Calibri" w:cs="Calibri" w:eastAsia="Calibri"/>
          <w:color w:val="333333"/>
          <w:sz w:val="22"/>
        </w:rPr>
        <w:t>, not a living.</w:t>
      </w:r>
    </w:p>
    <w:p>
      <w:pPr>
        <w:pStyle w:val="Heading3"/>
      </w:pPr>
      <w:r>
        <w:rPr>
          <w:rFonts w:ascii="Calibri" w:hAnsi="Calibri" w:cs="Calibri" w:eastAsia="Calibri"/>
          <w:b/>
          <w:color w:val="2C5F6E"/>
          <w:sz w:val="24"/>
        </w:rPr>
        <w:t>6.6 Illustrative annual cost stack (owner-operator, school-primary)</w:t>
      </w:r>
    </w:p>
    <w:p>
      <w:r>
        <w:rPr>
          <w:rFonts w:ascii="Calibri" w:hAnsi="Calibri" w:cs="Calibri" w:eastAsia="Calibri"/>
          <w:color w:val="333333"/>
          <w:sz w:val="22"/>
        </w:rPr>
        <w:t xml:space="preserve">Fill with </w:t>
      </w:r>
      <w:r>
        <w:rPr>
          <w:rFonts w:ascii="Calibri" w:hAnsi="Calibri" w:cs="Calibri" w:eastAsia="Calibri"/>
          <w:b/>
          <w:color w:val="333333"/>
          <w:sz w:val="22"/>
        </w:rPr>
        <w:t>quotes</w:t>
      </w:r>
      <w:r>
        <w:rPr>
          <w:rFonts w:ascii="Calibri" w:hAnsi="Calibri" w:cs="Calibri" w:eastAsia="Calibri"/>
          <w:color w:val="333333"/>
          <w:sz w:val="22"/>
        </w:rPr>
        <w:t xml:space="preserve">; figures below are </w:t>
      </w:r>
      <w:r>
        <w:rPr>
          <w:rFonts w:ascii="Calibri" w:hAnsi="Calibri" w:cs="Calibri" w:eastAsia="Calibri"/>
          <w:b/>
          <w:color w:val="333333"/>
          <w:sz w:val="22"/>
        </w:rPr>
        <w:t>categories</w:t>
      </w:r>
      <w:r>
        <w:rPr>
          <w:rFonts w:ascii="Calibri" w:hAnsi="Calibri" w:cs="Calibri" w:eastAsia="Calibri"/>
          <w:color w:val="333333"/>
          <w:sz w:val="22"/>
        </w:rPr>
        <w:t>, not prices.</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Cost</w:t>
            </w:r>
          </w:p>
        </w:tc>
        <w:tc>
          <w:tcPr>
            <w:tcW w:type="dxa" w:w="468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4680"/>
          </w:tcPr>
          <w:p>
            <w:pPr>
              <w:spacing w:before="40" w:after="40"/>
            </w:pPr>
            <w:r>
              <w:rPr>
                <w:sz w:val="18"/>
              </w:rPr>
            </w:r>
            <w:r>
              <w:rPr>
                <w:rFonts w:ascii="Calibri" w:hAnsi="Calibri" w:cs="Calibri" w:eastAsia="Calibri"/>
                <w:color w:val="333333"/>
                <w:sz w:val="18"/>
              </w:rPr>
              <w:t>Self-employment tax</w:t>
            </w:r>
          </w:p>
        </w:tc>
        <w:tc>
          <w:tcPr>
            <w:tcW w:type="dxa" w:w="4680"/>
          </w:tcPr>
          <w:p>
            <w:pPr>
              <w:spacing w:before="40" w:after="40"/>
            </w:pPr>
            <w:r>
              <w:rPr>
                <w:sz w:val="18"/>
              </w:rPr>
            </w:r>
            <w:r>
              <w:rPr>
                <w:rFonts w:ascii="Calibri" w:hAnsi="Calibri" w:cs="Calibri" w:eastAsia="Calibri"/>
                <w:color w:val="333333"/>
                <w:sz w:val="18"/>
              </w:rPr>
              <w:t>Approximately the employer+employee FICA equivalent on net profit (CPA)</w:t>
            </w:r>
          </w:p>
        </w:tc>
      </w:tr>
      <w:tr>
        <w:tc>
          <w:tcPr>
            <w:tcW w:type="dxa" w:w="4680"/>
            <w:shd w:fill="F7F4EE" w:val="clear"/>
          </w:tcPr>
          <w:p>
            <w:pPr>
              <w:spacing w:before="40" w:after="40"/>
            </w:pPr>
            <w:r>
              <w:rPr>
                <w:sz w:val="18"/>
              </w:rPr>
            </w:r>
            <w:r>
              <w:rPr>
                <w:rFonts w:ascii="Calibri" w:hAnsi="Calibri" w:cs="Calibri" w:eastAsia="Calibri"/>
                <w:color w:val="333333"/>
                <w:sz w:val="18"/>
              </w:rPr>
              <w:t>Health, disability, retirement</w:t>
            </w:r>
          </w:p>
        </w:tc>
        <w:tc>
          <w:tcPr>
            <w:tcW w:type="dxa" w:w="4680"/>
            <w:shd w:fill="F7F4EE" w:val="clear"/>
          </w:tcPr>
          <w:p>
            <w:pPr>
              <w:spacing w:before="40" w:after="40"/>
            </w:pPr>
            <w:r>
              <w:rPr>
                <w:sz w:val="18"/>
              </w:rPr>
            </w:r>
            <w:r>
              <w:rPr>
                <w:rFonts w:ascii="Calibri" w:hAnsi="Calibri" w:cs="Calibri" w:eastAsia="Calibri"/>
                <w:color w:val="333333"/>
                <w:sz w:val="18"/>
              </w:rPr>
              <w:t>1099 has no district plan</w:t>
            </w:r>
          </w:p>
        </w:tc>
      </w:tr>
      <w:tr>
        <w:tc>
          <w:tcPr>
            <w:tcW w:type="dxa" w:w="4680"/>
          </w:tcPr>
          <w:p>
            <w:pPr>
              <w:spacing w:before="40" w:after="40"/>
            </w:pPr>
            <w:r>
              <w:rPr>
                <w:sz w:val="18"/>
              </w:rPr>
            </w:r>
            <w:r>
              <w:rPr>
                <w:rFonts w:ascii="Calibri" w:hAnsi="Calibri" w:cs="Calibri" w:eastAsia="Calibri"/>
                <w:color w:val="333333"/>
                <w:sz w:val="18"/>
              </w:rPr>
              <w:t>Professional + general + auto + cyber liability</w:t>
            </w:r>
          </w:p>
        </w:tc>
        <w:tc>
          <w:tcPr>
            <w:tcW w:type="dxa" w:w="4680"/>
          </w:tcPr>
          <w:p>
            <w:pPr>
              <w:spacing w:before="40" w:after="40"/>
            </w:pPr>
            <w:r>
              <w:rPr>
                <w:sz w:val="18"/>
              </w:rPr>
            </w:r>
            <w:r>
              <w:rPr>
                <w:rFonts w:ascii="Calibri" w:hAnsi="Calibri" w:cs="Calibri" w:eastAsia="Calibri"/>
                <w:color w:val="333333"/>
                <w:sz w:val="18"/>
              </w:rPr>
              <w:t>Contract-driven limits</w:t>
            </w:r>
          </w:p>
        </w:tc>
      </w:tr>
      <w:tr>
        <w:tc>
          <w:tcPr>
            <w:tcW w:type="dxa" w:w="4680"/>
            <w:shd w:fill="F7F4EE" w:val="clear"/>
          </w:tcPr>
          <w:p>
            <w:pPr>
              <w:spacing w:before="40" w:after="40"/>
            </w:pPr>
            <w:r>
              <w:rPr>
                <w:sz w:val="18"/>
              </w:rPr>
            </w:r>
            <w:r>
              <w:rPr>
                <w:rFonts w:ascii="Calibri" w:hAnsi="Calibri" w:cs="Calibri" w:eastAsia="Calibri"/>
                <w:color w:val="333333"/>
                <w:sz w:val="18"/>
              </w:rPr>
              <w:t>License / CCC / ADE / CPE</w:t>
            </w:r>
          </w:p>
        </w:tc>
        <w:tc>
          <w:tcPr>
            <w:tcW w:type="dxa" w:w="4680"/>
            <w:shd w:fill="F7F4EE" w:val="clear"/>
          </w:tcPr>
          <w:p>
            <w:pPr>
              <w:spacing w:before="40" w:after="40"/>
            </w:pPr>
            <w:r>
              <w:rPr>
                <w:sz w:val="18"/>
              </w:rPr>
            </w:r>
            <w:r>
              <w:rPr>
                <w:rFonts w:ascii="Calibri" w:hAnsi="Calibri" w:cs="Calibri" w:eastAsia="Calibri"/>
                <w:color w:val="333333"/>
                <w:sz w:val="18"/>
              </w:rPr>
              <w:t>ABESPA $5 application (2023 rate) is trivial; CCC dues and CE are not</w:t>
            </w:r>
          </w:p>
        </w:tc>
      </w:tr>
      <w:tr>
        <w:tc>
          <w:tcPr>
            <w:tcW w:type="dxa" w:w="4680"/>
          </w:tcPr>
          <w:p>
            <w:pPr>
              <w:spacing w:before="40" w:after="40"/>
            </w:pPr>
            <w:r>
              <w:rPr>
                <w:sz w:val="18"/>
              </w:rPr>
            </w:r>
            <w:r>
              <w:rPr>
                <w:rFonts w:ascii="Calibri" w:hAnsi="Calibri" w:cs="Calibri" w:eastAsia="Calibri"/>
                <w:color w:val="333333"/>
                <w:sz w:val="18"/>
              </w:rPr>
              <w:t>EHR / claims / fax / e-prescribe</w:t>
            </w:r>
          </w:p>
        </w:tc>
        <w:tc>
          <w:tcPr>
            <w:tcW w:type="dxa" w:w="4680"/>
          </w:tcPr>
          <w:p>
            <w:pPr>
              <w:spacing w:before="40" w:after="40"/>
            </w:pPr>
            <w:r>
              <w:rPr>
                <w:sz w:val="18"/>
              </w:rPr>
            </w:r>
            <w:r>
              <w:rPr>
                <w:rFonts w:ascii="Calibri" w:hAnsi="Calibri" w:cs="Calibri" w:eastAsia="Calibri"/>
                <w:color w:val="333333"/>
                <w:sz w:val="18"/>
              </w:rPr>
              <w:t>$0 if school-system only; monthly SaaS if clinic billing</w:t>
            </w:r>
          </w:p>
        </w:tc>
      </w:tr>
      <w:tr>
        <w:tc>
          <w:tcPr>
            <w:tcW w:type="dxa" w:w="4680"/>
            <w:shd w:fill="F7F4EE" w:val="clear"/>
          </w:tcPr>
          <w:p>
            <w:pPr>
              <w:spacing w:before="40" w:after="40"/>
            </w:pPr>
            <w:r>
              <w:rPr>
                <w:sz w:val="18"/>
              </w:rPr>
            </w:r>
            <w:r>
              <w:rPr>
                <w:rFonts w:ascii="Calibri" w:hAnsi="Calibri" w:cs="Calibri" w:eastAsia="Calibri"/>
                <w:color w:val="333333"/>
                <w:sz w:val="18"/>
              </w:rPr>
              <w:t>Tests and therapy materials</w:t>
            </w:r>
          </w:p>
        </w:tc>
        <w:tc>
          <w:tcPr>
            <w:tcW w:type="dxa" w:w="4680"/>
            <w:shd w:fill="F7F4EE" w:val="clear"/>
          </w:tcPr>
          <w:p>
            <w:pPr>
              <w:spacing w:before="40" w:after="40"/>
            </w:pPr>
            <w:r>
              <w:rPr>
                <w:sz w:val="18"/>
              </w:rPr>
            </w:r>
            <w:r>
              <w:rPr>
                <w:rFonts w:ascii="Calibri" w:hAnsi="Calibri" w:cs="Calibri" w:eastAsia="Calibri"/>
                <w:color w:val="333333"/>
                <w:sz w:val="18"/>
              </w:rPr>
              <w:t>Higher in the first year</w:t>
            </w:r>
          </w:p>
        </w:tc>
      </w:tr>
      <w:tr>
        <w:tc>
          <w:tcPr>
            <w:tcW w:type="dxa" w:w="4680"/>
          </w:tcPr>
          <w:p>
            <w:pPr>
              <w:spacing w:before="40" w:after="40"/>
            </w:pPr>
            <w:r>
              <w:rPr>
                <w:sz w:val="18"/>
              </w:rPr>
            </w:r>
            <w:r>
              <w:rPr>
                <w:rFonts w:ascii="Calibri" w:hAnsi="Calibri" w:cs="Calibri" w:eastAsia="Calibri"/>
                <w:color w:val="333333"/>
                <w:sz w:val="18"/>
              </w:rPr>
              <w:t>Mileage and vehicle wear</w:t>
            </w:r>
          </w:p>
        </w:tc>
        <w:tc>
          <w:tcPr>
            <w:tcW w:type="dxa" w:w="4680"/>
          </w:tcPr>
          <w:p>
            <w:pPr>
              <w:spacing w:before="40" w:after="40"/>
            </w:pPr>
            <w:r>
              <w:rPr>
                <w:sz w:val="18"/>
              </w:rPr>
            </w:r>
            <w:r>
              <w:rPr>
                <w:rFonts w:ascii="Calibri" w:hAnsi="Calibri" w:cs="Calibri" w:eastAsia="Calibri"/>
                <w:color w:val="333333"/>
                <w:sz w:val="18"/>
              </w:rPr>
              <w:t>Dominant rural cost; 4-district itinerant can erase a $5/hr rate bump</w:t>
            </w:r>
          </w:p>
        </w:tc>
      </w:tr>
      <w:tr>
        <w:tc>
          <w:tcPr>
            <w:tcW w:type="dxa" w:w="4680"/>
            <w:shd w:fill="F7F4EE" w:val="clear"/>
          </w:tcPr>
          <w:p>
            <w:pPr>
              <w:spacing w:before="40" w:after="40"/>
            </w:pPr>
            <w:r>
              <w:rPr>
                <w:sz w:val="18"/>
              </w:rPr>
            </w:r>
            <w:r>
              <w:rPr>
                <w:rFonts w:ascii="Calibri" w:hAnsi="Calibri" w:cs="Calibri" w:eastAsia="Calibri"/>
                <w:color w:val="333333"/>
                <w:sz w:val="18"/>
              </w:rPr>
              <w:t>Phone, HIPAA-compliant messaging</w:t>
            </w:r>
          </w:p>
        </w:tc>
        <w:tc>
          <w:tcPr>
            <w:tcW w:type="dxa" w:w="4680"/>
            <w:shd w:fill="F7F4EE" w:val="clear"/>
          </w:tcPr>
          <w:p>
            <w:pPr>
              <w:spacing w:before="40" w:after="40"/>
            </w:pPr>
            <w:r>
              <w:rPr>
                <w:sz w:val="18"/>
              </w:rPr>
            </w:r>
          </w:p>
        </w:tc>
      </w:tr>
      <w:tr>
        <w:tc>
          <w:tcPr>
            <w:tcW w:type="dxa" w:w="4680"/>
          </w:tcPr>
          <w:p>
            <w:pPr>
              <w:spacing w:before="40" w:after="40"/>
            </w:pPr>
            <w:r>
              <w:rPr>
                <w:sz w:val="18"/>
              </w:rPr>
            </w:r>
            <w:r>
              <w:rPr>
                <w:rFonts w:ascii="Calibri" w:hAnsi="Calibri" w:cs="Calibri" w:eastAsia="Calibri"/>
                <w:color w:val="333333"/>
                <w:sz w:val="18"/>
              </w:rPr>
              <w:t>Space</w:t>
            </w:r>
          </w:p>
        </w:tc>
        <w:tc>
          <w:tcPr>
            <w:tcW w:type="dxa" w:w="4680"/>
          </w:tcPr>
          <w:p>
            <w:pPr>
              <w:spacing w:before="40" w:after="40"/>
            </w:pPr>
            <w:r>
              <w:rPr>
                <w:sz w:val="18"/>
              </w:rPr>
            </w:r>
            <w:r>
              <w:rPr>
                <w:rFonts w:ascii="Calibri" w:hAnsi="Calibri" w:cs="Calibri" w:eastAsia="Calibri"/>
                <w:color w:val="333333"/>
                <w:sz w:val="18"/>
              </w:rPr>
              <w:t>$0 if school-only or home-visit; Meaningful Movement–style clinic is a lease</w:t>
            </w:r>
          </w:p>
        </w:tc>
      </w:tr>
      <w:tr>
        <w:tc>
          <w:tcPr>
            <w:tcW w:type="dxa" w:w="4680"/>
            <w:shd w:fill="F7F4EE" w:val="clear"/>
          </w:tcPr>
          <w:p>
            <w:pPr>
              <w:spacing w:before="40" w:after="40"/>
            </w:pPr>
            <w:r>
              <w:rPr>
                <w:sz w:val="18"/>
              </w:rPr>
            </w:r>
            <w:r>
              <w:rPr>
                <w:rFonts w:ascii="Calibri" w:hAnsi="Calibri" w:cs="Calibri" w:eastAsia="Calibri"/>
                <w:color w:val="333333"/>
                <w:sz w:val="18"/>
              </w:rPr>
              <w:t>Unpaid summer (school-only)</w:t>
            </w:r>
          </w:p>
        </w:tc>
        <w:tc>
          <w:tcPr>
            <w:tcW w:type="dxa" w:w="4680"/>
            <w:shd w:fill="F7F4EE" w:val="clear"/>
          </w:tcPr>
          <w:p>
            <w:pPr>
              <w:spacing w:before="40" w:after="40"/>
            </w:pPr>
            <w:r>
              <w:rPr>
                <w:sz w:val="18"/>
              </w:rPr>
            </w:r>
            <w:r>
              <w:rPr>
                <w:rFonts w:ascii="Calibri" w:hAnsi="Calibri" w:cs="Calibri" w:eastAsia="Calibri"/>
                <w:color w:val="333333"/>
                <w:sz w:val="18"/>
              </w:rPr>
              <w:t>10–16 weeks with $0 unless ESY/medical</w:t>
            </w:r>
          </w:p>
        </w:tc>
      </w:tr>
      <w:tr>
        <w:tc>
          <w:tcPr>
            <w:tcW w:type="dxa" w:w="4680"/>
          </w:tcPr>
          <w:p>
            <w:pPr>
              <w:spacing w:before="40" w:after="40"/>
            </w:pPr>
            <w:r>
              <w:rPr>
                <w:sz w:val="18"/>
              </w:rPr>
            </w:r>
            <w:r>
              <w:rPr>
                <w:rFonts w:ascii="Calibri" w:hAnsi="Calibri" w:cs="Calibri" w:eastAsia="Calibri"/>
                <w:color w:val="333333"/>
                <w:sz w:val="18"/>
              </w:rPr>
              <w:t>Accountant + occasional attorney</w:t>
            </w:r>
          </w:p>
        </w:tc>
        <w:tc>
          <w:tcPr>
            <w:tcW w:type="dxa" w:w="4680"/>
          </w:tcPr>
          <w:p>
            <w:pPr>
              <w:spacing w:before="40" w:after="40"/>
            </w:pPr>
            <w:r>
              <w:rPr>
                <w:sz w:val="18"/>
              </w:rPr>
            </w:r>
            <w:r>
              <w:rPr>
                <w:rFonts w:ascii="Calibri" w:hAnsi="Calibri" w:cs="Calibri" w:eastAsia="Calibri"/>
                <w:color w:val="333333"/>
                <w:sz w:val="18"/>
              </w:rPr>
              <w:t>Entity, 1099 vs W-2, contracts</w:t>
            </w:r>
          </w:p>
        </w:tc>
      </w:tr>
      <w:tr>
        <w:tc>
          <w:tcPr>
            <w:tcW w:type="dxa" w:w="4680"/>
            <w:shd w:fill="F7F4EE" w:val="clear"/>
          </w:tcPr>
          <w:p>
            <w:pPr>
              <w:spacing w:before="40" w:after="40"/>
            </w:pPr>
            <w:r>
              <w:rPr>
                <w:sz w:val="18"/>
              </w:rPr>
            </w:r>
            <w:r>
              <w:rPr>
                <w:rFonts w:ascii="Calibri" w:hAnsi="Calibri" w:cs="Calibri" w:eastAsia="Calibri"/>
                <w:color w:val="333333"/>
                <w:sz w:val="18"/>
              </w:rPr>
              <w:t>Unpaid documentation</w:t>
            </w:r>
          </w:p>
        </w:tc>
        <w:tc>
          <w:tcPr>
            <w:tcW w:type="dxa" w:w="4680"/>
            <w:shd w:fill="F7F4EE" w:val="clear"/>
          </w:tcPr>
          <w:p>
            <w:pPr>
              <w:spacing w:before="40" w:after="40"/>
            </w:pPr>
            <w:r>
              <w:rPr>
                <w:sz w:val="18"/>
              </w:rPr>
            </w:r>
            <w:r>
              <w:rPr>
                <w:rFonts w:ascii="Calibri" w:hAnsi="Calibri" w:cs="Calibri" w:eastAsia="Calibri"/>
                <w:color w:val="333333"/>
                <w:sz w:val="18"/>
              </w:rPr>
              <w:t>ASHA healthcare survey: a large share of per-visit SLPs reported off-clock work</w:t>
            </w:r>
          </w:p>
        </w:tc>
      </w:tr>
    </w:tbl>
    <w:p>
      <w:pPr>
        <w:spacing w:after="120"/>
      </w:pPr>
    </w:p>
    <w:p>
      <w:r>
        <w:rPr>
          <w:rFonts w:ascii="Calibri" w:hAnsi="Calibri" w:cs="Calibri" w:eastAsia="Calibri"/>
          <w:b/>
          <w:color w:val="333333"/>
          <w:sz w:val="22"/>
        </w:rPr>
        <w:t>Worked illustration (not a quote):</w:t>
      </w:r>
      <w:r>
        <w:rPr>
          <w:rFonts w:ascii="Calibri" w:hAnsi="Calibri" w:cs="Calibri" w:eastAsia="Calibri"/>
          <w:color w:val="333333"/>
          <w:sz w:val="22"/>
        </w:rPr>
        <w:t xml:space="preserve"> Scenario B gross $57,600 minus 15.3% SE tax on an assumed $45,000 profit, minus $8,000 health insurance, minus $4,000 mileage/vehicle, minus $2,000 insurance/software/CE ≈ </w:t>
      </w:r>
      <w:r>
        <w:rPr>
          <w:rFonts w:ascii="Calibri" w:hAnsi="Calibri" w:cs="Calibri" w:eastAsia="Calibri"/>
          <w:b/>
          <w:color w:val="333333"/>
          <w:sz w:val="22"/>
        </w:rPr>
        <w:t>low-to-mid $30ks cash</w:t>
      </w:r>
      <w:r>
        <w:rPr>
          <w:rFonts w:ascii="Calibri" w:hAnsi="Calibri" w:cs="Calibri" w:eastAsia="Calibri"/>
          <w:color w:val="333333"/>
          <w:sz w:val="22"/>
        </w:rPr>
        <w:t xml:space="preserve"> — or worse if hours slip. Run this with real quotes.</w:t>
      </w:r>
    </w:p>
    <w:p>
      <w:pPr>
        <w:spacing w:before="80" w:after="160"/>
        <w:pBdr>
          <w:bottom w:val="single" w:sz="12" w:space="4" w:color="C4B8A8"/>
        </w:pBdr>
      </w:pPr>
    </w:p>
    <w:p>
      <w:pPr>
        <w:pStyle w:val="Heading2"/>
      </w:pPr>
      <w:r>
        <w:rPr>
          <w:rFonts w:ascii="Calibri" w:hAnsi="Calibri" w:cs="Calibri" w:eastAsia="Calibri"/>
          <w:b/>
          <w:color w:val="2C5F6E"/>
          <w:sz w:val="28"/>
        </w:rPr>
        <w:t>7. Go-to-market in Monticello / SE AR</w:t>
      </w:r>
    </w:p>
    <w:p>
      <w:pPr>
        <w:pStyle w:val="Heading3"/>
      </w:pPr>
      <w:r>
        <w:rPr>
          <w:rFonts w:ascii="Calibri" w:hAnsi="Calibri" w:cs="Calibri" w:eastAsia="Calibri"/>
          <w:b/>
          <w:color w:val="2C5F6E"/>
          <w:sz w:val="24"/>
        </w:rPr>
        <w:t>7.1 Who actually buys SLP time here</w:t>
      </w:r>
    </w:p>
    <w:p>
      <w:pPr>
        <w:pStyle w:val="ListNumber"/>
      </w:pPr>
      <w:r>
        <w:rPr>
          <w:rFonts w:ascii="Calibri" w:hAnsi="Calibri" w:cs="Calibri" w:eastAsia="Calibri"/>
          <w:b/>
          <w:color w:val="333333"/>
          <w:sz w:val="22"/>
        </w:rPr>
        <w:t>SEARK Education Service Cooperative</w:t>
      </w:r>
      <w:r>
        <w:rPr>
          <w:rFonts w:ascii="Calibri" w:hAnsi="Calibri" w:cs="Calibri" w:eastAsia="Calibri"/>
          <w:color w:val="333333"/>
          <w:sz w:val="22"/>
        </w:rPr>
        <w:t xml:space="preserve"> — related-services and early-childhood staffing for ~15 districts. Main number (870) 367-6848. ADE Data Center lists director contact </w:t>
      </w:r>
      <w:r>
        <w:rPr>
          <w:rFonts w:ascii="Consolas" w:hAnsi="Consolas" w:cs="Consolas" w:eastAsia="Consolas"/>
          <w:sz w:val="20"/>
        </w:rPr>
        <w:t>nathan.white@searkcoop.com</w:t>
      </w:r>
      <w:r>
        <w:rPr>
          <w:rFonts w:ascii="Calibri" w:hAnsi="Calibri" w:cs="Calibri" w:eastAsia="Calibri"/>
          <w:color w:val="333333"/>
          <w:sz w:val="22"/>
        </w:rPr>
        <w:t xml:space="preserve"> (verify). Ask for the </w:t>
      </w:r>
      <w:r>
        <w:rPr>
          <w:rFonts w:ascii="Calibri" w:hAnsi="Calibri" w:cs="Calibri" w:eastAsia="Calibri"/>
          <w:b/>
          <w:color w:val="333333"/>
          <w:sz w:val="22"/>
        </w:rPr>
        <w:t>special education / related services / early childhood</w:t>
      </w:r>
      <w:r>
        <w:rPr>
          <w:rFonts w:ascii="Calibri" w:hAnsi="Calibri" w:cs="Calibri" w:eastAsia="Calibri"/>
          <w:color w:val="333333"/>
          <w:sz w:val="22"/>
        </w:rPr>
        <w:t xml:space="preserve"> lead, not a cold email to a 2018 name.</w:t>
      </w:r>
    </w:p>
    <w:p>
      <w:pPr>
        <w:pStyle w:val="ListNumber"/>
      </w:pPr>
      <w:r>
        <w:rPr>
          <w:rFonts w:ascii="Calibri" w:hAnsi="Calibri" w:cs="Calibri" w:eastAsia="Calibri"/>
          <w:b/>
          <w:color w:val="333333"/>
          <w:sz w:val="22"/>
        </w:rPr>
        <w:t>District LEA supervisors and superintendents</w:t>
      </w:r>
      <w:r>
        <w:rPr>
          <w:rFonts w:ascii="Calibri" w:hAnsi="Calibri" w:cs="Calibri" w:eastAsia="Calibri"/>
          <w:color w:val="333333"/>
          <w:sz w:val="22"/>
        </w:rPr>
        <w:t xml:space="preserve"> — Monticello SD (870) 367-4000; Drew Central (870) 367-5369. Coop board packets (2023 vintage) named superintendents (e.g., Sandra Lanehart, Monticello; Kim Barnes, Drew Central). </w:t>
      </w:r>
      <w:r>
        <w:rPr>
          <w:rFonts w:ascii="Calibri" w:hAnsi="Calibri" w:cs="Calibri" w:eastAsia="Calibri"/>
          <w:b/>
          <w:color w:val="333333"/>
          <w:sz w:val="22"/>
        </w:rPr>
        <w:t>Those names age quickly; call the board office and ask.</w:t>
      </w:r>
    </w:p>
    <w:p>
      <w:pPr>
        <w:pStyle w:val="ListNumber"/>
      </w:pPr>
      <w:r>
        <w:rPr>
          <w:rFonts w:ascii="Calibri" w:hAnsi="Calibri" w:cs="Calibri" w:eastAsia="Calibri"/>
          <w:b/>
          <w:color w:val="333333"/>
          <w:sz w:val="22"/>
        </w:rPr>
        <w:t>First Connections</w:t>
      </w:r>
      <w:r>
        <w:rPr>
          <w:rFonts w:ascii="Calibri" w:hAnsi="Calibri" w:cs="Calibri" w:eastAsia="Calibri"/>
          <w:color w:val="333333"/>
          <w:sz w:val="22"/>
        </w:rPr>
        <w:t xml:space="preserve"> service coordination — (800) 643-8258 — ask how a new SLP joins the </w:t>
      </w:r>
      <w:r>
        <w:rPr>
          <w:rFonts w:ascii="Calibri" w:hAnsi="Calibri" w:cs="Calibri" w:eastAsia="Calibri"/>
          <w:b/>
          <w:color w:val="333333"/>
          <w:sz w:val="22"/>
        </w:rPr>
        <w:t>Drew / Bradley / Lincoln / Desha</w:t>
      </w:r>
      <w:r>
        <w:rPr>
          <w:rFonts w:ascii="Calibri" w:hAnsi="Calibri" w:cs="Calibri" w:eastAsia="Calibri"/>
          <w:color w:val="333333"/>
          <w:sz w:val="22"/>
        </w:rPr>
        <w:t xml:space="preserve"> provider list and whether the county is underserved.</w:t>
      </w:r>
    </w:p>
    <w:p>
      <w:pPr>
        <w:pStyle w:val="ListNumber"/>
      </w:pPr>
      <w:r>
        <w:rPr>
          <w:rFonts w:ascii="Calibri" w:hAnsi="Calibri" w:cs="Calibri" w:eastAsia="Calibri"/>
          <w:b/>
          <w:color w:val="333333"/>
          <w:sz w:val="22"/>
        </w:rPr>
        <w:t>Hospital rehab directors</w:t>
      </w:r>
      <w:r>
        <w:rPr>
          <w:rFonts w:ascii="Calibri" w:hAnsi="Calibri" w:cs="Calibri" w:eastAsia="Calibri"/>
          <w:color w:val="333333"/>
          <w:sz w:val="22"/>
        </w:rPr>
        <w:t xml:space="preserve"> — Baptist Health–Drew County (870) 367-2411; BCMC outpatient therapy (870) 226-4190; ACMC speech (870) 364-5576. ACMC already sells school contracts; they may be a competitor </w:t>
      </w:r>
      <w:r>
        <w:rPr>
          <w:rFonts w:ascii="Calibri" w:hAnsi="Calibri" w:cs="Calibri" w:eastAsia="Calibri"/>
          <w:i/>
          <w:color w:val="333333"/>
          <w:sz w:val="22"/>
        </w:rPr>
        <w:t>or</w:t>
      </w:r>
      <w:r>
        <w:rPr>
          <w:rFonts w:ascii="Calibri" w:hAnsi="Calibri" w:cs="Calibri" w:eastAsia="Calibri"/>
          <w:color w:val="333333"/>
          <w:sz w:val="22"/>
        </w:rPr>
        <w:t xml:space="preserve"> a PRN employer.</w:t>
      </w:r>
    </w:p>
    <w:p>
      <w:pPr>
        <w:pStyle w:val="ListNumber"/>
      </w:pPr>
      <w:r>
        <w:rPr>
          <w:rFonts w:ascii="Calibri" w:hAnsi="Calibri" w:cs="Calibri" w:eastAsia="Calibri"/>
          <w:b/>
          <w:color w:val="333333"/>
          <w:sz w:val="22"/>
        </w:rPr>
        <w:t>Existing small practices</w:t>
      </w:r>
      <w:r>
        <w:rPr>
          <w:rFonts w:ascii="Calibri" w:hAnsi="Calibri" w:cs="Calibri" w:eastAsia="Calibri"/>
          <w:color w:val="333333"/>
          <w:sz w:val="22"/>
        </w:rPr>
        <w:t xml:space="preserve"> that may need overflow rather than another competitor: Meaningful Movement; SEARK Speech &amp; Swallow; Therex/ProCARE; Fox Speech (if they need a local 1099).</w:t>
      </w:r>
    </w:p>
    <w:p>
      <w:pPr>
        <w:pStyle w:val="ListNumber"/>
      </w:pPr>
      <w:r>
        <w:rPr>
          <w:rFonts w:ascii="Calibri" w:hAnsi="Calibri" w:cs="Calibri" w:eastAsia="Calibri"/>
          <w:b/>
          <w:color w:val="333333"/>
          <w:sz w:val="22"/>
        </w:rPr>
        <w:t>ArkSHA</w:t>
      </w:r>
      <w:r>
        <w:rPr>
          <w:rFonts w:ascii="Calibri" w:hAnsi="Calibri" w:cs="Calibri" w:eastAsia="Calibri"/>
          <w:color w:val="333333"/>
          <w:sz w:val="22"/>
        </w:rPr>
        <w:t xml:space="preserve"> (Arkansas Speech-Language-Hearing Association, </w:t>
      </w:r>
      <w:r>
        <w:rPr>
          <w:rFonts w:ascii="Consolas" w:hAnsi="Consolas" w:cs="Consolas" w:eastAsia="Consolas"/>
          <w:sz w:val="20"/>
        </w:rPr>
        <w:t>arksha@arksha.org</w:t>
      </w:r>
      <w:r>
        <w:rPr>
          <w:rFonts w:ascii="Calibri" w:hAnsi="Calibri" w:cs="Calibri" w:eastAsia="Calibri"/>
          <w:color w:val="333333"/>
          <w:sz w:val="22"/>
        </w:rPr>
        <w:t>) — state conference and member list; useful for a mentor, not a job board by itself.</w:t>
      </w:r>
    </w:p>
    <w:p>
      <w:pPr>
        <w:pStyle w:val="Heading3"/>
      </w:pPr>
      <w:r>
        <w:rPr>
          <w:rFonts w:ascii="Calibri" w:hAnsi="Calibri" w:cs="Calibri" w:eastAsia="Calibri"/>
          <w:b/>
          <w:color w:val="2C5F6E"/>
          <w:sz w:val="24"/>
        </w:rPr>
        <w:t>7.2 Timing</w:t>
      </w:r>
    </w:p>
    <w:p>
      <w:pPr>
        <w:pStyle w:val="ListBullet"/>
      </w:pPr>
      <w:r>
        <w:rPr>
          <w:rFonts w:ascii="Calibri" w:hAnsi="Calibri" w:cs="Calibri" w:eastAsia="Calibri"/>
          <w:b/>
          <w:color w:val="333333"/>
          <w:sz w:val="22"/>
        </w:rPr>
        <w:t>January–April:</w:t>
      </w:r>
      <w:r>
        <w:rPr>
          <w:rFonts w:ascii="Calibri" w:hAnsi="Calibri" w:cs="Calibri" w:eastAsia="Calibri"/>
          <w:color w:val="333333"/>
          <w:sz w:val="22"/>
        </w:rPr>
        <w:t xml:space="preserve"> district and coop staffing for the next school year; boards approve calendars and contracts before typical May teacher-contract deadlines.</w:t>
      </w:r>
    </w:p>
    <w:p>
      <w:pPr>
        <w:pStyle w:val="ListBullet"/>
      </w:pPr>
      <w:r>
        <w:rPr>
          <w:rFonts w:ascii="Calibri" w:hAnsi="Calibri" w:cs="Calibri" w:eastAsia="Calibri"/>
          <w:b/>
          <w:color w:val="333333"/>
          <w:sz w:val="22"/>
        </w:rPr>
        <w:t>July–August:</w:t>
      </w:r>
      <w:r>
        <w:rPr>
          <w:rFonts w:ascii="Calibri" w:hAnsi="Calibri" w:cs="Calibri" w:eastAsia="Calibri"/>
          <w:color w:val="333333"/>
          <w:sz w:val="22"/>
        </w:rPr>
        <w:t xml:space="preserve"> last-minute itinerant holes when someone resigns; Hamburg-type early starts.</w:t>
      </w:r>
    </w:p>
    <w:p>
      <w:pPr>
        <w:pStyle w:val="ListBullet"/>
      </w:pPr>
      <w:r>
        <w:rPr>
          <w:rFonts w:ascii="Calibri" w:hAnsi="Calibri" w:cs="Calibri" w:eastAsia="Calibri"/>
          <w:b/>
          <w:color w:val="333333"/>
          <w:sz w:val="22"/>
        </w:rPr>
        <w:t>Year-round:</w:t>
      </w:r>
      <w:r>
        <w:rPr>
          <w:rFonts w:ascii="Calibri" w:hAnsi="Calibri" w:cs="Calibri" w:eastAsia="Calibri"/>
          <w:color w:val="333333"/>
          <w:sz w:val="22"/>
        </w:rPr>
        <w:t xml:space="preserve"> First Connections, hospital PRN, home health, private pediatric (Meaningful Movement’s access-gap story is not seasonal).</w:t>
      </w:r>
    </w:p>
    <w:p>
      <w:pPr>
        <w:pStyle w:val="ListBullet"/>
      </w:pPr>
      <w:r>
        <w:rPr>
          <w:rFonts w:ascii="Calibri" w:hAnsi="Calibri" w:cs="Calibri" w:eastAsia="Calibri"/>
          <w:b/>
          <w:color w:val="333333"/>
          <w:sz w:val="22"/>
        </w:rPr>
        <w:t>Summer:</w:t>
      </w:r>
      <w:r>
        <w:rPr>
          <w:rFonts w:ascii="Calibri" w:hAnsi="Calibri" w:cs="Calibri" w:eastAsia="Calibri"/>
          <w:color w:val="333333"/>
          <w:sz w:val="22"/>
        </w:rPr>
        <w:t xml:space="preserve"> ESY, First Connections, medical/swallow — the only way a school-primary 1099 avoids a zero-revenue quarter.</w:t>
      </w:r>
    </w:p>
    <w:p>
      <w:pPr>
        <w:pStyle w:val="Heading3"/>
      </w:pPr>
      <w:r>
        <w:rPr>
          <w:rFonts w:ascii="Calibri" w:hAnsi="Calibri" w:cs="Calibri" w:eastAsia="Calibri"/>
          <w:b/>
          <w:color w:val="2C5F6E"/>
          <w:sz w:val="24"/>
        </w:rPr>
        <w:t>7.3 Pitch that matches this locale (substance, not slogans)</w:t>
      </w:r>
    </w:p>
    <w:p>
      <w:r>
        <w:rPr>
          <w:rFonts w:ascii="Calibri" w:hAnsi="Calibri" w:cs="Calibri" w:eastAsia="Calibri"/>
          <w:color w:val="333333"/>
          <w:sz w:val="22"/>
        </w:rPr>
        <w:t xml:space="preserve">Lead with </w:t>
      </w:r>
      <w:r>
        <w:rPr>
          <w:rFonts w:ascii="Calibri" w:hAnsi="Calibri" w:cs="Calibri" w:eastAsia="Calibri"/>
          <w:b/>
          <w:color w:val="333333"/>
          <w:sz w:val="22"/>
        </w:rPr>
        <w:t>coverage reliability and IEP-minute completion</w:t>
      </w:r>
      <w:r>
        <w:rPr>
          <w:rFonts w:ascii="Calibri" w:hAnsi="Calibri" w:cs="Calibri" w:eastAsia="Calibri"/>
          <w:color w:val="333333"/>
          <w:sz w:val="22"/>
        </w:rPr>
        <w:t xml:space="preserve">, not “passion.” The public due-process record is about </w:t>
      </w:r>
      <w:r>
        <w:rPr>
          <w:rFonts w:ascii="Calibri" w:hAnsi="Calibri" w:cs="Calibri" w:eastAsia="Calibri"/>
          <w:b/>
          <w:color w:val="333333"/>
          <w:sz w:val="22"/>
        </w:rPr>
        <w:t>minutes not delivered</w:t>
      </w:r>
      <w:r>
        <w:rPr>
          <w:rFonts w:ascii="Calibri" w:hAnsi="Calibri" w:cs="Calibri" w:eastAsia="Calibri"/>
          <w:color w:val="333333"/>
          <w:sz w:val="22"/>
        </w:rPr>
        <w:t>. Offer:</w:t>
      </w:r>
    </w:p>
    <w:p>
      <w:pPr>
        <w:pStyle w:val="ListBullet"/>
      </w:pPr>
      <w:r>
        <w:rPr>
          <w:rFonts w:ascii="Calibri" w:hAnsi="Calibri" w:cs="Calibri" w:eastAsia="Calibri"/>
          <w:color w:val="333333"/>
          <w:sz w:val="22"/>
        </w:rPr>
        <w:t>A defined travel polygon (e.g., Drew + Bradley + Lincoln, or Drew + Desha).</w:t>
      </w:r>
    </w:p>
    <w:p>
      <w:pPr>
        <w:pStyle w:val="ListBullet"/>
      </w:pPr>
      <w:r>
        <w:rPr>
          <w:rFonts w:ascii="Calibri" w:hAnsi="Calibri" w:cs="Calibri" w:eastAsia="Calibri"/>
          <w:color w:val="333333"/>
          <w:sz w:val="22"/>
        </w:rPr>
        <w:t>Evaluation turnaround time you can keep.</w:t>
      </w:r>
    </w:p>
    <w:p>
      <w:pPr>
        <w:pStyle w:val="ListBullet"/>
      </w:pPr>
      <w:r>
        <w:rPr>
          <w:rFonts w:ascii="Calibri" w:hAnsi="Calibri" w:cs="Calibri" w:eastAsia="Calibri"/>
          <w:color w:val="333333"/>
          <w:sz w:val="22"/>
        </w:rPr>
        <w:t>Make-up minute protocol.</w:t>
      </w:r>
    </w:p>
    <w:p>
      <w:pPr>
        <w:pStyle w:val="ListBullet"/>
      </w:pPr>
      <w:r>
        <w:rPr>
          <w:rFonts w:ascii="Calibri" w:hAnsi="Calibri" w:cs="Calibri" w:eastAsia="Calibri"/>
          <w:color w:val="333333"/>
          <w:sz w:val="22"/>
        </w:rPr>
        <w:t>Telepractice backup when weather or staffing fails, with ABESPA-compliant consent.</w:t>
      </w:r>
    </w:p>
    <w:p>
      <w:pPr>
        <w:pStyle w:val="ListBullet"/>
      </w:pPr>
      <w:r>
        <w:rPr>
          <w:rFonts w:ascii="Calibri" w:hAnsi="Calibri" w:cs="Calibri" w:eastAsia="Calibri"/>
          <w:color w:val="333333"/>
          <w:sz w:val="22"/>
        </w:rPr>
        <w:t>Medicaid-ready documentation if the district/coop bills EPSDT.</w:t>
      </w:r>
    </w:p>
    <w:p>
      <w:r>
        <w:rPr>
          <w:rFonts w:ascii="Calibri" w:hAnsi="Calibri" w:cs="Calibri" w:eastAsia="Calibri"/>
          <w:color w:val="333333"/>
          <w:sz w:val="22"/>
        </w:rPr>
        <w:t>Do not under-bid the ASHA South contractor band just to “get in.” Mileage will do that for you.</w:t>
      </w:r>
    </w:p>
    <w:p>
      <w:pPr>
        <w:pStyle w:val="Heading3"/>
      </w:pPr>
      <w:r>
        <w:rPr>
          <w:rFonts w:ascii="Calibri" w:hAnsi="Calibri" w:cs="Calibri" w:eastAsia="Calibri"/>
          <w:b/>
          <w:color w:val="2C5F6E"/>
          <w:sz w:val="24"/>
        </w:rPr>
        <w:t>7.4 Networking that is actually local</w:t>
      </w:r>
    </w:p>
    <w:p>
      <w:pPr>
        <w:pStyle w:val="ListBullet"/>
      </w:pPr>
      <w:r>
        <w:rPr>
          <w:rFonts w:ascii="Calibri" w:hAnsi="Calibri" w:cs="Calibri" w:eastAsia="Calibri"/>
          <w:color w:val="333333"/>
          <w:sz w:val="22"/>
        </w:rPr>
        <w:t>SEARK Coop PD calendar and speech/EC job-alike meetings (coop site lists professional development).</w:t>
      </w:r>
    </w:p>
    <w:p>
      <w:pPr>
        <w:pStyle w:val="ListBullet"/>
      </w:pPr>
      <w:r>
        <w:rPr>
          <w:rFonts w:ascii="Calibri" w:hAnsi="Calibri" w:cs="Calibri" w:eastAsia="Calibri"/>
          <w:color w:val="333333"/>
          <w:sz w:val="22"/>
        </w:rPr>
        <w:t>UAM School of Education partnerships (district list overlaps the coop) — useful for preschool/child-find relationships, not an SLP degree pipeline.</w:t>
      </w:r>
    </w:p>
    <w:p>
      <w:pPr>
        <w:pStyle w:val="ListBullet"/>
      </w:pPr>
      <w:r>
        <w:rPr>
          <w:rFonts w:ascii="Calibri" w:hAnsi="Calibri" w:cs="Calibri" w:eastAsia="Calibri"/>
          <w:color w:val="333333"/>
          <w:sz w:val="22"/>
        </w:rPr>
        <w:t>Pediatric medical staff at Baptist Health–Drew County and local clinics for under-21 Medicaid referrals (prescription/referral is required for Medicaid therapy).</w:t>
      </w:r>
    </w:p>
    <w:p>
      <w:pPr>
        <w:pStyle w:val="ListBullet"/>
      </w:pPr>
      <w:r>
        <w:rPr>
          <w:rFonts w:ascii="Calibri" w:hAnsi="Calibri" w:cs="Calibri" w:eastAsia="Calibri"/>
          <w:color w:val="333333"/>
          <w:sz w:val="22"/>
        </w:rPr>
        <w:t>Childcare directors (First Connections natural environments).</w:t>
      </w:r>
    </w:p>
    <w:p>
      <w:pPr>
        <w:pStyle w:val="ListBullet"/>
      </w:pPr>
      <w:r>
        <w:rPr>
          <w:rFonts w:ascii="Calibri" w:hAnsi="Calibri" w:cs="Calibri" w:eastAsia="Calibri"/>
          <w:color w:val="333333"/>
          <w:sz w:val="22"/>
        </w:rPr>
        <w:t xml:space="preserve">ArkSHA and ASHA SIG communities for a </w:t>
      </w:r>
      <w:r>
        <w:rPr>
          <w:rFonts w:ascii="Calibri" w:hAnsi="Calibri" w:cs="Calibri" w:eastAsia="Calibri"/>
          <w:b/>
          <w:color w:val="333333"/>
          <w:sz w:val="22"/>
        </w:rPr>
        <w:t>mentor SLP who has billed Arkansas Medicaid</w:t>
      </w:r>
      <w:r>
        <w:rPr>
          <w:rFonts w:ascii="Calibri" w:hAnsi="Calibri" w:cs="Calibri" w:eastAsia="Calibri"/>
          <w:color w:val="333333"/>
          <w:sz w:val="22"/>
        </w:rPr>
        <w:t>, which is a specialized skill.</w:t>
      </w:r>
    </w:p>
    <w:p>
      <w:pPr>
        <w:pStyle w:val="Heading3"/>
      </w:pPr>
      <w:r>
        <w:rPr>
          <w:rFonts w:ascii="Calibri" w:hAnsi="Calibri" w:cs="Calibri" w:eastAsia="Calibri"/>
          <w:b/>
          <w:color w:val="2C5F6E"/>
          <w:sz w:val="24"/>
        </w:rPr>
        <w:t>7.5 What not to do</w:t>
      </w:r>
    </w:p>
    <w:p>
      <w:pPr>
        <w:pStyle w:val="ListBullet"/>
      </w:pPr>
      <w:r>
        <w:rPr>
          <w:rFonts w:ascii="Calibri" w:hAnsi="Calibri" w:cs="Calibri" w:eastAsia="Calibri"/>
          <w:color w:val="333333"/>
          <w:sz w:val="22"/>
        </w:rPr>
        <w:t>Do not mass-email every NPI name in §2. Many records are stale home addresses.</w:t>
      </w:r>
    </w:p>
    <w:p>
      <w:pPr>
        <w:pStyle w:val="ListBullet"/>
      </w:pPr>
      <w:r>
        <w:rPr>
          <w:rFonts w:ascii="Calibri" w:hAnsi="Calibri" w:cs="Calibri" w:eastAsia="Calibri"/>
          <w:color w:val="333333"/>
          <w:sz w:val="22"/>
        </w:rPr>
        <w:t>Do not market telepractice-only into Arkansas without an Arkansas license.</w:t>
      </w:r>
    </w:p>
    <w:p>
      <w:pPr>
        <w:pStyle w:val="ListBullet"/>
      </w:pPr>
      <w:r>
        <w:rPr>
          <w:rFonts w:ascii="Calibri" w:hAnsi="Calibri" w:cs="Calibri" w:eastAsia="Calibri"/>
          <w:color w:val="333333"/>
          <w:sz w:val="22"/>
        </w:rPr>
        <w:t>Do not assume the ADE $5,000 bonus applies to a 1099.</w:t>
      </w:r>
    </w:p>
    <w:p>
      <w:pPr>
        <w:spacing w:before="80" w:after="160"/>
        <w:pBdr>
          <w:bottom w:val="single" w:sz="12" w:space="4" w:color="C4B8A8"/>
        </w:pBdr>
      </w:pPr>
    </w:p>
    <w:p>
      <w:pPr>
        <w:pStyle w:val="Heading2"/>
      </w:pPr>
      <w:r>
        <w:rPr>
          <w:rFonts w:ascii="Calibri" w:hAnsi="Calibri" w:cs="Calibri" w:eastAsia="Calibri"/>
          <w:b/>
          <w:color w:val="2C5F6E"/>
          <w:sz w:val="28"/>
        </w:rPr>
        <w:t>8. Risks and constraints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Risk</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is local / structural</w:t>
            </w:r>
          </w:p>
        </w:tc>
        <w:tc>
          <w:tcPr>
            <w:tcW w:type="dxa" w:w="3120"/>
            <w:shd w:fill="1B3A4B" w:val="clear"/>
          </w:tcPr>
          <w:p>
            <w:pPr>
              <w:spacing w:before="40" w:after="40"/>
            </w:pPr>
            <w:r>
              <w:rPr>
                <w:b/>
                <w:color w:val="FFFFFF"/>
                <w:sz w:val="18"/>
              </w:rPr>
            </w:r>
            <w:r>
              <w:rPr>
                <w:rFonts w:ascii="Calibri" w:hAnsi="Calibri" w:cs="Calibri" w:eastAsia="Calibri"/>
                <w:b/>
                <w:color w:val="FFFFFF"/>
                <w:sz w:val="18"/>
              </w:rPr>
              <w:t>Mitigation (research, not advice)</w:t>
            </w:r>
          </w:p>
        </w:tc>
      </w:tr>
      <w:tr>
        <w:tc>
          <w:tcPr>
            <w:tcW w:type="dxa" w:w="3120"/>
          </w:tcPr>
          <w:p>
            <w:pPr>
              <w:spacing w:before="40" w:after="40"/>
            </w:pPr>
            <w:r>
              <w:rPr>
                <w:sz w:val="18"/>
              </w:rPr>
            </w:r>
            <w:r>
              <w:rPr>
                <w:rFonts w:ascii="Calibri" w:hAnsi="Calibri" w:cs="Calibri" w:eastAsia="Calibri"/>
                <w:b/>
                <w:color w:val="333333"/>
                <w:sz w:val="18"/>
              </w:rPr>
              <w:t>Rural travel</w:t>
            </w:r>
          </w:p>
        </w:tc>
        <w:tc>
          <w:tcPr>
            <w:tcW w:type="dxa" w:w="3120"/>
          </w:tcPr>
          <w:p>
            <w:pPr>
              <w:spacing w:before="40" w:after="40"/>
            </w:pPr>
            <w:r>
              <w:rPr>
                <w:sz w:val="18"/>
              </w:rPr>
            </w:r>
            <w:r>
              <w:rPr>
                <w:rFonts w:ascii="Calibri" w:hAnsi="Calibri" w:cs="Calibri" w:eastAsia="Calibri"/>
                <w:color w:val="333333"/>
                <w:sz w:val="18"/>
              </w:rPr>
              <w:t>Multi-county book; low density; fuel and dead time</w:t>
            </w:r>
          </w:p>
        </w:tc>
        <w:tc>
          <w:tcPr>
            <w:tcW w:type="dxa" w:w="3120"/>
          </w:tcPr>
          <w:p>
            <w:pPr>
              <w:spacing w:before="40" w:after="40"/>
            </w:pPr>
            <w:r>
              <w:rPr>
                <w:sz w:val="18"/>
              </w:rPr>
            </w:r>
            <w:r>
              <w:rPr>
                <w:rFonts w:ascii="Calibri" w:hAnsi="Calibri" w:cs="Calibri" w:eastAsia="Calibri"/>
                <w:color w:val="333333"/>
                <w:sz w:val="18"/>
              </w:rPr>
              <w:t>Hard radius; paid mileage; cluster days by town</w:t>
            </w:r>
          </w:p>
        </w:tc>
      </w:tr>
      <w:tr>
        <w:tc>
          <w:tcPr>
            <w:tcW w:type="dxa" w:w="3120"/>
            <w:shd w:fill="F7F4EE" w:val="clear"/>
          </w:tcPr>
          <w:p>
            <w:pPr>
              <w:spacing w:before="40" w:after="40"/>
            </w:pPr>
            <w:r>
              <w:rPr>
                <w:sz w:val="18"/>
              </w:rPr>
            </w:r>
            <w:r>
              <w:rPr>
                <w:rFonts w:ascii="Calibri" w:hAnsi="Calibri" w:cs="Calibri" w:eastAsia="Calibri"/>
                <w:b/>
                <w:color w:val="333333"/>
                <w:sz w:val="18"/>
              </w:rPr>
              <w:t>School calendar</w:t>
            </w:r>
          </w:p>
        </w:tc>
        <w:tc>
          <w:tcPr>
            <w:tcW w:type="dxa" w:w="3120"/>
            <w:shd w:fill="F7F4EE" w:val="clear"/>
          </w:tcPr>
          <w:p>
            <w:pPr>
              <w:spacing w:before="40" w:after="40"/>
            </w:pPr>
            <w:r>
              <w:rPr>
                <w:sz w:val="18"/>
              </w:rPr>
            </w:r>
            <w:r>
              <w:rPr>
                <w:rFonts w:ascii="Calibri" w:hAnsi="Calibri" w:cs="Calibri" w:eastAsia="Calibri"/>
                <w:color w:val="333333"/>
                <w:sz w:val="18"/>
              </w:rPr>
              <w:t>~36 paid weeks; mismatched district start dates (Hamburg vs Crossett)</w:t>
            </w:r>
          </w:p>
        </w:tc>
        <w:tc>
          <w:tcPr>
            <w:tcW w:type="dxa" w:w="3120"/>
            <w:shd w:fill="F7F4EE" w:val="clear"/>
          </w:tcPr>
          <w:p>
            <w:pPr>
              <w:spacing w:before="40" w:after="40"/>
            </w:pPr>
            <w:r>
              <w:rPr>
                <w:sz w:val="18"/>
              </w:rPr>
            </w:r>
            <w:r>
              <w:rPr>
                <w:rFonts w:ascii="Calibri" w:hAnsi="Calibri" w:cs="Calibri" w:eastAsia="Calibri"/>
                <w:color w:val="333333"/>
                <w:sz w:val="18"/>
              </w:rPr>
              <w:t>ESY + medical/EI summer; do not stack incompatible calendars</w:t>
            </w:r>
          </w:p>
        </w:tc>
      </w:tr>
      <w:tr>
        <w:tc>
          <w:tcPr>
            <w:tcW w:type="dxa" w:w="3120"/>
          </w:tcPr>
          <w:p>
            <w:pPr>
              <w:spacing w:before="40" w:after="40"/>
            </w:pPr>
            <w:r>
              <w:rPr>
                <w:sz w:val="18"/>
              </w:rPr>
            </w:r>
            <w:r>
              <w:rPr>
                <w:rFonts w:ascii="Calibri" w:hAnsi="Calibri" w:cs="Calibri" w:eastAsia="Calibri"/>
                <w:b/>
                <w:color w:val="333333"/>
                <w:sz w:val="18"/>
              </w:rPr>
              <w:t>Reimbursement delay</w:t>
            </w:r>
          </w:p>
        </w:tc>
        <w:tc>
          <w:tcPr>
            <w:tcW w:type="dxa" w:w="3120"/>
          </w:tcPr>
          <w:p>
            <w:pPr>
              <w:spacing w:before="40" w:after="40"/>
            </w:pPr>
            <w:r>
              <w:rPr>
                <w:sz w:val="18"/>
              </w:rPr>
            </w:r>
            <w:r>
              <w:rPr>
                <w:rFonts w:ascii="Calibri" w:hAnsi="Calibri" w:cs="Calibri" w:eastAsia="Calibri"/>
                <w:color w:val="333333"/>
                <w:sz w:val="18"/>
              </w:rPr>
              <w:t>Medicaid extensions, school AP cycles, 1099 invoicing</w:t>
            </w:r>
          </w:p>
        </w:tc>
        <w:tc>
          <w:tcPr>
            <w:tcW w:type="dxa" w:w="3120"/>
          </w:tcPr>
          <w:p>
            <w:pPr>
              <w:spacing w:before="40" w:after="40"/>
            </w:pPr>
            <w:r>
              <w:rPr>
                <w:sz w:val="18"/>
              </w:rPr>
            </w:r>
            <w:r>
              <w:rPr>
                <w:rFonts w:ascii="Calibri" w:hAnsi="Calibri" w:cs="Calibri" w:eastAsia="Calibri"/>
                <w:color w:val="333333"/>
                <w:sz w:val="18"/>
              </w:rPr>
              <w:t>Cash reserve of several unpaid weeks; never staff to “expected” AR Kids volume</w:t>
            </w:r>
          </w:p>
        </w:tc>
      </w:tr>
      <w:tr>
        <w:tc>
          <w:tcPr>
            <w:tcW w:type="dxa" w:w="3120"/>
            <w:shd w:fill="F7F4EE" w:val="clear"/>
          </w:tcPr>
          <w:p>
            <w:pPr>
              <w:spacing w:before="40" w:after="40"/>
            </w:pPr>
            <w:r>
              <w:rPr>
                <w:sz w:val="18"/>
              </w:rPr>
            </w:r>
            <w:r>
              <w:rPr>
                <w:rFonts w:ascii="Calibri" w:hAnsi="Calibri" w:cs="Calibri" w:eastAsia="Calibri"/>
                <w:b/>
                <w:color w:val="333333"/>
                <w:sz w:val="18"/>
              </w:rPr>
              <w:t>Unit-cap / auth</w:t>
            </w:r>
          </w:p>
        </w:tc>
        <w:tc>
          <w:tcPr>
            <w:tcW w:type="dxa" w:w="3120"/>
            <w:shd w:fill="F7F4EE" w:val="clear"/>
          </w:tcPr>
          <w:p>
            <w:pPr>
              <w:spacing w:before="40" w:after="40"/>
            </w:pPr>
            <w:r>
              <w:rPr>
                <w:sz w:val="18"/>
              </w:rPr>
            </w:r>
            <w:r>
              <w:rPr>
                <w:rFonts w:ascii="Calibri" w:hAnsi="Calibri" w:cs="Calibri" w:eastAsia="Calibri"/>
                <w:color w:val="333333"/>
                <w:sz w:val="18"/>
              </w:rPr>
              <w:t>6 SLP units/week before QIO extension</w:t>
            </w:r>
          </w:p>
        </w:tc>
        <w:tc>
          <w:tcPr>
            <w:tcW w:type="dxa" w:w="3120"/>
            <w:shd w:fill="F7F4EE" w:val="clear"/>
          </w:tcPr>
          <w:p>
            <w:pPr>
              <w:spacing w:before="40" w:after="40"/>
            </w:pPr>
            <w:r>
              <w:rPr>
                <w:sz w:val="18"/>
              </w:rPr>
            </w:r>
            <w:r>
              <w:rPr>
                <w:rFonts w:ascii="Calibri" w:hAnsi="Calibri" w:cs="Calibri" w:eastAsia="Calibri"/>
                <w:color w:val="333333"/>
                <w:sz w:val="18"/>
              </w:rPr>
              <w:t>Build the clinic schedule around the cap; train on DMS-671</w:t>
            </w:r>
          </w:p>
        </w:tc>
      </w:tr>
      <w:tr>
        <w:tc>
          <w:tcPr>
            <w:tcW w:type="dxa" w:w="3120"/>
          </w:tcPr>
          <w:p>
            <w:pPr>
              <w:spacing w:before="40" w:after="40"/>
            </w:pPr>
            <w:r>
              <w:rPr>
                <w:sz w:val="18"/>
              </w:rPr>
            </w:r>
            <w:r>
              <w:rPr>
                <w:rFonts w:ascii="Calibri" w:hAnsi="Calibri" w:cs="Calibri" w:eastAsia="Calibri"/>
                <w:b/>
                <w:color w:val="333333"/>
                <w:sz w:val="18"/>
              </w:rPr>
              <w:t>Adult Medicaid gap</w:t>
            </w:r>
          </w:p>
        </w:tc>
        <w:tc>
          <w:tcPr>
            <w:tcW w:type="dxa" w:w="3120"/>
          </w:tcPr>
          <w:p>
            <w:pPr>
              <w:spacing w:before="40" w:after="40"/>
            </w:pPr>
            <w:r>
              <w:rPr>
                <w:sz w:val="18"/>
              </w:rPr>
            </w:r>
            <w:r>
              <w:rPr>
                <w:rFonts w:ascii="Calibri" w:hAnsi="Calibri" w:cs="Calibri" w:eastAsia="Calibri"/>
                <w:color w:val="333333"/>
                <w:sz w:val="18"/>
              </w:rPr>
              <w:t>Therapy manual does not cover 21+</w:t>
            </w:r>
          </w:p>
        </w:tc>
        <w:tc>
          <w:tcPr>
            <w:tcW w:type="dxa" w:w="3120"/>
          </w:tcPr>
          <w:p>
            <w:pPr>
              <w:spacing w:before="40" w:after="40"/>
            </w:pPr>
            <w:r>
              <w:rPr>
                <w:sz w:val="18"/>
              </w:rPr>
            </w:r>
            <w:r>
              <w:rPr>
                <w:rFonts w:ascii="Calibri" w:hAnsi="Calibri" w:cs="Calibri" w:eastAsia="Calibri"/>
                <w:color w:val="333333"/>
                <w:sz w:val="18"/>
              </w:rPr>
              <w:t>Adult work via hospital, HH, Medicare Part B, or private-pay</w:t>
            </w:r>
          </w:p>
        </w:tc>
      </w:tr>
      <w:tr>
        <w:tc>
          <w:tcPr>
            <w:tcW w:type="dxa" w:w="3120"/>
            <w:shd w:fill="F7F4EE" w:val="clear"/>
          </w:tcPr>
          <w:p>
            <w:pPr>
              <w:spacing w:before="40" w:after="40"/>
            </w:pPr>
            <w:r>
              <w:rPr>
                <w:sz w:val="18"/>
              </w:rPr>
            </w:r>
            <w:r>
              <w:rPr>
                <w:rFonts w:ascii="Calibri" w:hAnsi="Calibri" w:cs="Calibri" w:eastAsia="Calibri"/>
                <w:b/>
                <w:color w:val="333333"/>
                <w:sz w:val="18"/>
              </w:rPr>
              <w:t>Payer mix</w:t>
            </w:r>
          </w:p>
        </w:tc>
        <w:tc>
          <w:tcPr>
            <w:tcW w:type="dxa" w:w="3120"/>
            <w:shd w:fill="F7F4EE" w:val="clear"/>
          </w:tcPr>
          <w:p>
            <w:pPr>
              <w:spacing w:before="40" w:after="40"/>
            </w:pPr>
            <w:r>
              <w:rPr>
                <w:sz w:val="18"/>
              </w:rPr>
            </w:r>
            <w:r>
              <w:rPr>
                <w:rFonts w:ascii="Calibri" w:hAnsi="Calibri" w:cs="Calibri" w:eastAsia="Calibri"/>
                <w:color w:val="333333"/>
                <w:sz w:val="18"/>
              </w:rPr>
              <w:t>Low income, 11.9% uninsured under 65</w:t>
            </w:r>
          </w:p>
        </w:tc>
        <w:tc>
          <w:tcPr>
            <w:tcW w:type="dxa" w:w="3120"/>
            <w:shd w:fill="F7F4EE" w:val="clear"/>
          </w:tcPr>
          <w:p>
            <w:pPr>
              <w:spacing w:before="40" w:after="40"/>
            </w:pPr>
            <w:r>
              <w:rPr>
                <w:sz w:val="18"/>
              </w:rPr>
            </w:r>
            <w:r>
              <w:rPr>
                <w:rFonts w:ascii="Calibri" w:hAnsi="Calibri" w:cs="Calibri" w:eastAsia="Calibri"/>
                <w:color w:val="333333"/>
                <w:sz w:val="18"/>
              </w:rPr>
              <w:t>School contracts first; private-pay menu as a minority</w:t>
            </w:r>
          </w:p>
        </w:tc>
      </w:tr>
      <w:tr>
        <w:tc>
          <w:tcPr>
            <w:tcW w:type="dxa" w:w="3120"/>
          </w:tcPr>
          <w:p>
            <w:pPr>
              <w:spacing w:before="40" w:after="40"/>
            </w:pPr>
            <w:r>
              <w:rPr>
                <w:sz w:val="18"/>
              </w:rPr>
            </w:r>
            <w:r>
              <w:rPr>
                <w:rFonts w:ascii="Calibri" w:hAnsi="Calibri" w:cs="Calibri" w:eastAsia="Calibri"/>
                <w:b/>
                <w:color w:val="333333"/>
                <w:sz w:val="18"/>
              </w:rPr>
              <w:t>Telepractice + broadband</w:t>
            </w:r>
          </w:p>
        </w:tc>
        <w:tc>
          <w:tcPr>
            <w:tcW w:type="dxa" w:w="3120"/>
          </w:tcPr>
          <w:p>
            <w:pPr>
              <w:spacing w:before="40" w:after="40"/>
            </w:pPr>
            <w:r>
              <w:rPr>
                <w:sz w:val="18"/>
              </w:rPr>
            </w:r>
            <w:r>
              <w:rPr>
                <w:rFonts w:ascii="Calibri" w:hAnsi="Calibri" w:cs="Calibri" w:eastAsia="Calibri"/>
                <w:color w:val="333333"/>
                <w:sz w:val="18"/>
              </w:rPr>
              <w:t>19.5% of households without a broadband subscription; ABESPA license-in-state rule</w:t>
            </w:r>
          </w:p>
        </w:tc>
        <w:tc>
          <w:tcPr>
            <w:tcW w:type="dxa" w:w="3120"/>
          </w:tcPr>
          <w:p>
            <w:pPr>
              <w:spacing w:before="40" w:after="40"/>
            </w:pPr>
            <w:r>
              <w:rPr>
                <w:sz w:val="18"/>
              </w:rPr>
            </w:r>
            <w:r>
              <w:rPr>
                <w:rFonts w:ascii="Calibri" w:hAnsi="Calibri" w:cs="Calibri" w:eastAsia="Calibri"/>
                <w:color w:val="333333"/>
                <w:sz w:val="18"/>
              </w:rPr>
              <w:t>Screen connectivity; keep in-person evals</w:t>
            </w:r>
          </w:p>
        </w:tc>
      </w:tr>
      <w:tr>
        <w:tc>
          <w:tcPr>
            <w:tcW w:type="dxa" w:w="3120"/>
            <w:shd w:fill="F7F4EE" w:val="clear"/>
          </w:tcPr>
          <w:p>
            <w:pPr>
              <w:spacing w:before="40" w:after="40"/>
            </w:pPr>
            <w:r>
              <w:rPr>
                <w:sz w:val="18"/>
              </w:rPr>
            </w:r>
            <w:r>
              <w:rPr>
                <w:rFonts w:ascii="Calibri" w:hAnsi="Calibri" w:cs="Calibri" w:eastAsia="Calibri"/>
                <w:b/>
                <w:color w:val="333333"/>
                <w:sz w:val="18"/>
              </w:rPr>
              <w:t>Compact not live</w:t>
            </w:r>
          </w:p>
        </w:tc>
        <w:tc>
          <w:tcPr>
            <w:tcW w:type="dxa" w:w="3120"/>
            <w:shd w:fill="F7F4EE" w:val="clear"/>
          </w:tcPr>
          <w:p>
            <w:pPr>
              <w:spacing w:before="40" w:after="40"/>
            </w:pPr>
            <w:r>
              <w:rPr>
                <w:sz w:val="18"/>
              </w:rPr>
            </w:r>
            <w:r>
              <w:rPr>
                <w:rFonts w:ascii="Calibri" w:hAnsi="Calibri" w:cs="Calibri" w:eastAsia="Calibri"/>
                <w:color w:val="333333"/>
                <w:sz w:val="18"/>
              </w:rPr>
              <w:t>Cannot use ASLP-IC privileges for AR yet</w:t>
            </w:r>
          </w:p>
        </w:tc>
        <w:tc>
          <w:tcPr>
            <w:tcW w:type="dxa" w:w="3120"/>
            <w:shd w:fill="F7F4EE" w:val="clear"/>
          </w:tcPr>
          <w:p>
            <w:pPr>
              <w:spacing w:before="40" w:after="40"/>
            </w:pPr>
            <w:r>
              <w:rPr>
                <w:sz w:val="18"/>
              </w:rPr>
            </w:r>
            <w:r>
              <w:rPr>
                <w:rFonts w:ascii="Calibri" w:hAnsi="Calibri" w:cs="Calibri" w:eastAsia="Calibri"/>
                <w:color w:val="333333"/>
                <w:sz w:val="18"/>
              </w:rPr>
              <w:t>Full AR license; watch CompactConnect onboarding</w:t>
            </w:r>
          </w:p>
        </w:tc>
      </w:tr>
      <w:tr>
        <w:tc>
          <w:tcPr>
            <w:tcW w:type="dxa" w:w="3120"/>
          </w:tcPr>
          <w:p>
            <w:pPr>
              <w:spacing w:before="40" w:after="40"/>
            </w:pPr>
            <w:r>
              <w:rPr>
                <w:sz w:val="18"/>
              </w:rPr>
            </w:r>
            <w:r>
              <w:rPr>
                <w:rFonts w:ascii="Calibri" w:hAnsi="Calibri" w:cs="Calibri" w:eastAsia="Calibri"/>
                <w:b/>
                <w:color w:val="333333"/>
                <w:sz w:val="18"/>
              </w:rPr>
              <w:t>Coop as incumbent</w:t>
            </w:r>
          </w:p>
        </w:tc>
        <w:tc>
          <w:tcPr>
            <w:tcW w:type="dxa" w:w="3120"/>
          </w:tcPr>
          <w:p>
            <w:pPr>
              <w:spacing w:before="40" w:after="40"/>
            </w:pPr>
            <w:r>
              <w:rPr>
                <w:sz w:val="18"/>
              </w:rPr>
            </w:r>
            <w:r>
              <w:rPr>
                <w:rFonts w:ascii="Calibri" w:hAnsi="Calibri" w:cs="Calibri" w:eastAsia="Calibri"/>
                <w:color w:val="333333"/>
                <w:sz w:val="18"/>
              </w:rPr>
              <w:t>SEARK already employs SLPs and bills as an LEA</w:t>
            </w:r>
          </w:p>
        </w:tc>
        <w:tc>
          <w:tcPr>
            <w:tcW w:type="dxa" w:w="3120"/>
          </w:tcPr>
          <w:p>
            <w:pPr>
              <w:spacing w:before="40" w:after="40"/>
            </w:pPr>
            <w:r>
              <w:rPr>
                <w:sz w:val="18"/>
              </w:rPr>
            </w:r>
            <w:r>
              <w:rPr>
                <w:rFonts w:ascii="Calibri" w:hAnsi="Calibri" w:cs="Calibri" w:eastAsia="Calibri"/>
                <w:color w:val="333333"/>
                <w:sz w:val="18"/>
              </w:rPr>
              <w:t>Sell overflow, leave coverage, specialized skills (AAC, bilingual, feeding)</w:t>
            </w:r>
          </w:p>
        </w:tc>
      </w:tr>
      <w:tr>
        <w:tc>
          <w:tcPr>
            <w:tcW w:type="dxa" w:w="3120"/>
            <w:shd w:fill="F7F4EE" w:val="clear"/>
          </w:tcPr>
          <w:p>
            <w:pPr>
              <w:spacing w:before="40" w:after="40"/>
            </w:pPr>
            <w:r>
              <w:rPr>
                <w:sz w:val="18"/>
              </w:rPr>
            </w:r>
            <w:r>
              <w:rPr>
                <w:rFonts w:ascii="Calibri" w:hAnsi="Calibri" w:cs="Calibri" w:eastAsia="Calibri"/>
                <w:b/>
                <w:color w:val="333333"/>
                <w:sz w:val="18"/>
              </w:rPr>
              <w:t>ACMC school-contracting</w:t>
            </w:r>
          </w:p>
        </w:tc>
        <w:tc>
          <w:tcPr>
            <w:tcW w:type="dxa" w:w="3120"/>
            <w:shd w:fill="F7F4EE" w:val="clear"/>
          </w:tcPr>
          <w:p>
            <w:pPr>
              <w:spacing w:before="40" w:after="40"/>
            </w:pPr>
            <w:r>
              <w:rPr>
                <w:sz w:val="18"/>
              </w:rPr>
            </w:r>
            <w:r>
              <w:rPr>
                <w:rFonts w:ascii="Calibri" w:hAnsi="Calibri" w:cs="Calibri" w:eastAsia="Calibri"/>
                <w:color w:val="333333"/>
                <w:sz w:val="18"/>
              </w:rPr>
              <w:t>Crossett hospital already offers school contracts</w:t>
            </w:r>
          </w:p>
        </w:tc>
        <w:tc>
          <w:tcPr>
            <w:tcW w:type="dxa" w:w="3120"/>
            <w:shd w:fill="F7F4EE" w:val="clear"/>
          </w:tcPr>
          <w:p>
            <w:pPr>
              <w:spacing w:before="40" w:after="40"/>
            </w:pPr>
            <w:r>
              <w:rPr>
                <w:sz w:val="18"/>
              </w:rPr>
            </w:r>
            <w:r>
              <w:rPr>
                <w:rFonts w:ascii="Calibri" w:hAnsi="Calibri" w:cs="Calibri" w:eastAsia="Calibri"/>
                <w:color w:val="333333"/>
                <w:sz w:val="18"/>
              </w:rPr>
              <w:t>Differentiate on Drew-centric travel, not on “we also do schools”</w:t>
            </w:r>
          </w:p>
        </w:tc>
      </w:tr>
      <w:tr>
        <w:tc>
          <w:tcPr>
            <w:tcW w:type="dxa" w:w="3120"/>
          </w:tcPr>
          <w:p>
            <w:pPr>
              <w:spacing w:before="40" w:after="40"/>
            </w:pPr>
            <w:r>
              <w:rPr>
                <w:sz w:val="18"/>
              </w:rPr>
            </w:r>
            <w:r>
              <w:rPr>
                <w:rFonts w:ascii="Calibri" w:hAnsi="Calibri" w:cs="Calibri" w:eastAsia="Calibri"/>
                <w:b/>
                <w:color w:val="333333"/>
                <w:sz w:val="18"/>
              </w:rPr>
              <w:t>Litigation / compliance</w:t>
            </w:r>
          </w:p>
        </w:tc>
        <w:tc>
          <w:tcPr>
            <w:tcW w:type="dxa" w:w="3120"/>
          </w:tcPr>
          <w:p>
            <w:pPr>
              <w:spacing w:before="40" w:after="40"/>
            </w:pPr>
            <w:r>
              <w:rPr>
                <w:sz w:val="18"/>
              </w:rPr>
            </w:r>
            <w:r>
              <w:rPr>
                <w:rFonts w:ascii="Calibri" w:hAnsi="Calibri" w:cs="Calibri" w:eastAsia="Calibri"/>
                <w:color w:val="333333"/>
                <w:sz w:val="18"/>
              </w:rPr>
              <w:t>H-20-02 missed-minute finding</w:t>
            </w:r>
          </w:p>
        </w:tc>
        <w:tc>
          <w:tcPr>
            <w:tcW w:type="dxa" w:w="3120"/>
          </w:tcPr>
          <w:p>
            <w:pPr>
              <w:spacing w:before="40" w:after="40"/>
            </w:pPr>
            <w:r>
              <w:rPr>
                <w:sz w:val="18"/>
              </w:rPr>
            </w:r>
            <w:r>
              <w:rPr>
                <w:rFonts w:ascii="Calibri" w:hAnsi="Calibri" w:cs="Calibri" w:eastAsia="Calibri"/>
                <w:color w:val="333333"/>
                <w:sz w:val="18"/>
              </w:rPr>
              <w:t>Document every session; never paper over missed minutes</w:t>
            </w:r>
          </w:p>
        </w:tc>
      </w:tr>
      <w:tr>
        <w:tc>
          <w:tcPr>
            <w:tcW w:type="dxa" w:w="3120"/>
            <w:shd w:fill="F7F4EE" w:val="clear"/>
          </w:tcPr>
          <w:p>
            <w:pPr>
              <w:spacing w:before="40" w:after="40"/>
            </w:pPr>
            <w:r>
              <w:rPr>
                <w:sz w:val="18"/>
              </w:rPr>
            </w:r>
            <w:r>
              <w:rPr>
                <w:rFonts w:ascii="Calibri" w:hAnsi="Calibri" w:cs="Calibri" w:eastAsia="Calibri"/>
                <w:b/>
                <w:color w:val="333333"/>
                <w:sz w:val="18"/>
              </w:rPr>
              <w:t>1099 classification</w:t>
            </w:r>
          </w:p>
        </w:tc>
        <w:tc>
          <w:tcPr>
            <w:tcW w:type="dxa" w:w="3120"/>
            <w:shd w:fill="F7F4EE" w:val="clear"/>
          </w:tcPr>
          <w:p>
            <w:pPr>
              <w:spacing w:before="40" w:after="40"/>
            </w:pPr>
            <w:r>
              <w:rPr>
                <w:sz w:val="18"/>
              </w:rPr>
            </w:r>
            <w:r>
              <w:rPr>
                <w:rFonts w:ascii="Calibri" w:hAnsi="Calibri" w:cs="Calibri" w:eastAsia="Calibri"/>
                <w:color w:val="333333"/>
                <w:sz w:val="18"/>
              </w:rPr>
              <w:t>Districts sometimes treat contractors like employees</w:t>
            </w:r>
          </w:p>
        </w:tc>
        <w:tc>
          <w:tcPr>
            <w:tcW w:type="dxa" w:w="3120"/>
            <w:shd w:fill="F7F4EE" w:val="clear"/>
          </w:tcPr>
          <w:p>
            <w:pPr>
              <w:spacing w:before="40" w:after="40"/>
            </w:pPr>
            <w:r>
              <w:rPr>
                <w:sz w:val="18"/>
              </w:rPr>
            </w:r>
            <w:r>
              <w:rPr>
                <w:rFonts w:ascii="Calibri" w:hAnsi="Calibri" w:cs="Calibri" w:eastAsia="Calibri"/>
                <w:color w:val="333333"/>
                <w:sz w:val="18"/>
              </w:rPr>
              <w:t>Counsel on IRS factors; do not accept W-2 control at 1099 pay</w:t>
            </w:r>
          </w:p>
        </w:tc>
      </w:tr>
      <w:tr>
        <w:tc>
          <w:tcPr>
            <w:tcW w:type="dxa" w:w="3120"/>
          </w:tcPr>
          <w:p>
            <w:pPr>
              <w:spacing w:before="40" w:after="40"/>
            </w:pPr>
            <w:r>
              <w:rPr>
                <w:sz w:val="18"/>
              </w:rPr>
            </w:r>
            <w:r>
              <w:rPr>
                <w:rFonts w:ascii="Calibri" w:hAnsi="Calibri" w:cs="Calibri" w:eastAsia="Calibri"/>
                <w:b/>
                <w:color w:val="333333"/>
                <w:sz w:val="18"/>
              </w:rPr>
              <w:t>Bonus clawback (if you take W-2)</w:t>
            </w:r>
          </w:p>
        </w:tc>
        <w:tc>
          <w:tcPr>
            <w:tcW w:type="dxa" w:w="3120"/>
          </w:tcPr>
          <w:p>
            <w:pPr>
              <w:spacing w:before="40" w:after="40"/>
            </w:pPr>
            <w:r>
              <w:rPr>
                <w:sz w:val="18"/>
              </w:rPr>
            </w:r>
            <w:r>
              <w:rPr>
                <w:rFonts w:ascii="Calibri" w:hAnsi="Calibri" w:cs="Calibri" w:eastAsia="Calibri"/>
                <w:color w:val="333333"/>
                <w:sz w:val="18"/>
              </w:rPr>
              <w:t>6 CAR § 189 three-year stay / prorated repayment</w:t>
            </w:r>
          </w:p>
        </w:tc>
        <w:tc>
          <w:tcPr>
            <w:tcW w:type="dxa" w:w="3120"/>
          </w:tcPr>
          <w:p>
            <w:pPr>
              <w:spacing w:before="40" w:after="40"/>
            </w:pPr>
            <w:r>
              <w:rPr>
                <w:sz w:val="18"/>
              </w:rPr>
            </w:r>
            <w:r>
              <w:rPr>
                <w:rFonts w:ascii="Calibri" w:hAnsi="Calibri" w:cs="Calibri" w:eastAsia="Calibri"/>
                <w:color w:val="333333"/>
                <w:sz w:val="18"/>
              </w:rPr>
              <w:t>Read the rule before taking the $5k</w:t>
            </w:r>
          </w:p>
        </w:tc>
      </w:tr>
      <w:tr>
        <w:tc>
          <w:tcPr>
            <w:tcW w:type="dxa" w:w="3120"/>
            <w:shd w:fill="F7F4EE" w:val="clear"/>
          </w:tcPr>
          <w:p>
            <w:pPr>
              <w:spacing w:before="40" w:after="40"/>
            </w:pPr>
            <w:r>
              <w:rPr>
                <w:sz w:val="18"/>
              </w:rPr>
            </w:r>
            <w:r>
              <w:rPr>
                <w:rFonts w:ascii="Calibri" w:hAnsi="Calibri" w:cs="Calibri" w:eastAsia="Calibri"/>
                <w:b/>
                <w:color w:val="333333"/>
                <w:sz w:val="18"/>
              </w:rPr>
              <w:t>Population decline</w:t>
            </w:r>
          </w:p>
        </w:tc>
        <w:tc>
          <w:tcPr>
            <w:tcW w:type="dxa" w:w="3120"/>
            <w:shd w:fill="F7F4EE" w:val="clear"/>
          </w:tcPr>
          <w:p>
            <w:pPr>
              <w:spacing w:before="40" w:after="40"/>
            </w:pPr>
            <w:r>
              <w:rPr>
                <w:sz w:val="18"/>
              </w:rPr>
            </w:r>
            <w:r>
              <w:rPr>
                <w:rFonts w:ascii="Calibri" w:hAnsi="Calibri" w:cs="Calibri" w:eastAsia="Calibri"/>
                <w:color w:val="333333"/>
                <w:sz w:val="18"/>
              </w:rPr>
              <w:t>Nearby counties −6% to −11% since 2020</w:t>
            </w:r>
          </w:p>
        </w:tc>
        <w:tc>
          <w:tcPr>
            <w:tcW w:type="dxa" w:w="3120"/>
            <w:shd w:fill="F7F4EE" w:val="clear"/>
          </w:tcPr>
          <w:p>
            <w:pPr>
              <w:spacing w:before="40" w:after="40"/>
            </w:pPr>
            <w:r>
              <w:rPr>
                <w:sz w:val="18"/>
              </w:rPr>
            </w:r>
            <w:r>
              <w:rPr>
                <w:rFonts w:ascii="Calibri" w:hAnsi="Calibri" w:cs="Calibri" w:eastAsia="Calibri"/>
                <w:color w:val="333333"/>
                <w:sz w:val="18"/>
              </w:rPr>
              <w:t>Diversify counties; do not lease a large clinic on growth assumptions</w:t>
            </w:r>
          </w:p>
        </w:tc>
      </w:tr>
      <w:tr>
        <w:tc>
          <w:tcPr>
            <w:tcW w:type="dxa" w:w="3120"/>
          </w:tcPr>
          <w:p>
            <w:pPr>
              <w:spacing w:before="40" w:after="40"/>
            </w:pPr>
            <w:r>
              <w:rPr>
                <w:sz w:val="18"/>
              </w:rPr>
            </w:r>
            <w:r>
              <w:rPr>
                <w:rFonts w:ascii="Calibri" w:hAnsi="Calibri" w:cs="Calibri" w:eastAsia="Calibri"/>
                <w:b/>
                <w:color w:val="333333"/>
                <w:sz w:val="18"/>
              </w:rPr>
              <w:t>Caseload cap 45</w:t>
            </w:r>
          </w:p>
        </w:tc>
        <w:tc>
          <w:tcPr>
            <w:tcW w:type="dxa" w:w="3120"/>
          </w:tcPr>
          <w:p>
            <w:pPr>
              <w:spacing w:before="40" w:after="40"/>
            </w:pPr>
            <w:r>
              <w:rPr>
                <w:sz w:val="18"/>
              </w:rPr>
            </w:r>
            <w:r>
              <w:rPr>
                <w:rFonts w:ascii="Calibri" w:hAnsi="Calibri" w:cs="Calibri" w:eastAsia="Calibri"/>
                <w:color w:val="333333"/>
                <w:sz w:val="18"/>
              </w:rPr>
              <w:t>ADE/ASHA chart</w:t>
            </w:r>
          </w:p>
        </w:tc>
        <w:tc>
          <w:tcPr>
            <w:tcW w:type="dxa" w:w="3120"/>
          </w:tcPr>
          <w:p>
            <w:pPr>
              <w:spacing w:before="40" w:after="40"/>
            </w:pPr>
            <w:r>
              <w:rPr>
                <w:sz w:val="18"/>
              </w:rPr>
            </w:r>
            <w:r>
              <w:rPr>
                <w:rFonts w:ascii="Calibri" w:hAnsi="Calibri" w:cs="Calibri" w:eastAsia="Calibri"/>
                <w:color w:val="333333"/>
                <w:sz w:val="18"/>
              </w:rPr>
              <w:t>Contract language on max students and extra-hour pay</w:t>
            </w:r>
          </w:p>
        </w:tc>
      </w:tr>
      <w:tr>
        <w:tc>
          <w:tcPr>
            <w:tcW w:type="dxa" w:w="3120"/>
            <w:shd w:fill="F7F4EE" w:val="clear"/>
          </w:tcPr>
          <w:p>
            <w:pPr>
              <w:spacing w:before="40" w:after="40"/>
            </w:pPr>
            <w:r>
              <w:rPr>
                <w:sz w:val="18"/>
              </w:rPr>
            </w:r>
            <w:r>
              <w:rPr>
                <w:rFonts w:ascii="Calibri" w:hAnsi="Calibri" w:cs="Calibri" w:eastAsia="Calibri"/>
                <w:b/>
                <w:color w:val="333333"/>
                <w:sz w:val="18"/>
              </w:rPr>
              <w:t>CF supervision</w:t>
            </w:r>
          </w:p>
        </w:tc>
        <w:tc>
          <w:tcPr>
            <w:tcW w:type="dxa" w:w="3120"/>
            <w:shd w:fill="F7F4EE" w:val="clear"/>
          </w:tcPr>
          <w:p>
            <w:pPr>
              <w:spacing w:before="40" w:after="40"/>
            </w:pPr>
            <w:r>
              <w:rPr>
                <w:sz w:val="18"/>
              </w:rPr>
            </w:r>
            <w:r>
              <w:rPr>
                <w:rFonts w:ascii="Calibri" w:hAnsi="Calibri" w:cs="Calibri" w:eastAsia="Calibri"/>
                <w:color w:val="333333"/>
                <w:sz w:val="18"/>
              </w:rPr>
              <w:t>Provisional license needs a qualified on-site/tele supervisor</w:t>
            </w:r>
          </w:p>
        </w:tc>
        <w:tc>
          <w:tcPr>
            <w:tcW w:type="dxa" w:w="3120"/>
            <w:shd w:fill="F7F4EE" w:val="clear"/>
          </w:tcPr>
          <w:p>
            <w:pPr>
              <w:spacing w:before="40" w:after="40"/>
            </w:pPr>
            <w:r>
              <w:rPr>
                <w:sz w:val="18"/>
              </w:rPr>
            </w:r>
            <w:r>
              <w:rPr>
                <w:rFonts w:ascii="Calibri" w:hAnsi="Calibri" w:cs="Calibri" w:eastAsia="Calibri"/>
                <w:color w:val="333333"/>
                <w:sz w:val="18"/>
              </w:rPr>
              <w:t>A new graduate cannot “just 1099” without a mentor structure</w:t>
            </w:r>
          </w:p>
        </w:tc>
      </w:tr>
      <w:tr>
        <w:tc>
          <w:tcPr>
            <w:tcW w:type="dxa" w:w="3120"/>
          </w:tcPr>
          <w:p>
            <w:pPr>
              <w:spacing w:before="40" w:after="40"/>
            </w:pPr>
            <w:r>
              <w:rPr>
                <w:sz w:val="18"/>
              </w:rPr>
            </w:r>
            <w:r>
              <w:rPr>
                <w:rFonts w:ascii="Calibri" w:hAnsi="Calibri" w:cs="Calibri" w:eastAsia="Calibri"/>
                <w:b/>
                <w:color w:val="333333"/>
                <w:sz w:val="18"/>
              </w:rPr>
              <w:t>Document conflict</w:t>
            </w:r>
          </w:p>
        </w:tc>
        <w:tc>
          <w:tcPr>
            <w:tcW w:type="dxa" w:w="3120"/>
          </w:tcPr>
          <w:p>
            <w:pPr>
              <w:spacing w:before="40" w:after="40"/>
            </w:pPr>
            <w:r>
              <w:rPr>
                <w:sz w:val="18"/>
              </w:rPr>
            </w:r>
            <w:r>
              <w:rPr>
                <w:rFonts w:ascii="Calibri" w:hAnsi="Calibri" w:cs="Calibri" w:eastAsia="Calibri"/>
                <w:color w:val="333333"/>
                <w:sz w:val="18"/>
              </w:rPr>
              <w:t>First Connections text vs ABESPA as licensing board</w:t>
            </w:r>
          </w:p>
        </w:tc>
        <w:tc>
          <w:tcPr>
            <w:tcW w:type="dxa" w:w="3120"/>
          </w:tcPr>
          <w:p>
            <w:pPr>
              <w:spacing w:before="40" w:after="40"/>
            </w:pPr>
            <w:r>
              <w:rPr>
                <w:sz w:val="18"/>
              </w:rPr>
            </w:r>
            <w:r>
              <w:rPr>
                <w:rFonts w:ascii="Calibri" w:hAnsi="Calibri" w:cs="Calibri" w:eastAsia="Calibri"/>
                <w:color w:val="333333"/>
                <w:sz w:val="18"/>
              </w:rPr>
              <w:t>Confirm in writing with the program</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9. Ranked opportunity angles</w:t>
      </w:r>
    </w:p>
    <w:p>
      <w:r>
        <w:rPr>
          <w:rFonts w:ascii="Calibri" w:hAnsi="Calibri" w:cs="Calibri" w:eastAsia="Calibri"/>
          <w:color w:val="333333"/>
          <w:sz w:val="22"/>
        </w:rPr>
        <w:t xml:space="preserve">Ranked for a </w:t>
      </w:r>
      <w:r>
        <w:rPr>
          <w:rFonts w:ascii="Calibri" w:hAnsi="Calibri" w:cs="Calibri" w:eastAsia="Calibri"/>
          <w:b/>
          <w:color w:val="333333"/>
          <w:sz w:val="22"/>
        </w:rPr>
        <w:t>Monticello-based, already-licensed CCC-SLP</w:t>
      </w:r>
      <w:r>
        <w:rPr>
          <w:rFonts w:ascii="Calibri" w:hAnsi="Calibri" w:cs="Calibri" w:eastAsia="Calibri"/>
          <w:color w:val="333333"/>
          <w:sz w:val="22"/>
        </w:rPr>
        <w:t xml:space="preserve"> who wants contractor economics rather than a single W-2. Rationale is local-source based. Rankings are research judgments, not predictions.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Rank</w:t>
            </w:r>
          </w:p>
        </w:tc>
        <w:tc>
          <w:tcPr>
            <w:tcW w:type="dxa" w:w="2340"/>
            <w:shd w:fill="1B3A4B" w:val="clear"/>
          </w:tcPr>
          <w:p>
            <w:pPr>
              <w:spacing w:before="40" w:after="40"/>
            </w:pPr>
            <w:r>
              <w:rPr>
                <w:b/>
                <w:color w:val="FFFFFF"/>
                <w:sz w:val="18"/>
              </w:rPr>
            </w:r>
            <w:r>
              <w:rPr>
                <w:rFonts w:ascii="Calibri" w:hAnsi="Calibri" w:cs="Calibri" w:eastAsia="Calibri"/>
                <w:b/>
                <w:color w:val="FFFFFF"/>
                <w:sz w:val="18"/>
              </w:rPr>
              <w:t>Angle</w:t>
            </w:r>
          </w:p>
        </w:tc>
        <w:tc>
          <w:tcPr>
            <w:tcW w:type="dxa" w:w="2340"/>
            <w:shd w:fill="1B3A4B" w:val="clear"/>
          </w:tcPr>
          <w:p>
            <w:pPr>
              <w:spacing w:before="40" w:after="40"/>
            </w:pPr>
            <w:r>
              <w:rPr>
                <w:b/>
                <w:color w:val="FFFFFF"/>
                <w:sz w:val="18"/>
              </w:rPr>
            </w:r>
            <w:r>
              <w:rPr>
                <w:rFonts w:ascii="Calibri" w:hAnsi="Calibri" w:cs="Calibri" w:eastAsia="Calibri"/>
                <w:b/>
                <w:color w:val="FFFFFF"/>
                <w:sz w:val="18"/>
              </w:rPr>
              <w:t>Rationale</w:t>
            </w:r>
          </w:p>
        </w:tc>
        <w:tc>
          <w:tcPr>
            <w:tcW w:type="dxa" w:w="2340"/>
            <w:shd w:fill="1B3A4B" w:val="clear"/>
          </w:tcPr>
          <w:p>
            <w:pPr>
              <w:spacing w:before="40" w:after="40"/>
            </w:pPr>
            <w:r>
              <w:rPr>
                <w:b/>
                <w:color w:val="FFFFFF"/>
                <w:sz w:val="18"/>
              </w:rPr>
            </w:r>
            <w:r>
              <w:rPr>
                <w:rFonts w:ascii="Calibri" w:hAnsi="Calibri" w:cs="Calibri" w:eastAsia="Calibri"/>
                <w:b/>
                <w:color w:val="FFFFFF"/>
                <w:sz w:val="18"/>
              </w:rPr>
              <w:t>Main caveat</w:t>
            </w:r>
          </w:p>
        </w:tc>
      </w:tr>
      <w:tr>
        <w:tc>
          <w:tcPr>
            <w:tcW w:type="dxa" w:w="2340"/>
          </w:tcPr>
          <w:p>
            <w:pPr>
              <w:spacing w:before="40" w:after="40"/>
            </w:pPr>
            <w:r>
              <w:rPr>
                <w:sz w:val="18"/>
              </w:rPr>
            </w:r>
            <w:r>
              <w:rPr>
                <w:rFonts w:ascii="Calibri" w:hAnsi="Calibri" w:cs="Calibri" w:eastAsia="Calibri"/>
                <w:b/>
                <w:color w:val="333333"/>
                <w:sz w:val="18"/>
              </w:rPr>
              <w:t>1</w:t>
            </w:r>
          </w:p>
        </w:tc>
        <w:tc>
          <w:tcPr>
            <w:tcW w:type="dxa" w:w="2340"/>
          </w:tcPr>
          <w:p>
            <w:pPr>
              <w:spacing w:before="40" w:after="40"/>
            </w:pPr>
            <w:r>
              <w:rPr>
                <w:sz w:val="18"/>
              </w:rPr>
            </w:r>
            <w:r>
              <w:rPr>
                <w:rFonts w:ascii="Calibri" w:hAnsi="Calibri" w:cs="Calibri" w:eastAsia="Calibri"/>
                <w:b/>
                <w:color w:val="333333"/>
                <w:sz w:val="18"/>
              </w:rPr>
              <w:t>SEARK Coop / multi-district school 1099</w:t>
            </w:r>
            <w:r>
              <w:rPr>
                <w:rFonts w:ascii="Calibri" w:hAnsi="Calibri" w:cs="Calibri" w:eastAsia="Calibri"/>
                <w:color w:val="333333"/>
                <w:sz w:val="18"/>
              </w:rPr>
              <w:t xml:space="preserve"> (Drew + 1–2 adjacent districts)</w:t>
            </w:r>
          </w:p>
        </w:tc>
        <w:tc>
          <w:tcPr>
            <w:tcW w:type="dxa" w:w="2340"/>
          </w:tcPr>
          <w:p>
            <w:pPr>
              <w:spacing w:before="40" w:after="40"/>
            </w:pPr>
            <w:r>
              <w:rPr>
                <w:sz w:val="18"/>
              </w:rPr>
            </w:r>
            <w:r>
              <w:rPr>
                <w:rFonts w:ascii="Calibri" w:hAnsi="Calibri" w:cs="Calibri" w:eastAsia="Calibri"/>
                <w:color w:val="333333"/>
                <w:sz w:val="18"/>
              </w:rPr>
              <w:t>Largest paid pediatric concentration; 95 primary-SLI students in Monticello SD alone; coop already runs speech as a listed service; Medicaid manual contemplates contracted related services; ASHA regional “more openings than seekers.”</w:t>
            </w:r>
          </w:p>
        </w:tc>
        <w:tc>
          <w:tcPr>
            <w:tcW w:type="dxa" w:w="2340"/>
          </w:tcPr>
          <w:p>
            <w:pPr>
              <w:spacing w:before="40" w:after="40"/>
            </w:pPr>
            <w:r>
              <w:rPr>
                <w:sz w:val="18"/>
              </w:rPr>
            </w:r>
            <w:r>
              <w:rPr>
                <w:rFonts w:ascii="Calibri" w:hAnsi="Calibri" w:cs="Calibri" w:eastAsia="Calibri"/>
                <w:color w:val="333333"/>
                <w:sz w:val="18"/>
              </w:rPr>
              <w:t>Coop may be fully staffed; $5k bonus is W-2-only; get 2026–27 vacancy truth by phone.</w:t>
            </w:r>
          </w:p>
        </w:tc>
      </w:tr>
      <w:tr>
        <w:tc>
          <w:tcPr>
            <w:tcW w:type="dxa" w:w="2340"/>
            <w:shd w:fill="F7F4EE" w:val="clear"/>
          </w:tcPr>
          <w:p>
            <w:pPr>
              <w:spacing w:before="40" w:after="40"/>
            </w:pPr>
            <w:r>
              <w:rPr>
                <w:sz w:val="18"/>
              </w:rPr>
            </w:r>
            <w:r>
              <w:rPr>
                <w:rFonts w:ascii="Calibri" w:hAnsi="Calibri" w:cs="Calibri" w:eastAsia="Calibri"/>
                <w:b/>
                <w:color w:val="333333"/>
                <w:sz w:val="18"/>
              </w:rPr>
              <w:t>2</w:t>
            </w:r>
          </w:p>
        </w:tc>
        <w:tc>
          <w:tcPr>
            <w:tcW w:type="dxa" w:w="2340"/>
            <w:shd w:fill="F7F4EE" w:val="clear"/>
          </w:tcPr>
          <w:p>
            <w:pPr>
              <w:spacing w:before="40" w:after="40"/>
            </w:pPr>
            <w:r>
              <w:rPr>
                <w:sz w:val="18"/>
              </w:rPr>
            </w:r>
            <w:r>
              <w:rPr>
                <w:rFonts w:ascii="Calibri" w:hAnsi="Calibri" w:cs="Calibri" w:eastAsia="Calibri"/>
                <w:b/>
                <w:color w:val="333333"/>
                <w:sz w:val="18"/>
              </w:rPr>
              <w:t>Hybrid: school days + pediatric overflow</w:t>
            </w:r>
            <w:r>
              <w:rPr>
                <w:rFonts w:ascii="Calibri" w:hAnsi="Calibri" w:cs="Calibri" w:eastAsia="Calibri"/>
                <w:color w:val="333333"/>
                <w:sz w:val="18"/>
              </w:rPr>
              <w:t xml:space="preserve"> (Meaningful Movement–style gap, First Connections, after-school)</w:t>
            </w:r>
          </w:p>
        </w:tc>
        <w:tc>
          <w:tcPr>
            <w:tcW w:type="dxa" w:w="2340"/>
            <w:shd w:fill="F7F4EE" w:val="clear"/>
          </w:tcPr>
          <w:p>
            <w:pPr>
              <w:spacing w:before="40" w:after="40"/>
            </w:pPr>
            <w:r>
              <w:rPr>
                <w:sz w:val="18"/>
              </w:rPr>
            </w:r>
            <w:r>
              <w:rPr>
                <w:rFonts w:ascii="Calibri" w:hAnsi="Calibri" w:cs="Calibri" w:eastAsia="Calibri"/>
                <w:color w:val="333333"/>
                <w:sz w:val="18"/>
              </w:rPr>
              <w:t>Published local testimony that families drove 60+ minutes; two young clinics (2023 NPIs) exist but do not prove surplus capacity; Medicaid covers under-21 therapy; 80.5% broadband supports some hybrid tele.</w:t>
            </w:r>
          </w:p>
        </w:tc>
        <w:tc>
          <w:tcPr>
            <w:tcW w:type="dxa" w:w="2340"/>
            <w:shd w:fill="F7F4EE" w:val="clear"/>
          </w:tcPr>
          <w:p>
            <w:pPr>
              <w:spacing w:before="40" w:after="40"/>
            </w:pPr>
            <w:r>
              <w:rPr>
                <w:sz w:val="18"/>
              </w:rPr>
            </w:r>
            <w:r>
              <w:rPr>
                <w:rFonts w:ascii="Calibri" w:hAnsi="Calibri" w:cs="Calibri" w:eastAsia="Calibri"/>
                <w:color w:val="333333"/>
                <w:sz w:val="18"/>
              </w:rPr>
              <w:t>92507 unit math is unresolved; clinic collections will be Medicaid-heavy.</w:t>
            </w:r>
          </w:p>
        </w:tc>
      </w:tr>
      <w:tr>
        <w:tc>
          <w:tcPr>
            <w:tcW w:type="dxa" w:w="2340"/>
          </w:tcPr>
          <w:p>
            <w:pPr>
              <w:spacing w:before="40" w:after="40"/>
            </w:pPr>
            <w:r>
              <w:rPr>
                <w:sz w:val="18"/>
              </w:rPr>
            </w:r>
            <w:r>
              <w:rPr>
                <w:rFonts w:ascii="Calibri" w:hAnsi="Calibri" w:cs="Calibri" w:eastAsia="Calibri"/>
                <w:b/>
                <w:color w:val="333333"/>
                <w:sz w:val="18"/>
              </w:rPr>
              <w:t>3</w:t>
            </w:r>
          </w:p>
        </w:tc>
        <w:tc>
          <w:tcPr>
            <w:tcW w:type="dxa" w:w="2340"/>
          </w:tcPr>
          <w:p>
            <w:pPr>
              <w:spacing w:before="40" w:after="40"/>
            </w:pPr>
            <w:r>
              <w:rPr>
                <w:sz w:val="18"/>
              </w:rPr>
            </w:r>
            <w:r>
              <w:rPr>
                <w:rFonts w:ascii="Calibri" w:hAnsi="Calibri" w:cs="Calibri" w:eastAsia="Calibri"/>
                <w:b/>
                <w:color w:val="333333"/>
                <w:sz w:val="18"/>
              </w:rPr>
              <w:t>Itinerant “thin-district” coverage</w:t>
            </w:r>
            <w:r>
              <w:rPr>
                <w:rFonts w:ascii="Calibri" w:hAnsi="Calibri" w:cs="Calibri" w:eastAsia="Calibri"/>
                <w:color w:val="333333"/>
                <w:sz w:val="18"/>
              </w:rPr>
              <w:t xml:space="preserve"> (Dumas, Dermott, Lakeside–Chicot, McGehee)</w:t>
            </w:r>
          </w:p>
        </w:tc>
        <w:tc>
          <w:tcPr>
            <w:tcW w:type="dxa" w:w="2340"/>
          </w:tcPr>
          <w:p>
            <w:pPr>
              <w:spacing w:before="40" w:after="40"/>
            </w:pPr>
            <w:r>
              <w:rPr>
                <w:sz w:val="18"/>
              </w:rPr>
            </w:r>
            <w:r>
              <w:rPr>
                <w:rFonts w:ascii="Calibri" w:hAnsi="Calibri" w:cs="Calibri" w:eastAsia="Calibri"/>
                <w:color w:val="333333"/>
                <w:sz w:val="18"/>
              </w:rPr>
              <w:t>Extreme SLI shares and small enrollments are structurally hard to staff with a full-time employee.</w:t>
            </w:r>
          </w:p>
        </w:tc>
        <w:tc>
          <w:tcPr>
            <w:tcW w:type="dxa" w:w="2340"/>
          </w:tcPr>
          <w:p>
            <w:pPr>
              <w:spacing w:before="40" w:after="40"/>
            </w:pPr>
            <w:r>
              <w:rPr>
                <w:sz w:val="18"/>
              </w:rPr>
            </w:r>
            <w:r>
              <w:rPr>
                <w:rFonts w:ascii="Calibri" w:hAnsi="Calibri" w:cs="Calibri" w:eastAsia="Calibri"/>
                <w:color w:val="333333"/>
                <w:sz w:val="18"/>
              </w:rPr>
              <w:t>Brutal drive; confirm each district is not already fully covered by the coop.</w:t>
            </w:r>
          </w:p>
        </w:tc>
      </w:tr>
      <w:tr>
        <w:tc>
          <w:tcPr>
            <w:tcW w:type="dxa" w:w="2340"/>
            <w:shd w:fill="F7F4EE" w:val="clear"/>
          </w:tcPr>
          <w:p>
            <w:pPr>
              <w:spacing w:before="40" w:after="40"/>
            </w:pPr>
            <w:r>
              <w:rPr>
                <w:sz w:val="18"/>
              </w:rPr>
            </w:r>
            <w:r>
              <w:rPr>
                <w:rFonts w:ascii="Calibri" w:hAnsi="Calibri" w:cs="Calibri" w:eastAsia="Calibri"/>
                <w:b/>
                <w:color w:val="333333"/>
                <w:sz w:val="18"/>
              </w:rPr>
              <w:t>4</w:t>
            </w:r>
          </w:p>
        </w:tc>
        <w:tc>
          <w:tcPr>
            <w:tcW w:type="dxa" w:w="2340"/>
            <w:shd w:fill="F7F4EE" w:val="clear"/>
          </w:tcPr>
          <w:p>
            <w:pPr>
              <w:spacing w:before="40" w:after="40"/>
            </w:pPr>
            <w:r>
              <w:rPr>
                <w:sz w:val="18"/>
              </w:rPr>
            </w:r>
            <w:r>
              <w:rPr>
                <w:rFonts w:ascii="Calibri" w:hAnsi="Calibri" w:cs="Calibri" w:eastAsia="Calibri"/>
                <w:b/>
                <w:color w:val="333333"/>
                <w:sz w:val="18"/>
              </w:rPr>
              <w:t>Medical/swallow PRN</w:t>
            </w:r>
            <w:r>
              <w:rPr>
                <w:rFonts w:ascii="Calibri" w:hAnsi="Calibri" w:cs="Calibri" w:eastAsia="Calibri"/>
                <w:color w:val="333333"/>
                <w:sz w:val="18"/>
              </w:rPr>
              <w:t xml:space="preserve"> (SEARK Speech &amp; Swallow overflow, Baptist Health, BCMC, home health)</w:t>
            </w:r>
          </w:p>
        </w:tc>
        <w:tc>
          <w:tcPr>
            <w:tcW w:type="dxa" w:w="2340"/>
            <w:shd w:fill="F7F4EE" w:val="clear"/>
          </w:tcPr>
          <w:p>
            <w:pPr>
              <w:spacing w:before="40" w:after="40"/>
            </w:pPr>
            <w:r>
              <w:rPr>
                <w:sz w:val="18"/>
              </w:rPr>
            </w:r>
            <w:r>
              <w:rPr>
                <w:rFonts w:ascii="Calibri" w:hAnsi="Calibri" w:cs="Calibri" w:eastAsia="Calibri"/>
                <w:color w:val="333333"/>
                <w:sz w:val="18"/>
              </w:rPr>
              <w:t>19.8% age 65+; few storefront swallow clinics; hospital FTE historically thin. Complements summer.</w:t>
            </w:r>
          </w:p>
        </w:tc>
        <w:tc>
          <w:tcPr>
            <w:tcW w:type="dxa" w:w="2340"/>
            <w:shd w:fill="F7F4EE" w:val="clear"/>
          </w:tcPr>
          <w:p>
            <w:pPr>
              <w:spacing w:before="40" w:after="40"/>
            </w:pPr>
            <w:r>
              <w:rPr>
                <w:sz w:val="18"/>
              </w:rPr>
            </w:r>
            <w:r>
              <w:rPr>
                <w:rFonts w:ascii="Calibri" w:hAnsi="Calibri" w:cs="Calibri" w:eastAsia="Calibri"/>
                <w:color w:val="333333"/>
                <w:sz w:val="18"/>
              </w:rPr>
              <w:t>Adult Medicaid therapy manual gap; per-visit unpaid documentation; privileging.</w:t>
            </w:r>
          </w:p>
        </w:tc>
      </w:tr>
      <w:tr>
        <w:tc>
          <w:tcPr>
            <w:tcW w:type="dxa" w:w="2340"/>
          </w:tcPr>
          <w:p>
            <w:pPr>
              <w:spacing w:before="40" w:after="40"/>
            </w:pPr>
            <w:r>
              <w:rPr>
                <w:sz w:val="18"/>
              </w:rPr>
            </w:r>
            <w:r>
              <w:rPr>
                <w:rFonts w:ascii="Calibri" w:hAnsi="Calibri" w:cs="Calibri" w:eastAsia="Calibri"/>
                <w:b/>
                <w:color w:val="333333"/>
                <w:sz w:val="18"/>
              </w:rPr>
              <w:t>5</w:t>
            </w:r>
          </w:p>
        </w:tc>
        <w:tc>
          <w:tcPr>
            <w:tcW w:type="dxa" w:w="2340"/>
          </w:tcPr>
          <w:p>
            <w:pPr>
              <w:spacing w:before="40" w:after="40"/>
            </w:pPr>
            <w:r>
              <w:rPr>
                <w:sz w:val="18"/>
              </w:rPr>
            </w:r>
            <w:r>
              <w:rPr>
                <w:rFonts w:ascii="Calibri" w:hAnsi="Calibri" w:cs="Calibri" w:eastAsia="Calibri"/>
                <w:b/>
                <w:color w:val="333333"/>
                <w:sz w:val="18"/>
              </w:rPr>
              <w:t>Specialized pediatric niche</w:t>
            </w:r>
            <w:r>
              <w:rPr>
                <w:rFonts w:ascii="Calibri" w:hAnsi="Calibri" w:cs="Calibri" w:eastAsia="Calibri"/>
                <w:color w:val="333333"/>
                <w:sz w:val="18"/>
              </w:rPr>
              <w:t xml:space="preserve"> (AAC, feeding, autism-related language) on top of #1–2</w:t>
            </w:r>
          </w:p>
        </w:tc>
        <w:tc>
          <w:tcPr>
            <w:tcW w:type="dxa" w:w="2340"/>
          </w:tcPr>
          <w:p>
            <w:pPr>
              <w:spacing w:before="40" w:after="40"/>
            </w:pPr>
            <w:r>
              <w:rPr>
                <w:sz w:val="18"/>
              </w:rPr>
            </w:r>
            <w:r>
              <w:rPr>
                <w:rFonts w:ascii="Calibri" w:hAnsi="Calibri" w:cs="Calibri" w:eastAsia="Calibri"/>
                <w:color w:val="333333"/>
                <w:sz w:val="18"/>
              </w:rPr>
              <w:t>Monticello SD autism primary count 54; Drew Central 48; Meaningful Movement lists autism/ARFID; Fox already markets feeding — so the niche is real but not empty.</w:t>
            </w:r>
          </w:p>
        </w:tc>
        <w:tc>
          <w:tcPr>
            <w:tcW w:type="dxa" w:w="2340"/>
          </w:tcPr>
          <w:p>
            <w:pPr>
              <w:spacing w:before="40" w:after="40"/>
            </w:pPr>
            <w:r>
              <w:rPr>
                <w:sz w:val="18"/>
              </w:rPr>
            </w:r>
            <w:r>
              <w:rPr>
                <w:rFonts w:ascii="Calibri" w:hAnsi="Calibri" w:cs="Calibri" w:eastAsia="Calibri"/>
                <w:color w:val="333333"/>
                <w:sz w:val="18"/>
              </w:rPr>
              <w:t>Needs extra training/competency; do not advertise beyond scope.</w:t>
            </w:r>
          </w:p>
        </w:tc>
      </w:tr>
      <w:tr>
        <w:tc>
          <w:tcPr>
            <w:tcW w:type="dxa" w:w="2340"/>
            <w:shd w:fill="F7F4EE" w:val="clear"/>
          </w:tcPr>
          <w:p>
            <w:pPr>
              <w:spacing w:before="40" w:after="40"/>
            </w:pPr>
            <w:r>
              <w:rPr>
                <w:sz w:val="18"/>
              </w:rPr>
            </w:r>
            <w:r>
              <w:rPr>
                <w:rFonts w:ascii="Calibri" w:hAnsi="Calibri" w:cs="Calibri" w:eastAsia="Calibri"/>
                <w:b/>
                <w:color w:val="333333"/>
                <w:sz w:val="18"/>
              </w:rPr>
              <w:t>6</w:t>
            </w:r>
          </w:p>
        </w:tc>
        <w:tc>
          <w:tcPr>
            <w:tcW w:type="dxa" w:w="2340"/>
            <w:shd w:fill="F7F4EE" w:val="clear"/>
          </w:tcPr>
          <w:p>
            <w:pPr>
              <w:spacing w:before="40" w:after="40"/>
            </w:pPr>
            <w:r>
              <w:rPr>
                <w:sz w:val="18"/>
              </w:rPr>
            </w:r>
            <w:r>
              <w:rPr>
                <w:rFonts w:ascii="Calibri" w:hAnsi="Calibri" w:cs="Calibri" w:eastAsia="Calibri"/>
                <w:b/>
                <w:color w:val="333333"/>
                <w:sz w:val="18"/>
              </w:rPr>
              <w:t>Telepractice-only into SE AR from elsewhere</w:t>
            </w:r>
          </w:p>
        </w:tc>
        <w:tc>
          <w:tcPr>
            <w:tcW w:type="dxa" w:w="2340"/>
            <w:shd w:fill="F7F4EE" w:val="clear"/>
          </w:tcPr>
          <w:p>
            <w:pPr>
              <w:spacing w:before="40" w:after="40"/>
            </w:pPr>
            <w:r>
              <w:rPr>
                <w:sz w:val="18"/>
              </w:rPr>
            </w:r>
            <w:r>
              <w:rPr>
                <w:rFonts w:ascii="Calibri" w:hAnsi="Calibri" w:cs="Calibri" w:eastAsia="Calibri"/>
                <w:color w:val="333333"/>
                <w:sz w:val="18"/>
              </w:rPr>
              <w:t>Legal if AR-licensed and ABESPA tele rules met; Fox already offers statewide virtual.</w:t>
            </w:r>
          </w:p>
        </w:tc>
        <w:tc>
          <w:tcPr>
            <w:tcW w:type="dxa" w:w="2340"/>
            <w:shd w:fill="F7F4EE" w:val="clear"/>
          </w:tcPr>
          <w:p>
            <w:pPr>
              <w:spacing w:before="40" w:after="40"/>
            </w:pPr>
            <w:r>
              <w:rPr>
                <w:sz w:val="18"/>
              </w:rPr>
            </w:r>
            <w:r>
              <w:rPr>
                <w:rFonts w:ascii="Calibri" w:hAnsi="Calibri" w:cs="Calibri" w:eastAsia="Calibri"/>
                <w:color w:val="333333"/>
                <w:sz w:val="18"/>
              </w:rPr>
              <w:t>Broadband gap; evaluations often still need hands-on; saturated national tele companies bid school contracts at $51/hr median.</w:t>
            </w:r>
          </w:p>
        </w:tc>
      </w:tr>
      <w:tr>
        <w:tc>
          <w:tcPr>
            <w:tcW w:type="dxa" w:w="2340"/>
          </w:tcPr>
          <w:p>
            <w:pPr>
              <w:spacing w:before="40" w:after="40"/>
            </w:pPr>
            <w:r>
              <w:rPr>
                <w:sz w:val="18"/>
              </w:rPr>
            </w:r>
            <w:r>
              <w:rPr>
                <w:rFonts w:ascii="Calibri" w:hAnsi="Calibri" w:cs="Calibri" w:eastAsia="Calibri"/>
                <w:b/>
                <w:color w:val="333333"/>
                <w:sz w:val="18"/>
              </w:rPr>
              <w:t>7</w:t>
            </w:r>
          </w:p>
        </w:tc>
        <w:tc>
          <w:tcPr>
            <w:tcW w:type="dxa" w:w="2340"/>
          </w:tcPr>
          <w:p>
            <w:pPr>
              <w:spacing w:before="40" w:after="40"/>
            </w:pPr>
            <w:r>
              <w:rPr>
                <w:sz w:val="18"/>
              </w:rPr>
            </w:r>
            <w:r>
              <w:rPr>
                <w:rFonts w:ascii="Calibri" w:hAnsi="Calibri" w:cs="Calibri" w:eastAsia="Calibri"/>
                <w:b/>
                <w:color w:val="333333"/>
                <w:sz w:val="18"/>
              </w:rPr>
              <w:t>Full adult private practice as the primary plan</w:t>
            </w:r>
          </w:p>
        </w:tc>
        <w:tc>
          <w:tcPr>
            <w:tcW w:type="dxa" w:w="2340"/>
          </w:tcPr>
          <w:p>
            <w:pPr>
              <w:spacing w:before="40" w:after="40"/>
            </w:pPr>
            <w:r>
              <w:rPr>
                <w:sz w:val="18"/>
              </w:rPr>
            </w:r>
            <w:r>
              <w:rPr>
                <w:rFonts w:ascii="Calibri" w:hAnsi="Calibri" w:cs="Calibri" w:eastAsia="Calibri"/>
                <w:color w:val="333333"/>
                <w:sz w:val="18"/>
              </w:rPr>
              <w:t>Aging signal exists.</w:t>
            </w:r>
          </w:p>
        </w:tc>
        <w:tc>
          <w:tcPr>
            <w:tcW w:type="dxa" w:w="2340"/>
          </w:tcPr>
          <w:p>
            <w:pPr>
              <w:spacing w:before="40" w:after="40"/>
            </w:pPr>
            <w:r>
              <w:rPr>
                <w:sz w:val="18"/>
              </w:rPr>
            </w:r>
            <w:r>
              <w:rPr>
                <w:rFonts w:ascii="Calibri" w:hAnsi="Calibri" w:cs="Calibri" w:eastAsia="Calibri"/>
                <w:color w:val="333333"/>
                <w:sz w:val="18"/>
              </w:rPr>
              <w:t>Weakest stand-alone: Medicaid under-21 lock, low commercial density, hospital/ACMC/SEARK Speech already occupy the medical niche. Use as overlay, not the firm.</w:t>
            </w:r>
          </w:p>
        </w:tc>
      </w:tr>
      <w:tr>
        <w:tc>
          <w:tcPr>
            <w:tcW w:type="dxa" w:w="2340"/>
            <w:shd w:fill="F7F4EE" w:val="clear"/>
          </w:tcPr>
          <w:p>
            <w:pPr>
              <w:spacing w:before="40" w:after="40"/>
            </w:pPr>
            <w:r>
              <w:rPr>
                <w:sz w:val="18"/>
              </w:rPr>
            </w:r>
            <w:r>
              <w:rPr>
                <w:rFonts w:ascii="Calibri" w:hAnsi="Calibri" w:cs="Calibri" w:eastAsia="Calibri"/>
                <w:b/>
                <w:color w:val="333333"/>
                <w:sz w:val="18"/>
              </w:rPr>
              <w:t>8</w:t>
            </w:r>
          </w:p>
        </w:tc>
        <w:tc>
          <w:tcPr>
            <w:tcW w:type="dxa" w:w="2340"/>
            <w:shd w:fill="F7F4EE" w:val="clear"/>
          </w:tcPr>
          <w:p>
            <w:pPr>
              <w:spacing w:before="40" w:after="40"/>
            </w:pPr>
            <w:r>
              <w:rPr>
                <w:sz w:val="18"/>
              </w:rPr>
            </w:r>
            <w:r>
              <w:rPr>
                <w:rFonts w:ascii="Calibri" w:hAnsi="Calibri" w:cs="Calibri" w:eastAsia="Calibri"/>
                <w:b/>
                <w:color w:val="333333"/>
                <w:sz w:val="18"/>
              </w:rPr>
              <w:t>Take a W-2 district/coop job instead</w:t>
            </w:r>
          </w:p>
        </w:tc>
        <w:tc>
          <w:tcPr>
            <w:tcW w:type="dxa" w:w="2340"/>
            <w:shd w:fill="F7F4EE" w:val="clear"/>
          </w:tcPr>
          <w:p>
            <w:pPr>
              <w:spacing w:before="40" w:after="40"/>
            </w:pPr>
            <w:r>
              <w:rPr>
                <w:sz w:val="18"/>
              </w:rPr>
            </w:r>
            <w:r>
              <w:rPr>
                <w:rFonts w:ascii="Calibri" w:hAnsi="Calibri" w:cs="Calibri" w:eastAsia="Calibri"/>
                <w:color w:val="333333"/>
                <w:sz w:val="18"/>
              </w:rPr>
              <w:t>ASHA AR median $62k + $5k bonus + benefits can beat a messy 1099. Dumas published $73,925.</w:t>
            </w:r>
          </w:p>
        </w:tc>
        <w:tc>
          <w:tcPr>
            <w:tcW w:type="dxa" w:w="2340"/>
            <w:shd w:fill="F7F4EE" w:val="clear"/>
          </w:tcPr>
          <w:p>
            <w:pPr>
              <w:spacing w:before="40" w:after="40"/>
            </w:pPr>
            <w:r>
              <w:rPr>
                <w:sz w:val="18"/>
              </w:rPr>
            </w:r>
            <w:r>
              <w:rPr>
                <w:rFonts w:ascii="Calibri" w:hAnsi="Calibri" w:cs="Calibri" w:eastAsia="Calibri"/>
                <w:color w:val="333333"/>
                <w:sz w:val="18"/>
              </w:rPr>
              <w:t>Not a “self-contractor” path; listed because it may be the better local economic choice.</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10. Next validation steps</w:t>
      </w:r>
    </w:p>
    <w:p>
      <w:pPr>
        <w:pStyle w:val="Heading3"/>
      </w:pPr>
      <w:r>
        <w:rPr>
          <w:rFonts w:ascii="Calibri" w:hAnsi="Calibri" w:cs="Calibri" w:eastAsia="Calibri"/>
          <w:b/>
          <w:color w:val="2C5F6E"/>
          <w:sz w:val="24"/>
        </w:rPr>
        <w:t>10.1 Calls to make (this week)</w:t>
      </w:r>
    </w:p>
    <w:p>
      <w:r>
        <w:rPr>
          <w:rFonts w:ascii="Calibri" w:hAnsi="Calibri" w:cs="Calibri" w:eastAsia="Calibri"/>
          <w:color w:val="333333"/>
          <w:sz w:val="22"/>
        </w:rPr>
        <w:t xml:space="preserve">Call, do not email first. Ask the same five questions everywhere: </w:t>
      </w:r>
      <w:r>
        <w:rPr>
          <w:rFonts w:ascii="Calibri" w:hAnsi="Calibri" w:cs="Calibri" w:eastAsia="Calibri"/>
          <w:i/>
          <w:color w:val="333333"/>
          <w:sz w:val="22"/>
        </w:rPr>
        <w:t>Are you covering all IEP/IFSP/hospital speech minutes with employed staff today? Do you use purchased-service contracts? What hourly/daily range did you pay last year? What is the travel expectation? When do you decide 2026–27 / current PRN needs?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w:t>
            </w:r>
          </w:p>
        </w:tc>
        <w:tc>
          <w:tcPr>
            <w:tcW w:type="dxa" w:w="2340"/>
            <w:shd w:fill="1B3A4B" w:val="clear"/>
          </w:tcPr>
          <w:p>
            <w:pPr>
              <w:spacing w:before="40" w:after="40"/>
            </w:pPr>
            <w:r>
              <w:rPr>
                <w:b/>
                <w:color w:val="FFFFFF"/>
                <w:sz w:val="18"/>
              </w:rPr>
            </w:r>
            <w:r>
              <w:rPr>
                <w:rFonts w:ascii="Calibri" w:hAnsi="Calibri" w:cs="Calibri" w:eastAsia="Calibri"/>
                <w:b/>
                <w:color w:val="FFFFFF"/>
                <w:sz w:val="18"/>
              </w:rPr>
              <w:t>Who</w:t>
            </w:r>
          </w:p>
        </w:tc>
        <w:tc>
          <w:tcPr>
            <w:tcW w:type="dxa" w:w="2340"/>
            <w:shd w:fill="1B3A4B" w:val="clear"/>
          </w:tcPr>
          <w:p>
            <w:pPr>
              <w:spacing w:before="40" w:after="40"/>
            </w:pPr>
            <w:r>
              <w:rPr>
                <w:b/>
                <w:color w:val="FFFFFF"/>
                <w:sz w:val="18"/>
              </w:rPr>
            </w:r>
            <w:r>
              <w:rPr>
                <w:rFonts w:ascii="Calibri" w:hAnsi="Calibri" w:cs="Calibri" w:eastAsia="Calibri"/>
                <w:b/>
                <w:color w:val="FFFFFF"/>
                <w:sz w:val="18"/>
              </w:rPr>
              <w:t>Number / entry point</w:t>
            </w:r>
          </w:p>
        </w:tc>
        <w:tc>
          <w:tcPr>
            <w:tcW w:type="dxa" w:w="2340"/>
            <w:shd w:fill="1B3A4B" w:val="clear"/>
          </w:tcPr>
          <w:p>
            <w:pPr>
              <w:spacing w:before="40" w:after="40"/>
            </w:pPr>
            <w:r>
              <w:rPr>
                <w:b/>
                <w:color w:val="FFFFFF"/>
                <w:sz w:val="18"/>
              </w:rPr>
            </w:r>
            <w:r>
              <w:rPr>
                <w:rFonts w:ascii="Calibri" w:hAnsi="Calibri" w:cs="Calibri" w:eastAsia="Calibri"/>
                <w:b/>
                <w:color w:val="FFFFFF"/>
                <w:sz w:val="18"/>
              </w:rPr>
              <w:t>Ask</w:t>
            </w:r>
          </w:p>
        </w:tc>
      </w:tr>
      <w:tr>
        <w:tc>
          <w:tcPr>
            <w:tcW w:type="dxa" w:w="2340"/>
          </w:tcPr>
          <w:p>
            <w:pPr>
              <w:spacing w:before="40" w:after="40"/>
            </w:pPr>
            <w:r>
              <w:rPr>
                <w:sz w:val="18"/>
              </w:rPr>
            </w:r>
            <w:r>
              <w:rPr>
                <w:rFonts w:ascii="Calibri" w:hAnsi="Calibri" w:cs="Calibri" w:eastAsia="Calibri"/>
                <w:color w:val="333333"/>
                <w:sz w:val="18"/>
              </w:rPr>
              <w:t>1</w:t>
            </w:r>
          </w:p>
        </w:tc>
        <w:tc>
          <w:tcPr>
            <w:tcW w:type="dxa" w:w="2340"/>
          </w:tcPr>
          <w:p>
            <w:pPr>
              <w:spacing w:before="40" w:after="40"/>
            </w:pPr>
            <w:r>
              <w:rPr>
                <w:sz w:val="18"/>
              </w:rPr>
            </w:r>
            <w:r>
              <w:rPr>
                <w:rFonts w:ascii="Calibri" w:hAnsi="Calibri" w:cs="Calibri" w:eastAsia="Calibri"/>
                <w:color w:val="333333"/>
                <w:sz w:val="18"/>
              </w:rPr>
              <w:t>SEARK Coop main desk</w:t>
            </w:r>
          </w:p>
        </w:tc>
        <w:tc>
          <w:tcPr>
            <w:tcW w:type="dxa" w:w="2340"/>
          </w:tcPr>
          <w:p>
            <w:pPr>
              <w:spacing w:before="40" w:after="40"/>
            </w:pPr>
            <w:r>
              <w:rPr>
                <w:sz w:val="18"/>
              </w:rPr>
            </w:r>
            <w:r>
              <w:rPr>
                <w:rFonts w:ascii="Calibri" w:hAnsi="Calibri" w:cs="Calibri" w:eastAsia="Calibri"/>
                <w:color w:val="333333"/>
                <w:sz w:val="18"/>
              </w:rPr>
              <w:t>(870) 367-6848</w:t>
            </w:r>
          </w:p>
        </w:tc>
        <w:tc>
          <w:tcPr>
            <w:tcW w:type="dxa" w:w="2340"/>
          </w:tcPr>
          <w:p>
            <w:pPr>
              <w:spacing w:before="40" w:after="40"/>
            </w:pPr>
            <w:r>
              <w:rPr>
                <w:sz w:val="18"/>
              </w:rPr>
            </w:r>
            <w:r>
              <w:rPr>
                <w:rFonts w:ascii="Calibri" w:hAnsi="Calibri" w:cs="Calibri" w:eastAsia="Calibri"/>
                <w:color w:val="333333"/>
                <w:sz w:val="18"/>
              </w:rPr>
              <w:t>Related-services director; employed vs contract SLP count; early childhood speech openings</w:t>
            </w:r>
          </w:p>
        </w:tc>
      </w:tr>
      <w:tr>
        <w:tc>
          <w:tcPr>
            <w:tcW w:type="dxa" w:w="2340"/>
            <w:shd w:fill="F7F4EE" w:val="clear"/>
          </w:tcPr>
          <w:p>
            <w:pPr>
              <w:spacing w:before="40" w:after="40"/>
            </w:pPr>
            <w:r>
              <w:rPr>
                <w:sz w:val="18"/>
              </w:rPr>
            </w:r>
            <w:r>
              <w:rPr>
                <w:rFonts w:ascii="Calibri" w:hAnsi="Calibri" w:cs="Calibri" w:eastAsia="Calibri"/>
                <w:color w:val="333333"/>
                <w:sz w:val="18"/>
              </w:rPr>
              <w:t>2</w:t>
            </w:r>
          </w:p>
        </w:tc>
        <w:tc>
          <w:tcPr>
            <w:tcW w:type="dxa" w:w="2340"/>
            <w:shd w:fill="F7F4EE" w:val="clear"/>
          </w:tcPr>
          <w:p>
            <w:pPr>
              <w:spacing w:before="40" w:after="40"/>
            </w:pPr>
            <w:r>
              <w:rPr>
                <w:sz w:val="18"/>
              </w:rPr>
            </w:r>
            <w:r>
              <w:rPr>
                <w:rFonts w:ascii="Calibri" w:hAnsi="Calibri" w:cs="Calibri" w:eastAsia="Calibri"/>
                <w:color w:val="333333"/>
                <w:sz w:val="18"/>
              </w:rPr>
              <w:t>Monticello SD</w:t>
            </w:r>
          </w:p>
        </w:tc>
        <w:tc>
          <w:tcPr>
            <w:tcW w:type="dxa" w:w="2340"/>
            <w:shd w:fill="F7F4EE" w:val="clear"/>
          </w:tcPr>
          <w:p>
            <w:pPr>
              <w:spacing w:before="40" w:after="40"/>
            </w:pPr>
            <w:r>
              <w:rPr>
                <w:sz w:val="18"/>
              </w:rPr>
            </w:r>
            <w:r>
              <w:rPr>
                <w:rFonts w:ascii="Calibri" w:hAnsi="Calibri" w:cs="Calibri" w:eastAsia="Calibri"/>
                <w:color w:val="333333"/>
                <w:sz w:val="18"/>
              </w:rPr>
              <w:t>(870) 367-4000</w:t>
            </w:r>
          </w:p>
        </w:tc>
        <w:tc>
          <w:tcPr>
            <w:tcW w:type="dxa" w:w="2340"/>
            <w:shd w:fill="F7F4EE" w:val="clear"/>
          </w:tcPr>
          <w:p>
            <w:pPr>
              <w:spacing w:before="40" w:after="40"/>
            </w:pPr>
            <w:r>
              <w:rPr>
                <w:sz w:val="18"/>
              </w:rPr>
            </w:r>
            <w:r>
              <w:rPr>
                <w:rFonts w:ascii="Calibri" w:hAnsi="Calibri" w:cs="Calibri" w:eastAsia="Calibri"/>
                <w:color w:val="333333"/>
                <w:sz w:val="18"/>
              </w:rPr>
              <w:t>Special education / LEA supervisor; current SLP FTE; ESY</w:t>
            </w:r>
          </w:p>
        </w:tc>
      </w:tr>
      <w:tr>
        <w:tc>
          <w:tcPr>
            <w:tcW w:type="dxa" w:w="2340"/>
          </w:tcPr>
          <w:p>
            <w:pPr>
              <w:spacing w:before="40" w:after="40"/>
            </w:pPr>
            <w:r>
              <w:rPr>
                <w:sz w:val="18"/>
              </w:rPr>
            </w:r>
            <w:r>
              <w:rPr>
                <w:rFonts w:ascii="Calibri" w:hAnsi="Calibri" w:cs="Calibri" w:eastAsia="Calibri"/>
                <w:color w:val="333333"/>
                <w:sz w:val="18"/>
              </w:rPr>
              <w:t>3</w:t>
            </w:r>
          </w:p>
        </w:tc>
        <w:tc>
          <w:tcPr>
            <w:tcW w:type="dxa" w:w="2340"/>
          </w:tcPr>
          <w:p>
            <w:pPr>
              <w:spacing w:before="40" w:after="40"/>
            </w:pPr>
            <w:r>
              <w:rPr>
                <w:sz w:val="18"/>
              </w:rPr>
            </w:r>
            <w:r>
              <w:rPr>
                <w:rFonts w:ascii="Calibri" w:hAnsi="Calibri" w:cs="Calibri" w:eastAsia="Calibri"/>
                <w:color w:val="333333"/>
                <w:sz w:val="18"/>
              </w:rPr>
              <w:t>Drew Central SD</w:t>
            </w:r>
          </w:p>
        </w:tc>
        <w:tc>
          <w:tcPr>
            <w:tcW w:type="dxa" w:w="2340"/>
          </w:tcPr>
          <w:p>
            <w:pPr>
              <w:spacing w:before="40" w:after="40"/>
            </w:pPr>
            <w:r>
              <w:rPr>
                <w:sz w:val="18"/>
              </w:rPr>
            </w:r>
            <w:r>
              <w:rPr>
                <w:rFonts w:ascii="Calibri" w:hAnsi="Calibri" w:cs="Calibri" w:eastAsia="Calibri"/>
                <w:color w:val="333333"/>
                <w:sz w:val="18"/>
              </w:rPr>
              <w:t>(870) 367-5369</w:t>
            </w:r>
          </w:p>
        </w:tc>
        <w:tc>
          <w:tcPr>
            <w:tcW w:type="dxa" w:w="2340"/>
          </w:tcPr>
          <w:p>
            <w:pPr>
              <w:spacing w:before="40" w:after="40"/>
            </w:pPr>
            <w:r>
              <w:rPr>
                <w:sz w:val="18"/>
              </w:rPr>
            </w:r>
            <w:r>
              <w:rPr>
                <w:rFonts w:ascii="Calibri" w:hAnsi="Calibri" w:cs="Calibri" w:eastAsia="Calibri"/>
                <w:color w:val="333333"/>
                <w:sz w:val="18"/>
              </w:rPr>
              <w:t>Same</w:t>
            </w:r>
          </w:p>
        </w:tc>
      </w:tr>
      <w:tr>
        <w:tc>
          <w:tcPr>
            <w:tcW w:type="dxa" w:w="2340"/>
            <w:shd w:fill="F7F4EE" w:val="clear"/>
          </w:tcPr>
          <w:p>
            <w:pPr>
              <w:spacing w:before="40" w:after="40"/>
            </w:pPr>
            <w:r>
              <w:rPr>
                <w:sz w:val="18"/>
              </w:rPr>
            </w:r>
            <w:r>
              <w:rPr>
                <w:rFonts w:ascii="Calibri" w:hAnsi="Calibri" w:cs="Calibri" w:eastAsia="Calibri"/>
                <w:color w:val="333333"/>
                <w:sz w:val="18"/>
              </w:rPr>
              <w:t>4</w:t>
            </w:r>
          </w:p>
        </w:tc>
        <w:tc>
          <w:tcPr>
            <w:tcW w:type="dxa" w:w="2340"/>
            <w:shd w:fill="F7F4EE" w:val="clear"/>
          </w:tcPr>
          <w:p>
            <w:pPr>
              <w:spacing w:before="40" w:after="40"/>
            </w:pPr>
            <w:r>
              <w:rPr>
                <w:sz w:val="18"/>
              </w:rPr>
            </w:r>
            <w:r>
              <w:rPr>
                <w:rFonts w:ascii="Calibri" w:hAnsi="Calibri" w:cs="Calibri" w:eastAsia="Calibri"/>
                <w:color w:val="333333"/>
                <w:sz w:val="18"/>
              </w:rPr>
              <w:t>First Connections</w:t>
            </w:r>
          </w:p>
        </w:tc>
        <w:tc>
          <w:tcPr>
            <w:tcW w:type="dxa" w:w="2340"/>
            <w:shd w:fill="F7F4EE" w:val="clear"/>
          </w:tcPr>
          <w:p>
            <w:pPr>
              <w:spacing w:before="40" w:after="40"/>
            </w:pPr>
            <w:r>
              <w:rPr>
                <w:sz w:val="18"/>
              </w:rPr>
            </w:r>
            <w:r>
              <w:rPr>
                <w:rFonts w:ascii="Calibri" w:hAnsi="Calibri" w:cs="Calibri" w:eastAsia="Calibri"/>
                <w:color w:val="333333"/>
                <w:sz w:val="18"/>
              </w:rPr>
              <w:t>(800) 643-8258</w:t>
            </w:r>
          </w:p>
        </w:tc>
        <w:tc>
          <w:tcPr>
            <w:tcW w:type="dxa" w:w="2340"/>
            <w:shd w:fill="F7F4EE" w:val="clear"/>
          </w:tcPr>
          <w:p>
            <w:pPr>
              <w:spacing w:before="40" w:after="40"/>
            </w:pPr>
            <w:r>
              <w:rPr>
                <w:sz w:val="18"/>
              </w:rPr>
            </w:r>
            <w:r>
              <w:rPr>
                <w:rFonts w:ascii="Calibri" w:hAnsi="Calibri" w:cs="Calibri" w:eastAsia="Calibri"/>
                <w:color w:val="333333"/>
                <w:sz w:val="18"/>
              </w:rPr>
              <w:t>How to join as a provider; Drew County directory; whether SLPs are needed</w:t>
            </w:r>
          </w:p>
        </w:tc>
      </w:tr>
      <w:tr>
        <w:tc>
          <w:tcPr>
            <w:tcW w:type="dxa" w:w="2340"/>
          </w:tcPr>
          <w:p>
            <w:pPr>
              <w:spacing w:before="40" w:after="40"/>
            </w:pPr>
            <w:r>
              <w:rPr>
                <w:sz w:val="18"/>
              </w:rPr>
            </w:r>
            <w:r>
              <w:rPr>
                <w:rFonts w:ascii="Calibri" w:hAnsi="Calibri" w:cs="Calibri" w:eastAsia="Calibri"/>
                <w:color w:val="333333"/>
                <w:sz w:val="18"/>
              </w:rPr>
              <w:t>5</w:t>
            </w:r>
          </w:p>
        </w:tc>
        <w:tc>
          <w:tcPr>
            <w:tcW w:type="dxa" w:w="2340"/>
          </w:tcPr>
          <w:p>
            <w:pPr>
              <w:spacing w:before="40" w:after="40"/>
            </w:pPr>
            <w:r>
              <w:rPr>
                <w:sz w:val="18"/>
              </w:rPr>
            </w:r>
            <w:r>
              <w:rPr>
                <w:rFonts w:ascii="Calibri" w:hAnsi="Calibri" w:cs="Calibri" w:eastAsia="Calibri"/>
                <w:color w:val="333333"/>
                <w:sz w:val="18"/>
              </w:rPr>
              <w:t>Meaningful Movement</w:t>
            </w:r>
          </w:p>
        </w:tc>
        <w:tc>
          <w:tcPr>
            <w:tcW w:type="dxa" w:w="2340"/>
          </w:tcPr>
          <w:p>
            <w:pPr>
              <w:spacing w:before="40" w:after="40"/>
            </w:pPr>
            <w:r>
              <w:rPr>
                <w:sz w:val="18"/>
              </w:rPr>
            </w:r>
            <w:r>
              <w:rPr>
                <w:rFonts w:ascii="Calibri" w:hAnsi="Calibri" w:cs="Calibri" w:eastAsia="Calibri"/>
                <w:color w:val="333333"/>
                <w:sz w:val="18"/>
              </w:rPr>
              <w:t>(870) 412-4856</w:t>
            </w:r>
          </w:p>
        </w:tc>
        <w:tc>
          <w:tcPr>
            <w:tcW w:type="dxa" w:w="2340"/>
          </w:tcPr>
          <w:p>
            <w:pPr>
              <w:spacing w:before="40" w:after="40"/>
            </w:pPr>
            <w:r>
              <w:rPr>
                <w:sz w:val="18"/>
              </w:rPr>
            </w:r>
            <w:r>
              <w:rPr>
                <w:rFonts w:ascii="Calibri" w:hAnsi="Calibri" w:cs="Calibri" w:eastAsia="Calibri"/>
                <w:color w:val="333333"/>
                <w:sz w:val="18"/>
              </w:rPr>
              <w:t>Waitlist; contractor vs hire; speech vs OT mix</w:t>
            </w:r>
          </w:p>
        </w:tc>
      </w:tr>
      <w:tr>
        <w:tc>
          <w:tcPr>
            <w:tcW w:type="dxa" w:w="2340"/>
            <w:shd w:fill="F7F4EE" w:val="clear"/>
          </w:tcPr>
          <w:p>
            <w:pPr>
              <w:spacing w:before="40" w:after="40"/>
            </w:pPr>
            <w:r>
              <w:rPr>
                <w:sz w:val="18"/>
              </w:rPr>
            </w:r>
            <w:r>
              <w:rPr>
                <w:rFonts w:ascii="Calibri" w:hAnsi="Calibri" w:cs="Calibri" w:eastAsia="Calibri"/>
                <w:color w:val="333333"/>
                <w:sz w:val="18"/>
              </w:rPr>
              <w:t>6</w:t>
            </w:r>
          </w:p>
        </w:tc>
        <w:tc>
          <w:tcPr>
            <w:tcW w:type="dxa" w:w="2340"/>
            <w:shd w:fill="F7F4EE" w:val="clear"/>
          </w:tcPr>
          <w:p>
            <w:pPr>
              <w:spacing w:before="40" w:after="40"/>
            </w:pPr>
            <w:r>
              <w:rPr>
                <w:sz w:val="18"/>
              </w:rPr>
            </w:r>
            <w:r>
              <w:rPr>
                <w:rFonts w:ascii="Calibri" w:hAnsi="Calibri" w:cs="Calibri" w:eastAsia="Calibri"/>
                <w:color w:val="333333"/>
                <w:sz w:val="18"/>
              </w:rPr>
              <w:t>SEARK Speech &amp; Swallow</w:t>
            </w:r>
          </w:p>
        </w:tc>
        <w:tc>
          <w:tcPr>
            <w:tcW w:type="dxa" w:w="2340"/>
            <w:shd w:fill="F7F4EE" w:val="clear"/>
          </w:tcPr>
          <w:p>
            <w:pPr>
              <w:spacing w:before="40" w:after="40"/>
            </w:pPr>
            <w:r>
              <w:rPr>
                <w:sz w:val="18"/>
              </w:rPr>
            </w:r>
            <w:r>
              <w:rPr>
                <w:rFonts w:ascii="Calibri" w:hAnsi="Calibri" w:cs="Calibri" w:eastAsia="Calibri"/>
                <w:color w:val="333333"/>
                <w:sz w:val="18"/>
              </w:rPr>
              <w:t>(870) 820-0500</w:t>
            </w:r>
          </w:p>
        </w:tc>
        <w:tc>
          <w:tcPr>
            <w:tcW w:type="dxa" w:w="2340"/>
            <w:shd w:fill="F7F4EE" w:val="clear"/>
          </w:tcPr>
          <w:p>
            <w:pPr>
              <w:spacing w:before="40" w:after="40"/>
            </w:pPr>
            <w:r>
              <w:rPr>
                <w:sz w:val="18"/>
              </w:rPr>
            </w:r>
            <w:r>
              <w:rPr>
                <w:rFonts w:ascii="Calibri" w:hAnsi="Calibri" w:cs="Calibri" w:eastAsia="Calibri"/>
                <w:color w:val="333333"/>
                <w:sz w:val="18"/>
              </w:rPr>
              <w:t>Overflow, CF supervision, medical PRN</w:t>
            </w:r>
          </w:p>
        </w:tc>
      </w:tr>
      <w:tr>
        <w:tc>
          <w:tcPr>
            <w:tcW w:type="dxa" w:w="2340"/>
          </w:tcPr>
          <w:p>
            <w:pPr>
              <w:spacing w:before="40" w:after="40"/>
            </w:pPr>
            <w:r>
              <w:rPr>
                <w:sz w:val="18"/>
              </w:rPr>
            </w:r>
            <w:r>
              <w:rPr>
                <w:rFonts w:ascii="Calibri" w:hAnsi="Calibri" w:cs="Calibri" w:eastAsia="Calibri"/>
                <w:color w:val="333333"/>
                <w:sz w:val="18"/>
              </w:rPr>
              <w:t>7</w:t>
            </w:r>
          </w:p>
        </w:tc>
        <w:tc>
          <w:tcPr>
            <w:tcW w:type="dxa" w:w="2340"/>
          </w:tcPr>
          <w:p>
            <w:pPr>
              <w:spacing w:before="40" w:after="40"/>
            </w:pPr>
            <w:r>
              <w:rPr>
                <w:sz w:val="18"/>
              </w:rPr>
            </w:r>
            <w:r>
              <w:rPr>
                <w:rFonts w:ascii="Calibri" w:hAnsi="Calibri" w:cs="Calibri" w:eastAsia="Calibri"/>
                <w:color w:val="333333"/>
                <w:sz w:val="18"/>
              </w:rPr>
              <w:t>Baptist Health–Drew County rehab</w:t>
            </w:r>
          </w:p>
        </w:tc>
        <w:tc>
          <w:tcPr>
            <w:tcW w:type="dxa" w:w="2340"/>
          </w:tcPr>
          <w:p>
            <w:pPr>
              <w:spacing w:before="40" w:after="40"/>
            </w:pPr>
            <w:r>
              <w:rPr>
                <w:sz w:val="18"/>
              </w:rPr>
            </w:r>
            <w:r>
              <w:rPr>
                <w:rFonts w:ascii="Calibri" w:hAnsi="Calibri" w:cs="Calibri" w:eastAsia="Calibri"/>
                <w:color w:val="333333"/>
                <w:sz w:val="18"/>
              </w:rPr>
              <w:t>(870) 367-2411</w:t>
            </w:r>
          </w:p>
        </w:tc>
        <w:tc>
          <w:tcPr>
            <w:tcW w:type="dxa" w:w="2340"/>
          </w:tcPr>
          <w:p>
            <w:pPr>
              <w:spacing w:before="40" w:after="40"/>
            </w:pPr>
            <w:r>
              <w:rPr>
                <w:sz w:val="18"/>
              </w:rPr>
            </w:r>
            <w:r>
              <w:rPr>
                <w:rFonts w:ascii="Calibri" w:hAnsi="Calibri" w:cs="Calibri" w:eastAsia="Calibri"/>
                <w:color w:val="333333"/>
                <w:sz w:val="18"/>
              </w:rPr>
              <w:t>SLP FTE, PRN, outpatient vs inpatient</w:t>
            </w:r>
          </w:p>
        </w:tc>
      </w:tr>
      <w:tr>
        <w:tc>
          <w:tcPr>
            <w:tcW w:type="dxa" w:w="2340"/>
            <w:shd w:fill="F7F4EE" w:val="clear"/>
          </w:tcPr>
          <w:p>
            <w:pPr>
              <w:spacing w:before="40" w:after="40"/>
            </w:pPr>
            <w:r>
              <w:rPr>
                <w:sz w:val="18"/>
              </w:rPr>
            </w:r>
            <w:r>
              <w:rPr>
                <w:rFonts w:ascii="Calibri" w:hAnsi="Calibri" w:cs="Calibri" w:eastAsia="Calibri"/>
                <w:color w:val="333333"/>
                <w:sz w:val="18"/>
              </w:rPr>
              <w:t>8</w:t>
            </w:r>
          </w:p>
        </w:tc>
        <w:tc>
          <w:tcPr>
            <w:tcW w:type="dxa" w:w="2340"/>
            <w:shd w:fill="F7F4EE" w:val="clear"/>
          </w:tcPr>
          <w:p>
            <w:pPr>
              <w:spacing w:before="40" w:after="40"/>
            </w:pPr>
            <w:r>
              <w:rPr>
                <w:sz w:val="18"/>
              </w:rPr>
            </w:r>
            <w:r>
              <w:rPr>
                <w:rFonts w:ascii="Calibri" w:hAnsi="Calibri" w:cs="Calibri" w:eastAsia="Calibri"/>
                <w:color w:val="333333"/>
                <w:sz w:val="18"/>
              </w:rPr>
              <w:t>Baptist Health Home Health–Drew</w:t>
            </w:r>
          </w:p>
        </w:tc>
        <w:tc>
          <w:tcPr>
            <w:tcW w:type="dxa" w:w="2340"/>
            <w:shd w:fill="F7F4EE" w:val="clear"/>
          </w:tcPr>
          <w:p>
            <w:pPr>
              <w:spacing w:before="40" w:after="40"/>
            </w:pPr>
            <w:r>
              <w:rPr>
                <w:sz w:val="18"/>
              </w:rPr>
            </w:r>
            <w:r>
              <w:rPr>
                <w:rFonts w:ascii="Calibri" w:hAnsi="Calibri" w:cs="Calibri" w:eastAsia="Calibri"/>
                <w:color w:val="333333"/>
                <w:sz w:val="18"/>
              </w:rPr>
              <w:t>(870) 367-1154</w:t>
            </w:r>
          </w:p>
        </w:tc>
        <w:tc>
          <w:tcPr>
            <w:tcW w:type="dxa" w:w="2340"/>
            <w:shd w:fill="F7F4EE" w:val="clear"/>
          </w:tcPr>
          <w:p>
            <w:pPr>
              <w:spacing w:before="40" w:after="40"/>
            </w:pPr>
            <w:r>
              <w:rPr>
                <w:sz w:val="18"/>
              </w:rPr>
            </w:r>
            <w:r>
              <w:rPr>
                <w:rFonts w:ascii="Calibri" w:hAnsi="Calibri" w:cs="Calibri" w:eastAsia="Calibri"/>
                <w:color w:val="333333"/>
                <w:sz w:val="18"/>
              </w:rPr>
              <w:t>Per-visit need, counties covered</w:t>
            </w:r>
          </w:p>
        </w:tc>
      </w:tr>
      <w:tr>
        <w:tc>
          <w:tcPr>
            <w:tcW w:type="dxa" w:w="2340"/>
          </w:tcPr>
          <w:p>
            <w:pPr>
              <w:spacing w:before="40" w:after="40"/>
            </w:pPr>
            <w:r>
              <w:rPr>
                <w:sz w:val="18"/>
              </w:rPr>
            </w:r>
            <w:r>
              <w:rPr>
                <w:rFonts w:ascii="Calibri" w:hAnsi="Calibri" w:cs="Calibri" w:eastAsia="Calibri"/>
                <w:color w:val="333333"/>
                <w:sz w:val="18"/>
              </w:rPr>
              <w:t>9</w:t>
            </w:r>
          </w:p>
        </w:tc>
        <w:tc>
          <w:tcPr>
            <w:tcW w:type="dxa" w:w="2340"/>
          </w:tcPr>
          <w:p>
            <w:pPr>
              <w:spacing w:before="40" w:after="40"/>
            </w:pPr>
            <w:r>
              <w:rPr>
                <w:sz w:val="18"/>
              </w:rPr>
            </w:r>
            <w:r>
              <w:rPr>
                <w:rFonts w:ascii="Calibri" w:hAnsi="Calibri" w:cs="Calibri" w:eastAsia="Calibri"/>
                <w:color w:val="333333"/>
                <w:sz w:val="18"/>
              </w:rPr>
              <w:t>BCMC outpatient therapy</w:t>
            </w:r>
          </w:p>
        </w:tc>
        <w:tc>
          <w:tcPr>
            <w:tcW w:type="dxa" w:w="2340"/>
          </w:tcPr>
          <w:p>
            <w:pPr>
              <w:spacing w:before="40" w:after="40"/>
            </w:pPr>
            <w:r>
              <w:rPr>
                <w:sz w:val="18"/>
              </w:rPr>
            </w:r>
            <w:r>
              <w:rPr>
                <w:rFonts w:ascii="Calibri" w:hAnsi="Calibri" w:cs="Calibri" w:eastAsia="Calibri"/>
                <w:color w:val="333333"/>
                <w:sz w:val="18"/>
              </w:rPr>
              <w:t>(870) 226-4190</w:t>
            </w:r>
          </w:p>
        </w:tc>
        <w:tc>
          <w:tcPr>
            <w:tcW w:type="dxa" w:w="2340"/>
          </w:tcPr>
          <w:p>
            <w:pPr>
              <w:spacing w:before="40" w:after="40"/>
            </w:pPr>
            <w:r>
              <w:rPr>
                <w:sz w:val="18"/>
              </w:rPr>
            </w:r>
            <w:r>
              <w:rPr>
                <w:rFonts w:ascii="Calibri" w:hAnsi="Calibri" w:cs="Calibri" w:eastAsia="Calibri"/>
                <w:color w:val="333333"/>
                <w:sz w:val="18"/>
              </w:rPr>
              <w:t>Speech staffing</w:t>
            </w:r>
          </w:p>
        </w:tc>
      </w:tr>
      <w:tr>
        <w:tc>
          <w:tcPr>
            <w:tcW w:type="dxa" w:w="2340"/>
            <w:shd w:fill="F7F4EE" w:val="clear"/>
          </w:tcPr>
          <w:p>
            <w:pPr>
              <w:spacing w:before="40" w:after="40"/>
            </w:pPr>
            <w:r>
              <w:rPr>
                <w:sz w:val="18"/>
              </w:rPr>
            </w:r>
            <w:r>
              <w:rPr>
                <w:rFonts w:ascii="Calibri" w:hAnsi="Calibri" w:cs="Calibri" w:eastAsia="Calibri"/>
                <w:color w:val="333333"/>
                <w:sz w:val="18"/>
              </w:rPr>
              <w:t>10</w:t>
            </w:r>
          </w:p>
        </w:tc>
        <w:tc>
          <w:tcPr>
            <w:tcW w:type="dxa" w:w="2340"/>
            <w:shd w:fill="F7F4EE" w:val="clear"/>
          </w:tcPr>
          <w:p>
            <w:pPr>
              <w:spacing w:before="40" w:after="40"/>
            </w:pPr>
            <w:r>
              <w:rPr>
                <w:sz w:val="18"/>
              </w:rPr>
            </w:r>
            <w:r>
              <w:rPr>
                <w:rFonts w:ascii="Calibri" w:hAnsi="Calibri" w:cs="Calibri" w:eastAsia="Calibri"/>
                <w:color w:val="333333"/>
                <w:sz w:val="18"/>
              </w:rPr>
              <w:t>ACMC Speech</w:t>
            </w:r>
          </w:p>
        </w:tc>
        <w:tc>
          <w:tcPr>
            <w:tcW w:type="dxa" w:w="2340"/>
            <w:shd w:fill="F7F4EE" w:val="clear"/>
          </w:tcPr>
          <w:p>
            <w:pPr>
              <w:spacing w:before="40" w:after="40"/>
            </w:pPr>
            <w:r>
              <w:rPr>
                <w:sz w:val="18"/>
              </w:rPr>
            </w:r>
            <w:r>
              <w:rPr>
                <w:rFonts w:ascii="Calibri" w:hAnsi="Calibri" w:cs="Calibri" w:eastAsia="Calibri"/>
                <w:color w:val="333333"/>
                <w:sz w:val="18"/>
              </w:rPr>
              <w:t>(870) 364-5576</w:t>
            </w:r>
          </w:p>
        </w:tc>
        <w:tc>
          <w:tcPr>
            <w:tcW w:type="dxa" w:w="2340"/>
            <w:shd w:fill="F7F4EE" w:val="clear"/>
          </w:tcPr>
          <w:p>
            <w:pPr>
              <w:spacing w:before="40" w:after="40"/>
            </w:pPr>
            <w:r>
              <w:rPr>
                <w:sz w:val="18"/>
              </w:rPr>
            </w:r>
            <w:r>
              <w:rPr>
                <w:rFonts w:ascii="Calibri" w:hAnsi="Calibri" w:cs="Calibri" w:eastAsia="Calibri"/>
                <w:color w:val="333333"/>
                <w:sz w:val="18"/>
              </w:rPr>
              <w:t>Whether they already contract Drew County schools (competitor map)</w:t>
            </w:r>
          </w:p>
        </w:tc>
      </w:tr>
      <w:tr>
        <w:tc>
          <w:tcPr>
            <w:tcW w:type="dxa" w:w="2340"/>
          </w:tcPr>
          <w:p>
            <w:pPr>
              <w:spacing w:before="40" w:after="40"/>
            </w:pPr>
            <w:r>
              <w:rPr>
                <w:sz w:val="18"/>
              </w:rPr>
            </w:r>
            <w:r>
              <w:rPr>
                <w:rFonts w:ascii="Calibri" w:hAnsi="Calibri" w:cs="Calibri" w:eastAsia="Calibri"/>
                <w:color w:val="333333"/>
                <w:sz w:val="18"/>
              </w:rPr>
              <w:t>11</w:t>
            </w:r>
          </w:p>
        </w:tc>
        <w:tc>
          <w:tcPr>
            <w:tcW w:type="dxa" w:w="2340"/>
          </w:tcPr>
          <w:p>
            <w:pPr>
              <w:spacing w:before="40" w:after="40"/>
            </w:pPr>
            <w:r>
              <w:rPr>
                <w:sz w:val="18"/>
              </w:rPr>
            </w:r>
            <w:r>
              <w:rPr>
                <w:rFonts w:ascii="Calibri" w:hAnsi="Calibri" w:cs="Calibri" w:eastAsia="Calibri"/>
                <w:color w:val="333333"/>
                <w:sz w:val="18"/>
              </w:rPr>
              <w:t>Therex / ProCARE Monticello</w:t>
            </w:r>
          </w:p>
        </w:tc>
        <w:tc>
          <w:tcPr>
            <w:tcW w:type="dxa" w:w="2340"/>
          </w:tcPr>
          <w:p>
            <w:pPr>
              <w:spacing w:before="40" w:after="40"/>
            </w:pPr>
            <w:r>
              <w:rPr>
                <w:sz w:val="18"/>
              </w:rPr>
            </w:r>
            <w:r>
              <w:rPr>
                <w:rFonts w:ascii="Calibri" w:hAnsi="Calibri" w:cs="Calibri" w:eastAsia="Calibri"/>
                <w:color w:val="333333"/>
                <w:sz w:val="18"/>
              </w:rPr>
              <w:t>(870) 460-3540</w:t>
            </w:r>
          </w:p>
        </w:tc>
        <w:tc>
          <w:tcPr>
            <w:tcW w:type="dxa" w:w="2340"/>
          </w:tcPr>
          <w:p>
            <w:pPr>
              <w:spacing w:before="40" w:after="40"/>
            </w:pPr>
            <w:r>
              <w:rPr>
                <w:sz w:val="18"/>
              </w:rPr>
            </w:r>
            <w:r>
              <w:rPr>
                <w:rFonts w:ascii="Calibri" w:hAnsi="Calibri" w:cs="Calibri" w:eastAsia="Calibri"/>
                <w:color w:val="333333"/>
                <w:sz w:val="18"/>
              </w:rPr>
              <w:t>SLP on site? 1099?</w:t>
            </w:r>
          </w:p>
        </w:tc>
      </w:tr>
      <w:tr>
        <w:tc>
          <w:tcPr>
            <w:tcW w:type="dxa" w:w="2340"/>
            <w:shd w:fill="F7F4EE" w:val="clear"/>
          </w:tcPr>
          <w:p>
            <w:pPr>
              <w:spacing w:before="40" w:after="40"/>
            </w:pPr>
            <w:r>
              <w:rPr>
                <w:sz w:val="18"/>
              </w:rPr>
            </w:r>
            <w:r>
              <w:rPr>
                <w:rFonts w:ascii="Calibri" w:hAnsi="Calibri" w:cs="Calibri" w:eastAsia="Calibri"/>
                <w:color w:val="333333"/>
                <w:sz w:val="18"/>
              </w:rPr>
              <w:t>12</w:t>
            </w:r>
          </w:p>
        </w:tc>
        <w:tc>
          <w:tcPr>
            <w:tcW w:type="dxa" w:w="2340"/>
            <w:shd w:fill="F7F4EE" w:val="clear"/>
          </w:tcPr>
          <w:p>
            <w:pPr>
              <w:spacing w:before="40" w:after="40"/>
            </w:pPr>
            <w:r>
              <w:rPr>
                <w:sz w:val="18"/>
              </w:rPr>
            </w:r>
            <w:r>
              <w:rPr>
                <w:rFonts w:ascii="Calibri" w:hAnsi="Calibri" w:cs="Calibri" w:eastAsia="Calibri"/>
                <w:color w:val="333333"/>
                <w:sz w:val="18"/>
              </w:rPr>
              <w:t>ABESPA</w:t>
            </w:r>
          </w:p>
        </w:tc>
        <w:tc>
          <w:tcPr>
            <w:tcW w:type="dxa" w:w="2340"/>
            <w:shd w:fill="F7F4EE" w:val="clear"/>
          </w:tcPr>
          <w:p>
            <w:pPr>
              <w:spacing w:before="40" w:after="40"/>
            </w:pPr>
            <w:r>
              <w:rPr>
                <w:sz w:val="18"/>
              </w:rPr>
            </w:r>
            <w:r>
              <w:rPr>
                <w:rFonts w:ascii="Calibri" w:hAnsi="Calibri" w:cs="Calibri" w:eastAsia="Calibri"/>
                <w:color w:val="333333"/>
                <w:sz w:val="18"/>
              </w:rPr>
              <w:t>(501) 537-9151</w:t>
            </w:r>
          </w:p>
        </w:tc>
        <w:tc>
          <w:tcPr>
            <w:tcW w:type="dxa" w:w="2340"/>
            <w:shd w:fill="F7F4EE" w:val="clear"/>
          </w:tcPr>
          <w:p>
            <w:pPr>
              <w:spacing w:before="40" w:after="40"/>
            </w:pPr>
            <w:r>
              <w:rPr>
                <w:sz w:val="18"/>
              </w:rPr>
            </w:r>
            <w:r>
              <w:rPr>
                <w:rFonts w:ascii="Calibri" w:hAnsi="Calibri" w:cs="Calibri" w:eastAsia="Calibri"/>
                <w:color w:val="333333"/>
                <w:sz w:val="18"/>
              </w:rPr>
              <w:t>Compact timing; PLLC name authorization; current fees</w:t>
            </w:r>
          </w:p>
        </w:tc>
      </w:tr>
      <w:tr>
        <w:tc>
          <w:tcPr>
            <w:tcW w:type="dxa" w:w="2340"/>
          </w:tcPr>
          <w:p>
            <w:pPr>
              <w:spacing w:before="40" w:after="40"/>
            </w:pPr>
            <w:r>
              <w:rPr>
                <w:sz w:val="18"/>
              </w:rPr>
            </w:r>
            <w:r>
              <w:rPr>
                <w:rFonts w:ascii="Calibri" w:hAnsi="Calibri" w:cs="Calibri" w:eastAsia="Calibri"/>
                <w:color w:val="333333"/>
                <w:sz w:val="18"/>
              </w:rPr>
              <w:t>13</w:t>
            </w:r>
          </w:p>
        </w:tc>
        <w:tc>
          <w:tcPr>
            <w:tcW w:type="dxa" w:w="2340"/>
          </w:tcPr>
          <w:p>
            <w:pPr>
              <w:spacing w:before="40" w:after="40"/>
            </w:pPr>
            <w:r>
              <w:rPr>
                <w:sz w:val="18"/>
              </w:rPr>
            </w:r>
            <w:r>
              <w:rPr>
                <w:rFonts w:ascii="Calibri" w:hAnsi="Calibri" w:cs="Calibri" w:eastAsia="Calibri"/>
                <w:color w:val="333333"/>
                <w:sz w:val="18"/>
              </w:rPr>
              <w:t>Arkansas Medicaid provider enrollment</w:t>
            </w:r>
          </w:p>
        </w:tc>
        <w:tc>
          <w:tcPr>
            <w:tcW w:type="dxa" w:w="2340"/>
          </w:tcPr>
          <w:p>
            <w:pPr>
              <w:spacing w:before="40" w:after="40"/>
            </w:pPr>
            <w:r>
              <w:rPr>
                <w:sz w:val="18"/>
              </w:rPr>
            </w:r>
            <w:r>
              <w:rPr>
                <w:rFonts w:ascii="Calibri" w:hAnsi="Calibri" w:cs="Calibri" w:eastAsia="Calibri"/>
                <w:color w:val="333333"/>
                <w:sz w:val="18"/>
              </w:rPr>
              <w:t>Portal + DHS provider line on the enrollment page</w:t>
            </w:r>
          </w:p>
        </w:tc>
        <w:tc>
          <w:tcPr>
            <w:tcW w:type="dxa" w:w="2340"/>
          </w:tcPr>
          <w:p>
            <w:pPr>
              <w:spacing w:before="40" w:after="40"/>
            </w:pPr>
            <w:r>
              <w:rPr>
                <w:sz w:val="18"/>
              </w:rPr>
            </w:r>
            <w:r>
              <w:rPr>
                <w:rFonts w:ascii="Calibri" w:hAnsi="Calibri" w:cs="Calibri" w:eastAsia="Calibri"/>
                <w:color w:val="333333"/>
                <w:sz w:val="18"/>
              </w:rPr>
              <w:t>92507 unit definition; enrollment timeline; taxonomy</w:t>
            </w:r>
          </w:p>
        </w:tc>
      </w:tr>
      <w:tr>
        <w:tc>
          <w:tcPr>
            <w:tcW w:type="dxa" w:w="2340"/>
            <w:shd w:fill="F7F4EE" w:val="clear"/>
          </w:tcPr>
          <w:p>
            <w:pPr>
              <w:spacing w:before="40" w:after="40"/>
            </w:pPr>
            <w:r>
              <w:rPr>
                <w:sz w:val="18"/>
              </w:rPr>
            </w:r>
            <w:r>
              <w:rPr>
                <w:rFonts w:ascii="Calibri" w:hAnsi="Calibri" w:cs="Calibri" w:eastAsia="Calibri"/>
                <w:color w:val="333333"/>
                <w:sz w:val="18"/>
              </w:rPr>
              <w:t>14</w:t>
            </w:r>
          </w:p>
        </w:tc>
        <w:tc>
          <w:tcPr>
            <w:tcW w:type="dxa" w:w="2340"/>
            <w:shd w:fill="F7F4EE" w:val="clear"/>
          </w:tcPr>
          <w:p>
            <w:pPr>
              <w:spacing w:before="40" w:after="40"/>
            </w:pPr>
            <w:r>
              <w:rPr>
                <w:sz w:val="18"/>
              </w:rPr>
            </w:r>
            <w:r>
              <w:rPr>
                <w:rFonts w:ascii="Calibri" w:hAnsi="Calibri" w:cs="Calibri" w:eastAsia="Calibri"/>
                <w:color w:val="333333"/>
                <w:sz w:val="18"/>
              </w:rPr>
              <w:t>ArkSHA</w:t>
            </w:r>
          </w:p>
        </w:tc>
        <w:tc>
          <w:tcPr>
            <w:tcW w:type="dxa" w:w="2340"/>
            <w:shd w:fill="F7F4EE" w:val="clear"/>
          </w:tcPr>
          <w:p>
            <w:pPr>
              <w:spacing w:before="40" w:after="40"/>
            </w:pPr>
            <w:r>
              <w:rPr>
                <w:sz w:val="18"/>
              </w:rPr>
            </w:r>
            <w:r>
              <w:rPr>
                <w:rFonts w:ascii="Calibri" w:hAnsi="Calibri" w:cs="Calibri" w:eastAsia="Calibri"/>
                <w:color w:val="333333"/>
                <w:sz w:val="18"/>
              </w:rPr>
              <w:t>arksha@arksha.org</w:t>
            </w:r>
          </w:p>
        </w:tc>
        <w:tc>
          <w:tcPr>
            <w:tcW w:type="dxa" w:w="2340"/>
            <w:shd w:fill="F7F4EE" w:val="clear"/>
          </w:tcPr>
          <w:p>
            <w:pPr>
              <w:spacing w:before="40" w:after="40"/>
            </w:pPr>
            <w:r>
              <w:rPr>
                <w:sz w:val="18"/>
              </w:rPr>
            </w:r>
            <w:r>
              <w:rPr>
                <w:rFonts w:ascii="Calibri" w:hAnsi="Calibri" w:cs="Calibri" w:eastAsia="Calibri"/>
                <w:color w:val="333333"/>
                <w:sz w:val="18"/>
              </w:rPr>
              <w:t>Mentor who bills AR Medicaid and/or contracts SEARK</w:t>
            </w:r>
          </w:p>
        </w:tc>
      </w:tr>
      <w:tr>
        <w:tc>
          <w:tcPr>
            <w:tcW w:type="dxa" w:w="2340"/>
          </w:tcPr>
          <w:p>
            <w:pPr>
              <w:spacing w:before="40" w:after="40"/>
            </w:pPr>
            <w:r>
              <w:rPr>
                <w:sz w:val="18"/>
              </w:rPr>
            </w:r>
            <w:r>
              <w:rPr>
                <w:rFonts w:ascii="Calibri" w:hAnsi="Calibri" w:cs="Calibri" w:eastAsia="Calibri"/>
                <w:color w:val="333333"/>
                <w:sz w:val="18"/>
              </w:rPr>
              <w:t>15</w:t>
            </w:r>
          </w:p>
        </w:tc>
        <w:tc>
          <w:tcPr>
            <w:tcW w:type="dxa" w:w="2340"/>
          </w:tcPr>
          <w:p>
            <w:pPr>
              <w:spacing w:before="40" w:after="40"/>
            </w:pPr>
            <w:r>
              <w:rPr>
                <w:sz w:val="18"/>
              </w:rPr>
            </w:r>
            <w:r>
              <w:rPr>
                <w:rFonts w:ascii="Calibri" w:hAnsi="Calibri" w:cs="Calibri" w:eastAsia="Calibri"/>
                <w:color w:val="333333"/>
                <w:sz w:val="18"/>
              </w:rPr>
              <w:t>ADE Data Center / district calendar pages</w:t>
            </w:r>
          </w:p>
        </w:tc>
        <w:tc>
          <w:tcPr>
            <w:tcW w:type="dxa" w:w="2340"/>
          </w:tcPr>
          <w:p>
            <w:pPr>
              <w:spacing w:before="40" w:after="40"/>
            </w:pPr>
            <w:r>
              <w:rPr>
                <w:sz w:val="18"/>
              </w:rPr>
            </w:r>
            <w:r>
              <w:rPr>
                <w:rFonts w:ascii="Calibri" w:hAnsi="Calibri" w:cs="Calibri" w:eastAsia="Calibri"/>
                <w:color w:val="2C5F6E"/>
                <w:sz w:val="18"/>
                <w:u w:val="single"/>
              </w:rPr>
              <w:t>adedata.arkansas.gov</w:t>
            </w:r>
            <w:r>
              <w:rPr>
                <w:rFonts w:ascii="Calibri" w:hAnsi="Calibri" w:cs="Calibri" w:eastAsia="Calibri"/>
                <w:i/>
                <w:color w:val="2C5F6E"/>
                <w:sz w:val="18"/>
              </w:rPr>
              <w:t xml:space="preserve"> (https://adedata.arkansas.gov/statewide/)</w:t>
            </w:r>
          </w:p>
        </w:tc>
        <w:tc>
          <w:tcPr>
            <w:tcW w:type="dxa" w:w="2340"/>
          </w:tcPr>
          <w:p>
            <w:pPr>
              <w:spacing w:before="40" w:after="40"/>
            </w:pPr>
            <w:r>
              <w:rPr>
                <w:sz w:val="18"/>
              </w:rPr>
            </w:r>
            <w:r>
              <w:rPr>
                <w:rFonts w:ascii="Calibri" w:hAnsi="Calibri" w:cs="Calibri" w:eastAsia="Calibri"/>
                <w:color w:val="333333"/>
                <w:sz w:val="18"/>
              </w:rPr>
              <w:t>First/last days for every district you might stack</w:t>
            </w:r>
          </w:p>
        </w:tc>
      </w:tr>
    </w:tbl>
    <w:p>
      <w:pPr>
        <w:spacing w:after="120"/>
      </w:pPr>
    </w:p>
    <w:p>
      <w:pPr>
        <w:pStyle w:val="Heading3"/>
      </w:pPr>
      <w:r>
        <w:rPr>
          <w:rFonts w:ascii="Calibri" w:hAnsi="Calibri" w:cs="Calibri" w:eastAsia="Calibri"/>
          <w:b/>
          <w:color w:val="2C5F6E"/>
          <w:sz w:val="24"/>
        </w:rPr>
        <w:t>10.2 Data to pull (desk research)</w:t>
      </w:r>
    </w:p>
    <w:p>
      <w:pPr>
        <w:pStyle w:val="ListBullet"/>
      </w:pPr>
      <w:r>
        <w:rPr>
          <w:rFonts w:ascii="Calibri" w:hAnsi="Calibri" w:cs="Calibri" w:eastAsia="Calibri"/>
          <w:color w:val="333333"/>
          <w:sz w:val="22"/>
        </w:rPr>
        <w:t>ABESPA current licensee list: count active SLPs with Drew / Bradley / Lincoln / Desha / Ashley addresses.</w:t>
      </w:r>
    </w:p>
    <w:p>
      <w:pPr>
        <w:pStyle w:val="ListBullet"/>
      </w:pPr>
      <w:r>
        <w:rPr>
          <w:rFonts w:ascii="Calibri" w:hAnsi="Calibri" w:cs="Calibri" w:eastAsia="Calibri"/>
          <w:color w:val="333333"/>
          <w:sz w:val="22"/>
        </w:rPr>
        <w:t xml:space="preserve">ADE </w:t>
      </w:r>
      <w:r>
        <w:rPr>
          <w:rFonts w:ascii="Calibri" w:hAnsi="Calibri" w:cs="Calibri" w:eastAsia="Calibri"/>
          <w:i/>
          <w:color w:val="333333"/>
          <w:sz w:val="22"/>
        </w:rPr>
        <w:t>Special Education District Profile</w:t>
      </w:r>
      <w:r>
        <w:rPr>
          <w:rFonts w:ascii="Calibri" w:hAnsi="Calibri" w:cs="Calibri" w:eastAsia="Calibri"/>
          <w:color w:val="333333"/>
          <w:sz w:val="22"/>
        </w:rPr>
        <w:t xml:space="preserve"> for the </w:t>
      </w:r>
      <w:r>
        <w:rPr>
          <w:rFonts w:ascii="Calibri" w:hAnsi="Calibri" w:cs="Calibri" w:eastAsia="Calibri"/>
          <w:b/>
          <w:color w:val="333333"/>
          <w:sz w:val="22"/>
        </w:rPr>
        <w:t>new</w:t>
      </w:r>
      <w:r>
        <w:rPr>
          <w:rFonts w:ascii="Calibri" w:hAnsi="Calibri" w:cs="Calibri" w:eastAsia="Calibri"/>
          <w:color w:val="333333"/>
          <w:sz w:val="22"/>
        </w:rPr>
        <w:t xml:space="preserve"> school year when posted (child counts move).</w:t>
      </w:r>
    </w:p>
    <w:p>
      <w:pPr>
        <w:pStyle w:val="ListBullet"/>
      </w:pPr>
      <w:r>
        <w:rPr>
          <w:rFonts w:ascii="Calibri" w:hAnsi="Calibri" w:cs="Calibri" w:eastAsia="Calibri"/>
          <w:color w:val="333333"/>
          <w:sz w:val="22"/>
        </w:rPr>
        <w:t xml:space="preserve">Each target district’s </w:t>
      </w:r>
      <w:r>
        <w:rPr>
          <w:rFonts w:ascii="Calibri" w:hAnsi="Calibri" w:cs="Calibri" w:eastAsia="Calibri"/>
          <w:b/>
          <w:color w:val="333333"/>
          <w:sz w:val="22"/>
        </w:rPr>
        <w:t>board minutes / purchased-services budget</w:t>
      </w:r>
      <w:r>
        <w:rPr>
          <w:rFonts w:ascii="Calibri" w:hAnsi="Calibri" w:cs="Calibri" w:eastAsia="Calibri"/>
          <w:color w:val="333333"/>
          <w:sz w:val="22"/>
        </w:rPr>
        <w:t xml:space="preserve"> (speech contracts sometimes appear as vendor payments).</w:t>
      </w:r>
    </w:p>
    <w:p>
      <w:pPr>
        <w:pStyle w:val="ListBullet"/>
      </w:pPr>
      <w:r>
        <w:rPr>
          <w:rFonts w:ascii="Calibri" w:hAnsi="Calibri" w:cs="Calibri" w:eastAsia="Calibri"/>
          <w:color w:val="333333"/>
          <w:sz w:val="22"/>
        </w:rPr>
        <w:t xml:space="preserve">DHS therapy fee schedule </w:t>
      </w:r>
      <w:r>
        <w:rPr>
          <w:rFonts w:ascii="Calibri" w:hAnsi="Calibri" w:cs="Calibri" w:eastAsia="Calibri"/>
          <w:b/>
          <w:color w:val="333333"/>
          <w:sz w:val="22"/>
        </w:rPr>
        <w:t>after</w:t>
      </w:r>
      <w:r>
        <w:rPr>
          <w:rFonts w:ascii="Calibri" w:hAnsi="Calibri" w:cs="Calibri" w:eastAsia="Calibri"/>
          <w:color w:val="333333"/>
          <w:sz w:val="22"/>
        </w:rPr>
        <w:t xml:space="preserve"> the next run date (current file run 27 May 2026).</w:t>
      </w:r>
    </w:p>
    <w:p>
      <w:pPr>
        <w:pStyle w:val="ListBullet"/>
      </w:pPr>
      <w:r>
        <w:rPr>
          <w:rFonts w:ascii="Calibri" w:hAnsi="Calibri" w:cs="Calibri" w:eastAsia="Calibri"/>
          <w:color w:val="333333"/>
          <w:sz w:val="22"/>
        </w:rPr>
        <w:t>First Connections provider directory for Drew County (from a service coordinator — may not be a public PDF).</w:t>
      </w:r>
    </w:p>
    <w:p>
      <w:pPr>
        <w:pStyle w:val="ListBullet"/>
      </w:pPr>
      <w:r>
        <w:rPr>
          <w:rFonts w:ascii="Calibri" w:hAnsi="Calibri" w:cs="Calibri" w:eastAsia="Calibri"/>
          <w:color w:val="333333"/>
          <w:sz w:val="22"/>
        </w:rPr>
        <w:t>ASLP-IC Compact Map: whether Arkansas has flipped from “enacted, not issuing.”</w:t>
      </w:r>
    </w:p>
    <w:p>
      <w:pPr>
        <w:pStyle w:val="ListBullet"/>
      </w:pPr>
      <w:r>
        <w:rPr>
          <w:rFonts w:ascii="Calibri" w:hAnsi="Calibri" w:cs="Calibri" w:eastAsia="Calibri"/>
          <w:color w:val="333333"/>
          <w:sz w:val="22"/>
        </w:rPr>
        <w:t>NPI Registry re-query for new Type 2 clinic NPIs in 71655.</w:t>
      </w:r>
    </w:p>
    <w:p>
      <w:pPr>
        <w:pStyle w:val="ListBullet"/>
      </w:pPr>
      <w:r>
        <w:rPr>
          <w:rFonts w:ascii="Calibri" w:hAnsi="Calibri" w:cs="Calibri" w:eastAsia="Calibri"/>
          <w:color w:val="333333"/>
          <w:sz w:val="22"/>
        </w:rPr>
        <w:t>IRS / CPA: 1099 vs S-corp; mileage; estimated quarterly tax.</w:t>
      </w:r>
    </w:p>
    <w:p>
      <w:pPr>
        <w:pStyle w:val="ListBullet"/>
      </w:pPr>
      <w:r>
        <w:rPr>
          <w:rFonts w:ascii="Calibri" w:hAnsi="Calibri" w:cs="Calibri" w:eastAsia="Calibri"/>
          <w:color w:val="333333"/>
          <w:sz w:val="22"/>
        </w:rPr>
        <w:t>Quotes: professional liability, auto, cyber; one EHR demo if you will bill Medicaid yourself.</w:t>
      </w:r>
    </w:p>
    <w:p>
      <w:pPr>
        <w:pStyle w:val="Heading3"/>
      </w:pPr>
      <w:r>
        <w:rPr>
          <w:rFonts w:ascii="Calibri" w:hAnsi="Calibri" w:cs="Calibri" w:eastAsia="Calibri"/>
          <w:b/>
          <w:color w:val="2C5F6E"/>
          <w:sz w:val="24"/>
        </w:rPr>
        <w:t>10.3 Questions for a licensed SLP mentor (ideally Arkansas Medicaid + school contract experience)</w:t>
      </w:r>
    </w:p>
    <w:p>
      <w:pPr>
        <w:pStyle w:val="ListNumber"/>
      </w:pPr>
      <w:r>
        <w:rPr>
          <w:rFonts w:ascii="Calibri" w:hAnsi="Calibri" w:cs="Calibri" w:eastAsia="Calibri"/>
          <w:color w:val="333333"/>
          <w:sz w:val="22"/>
        </w:rPr>
        <w:t xml:space="preserve">What </w:t>
      </w:r>
      <w:r>
        <w:rPr>
          <w:rFonts w:ascii="Calibri" w:hAnsi="Calibri" w:cs="Calibri" w:eastAsia="Calibri"/>
          <w:b/>
          <w:color w:val="333333"/>
          <w:sz w:val="22"/>
        </w:rPr>
        <w:t>hourly rates</w:t>
      </w:r>
      <w:r>
        <w:rPr>
          <w:rFonts w:ascii="Calibri" w:hAnsi="Calibri" w:cs="Calibri" w:eastAsia="Calibri"/>
          <w:color w:val="333333"/>
          <w:sz w:val="22"/>
        </w:rPr>
        <w:t xml:space="preserve"> did SEARK / Drew / Bradley districts actually pay contractors in the last two school years?</w:t>
      </w:r>
    </w:p>
    <w:p>
      <w:pPr>
        <w:pStyle w:val="ListNumber"/>
      </w:pPr>
      <w:r>
        <w:rPr>
          <w:rFonts w:ascii="Calibri" w:hAnsi="Calibri" w:cs="Calibri" w:eastAsia="Calibri"/>
          <w:color w:val="333333"/>
          <w:sz w:val="22"/>
        </w:rPr>
        <w:t xml:space="preserve">Is 92507 billed as </w:t>
      </w:r>
      <w:r>
        <w:rPr>
          <w:rFonts w:ascii="Calibri" w:hAnsi="Calibri" w:cs="Calibri" w:eastAsia="Calibri"/>
          <w:b/>
          <w:color w:val="333333"/>
          <w:sz w:val="22"/>
        </w:rPr>
        <w:t>one untimed session</w:t>
      </w:r>
      <w:r>
        <w:rPr>
          <w:rFonts w:ascii="Calibri" w:hAnsi="Calibri" w:cs="Calibri" w:eastAsia="Calibri"/>
          <w:color w:val="333333"/>
          <w:sz w:val="22"/>
        </w:rPr>
        <w:t xml:space="preserve"> or as </w:t>
      </w:r>
      <w:r>
        <w:rPr>
          <w:rFonts w:ascii="Calibri" w:hAnsi="Calibri" w:cs="Calibri" w:eastAsia="Calibri"/>
          <w:b/>
          <w:color w:val="333333"/>
          <w:sz w:val="22"/>
        </w:rPr>
        <w:t>15-minute units</w:t>
      </w:r>
      <w:r>
        <w:rPr>
          <w:rFonts w:ascii="Calibri" w:hAnsi="Calibri" w:cs="Calibri" w:eastAsia="Calibri"/>
          <w:color w:val="333333"/>
          <w:sz w:val="22"/>
        </w:rPr>
        <w:t xml:space="preserve"> on Arkansas Medicaid today?</w:t>
      </w:r>
    </w:p>
    <w:p>
      <w:pPr>
        <w:pStyle w:val="ListNumber"/>
      </w:pPr>
      <w:r>
        <w:rPr>
          <w:rFonts w:ascii="Calibri" w:hAnsi="Calibri" w:cs="Calibri" w:eastAsia="Calibri"/>
          <w:color w:val="333333"/>
          <w:sz w:val="22"/>
        </w:rPr>
        <w:t xml:space="preserve">Which </w:t>
      </w:r>
      <w:r>
        <w:rPr>
          <w:rFonts w:ascii="Calibri" w:hAnsi="Calibri" w:cs="Calibri" w:eastAsia="Calibri"/>
          <w:b/>
          <w:color w:val="333333"/>
          <w:sz w:val="22"/>
        </w:rPr>
        <w:t>IEP system</w:t>
      </w:r>
      <w:r>
        <w:rPr>
          <w:rFonts w:ascii="Calibri" w:hAnsi="Calibri" w:cs="Calibri" w:eastAsia="Calibri"/>
          <w:color w:val="333333"/>
          <w:sz w:val="22"/>
        </w:rPr>
        <w:t xml:space="preserve"> do Monticello and Drew Central use, and will a contractor get a login?</w:t>
      </w:r>
    </w:p>
    <w:p>
      <w:pPr>
        <w:pStyle w:val="ListNumber"/>
      </w:pPr>
      <w:r>
        <w:rPr>
          <w:rFonts w:ascii="Calibri" w:hAnsi="Calibri" w:cs="Calibri" w:eastAsia="Calibri"/>
          <w:color w:val="333333"/>
          <w:sz w:val="22"/>
        </w:rPr>
        <w:t xml:space="preserve">How many </w:t>
      </w:r>
      <w:r>
        <w:rPr>
          <w:rFonts w:ascii="Calibri" w:hAnsi="Calibri" w:cs="Calibri" w:eastAsia="Calibri"/>
          <w:b/>
          <w:color w:val="333333"/>
          <w:sz w:val="22"/>
        </w:rPr>
        <w:t>related-service</w:t>
      </w:r>
      <w:r>
        <w:rPr>
          <w:rFonts w:ascii="Calibri" w:hAnsi="Calibri" w:cs="Calibri" w:eastAsia="Calibri"/>
          <w:color w:val="333333"/>
          <w:sz w:val="22"/>
        </w:rPr>
        <w:t xml:space="preserve"> (not primary-SLI) students typically sit on a 40-student local caseload?</w:t>
      </w:r>
    </w:p>
    <w:p>
      <w:pPr>
        <w:pStyle w:val="ListNumber"/>
      </w:pPr>
      <w:r>
        <w:rPr>
          <w:rFonts w:ascii="Calibri" w:hAnsi="Calibri" w:cs="Calibri" w:eastAsia="Calibri"/>
          <w:color w:val="333333"/>
          <w:sz w:val="22"/>
        </w:rPr>
        <w:t xml:space="preserve">Is the coop </w:t>
      </w:r>
      <w:r>
        <w:rPr>
          <w:rFonts w:ascii="Calibri" w:hAnsi="Calibri" w:cs="Calibri" w:eastAsia="Calibri"/>
          <w:b/>
          <w:color w:val="333333"/>
          <w:sz w:val="22"/>
        </w:rPr>
        <w:t>done hiring</w:t>
      </w:r>
      <w:r>
        <w:rPr>
          <w:rFonts w:ascii="Calibri" w:hAnsi="Calibri" w:cs="Calibri" w:eastAsia="Calibri"/>
          <w:color w:val="333333"/>
          <w:sz w:val="22"/>
        </w:rPr>
        <w:t xml:space="preserve"> for this year, or do they keep a contractor bench?</w:t>
      </w:r>
    </w:p>
    <w:p>
      <w:pPr>
        <w:pStyle w:val="ListNumber"/>
      </w:pPr>
      <w:r>
        <w:rPr>
          <w:rFonts w:ascii="Calibri" w:hAnsi="Calibri" w:cs="Calibri" w:eastAsia="Calibri"/>
          <w:color w:val="333333"/>
          <w:sz w:val="22"/>
        </w:rPr>
        <w:t xml:space="preserve">Who currently covers </w:t>
      </w:r>
      <w:r>
        <w:rPr>
          <w:rFonts w:ascii="Calibri" w:hAnsi="Calibri" w:cs="Calibri" w:eastAsia="Calibri"/>
          <w:b/>
          <w:color w:val="333333"/>
          <w:sz w:val="22"/>
        </w:rPr>
        <w:t>ESY</w:t>
      </w:r>
      <w:r>
        <w:rPr>
          <w:rFonts w:ascii="Calibri" w:hAnsi="Calibri" w:cs="Calibri" w:eastAsia="Calibri"/>
          <w:color w:val="333333"/>
          <w:sz w:val="22"/>
        </w:rPr>
        <w:t xml:space="preserve"> speech in Drew County?</w:t>
      </w:r>
    </w:p>
    <w:p>
      <w:pPr>
        <w:pStyle w:val="ListNumber"/>
      </w:pPr>
      <w:r>
        <w:rPr>
          <w:rFonts w:ascii="Calibri" w:hAnsi="Calibri" w:cs="Calibri" w:eastAsia="Calibri"/>
          <w:color w:val="333333"/>
          <w:sz w:val="22"/>
        </w:rPr>
        <w:t xml:space="preserve">What is a realistic </w:t>
      </w:r>
      <w:r>
        <w:rPr>
          <w:rFonts w:ascii="Calibri" w:hAnsi="Calibri" w:cs="Calibri" w:eastAsia="Calibri"/>
          <w:b/>
          <w:color w:val="333333"/>
          <w:sz w:val="22"/>
        </w:rPr>
        <w:t>First Connections</w:t>
      </w:r>
      <w:r>
        <w:rPr>
          <w:rFonts w:ascii="Calibri" w:hAnsi="Calibri" w:cs="Calibri" w:eastAsia="Calibri"/>
          <w:color w:val="333333"/>
          <w:sz w:val="22"/>
        </w:rPr>
        <w:t xml:space="preserve"> weekly case count in Drew County, and what is the no-show rate?</w:t>
      </w:r>
    </w:p>
    <w:p>
      <w:pPr>
        <w:pStyle w:val="ListNumber"/>
      </w:pPr>
      <w:r>
        <w:rPr>
          <w:rFonts w:ascii="Calibri" w:hAnsi="Calibri" w:cs="Calibri" w:eastAsia="Calibri"/>
          <w:color w:val="333333"/>
          <w:sz w:val="22"/>
        </w:rPr>
        <w:t xml:space="preserve">Which </w:t>
      </w:r>
      <w:r>
        <w:rPr>
          <w:rFonts w:ascii="Calibri" w:hAnsi="Calibri" w:cs="Calibri" w:eastAsia="Calibri"/>
          <w:b/>
          <w:color w:val="333333"/>
          <w:sz w:val="22"/>
        </w:rPr>
        <w:t>hospitals</w:t>
      </w:r>
      <w:r>
        <w:rPr>
          <w:rFonts w:ascii="Calibri" w:hAnsi="Calibri" w:cs="Calibri" w:eastAsia="Calibri"/>
          <w:color w:val="333333"/>
          <w:sz w:val="22"/>
        </w:rPr>
        <w:t xml:space="preserve"> still use contract SLPs vs employees post–Baptist Health acquisition?</w:t>
      </w:r>
    </w:p>
    <w:p>
      <w:pPr>
        <w:pStyle w:val="ListNumber"/>
      </w:pPr>
      <w:r>
        <w:rPr>
          <w:rFonts w:ascii="Calibri" w:hAnsi="Calibri" w:cs="Calibri" w:eastAsia="Calibri"/>
          <w:color w:val="333333"/>
          <w:sz w:val="22"/>
        </w:rPr>
        <w:t xml:space="preserve">What </w:t>
      </w:r>
      <w:r>
        <w:rPr>
          <w:rFonts w:ascii="Calibri" w:hAnsi="Calibri" w:cs="Calibri" w:eastAsia="Calibri"/>
          <w:b/>
          <w:color w:val="333333"/>
          <w:sz w:val="22"/>
        </w:rPr>
        <w:t>liability limits</w:t>
      </w:r>
      <w:r>
        <w:rPr>
          <w:rFonts w:ascii="Calibri" w:hAnsi="Calibri" w:cs="Calibri" w:eastAsia="Calibri"/>
          <w:color w:val="333333"/>
          <w:sz w:val="22"/>
        </w:rPr>
        <w:t xml:space="preserve"> do local districts require on certificates of insurance?</w:t>
      </w:r>
    </w:p>
    <w:p>
      <w:pPr>
        <w:pStyle w:val="ListNumber"/>
      </w:pPr>
      <w:r>
        <w:rPr>
          <w:rFonts w:ascii="Calibri" w:hAnsi="Calibri" w:cs="Calibri" w:eastAsia="Calibri"/>
          <w:color w:val="333333"/>
          <w:sz w:val="22"/>
        </w:rPr>
        <w:t xml:space="preserve">If you were starting again in Monticello in 2026, would you take a </w:t>
      </w:r>
      <w:r>
        <w:rPr>
          <w:rFonts w:ascii="Calibri" w:hAnsi="Calibri" w:cs="Calibri" w:eastAsia="Calibri"/>
          <w:b/>
          <w:color w:val="333333"/>
          <w:sz w:val="22"/>
        </w:rPr>
        <w:t>W-2</w:t>
      </w:r>
      <w:r>
        <w:rPr>
          <w:rFonts w:ascii="Calibri" w:hAnsi="Calibri" w:cs="Calibri" w:eastAsia="Calibri"/>
          <w:color w:val="333333"/>
          <w:sz w:val="22"/>
        </w:rPr>
        <w:t xml:space="preserve"> for the $5,000 bonus and benefits, or insist on 1099 — and why?</w:t>
      </w:r>
    </w:p>
    <w:p>
      <w:pPr>
        <w:pStyle w:val="ListNumber"/>
      </w:pPr>
      <w:r>
        <w:rPr>
          <w:rFonts w:ascii="Calibri" w:hAnsi="Calibri" w:cs="Calibri" w:eastAsia="Calibri"/>
          <w:color w:val="333333"/>
          <w:sz w:val="22"/>
        </w:rPr>
        <w:t xml:space="preserve">Any </w:t>
      </w:r>
      <w:r>
        <w:rPr>
          <w:rFonts w:ascii="Calibri" w:hAnsi="Calibri" w:cs="Calibri" w:eastAsia="Calibri"/>
          <w:b/>
          <w:color w:val="333333"/>
          <w:sz w:val="22"/>
        </w:rPr>
        <w:t>non-compete</w:t>
      </w:r>
      <w:r>
        <w:rPr>
          <w:rFonts w:ascii="Calibri" w:hAnsi="Calibri" w:cs="Calibri" w:eastAsia="Calibri"/>
          <w:color w:val="333333"/>
          <w:sz w:val="22"/>
        </w:rPr>
        <w:t xml:space="preserve"> or coop-to-district hiring freeze language to expect?</w:t>
      </w:r>
    </w:p>
    <w:p>
      <w:pPr>
        <w:pStyle w:val="ListNumber"/>
      </w:pPr>
      <w:r>
        <w:rPr>
          <w:rFonts w:ascii="Calibri" w:hAnsi="Calibri" w:cs="Calibri" w:eastAsia="Calibri"/>
          <w:color w:val="333333"/>
          <w:sz w:val="22"/>
        </w:rPr>
        <w:t>CF supervision: is there a local CCC-SLP willing to mentor, and at what fee?</w:t>
      </w:r>
    </w:p>
    <w:p>
      <w:pPr>
        <w:pStyle w:val="Heading3"/>
      </w:pPr>
      <w:r>
        <w:rPr>
          <w:rFonts w:ascii="Calibri" w:hAnsi="Calibri" w:cs="Calibri" w:eastAsia="Calibri"/>
          <w:b/>
          <w:color w:val="2C5F6E"/>
          <w:sz w:val="24"/>
        </w:rPr>
        <w:t>10.4 Decision gate</w:t>
      </w:r>
    </w:p>
    <w:p>
      <w:r>
        <w:rPr>
          <w:rFonts w:ascii="Calibri" w:hAnsi="Calibri" w:cs="Calibri" w:eastAsia="Calibri"/>
          <w:color w:val="333333"/>
          <w:sz w:val="22"/>
        </w:rPr>
        <w:t>After the call round, you should be able to fill this without guessing:</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Gate</w:t>
            </w:r>
          </w:p>
        </w:tc>
        <w:tc>
          <w:tcPr>
            <w:tcW w:type="dxa" w:w="4680"/>
            <w:shd w:fill="1B3A4B" w:val="clear"/>
          </w:tcPr>
          <w:p>
            <w:pPr>
              <w:spacing w:before="40" w:after="40"/>
            </w:pPr>
            <w:r>
              <w:rPr>
                <w:b/>
                <w:color w:val="FFFFFF"/>
                <w:sz w:val="18"/>
              </w:rPr>
            </w:r>
            <w:r>
              <w:rPr>
                <w:rFonts w:ascii="Calibri" w:hAnsi="Calibri" w:cs="Calibri" w:eastAsia="Calibri"/>
                <w:b/>
                <w:color w:val="FFFFFF"/>
                <w:sz w:val="18"/>
              </w:rPr>
              <w:t>Pass looks like</w:t>
            </w:r>
          </w:p>
        </w:tc>
      </w:tr>
      <w:tr>
        <w:tc>
          <w:tcPr>
            <w:tcW w:type="dxa" w:w="4680"/>
          </w:tcPr>
          <w:p>
            <w:pPr>
              <w:spacing w:before="40" w:after="40"/>
            </w:pPr>
            <w:r>
              <w:rPr>
                <w:sz w:val="18"/>
              </w:rPr>
            </w:r>
            <w:r>
              <w:rPr>
                <w:rFonts w:ascii="Calibri" w:hAnsi="Calibri" w:cs="Calibri" w:eastAsia="Calibri"/>
                <w:color w:val="333333"/>
                <w:sz w:val="18"/>
              </w:rPr>
              <w:t>Paid demand</w:t>
            </w:r>
          </w:p>
        </w:tc>
        <w:tc>
          <w:tcPr>
            <w:tcW w:type="dxa" w:w="4680"/>
          </w:tcPr>
          <w:p>
            <w:pPr>
              <w:spacing w:before="40" w:after="40"/>
            </w:pPr>
            <w:r>
              <w:rPr>
                <w:sz w:val="18"/>
              </w:rPr>
            </w:r>
            <w:r>
              <w:rPr>
                <w:rFonts w:ascii="Calibri" w:hAnsi="Calibri" w:cs="Calibri" w:eastAsia="Calibri"/>
                <w:color w:val="333333"/>
                <w:sz w:val="18"/>
              </w:rPr>
              <w:t>At least one written or clearly oral offer of hours (school, EI, or medical)</w:t>
            </w:r>
          </w:p>
        </w:tc>
      </w:tr>
      <w:tr>
        <w:tc>
          <w:tcPr>
            <w:tcW w:type="dxa" w:w="4680"/>
            <w:shd w:fill="F7F4EE" w:val="clear"/>
          </w:tcPr>
          <w:p>
            <w:pPr>
              <w:spacing w:before="40" w:after="40"/>
            </w:pPr>
            <w:r>
              <w:rPr>
                <w:sz w:val="18"/>
              </w:rPr>
            </w:r>
            <w:r>
              <w:rPr>
                <w:rFonts w:ascii="Calibri" w:hAnsi="Calibri" w:cs="Calibri" w:eastAsia="Calibri"/>
                <w:color w:val="333333"/>
                <w:sz w:val="18"/>
              </w:rPr>
              <w:t>Rate</w:t>
            </w:r>
          </w:p>
        </w:tc>
        <w:tc>
          <w:tcPr>
            <w:tcW w:type="dxa" w:w="4680"/>
            <w:shd w:fill="F7F4EE" w:val="clear"/>
          </w:tcPr>
          <w:p>
            <w:pPr>
              <w:spacing w:before="40" w:after="40"/>
            </w:pPr>
            <w:r>
              <w:rPr>
                <w:sz w:val="18"/>
              </w:rPr>
            </w:r>
            <w:r>
              <w:rPr>
                <w:rFonts w:ascii="Calibri" w:hAnsi="Calibri" w:cs="Calibri" w:eastAsia="Calibri"/>
                <w:color w:val="333333"/>
                <w:sz w:val="18"/>
              </w:rPr>
              <w:t>A number that still works after mileage and unpaid docs, versus a known W-2 alternative</w:t>
            </w:r>
          </w:p>
        </w:tc>
      </w:tr>
      <w:tr>
        <w:tc>
          <w:tcPr>
            <w:tcW w:type="dxa" w:w="4680"/>
          </w:tcPr>
          <w:p>
            <w:pPr>
              <w:spacing w:before="40" w:after="40"/>
            </w:pPr>
            <w:r>
              <w:rPr>
                <w:sz w:val="18"/>
              </w:rPr>
            </w:r>
            <w:r>
              <w:rPr>
                <w:rFonts w:ascii="Calibri" w:hAnsi="Calibri" w:cs="Calibri" w:eastAsia="Calibri"/>
                <w:color w:val="333333"/>
                <w:sz w:val="18"/>
              </w:rPr>
              <w:t>License/payer</w:t>
            </w:r>
          </w:p>
        </w:tc>
        <w:tc>
          <w:tcPr>
            <w:tcW w:type="dxa" w:w="4680"/>
          </w:tcPr>
          <w:p>
            <w:pPr>
              <w:spacing w:before="40" w:after="40"/>
            </w:pPr>
            <w:r>
              <w:rPr>
                <w:sz w:val="18"/>
              </w:rPr>
            </w:r>
            <w:r>
              <w:rPr>
                <w:rFonts w:ascii="Calibri" w:hAnsi="Calibri" w:cs="Calibri" w:eastAsia="Calibri"/>
                <w:color w:val="333333"/>
                <w:sz w:val="18"/>
              </w:rPr>
              <w:t>ABESPA active; Medicaid timeline understood; 92507 unit confirmed</w:t>
            </w:r>
          </w:p>
        </w:tc>
      </w:tr>
      <w:tr>
        <w:tc>
          <w:tcPr>
            <w:tcW w:type="dxa" w:w="4680"/>
            <w:shd w:fill="F7F4EE" w:val="clear"/>
          </w:tcPr>
          <w:p>
            <w:pPr>
              <w:spacing w:before="40" w:after="40"/>
            </w:pPr>
            <w:r>
              <w:rPr>
                <w:sz w:val="18"/>
              </w:rPr>
            </w:r>
            <w:r>
              <w:rPr>
                <w:rFonts w:ascii="Calibri" w:hAnsi="Calibri" w:cs="Calibri" w:eastAsia="Calibri"/>
                <w:color w:val="333333"/>
                <w:sz w:val="18"/>
              </w:rPr>
              <w:t>Radius</w:t>
            </w:r>
          </w:p>
        </w:tc>
        <w:tc>
          <w:tcPr>
            <w:tcW w:type="dxa" w:w="4680"/>
            <w:shd w:fill="F7F4EE" w:val="clear"/>
          </w:tcPr>
          <w:p>
            <w:pPr>
              <w:spacing w:before="40" w:after="40"/>
            </w:pPr>
            <w:r>
              <w:rPr>
                <w:sz w:val="18"/>
              </w:rPr>
            </w:r>
            <w:r>
              <w:rPr>
                <w:rFonts w:ascii="Calibri" w:hAnsi="Calibri" w:cs="Calibri" w:eastAsia="Calibri"/>
                <w:color w:val="333333"/>
                <w:sz w:val="18"/>
              </w:rPr>
              <w:t>A map of weekly sites that fits one vehicle and one human</w:t>
            </w:r>
          </w:p>
        </w:tc>
      </w:tr>
      <w:tr>
        <w:tc>
          <w:tcPr>
            <w:tcW w:type="dxa" w:w="4680"/>
          </w:tcPr>
          <w:p>
            <w:pPr>
              <w:spacing w:before="40" w:after="40"/>
            </w:pPr>
            <w:r>
              <w:rPr>
                <w:sz w:val="18"/>
              </w:rPr>
            </w:r>
            <w:r>
              <w:rPr>
                <w:rFonts w:ascii="Calibri" w:hAnsi="Calibri" w:cs="Calibri" w:eastAsia="Calibri"/>
                <w:color w:val="333333"/>
                <w:sz w:val="18"/>
              </w:rPr>
              <w:t>Summer</w:t>
            </w:r>
          </w:p>
        </w:tc>
        <w:tc>
          <w:tcPr>
            <w:tcW w:type="dxa" w:w="4680"/>
          </w:tcPr>
          <w:p>
            <w:pPr>
              <w:spacing w:before="40" w:after="40"/>
            </w:pPr>
            <w:r>
              <w:rPr>
                <w:sz w:val="18"/>
              </w:rPr>
            </w:r>
            <w:r>
              <w:rPr>
                <w:rFonts w:ascii="Calibri" w:hAnsi="Calibri" w:cs="Calibri" w:eastAsia="Calibri"/>
                <w:color w:val="333333"/>
                <w:sz w:val="18"/>
              </w:rPr>
              <w:t>A named ESY or medical/EI plan so Q3 is not $0</w:t>
            </w:r>
          </w:p>
        </w:tc>
      </w:tr>
      <w:tr>
        <w:tc>
          <w:tcPr>
            <w:tcW w:type="dxa" w:w="4680"/>
            <w:shd w:fill="F7F4EE" w:val="clear"/>
          </w:tcPr>
          <w:p>
            <w:pPr>
              <w:spacing w:before="40" w:after="40"/>
            </w:pPr>
            <w:r>
              <w:rPr>
                <w:sz w:val="18"/>
              </w:rPr>
            </w:r>
            <w:r>
              <w:rPr>
                <w:rFonts w:ascii="Calibri" w:hAnsi="Calibri" w:cs="Calibri" w:eastAsia="Calibri"/>
                <w:color w:val="333333"/>
                <w:sz w:val="18"/>
              </w:rPr>
              <w:t>Mentor</w:t>
            </w:r>
          </w:p>
        </w:tc>
        <w:tc>
          <w:tcPr>
            <w:tcW w:type="dxa" w:w="4680"/>
            <w:shd w:fill="F7F4EE" w:val="clear"/>
          </w:tcPr>
          <w:p>
            <w:pPr>
              <w:spacing w:before="40" w:after="40"/>
            </w:pPr>
            <w:r>
              <w:rPr>
                <w:sz w:val="18"/>
              </w:rPr>
            </w:r>
            <w:r>
              <w:rPr>
                <w:rFonts w:ascii="Calibri" w:hAnsi="Calibri" w:cs="Calibri" w:eastAsia="Calibri"/>
                <w:color w:val="333333"/>
                <w:sz w:val="18"/>
              </w:rPr>
              <w:t>One Arkansas SLP who has seen your draft contract</w:t>
            </w:r>
          </w:p>
        </w:tc>
      </w:tr>
    </w:tbl>
    <w:p>
      <w:pPr>
        <w:spacing w:after="120"/>
      </w:pPr>
    </w:p>
    <w:p>
      <w:r>
        <w:rPr>
          <w:rFonts w:ascii="Calibri" w:hAnsi="Calibri" w:cs="Calibri" w:eastAsia="Calibri"/>
          <w:color w:val="333333"/>
          <w:sz w:val="22"/>
        </w:rPr>
        <w:t xml:space="preserve">If those boxes stay empty after a good-faith call week, the honest research conclusion is </w:t>
      </w:r>
      <w:r>
        <w:rPr>
          <w:rFonts w:ascii="Calibri" w:hAnsi="Calibri" w:cs="Calibri" w:eastAsia="Calibri"/>
          <w:b/>
          <w:color w:val="333333"/>
          <w:sz w:val="22"/>
        </w:rPr>
        <w:t>“not validated yet”</w:t>
      </w:r>
      <w:r>
        <w:rPr>
          <w:rFonts w:ascii="Calibri" w:hAnsi="Calibri" w:cs="Calibri" w:eastAsia="Calibri"/>
          <w:color w:val="333333"/>
          <w:sz w:val="22"/>
        </w:rPr>
        <w:t>, not “no opportunity.” Rural demand is often real and unpublished.</w:t>
      </w:r>
    </w:p>
    <w:p>
      <w:pPr>
        <w:spacing w:before="80" w:after="160"/>
        <w:pBdr>
          <w:bottom w:val="single" w:sz="12" w:space="4" w:color="C4B8A8"/>
        </w:pBdr>
      </w:pPr>
    </w:p>
    <w:p>
      <w:pPr>
        <w:pStyle w:val="Heading2"/>
      </w:pPr>
      <w:r>
        <w:rPr>
          <w:rFonts w:ascii="Calibri" w:hAnsi="Calibri" w:cs="Calibri" w:eastAsia="Calibri"/>
          <w:b/>
          <w:color w:val="2C5F6E"/>
          <w:sz w:val="28"/>
        </w:rPr>
        <w:t>11. Source list</w:t>
      </w:r>
    </w:p>
    <w:p>
      <w:r>
        <w:rPr>
          <w:rFonts w:ascii="Calibri" w:hAnsi="Calibri" w:cs="Calibri" w:eastAsia="Calibri"/>
          <w:color w:val="333333"/>
          <w:sz w:val="22"/>
        </w:rPr>
        <w:t xml:space="preserve">Access dates are </w:t>
      </w:r>
      <w:r>
        <w:rPr>
          <w:rFonts w:ascii="Calibri" w:hAnsi="Calibri" w:cs="Calibri" w:eastAsia="Calibri"/>
          <w:b/>
          <w:color w:val="333333"/>
          <w:sz w:val="22"/>
        </w:rPr>
        <w:t>14 September 2026</w:t>
      </w:r>
      <w:r>
        <w:rPr>
          <w:rFonts w:ascii="Calibri" w:hAnsi="Calibri" w:cs="Calibri" w:eastAsia="Calibri"/>
          <w:color w:val="333333"/>
          <w:sz w:val="22"/>
        </w:rPr>
        <w:t xml:space="preserve"> unless a document’s own date is given. Titles are as published.</w:t>
      </w:r>
    </w:p>
    <w:p>
      <w:pPr>
        <w:pStyle w:val="Heading3"/>
      </w:pPr>
      <w:r>
        <w:rPr>
          <w:rFonts w:ascii="Calibri" w:hAnsi="Calibri" w:cs="Calibri" w:eastAsia="Calibri"/>
          <w:b/>
          <w:color w:val="2C5F6E"/>
          <w:sz w:val="24"/>
        </w:rPr>
        <w:t>Demographics</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Drew County, Arkansas</w:t>
      </w:r>
      <w:r>
        <w:rPr>
          <w:rFonts w:ascii="Calibri" w:hAnsi="Calibri" w:cs="Calibri" w:eastAsia="Calibri"/>
          <w:color w:val="333333"/>
          <w:sz w:val="22"/>
        </w:rPr>
        <w:t xml:space="preserve"> — https://www.census.gov/quickfacts/drewcountyarkansas (also </w:t>
      </w:r>
      <w:r>
        <w:rPr>
          <w:rFonts w:ascii="Consolas" w:hAnsi="Consolas" w:cs="Consolas" w:eastAsia="Consolas"/>
          <w:sz w:val="20"/>
        </w:rPr>
        <w:t>/fact/table/drewcountyarkansas/PST045225</w:t>
      </w:r>
      <w:r>
        <w:rPr>
          <w:rFonts w:ascii="Calibri" w:hAnsi="Calibri" w:cs="Calibri" w:eastAsia="Calibri"/>
          <w:color w:val="333333"/>
          <w:sz w:val="22"/>
        </w:rPr>
        <w:t xml:space="preserve"> and </w:t>
      </w:r>
      <w:r>
        <w:rPr>
          <w:rFonts w:ascii="Consolas" w:hAnsi="Consolas" w:cs="Consolas" w:eastAsia="Consolas"/>
          <w:sz w:val="20"/>
        </w:rPr>
        <w:t>/geo/chart/drewcountyarkansas/INC110224</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Monticello city, Arkansas</w:t>
      </w:r>
      <w:r>
        <w:rPr>
          <w:rFonts w:ascii="Calibri" w:hAnsi="Calibri" w:cs="Calibri" w:eastAsia="Calibri"/>
          <w:color w:val="333333"/>
          <w:sz w:val="22"/>
        </w:rPr>
        <w:t xml:space="preserve"> — https://www.census.gov/quickfacts/fact/table/monticellocityarkansas/PST045225</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Bradley County, Arkansas</w:t>
      </w:r>
      <w:r>
        <w:rPr>
          <w:rFonts w:ascii="Calibri" w:hAnsi="Calibri" w:cs="Calibri" w:eastAsia="Calibri"/>
          <w:color w:val="333333"/>
          <w:sz w:val="22"/>
        </w:rPr>
        <w:t xml:space="preserve"> — https://www.census.gov/quickfacts/bradleycountyarkansas</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Ashley County, Arkansas</w:t>
      </w:r>
      <w:r>
        <w:rPr>
          <w:rFonts w:ascii="Calibri" w:hAnsi="Calibri" w:cs="Calibri" w:eastAsia="Calibri"/>
          <w:color w:val="333333"/>
          <w:sz w:val="22"/>
        </w:rPr>
        <w:t xml:space="preserve"> — https://www.census.gov/quickfacts/fact/table/ashleycountyarkansas/SBO030223</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Chicot County, Arkansas</w:t>
      </w:r>
      <w:r>
        <w:rPr>
          <w:rFonts w:ascii="Calibri" w:hAnsi="Calibri" w:cs="Calibri" w:eastAsia="Calibri"/>
          <w:color w:val="333333"/>
          <w:sz w:val="22"/>
        </w:rPr>
        <w:t xml:space="preserve"> — https://www.census.gov/quickfacts/fact/table/chicotcountyarkansas/PST045221</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QuickFacts: Lincoln County, Arkansas</w:t>
      </w:r>
      <w:r>
        <w:rPr>
          <w:rFonts w:ascii="Calibri" w:hAnsi="Calibri" w:cs="Calibri" w:eastAsia="Calibri"/>
          <w:color w:val="333333"/>
          <w:sz w:val="22"/>
        </w:rPr>
        <w:t xml:space="preserve"> — https://www.census.gov/quickfacts/lincolncountyarkansas</w:t>
      </w:r>
    </w:p>
    <w:p>
      <w:pPr>
        <w:pStyle w:val="ListNumber"/>
      </w:pPr>
      <w:r>
        <w:rPr>
          <w:rFonts w:ascii="Calibri" w:hAnsi="Calibri" w:cs="Calibri" w:eastAsia="Calibri"/>
          <w:color w:val="333333"/>
          <w:sz w:val="22"/>
        </w:rPr>
        <w:t xml:space="preserve">Federal Reserve Bank of St. Louis (FRED), </w:t>
      </w:r>
      <w:r>
        <w:rPr>
          <w:rFonts w:ascii="Calibri" w:hAnsi="Calibri" w:cs="Calibri" w:eastAsia="Calibri"/>
          <w:i/>
          <w:color w:val="333333"/>
          <w:sz w:val="22"/>
        </w:rPr>
        <w:t>Resident Population in Drew County, AR (ARDRPOP)</w:t>
      </w:r>
      <w:r>
        <w:rPr>
          <w:rFonts w:ascii="Calibri" w:hAnsi="Calibri" w:cs="Calibri" w:eastAsia="Calibri"/>
          <w:color w:val="333333"/>
          <w:sz w:val="22"/>
        </w:rPr>
        <w:t xml:space="preserve"> — https://fred.stlouisfed.org/series/ARDRPOP</w:t>
      </w:r>
    </w:p>
    <w:p>
      <w:pPr>
        <w:pStyle w:val="ListNumber"/>
      </w:pPr>
      <w:r>
        <w:rPr>
          <w:rFonts w:ascii="Calibri" w:hAnsi="Calibri" w:cs="Calibri" w:eastAsia="Calibri"/>
          <w:color w:val="333333"/>
          <w:sz w:val="22"/>
        </w:rPr>
        <w:t xml:space="preserve">FRED, </w:t>
      </w:r>
      <w:r>
        <w:rPr>
          <w:rFonts w:ascii="Calibri" w:hAnsi="Calibri" w:cs="Calibri" w:eastAsia="Calibri"/>
          <w:i/>
          <w:color w:val="333333"/>
          <w:sz w:val="22"/>
        </w:rPr>
        <w:t>2025 Annual Population by Location: Arkansas</w:t>
      </w:r>
      <w:r>
        <w:rPr>
          <w:rFonts w:ascii="Calibri" w:hAnsi="Calibri" w:cs="Calibri" w:eastAsia="Calibri"/>
          <w:color w:val="333333"/>
          <w:sz w:val="22"/>
        </w:rPr>
        <w:t xml:space="preserve"> — https://fred.stlouisfed.org/release/tables?eid=163118&amp;rid=119</w:t>
      </w:r>
    </w:p>
    <w:p>
      <w:pPr>
        <w:pStyle w:val="Heading3"/>
      </w:pPr>
      <w:r>
        <w:rPr>
          <w:rFonts w:ascii="Calibri" w:hAnsi="Calibri" w:cs="Calibri" w:eastAsia="Calibri"/>
          <w:b/>
          <w:color w:val="2C5F6E"/>
          <w:sz w:val="24"/>
        </w:rPr>
        <w:t>Schools, coop, child count</w:t>
      </w:r>
    </w:p>
    <w:p>
      <w:pPr>
        <w:pStyle w:val="ListNumber"/>
      </w:pPr>
      <w:r>
        <w:rPr>
          <w:rFonts w:ascii="Calibri" w:hAnsi="Calibri" w:cs="Calibri" w:eastAsia="Calibri"/>
          <w:color w:val="333333"/>
          <w:sz w:val="22"/>
        </w:rPr>
        <w:t xml:space="preserve">ADE, </w:t>
      </w:r>
      <w:r>
        <w:rPr>
          <w:rFonts w:ascii="Calibri" w:hAnsi="Calibri" w:cs="Calibri" w:eastAsia="Calibri"/>
          <w:i/>
          <w:color w:val="333333"/>
          <w:sz w:val="22"/>
        </w:rPr>
        <w:t>Special Education District Profile</w:t>
      </w:r>
      <w:r>
        <w:rPr>
          <w:rFonts w:ascii="Calibri" w:hAnsi="Calibri" w:cs="Calibri" w:eastAsia="Calibri"/>
          <w:color w:val="333333"/>
          <w:sz w:val="22"/>
        </w:rPr>
        <w:t xml:space="preserve"> (LEA profiles, Dec. 1, 2024 child count) — https://arksped.ade.arkansas.gov/documents/data_n_research/PublicReporting/LEAprofiles/SAProfiles2425.pdf</w:t>
      </w:r>
    </w:p>
    <w:p>
      <w:pPr>
        <w:pStyle w:val="ListNumber"/>
      </w:pPr>
      <w:r>
        <w:rPr>
          <w:rFonts w:ascii="Calibri" w:hAnsi="Calibri" w:cs="Calibri" w:eastAsia="Calibri"/>
          <w:color w:val="333333"/>
          <w:sz w:val="22"/>
        </w:rPr>
        <w:t>ADE My School Info, Monticello School District (LEA 2203000) — https://myschoolinfo.arkansas.gov/Districts/Detail/2203000</w:t>
      </w:r>
    </w:p>
    <w:p>
      <w:pPr>
        <w:pStyle w:val="ListNumber"/>
      </w:pPr>
      <w:r>
        <w:rPr>
          <w:rFonts w:ascii="Calibri" w:hAnsi="Calibri" w:cs="Calibri" w:eastAsia="Calibri"/>
          <w:color w:val="333333"/>
          <w:sz w:val="22"/>
        </w:rPr>
        <w:t>ADE My School Info, Drew Central School District (LEA 2202000) — https://myschoolinfo.arkansas.gov/Districts/Detail/2202000</w:t>
      </w:r>
    </w:p>
    <w:p>
      <w:pPr>
        <w:pStyle w:val="ListNumber"/>
      </w:pPr>
      <w:r>
        <w:rPr>
          <w:rFonts w:ascii="Calibri" w:hAnsi="Calibri" w:cs="Calibri" w:eastAsia="Calibri"/>
          <w:color w:val="333333"/>
          <w:sz w:val="22"/>
        </w:rPr>
        <w:t>NCES CCD, Drew Central School District — https://nces.ed.gov/ccd/districtsearch/district_detail.asp?DistrictID=0505470</w:t>
      </w:r>
    </w:p>
    <w:p>
      <w:pPr>
        <w:pStyle w:val="ListNumber"/>
      </w:pPr>
      <w:r>
        <w:rPr>
          <w:rFonts w:ascii="Calibri" w:hAnsi="Calibri" w:cs="Calibri" w:eastAsia="Calibri"/>
          <w:color w:val="333333"/>
          <w:sz w:val="22"/>
        </w:rPr>
        <w:t>ADE Data Center, Education Cooperatives — https://adedata.arkansas.gov/ARK12/coop</w:t>
      </w:r>
    </w:p>
    <w:p>
      <w:pPr>
        <w:pStyle w:val="ListNumber"/>
      </w:pPr>
      <w:r>
        <w:rPr>
          <w:rFonts w:ascii="Calibri" w:hAnsi="Calibri" w:cs="Calibri" w:eastAsia="Calibri"/>
          <w:color w:val="333333"/>
          <w:sz w:val="22"/>
        </w:rPr>
        <w:t>ADE Data Center, County/Co-op district list — https://adedata.arkansas.gov/statewide/ReportList/Districts/CountyListCoop.aspx</w:t>
      </w:r>
    </w:p>
    <w:p>
      <w:pPr>
        <w:pStyle w:val="ListNumber"/>
      </w:pPr>
      <w:r>
        <w:rPr>
          <w:rFonts w:ascii="Calibri" w:hAnsi="Calibri" w:cs="Calibri" w:eastAsia="Calibri"/>
          <w:color w:val="333333"/>
          <w:sz w:val="22"/>
        </w:rPr>
        <w:t>ADE Data Center, First and last day of school — https://adedata.arkansas.gov/statewide/ReportList/Schools/ListofFirstandLastDayofSchool.aspx</w:t>
      </w:r>
    </w:p>
    <w:p>
      <w:pPr>
        <w:pStyle w:val="ListNumber"/>
      </w:pPr>
      <w:r>
        <w:rPr>
          <w:rFonts w:ascii="Calibri" w:hAnsi="Calibri" w:cs="Calibri" w:eastAsia="Calibri"/>
          <w:color w:val="333333"/>
          <w:sz w:val="22"/>
        </w:rPr>
        <w:t xml:space="preserve">Arkansas Bureau of Legislative Research, </w:t>
      </w:r>
      <w:r>
        <w:rPr>
          <w:rFonts w:ascii="Calibri" w:hAnsi="Calibri" w:cs="Calibri" w:eastAsia="Calibri"/>
          <w:i/>
          <w:color w:val="333333"/>
          <w:sz w:val="22"/>
        </w:rPr>
        <w:t>Information Request on Arkansas Educational Service Cooperatives (August 2023) – Summary</w:t>
      </w:r>
      <w:r>
        <w:rPr>
          <w:rFonts w:ascii="Calibri" w:hAnsi="Calibri" w:cs="Calibri" w:eastAsia="Calibri"/>
          <w:color w:val="333333"/>
          <w:sz w:val="22"/>
        </w:rPr>
        <w:t xml:space="preserve"> — https://arkleg.state.ar.us/Home/FTPDocument?path=%2FAssembly%2FMeeting+Attachments%2F410%2F26137%2FExhibit+B2+-+Arkansas+ESC+Summary_09082023.pdf</w:t>
      </w:r>
    </w:p>
    <w:p>
      <w:pPr>
        <w:pStyle w:val="ListNumber"/>
      </w:pPr>
      <w:r>
        <w:rPr>
          <w:rFonts w:ascii="Calibri" w:hAnsi="Calibri" w:cs="Calibri" w:eastAsia="Calibri"/>
          <w:color w:val="333333"/>
          <w:sz w:val="22"/>
        </w:rPr>
        <w:t>SEARK Coop, Home — https://www.searkcoop.com/</w:t>
      </w:r>
    </w:p>
    <w:p>
      <w:pPr>
        <w:pStyle w:val="ListNumber"/>
      </w:pPr>
      <w:r>
        <w:rPr>
          <w:rFonts w:ascii="Calibri" w:hAnsi="Calibri" w:cs="Calibri" w:eastAsia="Calibri"/>
          <w:color w:val="333333"/>
          <w:sz w:val="22"/>
        </w:rPr>
        <w:t>SEARK Coop board/program packet (Speech Pathology Services checked; member district list) — https://meetings.boardbook.org/Documents/DownloadPDF/d216509c-b1b8-4e13-af36-72c84268cc89?org=1133</w:t>
      </w:r>
    </w:p>
    <w:p>
      <w:pPr>
        <w:pStyle w:val="ListNumber"/>
      </w:pPr>
      <w:r>
        <w:rPr>
          <w:rFonts w:ascii="Calibri" w:hAnsi="Calibri" w:cs="Calibri" w:eastAsia="Calibri"/>
          <w:color w:val="333333"/>
          <w:sz w:val="22"/>
        </w:rPr>
        <w:t>ADE due-process decision H-20-02 (missed speech minutes, Monticello / Drew Central Consortium) — https://arksped.ade.arkansas.gov/documents/disputeresolution/hearings/H-20-02.pdf</w:t>
      </w:r>
    </w:p>
    <w:p>
      <w:pPr>
        <w:pStyle w:val="ListNumber"/>
      </w:pPr>
      <w:r>
        <w:rPr>
          <w:rFonts w:ascii="Calibri" w:hAnsi="Calibri" w:cs="Calibri" w:eastAsia="Calibri"/>
          <w:color w:val="333333"/>
          <w:sz w:val="22"/>
        </w:rPr>
        <w:t xml:space="preserve">ADE Commissioner’s Memo COM-22-079, </w:t>
      </w:r>
      <w:r>
        <w:rPr>
          <w:rFonts w:ascii="Calibri" w:hAnsi="Calibri" w:cs="Calibri" w:eastAsia="Calibri"/>
          <w:i/>
          <w:color w:val="333333"/>
          <w:sz w:val="22"/>
        </w:rPr>
        <w:t>Guidance for Adopting School Calendars</w:t>
      </w:r>
      <w:r>
        <w:rPr>
          <w:rFonts w:ascii="Calibri" w:hAnsi="Calibri" w:cs="Calibri" w:eastAsia="Calibri"/>
          <w:color w:val="333333"/>
          <w:sz w:val="22"/>
        </w:rPr>
        <w:t xml:space="preserve"> — https://adecm.ade.arkansas.gov/ViewApprovedMemo.aspx?Id=4989</w:t>
      </w:r>
    </w:p>
    <w:p>
      <w:pPr>
        <w:pStyle w:val="ListNumber"/>
      </w:pPr>
      <w:r>
        <w:rPr>
          <w:rFonts w:ascii="Calibri" w:hAnsi="Calibri" w:cs="Calibri" w:eastAsia="Calibri"/>
          <w:color w:val="333333"/>
          <w:sz w:val="22"/>
        </w:rPr>
        <w:t>Arkansas Code § 6-10-106 (school-year start framework) — https://law.justia.com/codes/arkansas/title-6/subtitle-2/chapter-10/section-6-10-106/</w:t>
      </w:r>
    </w:p>
    <w:p>
      <w:pPr>
        <w:pStyle w:val="ListNumber"/>
      </w:pPr>
      <w:r>
        <w:rPr>
          <w:rFonts w:ascii="Calibri" w:hAnsi="Calibri" w:cs="Calibri" w:eastAsia="Calibri"/>
          <w:color w:val="333333"/>
          <w:sz w:val="22"/>
        </w:rPr>
        <w:t>6 CAR § 189, Speech-Language Pathologists, Eligibility and Financial Incentives ($5,000 employee bonus) — https://dese.ade.arkansas.gov/Files/Speech-Language_Pathologists,_Eligibility_and_Financial_Incentives_6CARpt.189_Legal.pdf and https://codeofarrules.arkansas.gov/Rules/Rule?chapterID=47&amp;levelType=section&amp;partID=264&amp;sectionID=28969&amp;subChapterID=71&amp;subPartID=4615&amp;titleID=6</w:t>
      </w:r>
    </w:p>
    <w:p>
      <w:pPr>
        <w:pStyle w:val="ListNumber"/>
      </w:pPr>
      <w:r>
        <w:rPr>
          <w:rFonts w:ascii="Calibri" w:hAnsi="Calibri" w:cs="Calibri" w:eastAsia="Calibri"/>
          <w:color w:val="333333"/>
          <w:sz w:val="22"/>
        </w:rPr>
        <w:t>Dumas School District 2024–25 district contracts (published PDF; Lashunda Jackson, District Speech Pathologist, $73,925) — https://arkansasadvocate.com/wp-content/uploads/2024/09/2024-2025_District_Contracts.pdf</w:t>
      </w:r>
    </w:p>
    <w:p>
      <w:pPr>
        <w:pStyle w:val="ListNumber"/>
      </w:pPr>
      <w:r>
        <w:rPr>
          <w:rFonts w:ascii="Calibri" w:hAnsi="Calibri" w:cs="Calibri" w:eastAsia="Calibri"/>
          <w:color w:val="333333"/>
          <w:sz w:val="22"/>
        </w:rPr>
        <w:t>Drew Central School District home — https://www.drewcentral.org/</w:t>
      </w:r>
    </w:p>
    <w:p>
      <w:pPr>
        <w:pStyle w:val="Heading3"/>
      </w:pPr>
      <w:r>
        <w:rPr>
          <w:rFonts w:ascii="Calibri" w:hAnsi="Calibri" w:cs="Calibri" w:eastAsia="Calibri"/>
          <w:b/>
          <w:color w:val="2C5F6E"/>
          <w:sz w:val="24"/>
        </w:rPr>
        <w:t>ASHA workforce and pay</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2024 Schools Survey: SLP Annual Salaries and Hourly Wages</w:t>
      </w:r>
      <w:r>
        <w:rPr>
          <w:rFonts w:ascii="Calibri" w:hAnsi="Calibri" w:cs="Calibri" w:eastAsia="Calibri"/>
          <w:color w:val="333333"/>
          <w:sz w:val="22"/>
        </w:rPr>
        <w:t xml:space="preserve"> — https://www.asha.org/siteassets/surveys/2024-schools-slp-salaries.pdf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2024 Schools Survey: SLP Caseload and Workload Characteristics</w:t>
      </w:r>
      <w:r>
        <w:rPr>
          <w:rFonts w:ascii="Calibri" w:hAnsi="Calibri" w:cs="Calibri" w:eastAsia="Calibri"/>
          <w:color w:val="333333"/>
          <w:sz w:val="22"/>
        </w:rPr>
        <w:t xml:space="preserve"> — https://www.asha.org/siteassets/surveys/2024-schools-survey-slp-caseload.pdf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2024 Schools Survey: SLP Workforce and Work Conditions</w:t>
      </w:r>
      <w:r>
        <w:rPr>
          <w:rFonts w:ascii="Calibri" w:hAnsi="Calibri" w:cs="Calibri" w:eastAsia="Calibri"/>
          <w:color w:val="333333"/>
          <w:sz w:val="22"/>
        </w:rPr>
        <w:t xml:space="preserve"> — https://www.asha.org/siteassets/surveys/2024-schools-survey-slp-workforce.pdf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2025 State-by-State Caseload Guidance</w:t>
      </w:r>
      <w:r>
        <w:rPr>
          <w:rFonts w:ascii="Calibri" w:hAnsi="Calibri" w:cs="Calibri" w:eastAsia="Calibri"/>
          <w:color w:val="333333"/>
          <w:sz w:val="22"/>
        </w:rPr>
        <w:t xml:space="preserve"> — https://www.asha.org/siteassets/practice-portal/caseloadworkload/state-caseload-chart.pdf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Annual Workforce Data: 2024 ASHA-Certified Audiologist and SLP-to-Population Ratios</w:t>
      </w:r>
      <w:r>
        <w:rPr>
          <w:rFonts w:ascii="Calibri" w:hAnsi="Calibri" w:cs="Calibri" w:eastAsia="Calibri"/>
          <w:color w:val="333333"/>
          <w:sz w:val="22"/>
        </w:rPr>
        <w:t xml:space="preserve"> — https://www.asha.org/siteassets/surveys/audiologist-and-slp-to-population-ratios-report.pdf (also posted under prep.asha.org)</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Supply and Demand Resource List for Speech-Language Pathologists</w:t>
      </w:r>
      <w:r>
        <w:rPr>
          <w:rFonts w:ascii="Calibri" w:hAnsi="Calibri" w:cs="Calibri" w:eastAsia="Calibri"/>
          <w:color w:val="333333"/>
          <w:sz w:val="22"/>
        </w:rPr>
        <w:t xml:space="preserve"> — https://www.asha.org/siteassets/surveys/supply-demand-slp.pdf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2023 SLP Health Care Survey: Hourly and Per-Home-Visit Wage Report</w:t>
      </w:r>
      <w:r>
        <w:rPr>
          <w:rFonts w:ascii="Calibri" w:hAnsi="Calibri" w:cs="Calibri" w:eastAsia="Calibri"/>
          <w:color w:val="333333"/>
          <w:sz w:val="22"/>
        </w:rPr>
        <w:t xml:space="preserve"> / </w:t>
      </w:r>
      <w:r>
        <w:rPr>
          <w:rFonts w:ascii="Calibri" w:hAnsi="Calibri" w:cs="Calibri" w:eastAsia="Calibri"/>
          <w:i/>
          <w:color w:val="333333"/>
          <w:sz w:val="22"/>
        </w:rPr>
        <w:t>Hourly and Per-Visit Rate Trends 2005–2023</w:t>
      </w:r>
      <w:r>
        <w:rPr>
          <w:rFonts w:ascii="Calibri" w:hAnsi="Calibri" w:cs="Calibri" w:eastAsia="Calibri"/>
          <w:color w:val="333333"/>
          <w:sz w:val="22"/>
        </w:rPr>
        <w:t xml:space="preserve"> — https://www.asha.org/siteassets/surveys/2023-slp-health-care-survey-hourly-wage-trends.pdf</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Arkansas State Information</w:t>
      </w:r>
      <w:r>
        <w:rPr>
          <w:rFonts w:ascii="Calibri" w:hAnsi="Calibri" w:cs="Calibri" w:eastAsia="Calibri"/>
          <w:color w:val="333333"/>
          <w:sz w:val="22"/>
        </w:rPr>
        <w:t xml:space="preserve"> — https://www.asha.org/advocacy/state/arkansas-state-information/</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Apply for Certification in Speech-Language Pathology</w:t>
      </w:r>
      <w:r>
        <w:rPr>
          <w:rFonts w:ascii="Calibri" w:hAnsi="Calibri" w:cs="Calibri" w:eastAsia="Calibri"/>
          <w:color w:val="333333"/>
          <w:sz w:val="22"/>
        </w:rPr>
        <w:t xml:space="preserve"> — https://www.asha.org/Certification/SLPCertification</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2020 Certification Standards in Speech-Language Pathology</w:t>
      </w:r>
      <w:r>
        <w:rPr>
          <w:rFonts w:ascii="Calibri" w:hAnsi="Calibri" w:cs="Calibri" w:eastAsia="Calibri"/>
          <w:color w:val="333333"/>
          <w:sz w:val="22"/>
        </w:rPr>
        <w:t xml:space="preserve"> — https://www.asha.org/certification/2020-slp-certification-standards</w:t>
      </w:r>
    </w:p>
    <w:p>
      <w:pPr>
        <w:pStyle w:val="ListNumber"/>
      </w:pPr>
      <w:r>
        <w:rPr>
          <w:rFonts w:ascii="Calibri" w:hAnsi="Calibri" w:cs="Calibri" w:eastAsia="Calibri"/>
          <w:color w:val="333333"/>
          <w:sz w:val="22"/>
        </w:rPr>
        <w:t xml:space="preserve">ASHA, </w:t>
      </w:r>
      <w:r>
        <w:rPr>
          <w:rFonts w:ascii="Calibri" w:hAnsi="Calibri" w:cs="Calibri" w:eastAsia="Calibri"/>
          <w:i/>
          <w:color w:val="333333"/>
          <w:sz w:val="22"/>
        </w:rPr>
        <w:t>A Guide to the ASHA Clinical Fellowship Experience</w:t>
      </w:r>
      <w:r>
        <w:rPr>
          <w:rFonts w:ascii="Calibri" w:hAnsi="Calibri" w:cs="Calibri" w:eastAsia="Calibri"/>
          <w:color w:val="333333"/>
          <w:sz w:val="22"/>
        </w:rPr>
        <w:t xml:space="preserve"> — https://www.asha.org/certification/clinical-fellowship/</w:t>
      </w:r>
    </w:p>
    <w:p>
      <w:pPr>
        <w:pStyle w:val="Heading3"/>
      </w:pPr>
      <w:r>
        <w:rPr>
          <w:rFonts w:ascii="Calibri" w:hAnsi="Calibri" w:cs="Calibri" w:eastAsia="Calibri"/>
          <w:b/>
          <w:color w:val="2C5F6E"/>
          <w:sz w:val="24"/>
        </w:rPr>
        <w:t>Licensing, compact, telepractice</w:t>
      </w:r>
    </w:p>
    <w:p>
      <w:pPr>
        <w:pStyle w:val="ListNumber"/>
      </w:pPr>
      <w:r>
        <w:rPr>
          <w:rFonts w:ascii="Calibri" w:hAnsi="Calibri" w:cs="Calibri" w:eastAsia="Calibri"/>
          <w:color w:val="333333"/>
          <w:sz w:val="22"/>
        </w:rPr>
        <w:t>ADH / ABESPA board home — https://healthy.arkansas.gov/boards-commissions/boards/examiners-in-speech-language-pathology-and-audiology-arkansas-board/</w:t>
      </w:r>
    </w:p>
    <w:p>
      <w:pPr>
        <w:pStyle w:val="ListNumber"/>
      </w:pPr>
      <w:r>
        <w:rPr>
          <w:rFonts w:ascii="Calibri" w:hAnsi="Calibri" w:cs="Calibri" w:eastAsia="Calibri"/>
          <w:color w:val="333333"/>
          <w:sz w:val="22"/>
        </w:rPr>
        <w:t xml:space="preserve">ADH / ABESPA, </w:t>
      </w:r>
      <w:r>
        <w:rPr>
          <w:rFonts w:ascii="Calibri" w:hAnsi="Calibri" w:cs="Calibri" w:eastAsia="Calibri"/>
          <w:i/>
          <w:color w:val="333333"/>
          <w:sz w:val="22"/>
        </w:rPr>
        <w:t>Application Information</w:t>
      </w:r>
      <w:r>
        <w:rPr>
          <w:rFonts w:ascii="Calibri" w:hAnsi="Calibri" w:cs="Calibri" w:eastAsia="Calibri"/>
          <w:color w:val="333333"/>
          <w:sz w:val="22"/>
        </w:rPr>
        <w:t xml:space="preserve"> — https://healthy.arkansas.gov/boards-commissions/boards/examiners-in-speech-language-pathology-and-audiology-arkansas-board/application-information/</w:t>
      </w:r>
    </w:p>
    <w:p>
      <w:pPr>
        <w:pStyle w:val="ListNumber"/>
      </w:pPr>
      <w:r>
        <w:rPr>
          <w:rFonts w:ascii="Calibri" w:hAnsi="Calibri" w:cs="Calibri" w:eastAsia="Calibri"/>
          <w:color w:val="333333"/>
          <w:sz w:val="22"/>
        </w:rPr>
        <w:t>ABESPA Rule PDF (Agency #117.00) — https://healthy.arkansas.gov/wp-content/uploads/ABESPA-Rule.pdf</w:t>
      </w:r>
    </w:p>
    <w:p>
      <w:pPr>
        <w:pStyle w:val="ListNumber"/>
      </w:pPr>
      <w:r>
        <w:rPr>
          <w:rFonts w:ascii="Calibri" w:hAnsi="Calibri" w:cs="Calibri" w:eastAsia="Calibri"/>
          <w:color w:val="333333"/>
          <w:sz w:val="22"/>
        </w:rPr>
        <w:t>ABESPA Application Checklist — https://healthy.arkansas.gov/wp-content/uploads/Abespa-APPLICATION-CHECK-LIST.pdf</w:t>
      </w:r>
    </w:p>
    <w:p>
      <w:pPr>
        <w:pStyle w:val="ListNumber"/>
      </w:pPr>
      <w:r>
        <w:rPr>
          <w:rFonts w:ascii="Calibri" w:hAnsi="Calibri" w:cs="Calibri" w:eastAsia="Calibri"/>
          <w:color w:val="333333"/>
          <w:sz w:val="22"/>
        </w:rPr>
        <w:t>ABESPA graduate licensure presentation — https://healthy.arkansas.gov/wp-content/uploads/Graduate-presentation-for-ABESPA.pdf</w:t>
      </w:r>
    </w:p>
    <w:p>
      <w:pPr>
        <w:pStyle w:val="ListNumber"/>
      </w:pPr>
      <w:r>
        <w:rPr>
          <w:rFonts w:ascii="Calibri" w:hAnsi="Calibri" w:cs="Calibri" w:eastAsia="Calibri"/>
          <w:color w:val="333333"/>
          <w:sz w:val="22"/>
        </w:rPr>
        <w:t>ABESPA Rules as filed (telepractice Section 12) — https://www.law.cornell.edu/regulations/arkansas/007.33.21-Ark-Code-R-013 and 007.33.23-Ark-Code-R-005</w:t>
      </w:r>
    </w:p>
    <w:p>
      <w:pPr>
        <w:pStyle w:val="ListNumber"/>
      </w:pPr>
      <w:r>
        <w:rPr>
          <w:rFonts w:ascii="Calibri" w:hAnsi="Calibri" w:cs="Calibri" w:eastAsia="Calibri"/>
          <w:color w:val="333333"/>
          <w:sz w:val="22"/>
        </w:rPr>
        <w:t>Arkansas SB91 (2023), ASLP-IC enactment — https://arkleg.state.ar.us/Home/FTPDocument?path=%2FBills%2F2023R%2FPublic%2FSB91.pdf</w:t>
      </w:r>
    </w:p>
    <w:p>
      <w:pPr>
        <w:pStyle w:val="ListNumber"/>
      </w:pPr>
      <w:r>
        <w:rPr>
          <w:rFonts w:ascii="Calibri" w:hAnsi="Calibri" w:cs="Calibri" w:eastAsia="Calibri"/>
          <w:color w:val="333333"/>
          <w:sz w:val="22"/>
        </w:rPr>
        <w:t>ASLP-IC home / map / FAQ — https://aslpcompact.com/ ; https://aslpcompact.com/compact-map/ ; https://aslpcompact.com/faq/</w:t>
      </w:r>
    </w:p>
    <w:p>
      <w:pPr>
        <w:pStyle w:val="ListNumber"/>
      </w:pPr>
      <w:r>
        <w:rPr>
          <w:rFonts w:ascii="Calibri" w:hAnsi="Calibri" w:cs="Calibri" w:eastAsia="Calibri"/>
          <w:color w:val="333333"/>
          <w:sz w:val="22"/>
        </w:rPr>
        <w:t xml:space="preserve">ASLP-IC, </w:t>
      </w:r>
      <w:r>
        <w:rPr>
          <w:rFonts w:ascii="Calibri" w:hAnsi="Calibri" w:cs="Calibri" w:eastAsia="Calibri"/>
          <w:i/>
          <w:color w:val="333333"/>
          <w:sz w:val="22"/>
        </w:rPr>
        <w:t>State Fee and Jurisprudence</w:t>
      </w:r>
      <w:r>
        <w:rPr>
          <w:rFonts w:ascii="Calibri" w:hAnsi="Calibri" w:cs="Calibri" w:eastAsia="Calibri"/>
          <w:color w:val="333333"/>
          <w:sz w:val="22"/>
        </w:rPr>
        <w:t xml:space="preserve"> (July 2026; Arkansas “not yet”) — https://aslpcompact.com/wp-content/uploads/2026/07/State-Fee-and-Jurisprudence.pdf</w:t>
      </w:r>
    </w:p>
    <w:p>
      <w:pPr>
        <w:pStyle w:val="ListNumber"/>
      </w:pPr>
      <w:r>
        <w:rPr>
          <w:rFonts w:ascii="Calibri" w:hAnsi="Calibri" w:cs="Calibri" w:eastAsia="Calibri"/>
          <w:color w:val="333333"/>
          <w:sz w:val="22"/>
        </w:rPr>
        <w:t xml:space="preserve">ASHA News, </w:t>
      </w:r>
      <w:r>
        <w:rPr>
          <w:rFonts w:ascii="Calibri" w:hAnsi="Calibri" w:cs="Calibri" w:eastAsia="Calibri"/>
          <w:i/>
          <w:color w:val="333333"/>
          <w:sz w:val="22"/>
        </w:rPr>
        <w:t>Interstate Compact Begins Issuing Compact Privileges</w:t>
      </w:r>
      <w:r>
        <w:rPr>
          <w:rFonts w:ascii="Calibri" w:hAnsi="Calibri" w:cs="Calibri" w:eastAsia="Calibri"/>
          <w:color w:val="333333"/>
          <w:sz w:val="22"/>
        </w:rPr>
        <w:t xml:space="preserve"> (28 Oct 2025) — https://www.asha.org/news/2025/interstate-compact-begins-issuing-compact-privileges/</w:t>
      </w:r>
    </w:p>
    <w:p>
      <w:pPr>
        <w:pStyle w:val="Heading3"/>
      </w:pPr>
      <w:r>
        <w:rPr>
          <w:rFonts w:ascii="Calibri" w:hAnsi="Calibri" w:cs="Calibri" w:eastAsia="Calibri"/>
          <w:b/>
          <w:color w:val="2C5F6E"/>
          <w:sz w:val="24"/>
        </w:rPr>
        <w:t>Medicaid, Medicare, NPI</w:t>
      </w:r>
    </w:p>
    <w:p>
      <w:pPr>
        <w:pStyle w:val="ListNumber"/>
      </w:pPr>
      <w:r>
        <w:rPr>
          <w:rFonts w:ascii="Calibri" w:hAnsi="Calibri" w:cs="Calibri" w:eastAsia="Calibri"/>
          <w:color w:val="333333"/>
          <w:sz w:val="22"/>
        </w:rPr>
        <w:t>Arkansas DHS, OT/PT/SLP fee schedule (run date 27 May 2026) — https://humanservices.arkansas.gov/wp-content/uploads/THERAPY-fees.pdf</w:t>
      </w:r>
    </w:p>
    <w:p>
      <w:pPr>
        <w:pStyle w:val="ListNumber"/>
      </w:pPr>
      <w:r>
        <w:rPr>
          <w:rFonts w:ascii="Calibri" w:hAnsi="Calibri" w:cs="Calibri" w:eastAsia="Calibri"/>
          <w:color w:val="333333"/>
          <w:sz w:val="22"/>
        </w:rPr>
        <w:t>Arkansas DHS, Fee Schedules index — https://humanservices.arkansas.gov/divisions-shared-services/medical-services/helpful-information-for-providers/fee-schedules/</w:t>
      </w:r>
    </w:p>
    <w:p>
      <w:pPr>
        <w:pStyle w:val="ListNumber"/>
      </w:pPr>
      <w:r>
        <w:rPr>
          <w:rFonts w:ascii="Calibri" w:hAnsi="Calibri" w:cs="Calibri" w:eastAsia="Calibri"/>
          <w:color w:val="333333"/>
          <w:sz w:val="22"/>
        </w:rPr>
        <w:t>Arkansas DHS, DDS therapy rate increase notice (1 Mar 2023; 92507 to $29.02 on 1 Apr 2023) — https://humanservices.arkansas.gov/wp-content/uploads/DDS_Therapy_Increase_2023_04_01.pdf</w:t>
      </w:r>
    </w:p>
    <w:p>
      <w:pPr>
        <w:pStyle w:val="ListNumber"/>
      </w:pPr>
      <w:r>
        <w:rPr>
          <w:rFonts w:ascii="Calibri" w:hAnsi="Calibri" w:cs="Calibri" w:eastAsia="Calibri"/>
          <w:color w:val="333333"/>
          <w:sz w:val="22"/>
        </w:rPr>
        <w:t xml:space="preserve">Code of Arkansas Rules, </w:t>
      </w:r>
      <w:r>
        <w:rPr>
          <w:rFonts w:ascii="Calibri" w:hAnsi="Calibri" w:cs="Calibri" w:eastAsia="Calibri"/>
          <w:i/>
          <w:color w:val="333333"/>
          <w:sz w:val="22"/>
        </w:rPr>
        <w:t>Section II – Occupational Therapy, Physical Therapy, and Speech-Language Pathology Services</w:t>
      </w:r>
      <w:r>
        <w:rPr>
          <w:rFonts w:ascii="Calibri" w:hAnsi="Calibri" w:cs="Calibri" w:eastAsia="Calibri"/>
          <w:color w:val="333333"/>
          <w:sz w:val="22"/>
        </w:rPr>
        <w:t xml:space="preserve"> — https://codeofarrules.arkansas.gov/Rules/PartDocument?partID=1372</w:t>
      </w:r>
    </w:p>
    <w:p>
      <w:pPr>
        <w:pStyle w:val="ListNumber"/>
      </w:pPr>
      <w:r>
        <w:rPr>
          <w:rFonts w:ascii="Calibri" w:hAnsi="Calibri" w:cs="Calibri" w:eastAsia="Calibri"/>
          <w:color w:val="333333"/>
          <w:sz w:val="22"/>
        </w:rPr>
        <w:t>Same manual (Cornell / update PDF) — https://humanservices.arkansas.gov/wp-content/uploads/Website-Recent-Final-Filing-Occupational-Therapy-Physical-Therapy-and-Speech-Language-Pathology.pdf</w:t>
      </w:r>
    </w:p>
    <w:p>
      <w:pPr>
        <w:pStyle w:val="ListNumber"/>
      </w:pPr>
      <w:r>
        <w:rPr>
          <w:rFonts w:ascii="Calibri" w:hAnsi="Calibri" w:cs="Calibri" w:eastAsia="Calibri"/>
          <w:color w:val="333333"/>
          <w:sz w:val="22"/>
        </w:rPr>
        <w:t>Arkansas Medicaid Provider Portal Application Instructions — https://humanservices.arkansas.gov/wp-content/uploads/ARMedProvPortAppInstruc.pdf</w:t>
      </w:r>
    </w:p>
    <w:p>
      <w:pPr>
        <w:pStyle w:val="ListNumber"/>
      </w:pPr>
      <w:r>
        <w:rPr>
          <w:rFonts w:ascii="Calibri" w:hAnsi="Calibri" w:cs="Calibri" w:eastAsia="Calibri"/>
          <w:color w:val="333333"/>
          <w:sz w:val="22"/>
        </w:rPr>
        <w:t>Arkansas Medicaid Provider Application Packet — https://humanservices.arkansas.gov/wp-content/uploads/ApplicationPacket.pdf</w:t>
      </w:r>
    </w:p>
    <w:p>
      <w:pPr>
        <w:pStyle w:val="ListNumber"/>
      </w:pPr>
      <w:r>
        <w:rPr>
          <w:rFonts w:ascii="Calibri" w:hAnsi="Calibri" w:cs="Calibri" w:eastAsia="Calibri"/>
          <w:color w:val="333333"/>
          <w:sz w:val="22"/>
        </w:rPr>
        <w:t>Arkansas DHS, NPI information for Medicaid providers — https://humanservices.arkansas.gov/divisions-shared-services/medical-services/provider-enrollment/npi/</w:t>
      </w:r>
    </w:p>
    <w:p>
      <w:pPr>
        <w:pStyle w:val="ListNumber"/>
      </w:pPr>
      <w:r>
        <w:rPr>
          <w:rFonts w:ascii="Calibri" w:hAnsi="Calibri" w:cs="Calibri" w:eastAsia="Calibri"/>
          <w:color w:val="333333"/>
          <w:sz w:val="22"/>
        </w:rPr>
        <w:t>Medicaid provider portal — https://portal.mmis.arkansas.gov/armedicaid/provider</w:t>
      </w:r>
    </w:p>
    <w:p>
      <w:pPr>
        <w:pStyle w:val="ListNumber"/>
      </w:pPr>
      <w:r>
        <w:rPr>
          <w:rFonts w:ascii="Calibri" w:hAnsi="Calibri" w:cs="Calibri" w:eastAsia="Calibri"/>
          <w:color w:val="333333"/>
          <w:sz w:val="22"/>
        </w:rPr>
        <w:t>CMS, Become a Medicare Provider — https://www.cms.gov/medicare/enrollment-renewal/providers-suppliers</w:t>
      </w:r>
    </w:p>
    <w:p>
      <w:pPr>
        <w:pStyle w:val="ListNumber"/>
      </w:pPr>
      <w:r>
        <w:rPr>
          <w:rFonts w:ascii="Calibri" w:hAnsi="Calibri" w:cs="Calibri" w:eastAsia="Calibri"/>
          <w:color w:val="333333"/>
          <w:sz w:val="22"/>
        </w:rPr>
        <w:t>NPPES — https://nppes.cms.hhs.gov/</w:t>
      </w:r>
    </w:p>
    <w:p>
      <w:pPr>
        <w:pStyle w:val="ListNumber"/>
      </w:pPr>
      <w:r>
        <w:rPr>
          <w:rFonts w:ascii="Calibri" w:hAnsi="Calibri" w:cs="Calibri" w:eastAsia="Calibri"/>
          <w:color w:val="333333"/>
          <w:sz w:val="22"/>
        </w:rPr>
        <w:t xml:space="preserve">CMS NPI Registry API (queries run 14 Sep 2026; </w:t>
      </w:r>
      <w:r>
        <w:rPr>
          <w:rFonts w:ascii="Consolas" w:hAnsi="Consolas" w:cs="Consolas" w:eastAsia="Consolas"/>
          <w:sz w:val="20"/>
        </w:rPr>
        <w:t>version=2.1</w:t>
      </w:r>
      <w:r>
        <w:rPr>
          <w:rFonts w:ascii="Calibri" w:hAnsi="Calibri" w:cs="Calibri" w:eastAsia="Calibri"/>
          <w:color w:val="333333"/>
          <w:sz w:val="22"/>
        </w:rPr>
        <w:t>, taxonomy Speech-Language Pathologist / Occupational Therapist, cities Monticello, Warren, Crossett, McGehee, Dumas, Hamburg, Star City, Pine Bluff) — https://npiregistry.cms.hhs.gov/api/</w:t>
      </w:r>
    </w:p>
    <w:p>
      <w:pPr>
        <w:pStyle w:val="Heading3"/>
      </w:pPr>
      <w:r>
        <w:rPr>
          <w:rFonts w:ascii="Calibri" w:hAnsi="Calibri" w:cs="Calibri" w:eastAsia="Calibri"/>
          <w:b/>
          <w:color w:val="2C5F6E"/>
          <w:sz w:val="24"/>
        </w:rPr>
        <w:t>Early intervention</w:t>
      </w:r>
    </w:p>
    <w:p>
      <w:pPr>
        <w:pStyle w:val="ListNumber"/>
      </w:pPr>
      <w:r>
        <w:rPr>
          <w:rFonts w:ascii="Calibri" w:hAnsi="Calibri" w:cs="Calibri" w:eastAsia="Calibri"/>
          <w:color w:val="333333"/>
          <w:sz w:val="22"/>
        </w:rPr>
        <w:t>First Connections home — https://www.firstconnectionsar.org/</w:t>
      </w:r>
    </w:p>
    <w:p>
      <w:pPr>
        <w:pStyle w:val="ListNumber"/>
      </w:pPr>
      <w:r>
        <w:rPr>
          <w:rFonts w:ascii="Calibri" w:hAnsi="Calibri" w:cs="Calibri" w:eastAsia="Calibri"/>
          <w:color w:val="333333"/>
          <w:sz w:val="22"/>
        </w:rPr>
        <w:t>First Connections, Services — https://www.firstconnectionsar.org/services</w:t>
      </w:r>
    </w:p>
    <w:p>
      <w:pPr>
        <w:pStyle w:val="ListNumber"/>
      </w:pPr>
      <w:r>
        <w:rPr>
          <w:rFonts w:ascii="Calibri" w:hAnsi="Calibri" w:cs="Calibri" w:eastAsia="Calibri"/>
          <w:color w:val="333333"/>
          <w:sz w:val="22"/>
        </w:rPr>
        <w:t>20 CAR § 1002-617, Speech-language pathology evaluations and services — https://codeofarrules.arkansas.gov/Rules/Rule?chapterID=127&amp;levelType=section&amp;partID=1442&amp;sectionID=63320&amp;subChapterID=229&amp;subPartID=9407&amp;titleID=20</w:t>
      </w:r>
    </w:p>
    <w:p>
      <w:pPr>
        <w:pStyle w:val="ListNumber"/>
      </w:pPr>
      <w:r>
        <w:rPr>
          <w:rFonts w:ascii="Calibri" w:hAnsi="Calibri" w:cs="Calibri" w:eastAsia="Calibri"/>
          <w:color w:val="333333"/>
          <w:sz w:val="22"/>
        </w:rPr>
        <w:t>First Connections Policies and Procedures PDF — https://www.firstconnectionsar.org/_files/ugd/cdf1e4_25a38b68fcef45408f0122dd0276d1df.pdf</w:t>
      </w:r>
    </w:p>
    <w:p>
      <w:pPr>
        <w:pStyle w:val="ListNumber"/>
      </w:pPr>
      <w:r>
        <w:rPr>
          <w:rFonts w:ascii="Calibri" w:hAnsi="Calibri" w:cs="Calibri" w:eastAsia="Calibri"/>
          <w:color w:val="333333"/>
          <w:sz w:val="22"/>
        </w:rPr>
        <w:t>FC PATHS open-house / certification overview — https://www.firstconnectionsar.org/_files/ugd/cdf1e4_e6ff36b29cd54db39aa6bb127eb57eba.pdf</w:t>
      </w:r>
    </w:p>
    <w:p>
      <w:pPr>
        <w:pStyle w:val="Heading3"/>
      </w:pPr>
      <w:r>
        <w:rPr>
          <w:rFonts w:ascii="Calibri" w:hAnsi="Calibri" w:cs="Calibri" w:eastAsia="Calibri"/>
          <w:b/>
          <w:color w:val="2C5F6E"/>
          <w:sz w:val="24"/>
        </w:rPr>
        <w:t>Providers and facilities (primary pages)</w:t>
      </w:r>
    </w:p>
    <w:p>
      <w:pPr>
        <w:pStyle w:val="ListNumber"/>
      </w:pPr>
      <w:r>
        <w:rPr>
          <w:rFonts w:ascii="Calibri" w:hAnsi="Calibri" w:cs="Calibri" w:eastAsia="Calibri"/>
          <w:color w:val="333333"/>
          <w:sz w:val="22"/>
        </w:rPr>
        <w:t>Meaningful Movement Pediatric Therapy — https://www.meaningfulmovementtherapy.com/</w:t>
      </w:r>
    </w:p>
    <w:p>
      <w:pPr>
        <w:pStyle w:val="ListNumber"/>
      </w:pPr>
      <w:r>
        <w:rPr>
          <w:rFonts w:ascii="Calibri" w:hAnsi="Calibri" w:cs="Calibri" w:eastAsia="Calibri"/>
          <w:color w:val="333333"/>
          <w:sz w:val="22"/>
        </w:rPr>
        <w:t>Baptist Health, Drew County medical center — https://www.baptist-health.org/medical-centers/drew-county</w:t>
      </w:r>
    </w:p>
    <w:p>
      <w:pPr>
        <w:pStyle w:val="ListNumber"/>
      </w:pPr>
      <w:r>
        <w:rPr>
          <w:rFonts w:ascii="Calibri" w:hAnsi="Calibri" w:cs="Calibri" w:eastAsia="Calibri"/>
          <w:color w:val="333333"/>
          <w:sz w:val="22"/>
        </w:rPr>
        <w:t xml:space="preserve">Bradley County Medical Center, Outpatient Therapy / contact (Physical/Speech) — https://www.bradleycountymedicalcenter.com/getpage.php?name=rehab_services and </w:t>
      </w:r>
      <w:r>
        <w:rPr>
          <w:rFonts w:ascii="Consolas" w:hAnsi="Consolas" w:cs="Consolas" w:eastAsia="Consolas"/>
          <w:sz w:val="20"/>
        </w:rPr>
        <w:t>...name=contact</w:t>
      </w:r>
    </w:p>
    <w:p>
      <w:pPr>
        <w:pStyle w:val="ListNumber"/>
      </w:pPr>
      <w:r>
        <w:rPr>
          <w:rFonts w:ascii="Calibri" w:hAnsi="Calibri" w:cs="Calibri" w:eastAsia="Calibri"/>
          <w:color w:val="333333"/>
          <w:sz w:val="22"/>
        </w:rPr>
        <w:t>Ashley County Medical Center, Speech Therapy — https://www.acmconline.org/services/speech-therapy/ ; clinic location https://www.acmconline.org/locations/acmc-speech-therapy-clinic/</w:t>
      </w:r>
    </w:p>
    <w:p>
      <w:pPr>
        <w:pStyle w:val="ListNumber"/>
      </w:pPr>
      <w:r>
        <w:rPr>
          <w:rFonts w:ascii="Calibri" w:hAnsi="Calibri" w:cs="Calibri" w:eastAsia="Calibri"/>
          <w:color w:val="333333"/>
          <w:sz w:val="22"/>
        </w:rPr>
        <w:t>ProCARE Therapy Services — https://www.procaretherapy.net/</w:t>
      </w:r>
    </w:p>
    <w:p>
      <w:pPr>
        <w:pStyle w:val="ListNumber"/>
      </w:pPr>
      <w:r>
        <w:rPr>
          <w:rFonts w:ascii="Calibri" w:hAnsi="Calibri" w:cs="Calibri" w:eastAsia="Calibri"/>
          <w:color w:val="333333"/>
          <w:sz w:val="22"/>
        </w:rPr>
        <w:t>Fox Speech &amp; Feeding Therapy, Arkansas locations — https://www.foxspeechtherapy.net/locations-1</w:t>
      </w:r>
    </w:p>
    <w:p>
      <w:pPr>
        <w:pStyle w:val="ListNumber"/>
      </w:pPr>
      <w:r>
        <w:rPr>
          <w:rFonts w:ascii="Calibri" w:hAnsi="Calibri" w:cs="Calibri" w:eastAsia="Calibri"/>
          <w:color w:val="333333"/>
          <w:sz w:val="22"/>
        </w:rPr>
        <w:t>WOW Therapies — https://wowtherapies.com/</w:t>
      </w:r>
    </w:p>
    <w:p>
      <w:pPr>
        <w:pStyle w:val="ListNumber"/>
      </w:pPr>
      <w:r>
        <w:rPr>
          <w:rFonts w:ascii="Calibri" w:hAnsi="Calibri" w:cs="Calibri" w:eastAsia="Calibri"/>
          <w:color w:val="333333"/>
          <w:sz w:val="22"/>
        </w:rPr>
        <w:t>Jefferson Regional Outpatient Therapy — https://www.jrmc.org/locations/outpatient-therapy/</w:t>
      </w:r>
    </w:p>
    <w:p>
      <w:pPr>
        <w:pStyle w:val="ListNumber"/>
      </w:pPr>
      <w:r>
        <w:rPr>
          <w:rFonts w:ascii="Calibri" w:hAnsi="Calibri" w:cs="Calibri" w:eastAsia="Calibri"/>
          <w:color w:val="333333"/>
          <w:sz w:val="22"/>
        </w:rPr>
        <w:t>U.S. News, Baptist Health Home Health Network–Drew County — https://health.usnews.com/home-care/baptist-health-home-health-network-drew-county-047082</w:t>
      </w:r>
    </w:p>
    <w:p>
      <w:pPr>
        <w:pStyle w:val="ListNumber"/>
      </w:pPr>
      <w:r>
        <w:rPr>
          <w:rFonts w:ascii="Calibri" w:hAnsi="Calibri" w:cs="Calibri" w:eastAsia="Calibri"/>
          <w:color w:val="333333"/>
          <w:sz w:val="22"/>
        </w:rPr>
        <w:t>NPI / OpenNPI, Therex, Inc. 1063635449 — https://opennpi.com/provider/1063635449</w:t>
      </w:r>
    </w:p>
    <w:p>
      <w:pPr>
        <w:pStyle w:val="ListNumber"/>
      </w:pPr>
      <w:r>
        <w:rPr>
          <w:rFonts w:ascii="Calibri" w:hAnsi="Calibri" w:cs="Calibri" w:eastAsia="Calibri"/>
          <w:color w:val="333333"/>
          <w:sz w:val="22"/>
        </w:rPr>
        <w:t>NPI directory compilations for SEARK Speech &amp; Swallow 1982384491 (cross-check against Registry API)</w:t>
      </w:r>
    </w:p>
    <w:p>
      <w:pPr>
        <w:pStyle w:val="Heading3"/>
      </w:pPr>
      <w:r>
        <w:rPr>
          <w:rFonts w:ascii="Calibri" w:hAnsi="Calibri" w:cs="Calibri" w:eastAsia="Calibri"/>
          <w:b/>
          <w:color w:val="2C5F6E"/>
          <w:sz w:val="24"/>
        </w:rPr>
        <w:t>Entity formation</w:t>
      </w:r>
    </w:p>
    <w:p>
      <w:pPr>
        <w:pStyle w:val="ListNumber"/>
      </w:pPr>
      <w:r>
        <w:rPr>
          <w:rFonts w:ascii="Calibri" w:hAnsi="Calibri" w:cs="Calibri" w:eastAsia="Calibri"/>
          <w:color w:val="333333"/>
          <w:sz w:val="22"/>
        </w:rPr>
        <w:t>Arkansas Secretary of State, LLC forms and fees — https://www.sos.arkansas.gov/business-commercial-services-bcs/forms-fees/llc</w:t>
      </w:r>
    </w:p>
    <w:p>
      <w:pPr>
        <w:pStyle w:val="ListNumber"/>
      </w:pPr>
      <w:r>
        <w:rPr>
          <w:rFonts w:ascii="Calibri" w:hAnsi="Calibri" w:cs="Calibri" w:eastAsia="Calibri"/>
          <w:color w:val="333333"/>
          <w:sz w:val="22"/>
        </w:rPr>
        <w:t>Arkansas Secretary of State, Form LL-01 PDF — https://www.sos.arkansas.gov/uploads/LL-01.pdf</w:t>
      </w:r>
    </w:p>
    <w:p>
      <w:pPr>
        <w:pStyle w:val="Heading3"/>
      </w:pPr>
      <w:r>
        <w:rPr>
          <w:rFonts w:ascii="Calibri" w:hAnsi="Calibri" w:cs="Calibri" w:eastAsia="Calibri"/>
          <w:b/>
          <w:color w:val="2C5F6E"/>
          <w:sz w:val="24"/>
        </w:rPr>
        <w:t>Other</w:t>
      </w:r>
    </w:p>
    <w:p>
      <w:pPr>
        <w:pStyle w:val="ListNumber"/>
      </w:pPr>
      <w:r>
        <w:rPr>
          <w:rFonts w:ascii="Calibri" w:hAnsi="Calibri" w:cs="Calibri" w:eastAsia="Calibri"/>
          <w:color w:val="333333"/>
          <w:sz w:val="22"/>
        </w:rPr>
        <w:t>University of Arkansas at Monticello, partnership agreements PDF (district list overlap) — https://www.uamont.edu/academics/pdfs/UAM-Partnerships.pdf</w:t>
      </w:r>
    </w:p>
    <w:p>
      <w:pPr>
        <w:spacing w:before="80" w:after="160"/>
        <w:pBdr>
          <w:bottom w:val="single" w:sz="12" w:space="4" w:color="C4B8A8"/>
        </w:pBdr>
      </w:pPr>
    </w:p>
    <w:p>
      <w:r>
        <w:rPr>
          <w:rFonts w:ascii="Calibri" w:hAnsi="Calibri" w:cs="Calibri" w:eastAsia="Calibri"/>
          <w:i/>
          <w:color w:val="333333"/>
          <w:sz w:val="22"/>
        </w:rPr>
        <w:t>End of brief. Re-pull ADE child counts, the DHS fee schedule, ABESPA fees, and the ASLP-IC map before any bid or enrollment filing.</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779050" w:name="report-4"/>
      <w:pPr>
        <w:pStyle w:val="Heading1"/>
      </w:pPr>
      <w:r>
        <w:rPr>
          <w:rFonts w:ascii="Calibri" w:hAnsi="Calibri" w:cs="Calibri" w:eastAsia="Calibri"/>
          <w:b/>
          <w:color w:val="1B3A4B"/>
          <w:sz w:val="36"/>
        </w:rPr>
        <w:t>Most profitable areas in AI now</w:t>
      </w:r>
      <w:bookmarkEnd w:id="779050"/>
    </w:p>
    <w:p>
      <w:r>
        <w:rPr>
          <w:rFonts w:ascii="Calibri" w:hAnsi="Calibri" w:cs="Calibri" w:eastAsia="Calibri"/>
          <w:b/>
          <w:color w:val="333333"/>
          <w:sz w:val="22"/>
        </w:rPr>
        <w:t>Pack report 4 of 9.</w:t>
      </w:r>
      <w:r>
        <w:rPr>
          <w:rFonts w:ascii="Calibri" w:hAnsi="Calibri" w:cs="Calibri" w:eastAsia="Calibri"/>
          <w:color w:val="333333"/>
          <w:sz w:val="22"/>
        </w:rPr>
        <w:t xml:space="preserve"> Source path: </w:t>
      </w:r>
      <w:r>
        <w:rPr>
          <w:rFonts w:ascii="Consolas" w:hAnsi="Consolas" w:cs="Consolas" w:eastAsia="Consolas"/>
          <w:sz w:val="20"/>
        </w:rPr>
        <w:t>research/most-profitable-ai-areas-now.md</w:t>
      </w:r>
      <w:r>
        <w:rPr>
          <w:rFonts w:ascii="Calibri" w:hAnsi="Calibri" w:cs="Calibri" w:eastAsia="Calibri"/>
          <w:color w:val="333333"/>
          <w:sz w:val="22"/>
        </w:rPr>
        <w:t xml:space="preserve">. Fetched from </w:t>
      </w:r>
      <w:r>
        <w:rPr>
          <w:rFonts w:ascii="Consolas" w:hAnsi="Consolas" w:cs="Consolas" w:eastAsia="Consolas"/>
          <w:sz w:val="20"/>
        </w:rPr>
        <w:t>origin/cursor/most-profitable-ai-areas-report-1255</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As-of date:</w:t>
      </w:r>
      <w:r>
        <w:rPr>
          <w:rFonts w:ascii="Calibri" w:hAnsi="Calibri" w:cs="Calibri" w:eastAsia="Calibri"/>
          <w:color w:val="333333"/>
          <w:sz w:val="22"/>
        </w:rPr>
        <w:t xml:space="preserve"> 14 September 2026 (latest public filings and press through early September 2026).</w:t>
      </w:r>
    </w:p>
    <w:p>
      <w:r>
        <w:rPr>
          <w:rFonts w:ascii="Calibri" w:hAnsi="Calibri" w:cs="Calibri" w:eastAsia="Calibri"/>
          <w:b/>
          <w:color w:val="333333"/>
          <w:sz w:val="22"/>
        </w:rPr>
        <w:t>Scope:</w:t>
      </w:r>
      <w:r>
        <w:rPr>
          <w:rFonts w:ascii="Calibri" w:hAnsi="Calibri" w:cs="Calibri" w:eastAsia="Calibri"/>
          <w:color w:val="333333"/>
          <w:sz w:val="22"/>
        </w:rPr>
        <w:t xml:space="preserve"> Evidence-backed ranking of where AI is making money </w:t>
      </w:r>
      <w:r>
        <w:rPr>
          <w:rFonts w:ascii="Calibri" w:hAnsi="Calibri" w:cs="Calibri" w:eastAsia="Calibri"/>
          <w:i/>
          <w:color w:val="333333"/>
          <w:sz w:val="22"/>
        </w:rPr>
        <w:t>today</w:t>
      </w:r>
      <w:r>
        <w:rPr>
          <w:rFonts w:ascii="Calibri" w:hAnsi="Calibri" w:cs="Calibri" w:eastAsia="Calibri"/>
          <w:color w:val="333333"/>
          <w:sz w:val="22"/>
        </w:rPr>
        <w:t>, versus where revenue is growing without disclosed profit. Isolated research note; not COSMOS product documentation.</w:t>
      </w:r>
    </w:p>
    <w:p>
      <w:r>
        <w:rPr>
          <w:rFonts w:ascii="Calibri" w:hAnsi="Calibri" w:cs="Calibri" w:eastAsia="Calibri"/>
          <w:b/>
          <w:color w:val="333333"/>
          <w:sz w:val="22"/>
        </w:rPr>
        <w:t>Not investment, legal, or financial advice.</w:t>
      </w:r>
      <w:r>
        <w:rPr>
          <w:rFonts w:ascii="Calibri" w:hAnsi="Calibri" w:cs="Calibri" w:eastAsia="Calibri"/>
          <w:color w:val="333333"/>
          <w:sz w:val="22"/>
        </w:rPr>
        <w:t xml:space="preserve"> Figures below are citations of public company filings, management metrics, journalist-reviewed documents, and surveys. Private-company ARR and “run rate” numbers are especially noisy. Do not treat this as a recommendation to buy, sell, or build any security or company.</w:t>
      </w:r>
    </w:p>
    <w:p>
      <w:pPr>
        <w:spacing w:before="80" w:after="160"/>
        <w:pBdr>
          <w:bottom w:val="single" w:sz="12" w:space="4" w:color="C4B8A8"/>
        </w:pBdr>
      </w:pPr>
    </w:p>
    <w:p>
      <w:pPr>
        <w:pStyle w:val="Heading2"/>
      </w:pPr>
      <w:r>
        <w:rPr>
          <w:rFonts w:ascii="Calibri" w:hAnsi="Calibri" w:cs="Calibri" w:eastAsia="Calibri"/>
          <w:b/>
          <w:color w:val="2C5F6E"/>
          <w:sz w:val="28"/>
        </w:rPr>
        <w:t>How to read this report</w:t>
      </w:r>
    </w:p>
    <w:p>
      <w:r>
        <w:rPr>
          <w:rFonts w:ascii="Calibri" w:hAnsi="Calibri" w:cs="Calibri" w:eastAsia="Calibri"/>
          <w:color w:val="333333"/>
          <w:sz w:val="22"/>
        </w:rPr>
        <w:t>Three different questions get collapsed into “AI is profitable”:</w:t>
      </w:r>
    </w:p>
    <w:p>
      <w:pPr>
        <w:pStyle w:val="ListNumber"/>
      </w:pPr>
      <w:r>
        <w:rPr>
          <w:rFonts w:ascii="Calibri" w:hAnsi="Calibri" w:cs="Calibri" w:eastAsia="Calibri"/>
          <w:b/>
          <w:color w:val="333333"/>
          <w:sz w:val="22"/>
        </w:rPr>
        <w:t>Who is printing cash now?</w:t>
      </w:r>
      <w:r>
        <w:rPr>
          <w:rFonts w:ascii="Calibri" w:hAnsi="Calibri" w:cs="Calibri" w:eastAsia="Calibri"/>
          <w:color w:val="333333"/>
          <w:sz w:val="22"/>
        </w:rPr>
        <w:t xml:space="preserve"> Public semiconductor, cloud, and some enterprise-software franchises with GAAP or free-cash-flow profit.</w:t>
      </w:r>
    </w:p>
    <w:p>
      <w:pPr>
        <w:pStyle w:val="ListNumber"/>
      </w:pPr>
      <w:r>
        <w:rPr>
          <w:rFonts w:ascii="Calibri" w:hAnsi="Calibri" w:cs="Calibri" w:eastAsia="Calibri"/>
          <w:b/>
          <w:color w:val="333333"/>
          <w:sz w:val="22"/>
        </w:rPr>
        <w:t>Where is willingness-to-pay exploding?</w:t>
      </w:r>
      <w:r>
        <w:rPr>
          <w:rFonts w:ascii="Calibri" w:hAnsi="Calibri" w:cs="Calibri" w:eastAsia="Calibri"/>
          <w:color w:val="333333"/>
          <w:sz w:val="22"/>
        </w:rPr>
        <w:t xml:space="preserve"> Coding agents, model APIs, vertical workflow software — often </w:t>
      </w:r>
      <w:r>
        <w:rPr>
          <w:rFonts w:ascii="Calibri" w:hAnsi="Calibri" w:cs="Calibri" w:eastAsia="Calibri"/>
          <w:b/>
          <w:color w:val="333333"/>
          <w:sz w:val="22"/>
        </w:rPr>
        <w:t>run-rate revenue</w:t>
      </w:r>
      <w:r>
        <w:rPr>
          <w:rFonts w:ascii="Calibri" w:hAnsi="Calibri" w:cs="Calibri" w:eastAsia="Calibri"/>
          <w:color w:val="333333"/>
          <w:sz w:val="22"/>
        </w:rPr>
        <w:t>, not profit.</w:t>
      </w:r>
    </w:p>
    <w:p>
      <w:pPr>
        <w:pStyle w:val="ListNumber"/>
      </w:pPr>
      <w:r>
        <w:rPr>
          <w:rFonts w:ascii="Calibri" w:hAnsi="Calibri" w:cs="Calibri" w:eastAsia="Calibri"/>
          <w:b/>
          <w:color w:val="333333"/>
          <w:sz w:val="22"/>
        </w:rPr>
        <w:t>Where can a small operator take cash in months?</w:t>
      </w:r>
      <w:r>
        <w:rPr>
          <w:rFonts w:ascii="Calibri" w:hAnsi="Calibri" w:cs="Calibri" w:eastAsia="Calibri"/>
          <w:color w:val="333333"/>
          <w:sz w:val="22"/>
        </w:rPr>
        <w:t xml:space="preserve"> Implementation, narrow vertical agents, and productized services — smaller dollars, faster time-to-cash.</w:t>
      </w:r>
    </w:p>
    <w:p>
      <w:r>
        <w:rPr>
          <w:rFonts w:ascii="Calibri" w:hAnsi="Calibri" w:cs="Calibri" w:eastAsia="Calibri"/>
          <w:color w:val="333333"/>
          <w:sz w:val="22"/>
        </w:rPr>
        <w:t xml:space="preserve">Those three maps are </w:t>
      </w:r>
      <w:r>
        <w:rPr>
          <w:rFonts w:ascii="Calibri" w:hAnsi="Calibri" w:cs="Calibri" w:eastAsia="Calibri"/>
          <w:b/>
          <w:color w:val="333333"/>
          <w:sz w:val="22"/>
        </w:rPr>
        <w:t>not the same</w:t>
      </w:r>
      <w:r>
        <w:rPr>
          <w:rFonts w:ascii="Calibri" w:hAnsi="Calibri" w:cs="Calibri" w:eastAsia="Calibri"/>
          <w:color w:val="333333"/>
          <w:sz w:val="22"/>
        </w:rPr>
        <w:t xml:space="preserve">. The largest </w:t>
      </w:r>
      <w:r>
        <w:rPr>
          <w:rFonts w:ascii="Calibri" w:hAnsi="Calibri" w:cs="Calibri" w:eastAsia="Calibri"/>
          <w:i/>
          <w:color w:val="333333"/>
          <w:sz w:val="22"/>
        </w:rPr>
        <w:t>profits</w:t>
      </w:r>
      <w:r>
        <w:rPr>
          <w:rFonts w:ascii="Calibri" w:hAnsi="Calibri" w:cs="Calibri" w:eastAsia="Calibri"/>
          <w:color w:val="333333"/>
          <w:sz w:val="22"/>
        </w:rPr>
        <w:t xml:space="preserve"> sit in chips, memory, custom ASICs, and hyperscaler clouds. The fastest </w:t>
      </w:r>
      <w:r>
        <w:rPr>
          <w:rFonts w:ascii="Calibri" w:hAnsi="Calibri" w:cs="Calibri" w:eastAsia="Calibri"/>
          <w:i/>
          <w:color w:val="333333"/>
          <w:sz w:val="22"/>
        </w:rPr>
        <w:t>application</w:t>
      </w:r>
      <w:r>
        <w:rPr>
          <w:rFonts w:ascii="Calibri" w:hAnsi="Calibri" w:cs="Calibri" w:eastAsia="Calibri"/>
          <w:color w:val="333333"/>
          <w:sz w:val="22"/>
        </w:rPr>
        <w:t xml:space="preserve"> traction sits in coding tools and workflow software. The best </w:t>
      </w:r>
      <w:r>
        <w:rPr>
          <w:rFonts w:ascii="Calibri" w:hAnsi="Calibri" w:cs="Calibri" w:eastAsia="Calibri"/>
          <w:i/>
          <w:color w:val="333333"/>
          <w:sz w:val="22"/>
        </w:rPr>
        <w:t>small-team</w:t>
      </w:r>
      <w:r>
        <w:rPr>
          <w:rFonts w:ascii="Calibri" w:hAnsi="Calibri" w:cs="Calibri" w:eastAsia="Calibri"/>
          <w:color w:val="333333"/>
          <w:sz w:val="22"/>
        </w:rPr>
        <w:t xml:space="preserve"> fit is usually a narrow paid workflow, not a foundation model.</w:t>
      </w:r>
    </w:p>
    <w:p>
      <w:r>
        <w:rPr>
          <w:rFonts w:ascii="Calibri" w:hAnsi="Calibri" w:cs="Calibri" w:eastAsia="Calibri"/>
          <w:b/>
          <w:color w:val="333333"/>
          <w:sz w:val="22"/>
        </w:rPr>
        <w:t>Metric hygiene (do not mix these):</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Label</w:t>
            </w:r>
          </w:p>
        </w:tc>
        <w:tc>
          <w:tcPr>
            <w:tcW w:type="dxa" w:w="3120"/>
            <w:shd w:fill="1B3A4B" w:val="clear"/>
          </w:tcPr>
          <w:p>
            <w:pPr>
              <w:spacing w:before="40" w:after="40"/>
            </w:pPr>
            <w:r>
              <w:rPr>
                <w:b/>
                <w:color w:val="FFFFFF"/>
                <w:sz w:val="18"/>
              </w:rPr>
            </w:r>
            <w:r>
              <w:rPr>
                <w:rFonts w:ascii="Calibri" w:hAnsi="Calibri" w:cs="Calibri" w:eastAsia="Calibri"/>
                <w:b/>
                <w:color w:val="FFFFFF"/>
                <w:sz w:val="18"/>
              </w:rPr>
              <w:t>What it actually is</w:t>
            </w:r>
          </w:p>
        </w:tc>
        <w:tc>
          <w:tcPr>
            <w:tcW w:type="dxa" w:w="3120"/>
            <w:shd w:fill="1B3A4B" w:val="clear"/>
          </w:tcPr>
          <w:p>
            <w:pPr>
              <w:spacing w:before="40" w:after="40"/>
            </w:pPr>
            <w:r>
              <w:rPr>
                <w:b/>
                <w:color w:val="FFFFFF"/>
                <w:sz w:val="18"/>
              </w:rPr>
            </w:r>
            <w:r>
              <w:rPr>
                <w:rFonts w:ascii="Calibri" w:hAnsi="Calibri" w:cs="Calibri" w:eastAsia="Calibri"/>
                <w:b/>
                <w:color w:val="FFFFFF"/>
                <w:sz w:val="18"/>
              </w:rPr>
              <w:t>Risk</w:t>
            </w:r>
          </w:p>
        </w:tc>
      </w:tr>
      <w:tr>
        <w:tc>
          <w:tcPr>
            <w:tcW w:type="dxa" w:w="3120"/>
          </w:tcPr>
          <w:p>
            <w:pPr>
              <w:spacing w:before="40" w:after="40"/>
            </w:pPr>
            <w:r>
              <w:rPr>
                <w:sz w:val="18"/>
              </w:rPr>
            </w:r>
            <w:r>
              <w:rPr>
                <w:rFonts w:ascii="Calibri" w:hAnsi="Calibri" w:cs="Calibri" w:eastAsia="Calibri"/>
                <w:color w:val="333333"/>
                <w:sz w:val="18"/>
              </w:rPr>
              <w:t>GAAP revenue / net income</w:t>
            </w:r>
          </w:p>
        </w:tc>
        <w:tc>
          <w:tcPr>
            <w:tcW w:type="dxa" w:w="3120"/>
          </w:tcPr>
          <w:p>
            <w:pPr>
              <w:spacing w:before="40" w:after="40"/>
            </w:pPr>
            <w:r>
              <w:rPr>
                <w:sz w:val="18"/>
              </w:rPr>
            </w:r>
            <w:r>
              <w:rPr>
                <w:rFonts w:ascii="Calibri" w:hAnsi="Calibri" w:cs="Calibri" w:eastAsia="Calibri"/>
                <w:color w:val="333333"/>
                <w:sz w:val="18"/>
              </w:rPr>
              <w:t>Audited or reviewed, period-recognized</w:t>
            </w:r>
          </w:p>
        </w:tc>
        <w:tc>
          <w:tcPr>
            <w:tcW w:type="dxa" w:w="3120"/>
          </w:tcPr>
          <w:p>
            <w:pPr>
              <w:spacing w:before="40" w:after="40"/>
            </w:pPr>
            <w:r>
              <w:rPr>
                <w:sz w:val="18"/>
              </w:rPr>
            </w:r>
            <w:r>
              <w:rPr>
                <w:rFonts w:ascii="Calibri" w:hAnsi="Calibri" w:cs="Calibri" w:eastAsia="Calibri"/>
                <w:color w:val="333333"/>
                <w:sz w:val="18"/>
              </w:rPr>
              <w:t>Best evidence</w:t>
            </w:r>
          </w:p>
        </w:tc>
      </w:tr>
      <w:tr>
        <w:tc>
          <w:tcPr>
            <w:tcW w:type="dxa" w:w="3120"/>
            <w:shd w:fill="F7F4EE" w:val="clear"/>
          </w:tcPr>
          <w:p>
            <w:pPr>
              <w:spacing w:before="40" w:after="40"/>
            </w:pPr>
            <w:r>
              <w:rPr>
                <w:sz w:val="18"/>
              </w:rPr>
            </w:r>
            <w:r>
              <w:rPr>
                <w:rFonts w:ascii="Calibri" w:hAnsi="Calibri" w:cs="Calibri" w:eastAsia="Calibri"/>
                <w:color w:val="333333"/>
                <w:sz w:val="18"/>
              </w:rPr>
              <w:t>ARR / ACV</w:t>
            </w:r>
          </w:p>
        </w:tc>
        <w:tc>
          <w:tcPr>
            <w:tcW w:type="dxa" w:w="3120"/>
            <w:shd w:fill="F7F4EE" w:val="clear"/>
          </w:tcPr>
          <w:p>
            <w:pPr>
              <w:spacing w:before="40" w:after="40"/>
            </w:pPr>
            <w:r>
              <w:rPr>
                <w:sz w:val="18"/>
              </w:rPr>
            </w:r>
            <w:r>
              <w:rPr>
                <w:rFonts w:ascii="Calibri" w:hAnsi="Calibri" w:cs="Calibri" w:eastAsia="Calibri"/>
                <w:color w:val="333333"/>
                <w:sz w:val="18"/>
              </w:rPr>
              <w:t xml:space="preserve">Annualized </w:t>
            </w:r>
            <w:r>
              <w:rPr>
                <w:rFonts w:ascii="Calibri" w:hAnsi="Calibri" w:cs="Calibri" w:eastAsia="Calibri"/>
                <w:i/>
                <w:color w:val="333333"/>
                <w:sz w:val="18"/>
              </w:rPr>
              <w:t>contracted</w:t>
            </w:r>
            <w:r>
              <w:rPr>
                <w:rFonts w:ascii="Calibri" w:hAnsi="Calibri" w:cs="Calibri" w:eastAsia="Calibri"/>
                <w:color w:val="333333"/>
                <w:sz w:val="18"/>
              </w:rPr>
              <w:t xml:space="preserve"> recurring value</w:t>
            </w:r>
          </w:p>
        </w:tc>
        <w:tc>
          <w:tcPr>
            <w:tcW w:type="dxa" w:w="3120"/>
            <w:shd w:fill="F7F4EE" w:val="clear"/>
          </w:tcPr>
          <w:p>
            <w:pPr>
              <w:spacing w:before="40" w:after="40"/>
            </w:pPr>
            <w:r>
              <w:rPr>
                <w:sz w:val="18"/>
              </w:rPr>
            </w:r>
            <w:r>
              <w:rPr>
                <w:rFonts w:ascii="Calibri" w:hAnsi="Calibri" w:cs="Calibri" w:eastAsia="Calibri"/>
                <w:color w:val="333333"/>
                <w:sz w:val="18"/>
              </w:rPr>
              <w:t>Scope changes (Salesforce “Agentforce ARR” now includes Slackbot)</w:t>
            </w:r>
          </w:p>
        </w:tc>
      </w:tr>
      <w:tr>
        <w:tc>
          <w:tcPr>
            <w:tcW w:type="dxa" w:w="3120"/>
          </w:tcPr>
          <w:p>
            <w:pPr>
              <w:spacing w:before="40" w:after="40"/>
            </w:pPr>
            <w:r>
              <w:rPr>
                <w:sz w:val="18"/>
              </w:rPr>
            </w:r>
            <w:r>
              <w:rPr>
                <w:rFonts w:ascii="Calibri" w:hAnsi="Calibri" w:cs="Calibri" w:eastAsia="Calibri"/>
                <w:color w:val="333333"/>
                <w:sz w:val="18"/>
              </w:rPr>
              <w:t>Annualized run rate</w:t>
            </w:r>
          </w:p>
        </w:tc>
        <w:tc>
          <w:tcPr>
            <w:tcW w:type="dxa" w:w="3120"/>
          </w:tcPr>
          <w:p>
            <w:pPr>
              <w:spacing w:before="40" w:after="40"/>
            </w:pPr>
            <w:r>
              <w:rPr>
                <w:sz w:val="18"/>
              </w:rPr>
            </w:r>
            <w:r>
              <w:rPr>
                <w:rFonts w:ascii="Calibri" w:hAnsi="Calibri" w:cs="Calibri" w:eastAsia="Calibri"/>
                <w:color w:val="333333"/>
                <w:sz w:val="18"/>
              </w:rPr>
              <w:t>Extrapolated recent sales × 12</w:t>
            </w:r>
          </w:p>
        </w:tc>
        <w:tc>
          <w:tcPr>
            <w:tcW w:type="dxa" w:w="3120"/>
          </w:tcPr>
          <w:p>
            <w:pPr>
              <w:spacing w:before="40" w:after="40"/>
            </w:pPr>
            <w:r>
              <w:rPr>
                <w:sz w:val="18"/>
              </w:rPr>
            </w:r>
            <w:r>
              <w:rPr>
                <w:rFonts w:ascii="Calibri" w:hAnsi="Calibri" w:cs="Calibri" w:eastAsia="Calibri"/>
                <w:color w:val="333333"/>
                <w:sz w:val="18"/>
              </w:rPr>
              <w:t>Can jump or stall in a month; not booked FY revenue</w:t>
            </w:r>
          </w:p>
        </w:tc>
      </w:tr>
      <w:tr>
        <w:tc>
          <w:tcPr>
            <w:tcW w:type="dxa" w:w="3120"/>
            <w:shd w:fill="F7F4EE" w:val="clear"/>
          </w:tcPr>
          <w:p>
            <w:pPr>
              <w:spacing w:before="40" w:after="40"/>
            </w:pPr>
            <w:r>
              <w:rPr>
                <w:sz w:val="18"/>
              </w:rPr>
            </w:r>
            <w:r>
              <w:rPr>
                <w:rFonts w:ascii="Calibri" w:hAnsi="Calibri" w:cs="Calibri" w:eastAsia="Calibri"/>
                <w:color w:val="333333"/>
                <w:sz w:val="18"/>
              </w:rPr>
              <w:t>Survey spend</w:t>
            </w:r>
          </w:p>
        </w:tc>
        <w:tc>
          <w:tcPr>
            <w:tcW w:type="dxa" w:w="3120"/>
            <w:shd w:fill="F7F4EE" w:val="clear"/>
          </w:tcPr>
          <w:p>
            <w:pPr>
              <w:spacing w:before="40" w:after="40"/>
            </w:pPr>
            <w:r>
              <w:rPr>
                <w:sz w:val="18"/>
              </w:rPr>
            </w:r>
            <w:r>
              <w:rPr>
                <w:rFonts w:ascii="Calibri" w:hAnsi="Calibri" w:cs="Calibri" w:eastAsia="Calibri"/>
                <w:color w:val="333333"/>
                <w:sz w:val="18"/>
              </w:rPr>
              <w:t>Buyer-reported or bottoms-up models</w:t>
            </w:r>
          </w:p>
        </w:tc>
        <w:tc>
          <w:tcPr>
            <w:tcW w:type="dxa" w:w="3120"/>
            <w:shd w:fill="F7F4EE" w:val="clear"/>
          </w:tcPr>
          <w:p>
            <w:pPr>
              <w:spacing w:before="40" w:after="40"/>
            </w:pPr>
            <w:r>
              <w:rPr>
                <w:sz w:val="18"/>
              </w:rPr>
            </w:r>
            <w:r>
              <w:rPr>
                <w:rFonts w:ascii="Calibri" w:hAnsi="Calibri" w:cs="Calibri" w:eastAsia="Calibri"/>
                <w:color w:val="333333"/>
                <w:sz w:val="18"/>
              </w:rPr>
              <w:t>Method-dependent; Menlo excludes chips and hyperscaler inference</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1. What “profitable” means here</w:t>
      </w:r>
    </w:p>
    <w:p>
      <w:r>
        <w:rPr>
          <w:rFonts w:ascii="Calibri" w:hAnsi="Calibri" w:cs="Calibri" w:eastAsia="Calibri"/>
          <w:color w:val="333333"/>
          <w:sz w:val="22"/>
        </w:rPr>
        <w:t xml:space="preserve">For this note, a segment ranks higher when </w:t>
      </w:r>
      <w:r>
        <w:rPr>
          <w:rFonts w:ascii="Calibri" w:hAnsi="Calibri" w:cs="Calibri" w:eastAsia="Calibri"/>
          <w:b/>
          <w:color w:val="333333"/>
          <w:sz w:val="22"/>
        </w:rPr>
        <w:t>more of these are true at once</w:t>
      </w:r>
      <w:r>
        <w:rPr>
          <w:rFonts w:ascii="Calibri" w:hAnsi="Calibri" w:cs="Calibri" w:eastAsia="Calibri"/>
          <w:color w:val="333333"/>
          <w:sz w:val="22"/>
        </w:rPr>
        <w:t>. No single metric is enough.</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Dimension</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matters</w:t>
            </w:r>
          </w:p>
        </w:tc>
        <w:tc>
          <w:tcPr>
            <w:tcW w:type="dxa" w:w="3120"/>
            <w:shd w:fill="1B3A4B" w:val="clear"/>
          </w:tcPr>
          <w:p>
            <w:pPr>
              <w:spacing w:before="40" w:after="40"/>
            </w:pPr>
            <w:r>
              <w:rPr>
                <w:b/>
                <w:color w:val="FFFFFF"/>
                <w:sz w:val="18"/>
              </w:rPr>
            </w:r>
            <w:r>
              <w:rPr>
                <w:rFonts w:ascii="Calibri" w:hAnsi="Calibri" w:cs="Calibri" w:eastAsia="Calibri"/>
                <w:b/>
                <w:color w:val="FFFFFF"/>
                <w:sz w:val="18"/>
              </w:rPr>
              <w:t>Small operator vs big tech</w:t>
            </w:r>
          </w:p>
        </w:tc>
      </w:tr>
      <w:tr>
        <w:tc>
          <w:tcPr>
            <w:tcW w:type="dxa" w:w="3120"/>
          </w:tcPr>
          <w:p>
            <w:pPr>
              <w:spacing w:before="40" w:after="40"/>
            </w:pPr>
            <w:r>
              <w:rPr>
                <w:sz w:val="18"/>
              </w:rPr>
            </w:r>
            <w:r>
              <w:rPr>
                <w:rFonts w:ascii="Calibri" w:hAnsi="Calibri" w:cs="Calibri" w:eastAsia="Calibri"/>
                <w:b/>
                <w:color w:val="333333"/>
                <w:sz w:val="18"/>
              </w:rPr>
              <w:t>Cash / GAAP profit</w:t>
            </w:r>
          </w:p>
        </w:tc>
        <w:tc>
          <w:tcPr>
            <w:tcW w:type="dxa" w:w="3120"/>
          </w:tcPr>
          <w:p>
            <w:pPr>
              <w:spacing w:before="40" w:after="40"/>
            </w:pPr>
            <w:r>
              <w:rPr>
                <w:sz w:val="18"/>
              </w:rPr>
            </w:r>
            <w:r>
              <w:rPr>
                <w:rFonts w:ascii="Calibri" w:hAnsi="Calibri" w:cs="Calibri" w:eastAsia="Calibri"/>
                <w:color w:val="333333"/>
                <w:sz w:val="18"/>
              </w:rPr>
              <w:t>Revenue without margin is a transfer to GPUs and talent</w:t>
            </w:r>
          </w:p>
        </w:tc>
        <w:tc>
          <w:tcPr>
            <w:tcW w:type="dxa" w:w="3120"/>
          </w:tcPr>
          <w:p>
            <w:pPr>
              <w:spacing w:before="40" w:after="40"/>
            </w:pPr>
            <w:r>
              <w:rPr>
                <w:sz w:val="18"/>
              </w:rPr>
            </w:r>
            <w:r>
              <w:rPr>
                <w:rFonts w:ascii="Calibri" w:hAnsi="Calibri" w:cs="Calibri" w:eastAsia="Calibri"/>
                <w:color w:val="333333"/>
                <w:sz w:val="18"/>
              </w:rPr>
              <w:t>Big tech can lose money for years; a small team cannot</w:t>
            </w:r>
          </w:p>
        </w:tc>
      </w:tr>
      <w:tr>
        <w:tc>
          <w:tcPr>
            <w:tcW w:type="dxa" w:w="3120"/>
            <w:shd w:fill="F7F4EE" w:val="clear"/>
          </w:tcPr>
          <w:p>
            <w:pPr>
              <w:spacing w:before="40" w:after="40"/>
            </w:pPr>
            <w:r>
              <w:rPr>
                <w:sz w:val="18"/>
              </w:rPr>
            </w:r>
            <w:r>
              <w:rPr>
                <w:rFonts w:ascii="Calibri" w:hAnsi="Calibri" w:cs="Calibri" w:eastAsia="Calibri"/>
                <w:b/>
                <w:color w:val="333333"/>
                <w:sz w:val="18"/>
              </w:rPr>
              <w:t>Revenue growth with conversion</w:t>
            </w:r>
          </w:p>
        </w:tc>
        <w:tc>
          <w:tcPr>
            <w:tcW w:type="dxa" w:w="3120"/>
            <w:shd w:fill="F7F4EE" w:val="clear"/>
          </w:tcPr>
          <w:p>
            <w:pPr>
              <w:spacing w:before="40" w:after="40"/>
            </w:pPr>
            <w:r>
              <w:rPr>
                <w:sz w:val="18"/>
              </w:rPr>
            </w:r>
            <w:r>
              <w:rPr>
                <w:rFonts w:ascii="Calibri" w:hAnsi="Calibri" w:cs="Calibri" w:eastAsia="Calibri"/>
                <w:color w:val="333333"/>
                <w:sz w:val="18"/>
              </w:rPr>
              <w:t>Growth plus production use, not pilots</w:t>
            </w:r>
          </w:p>
        </w:tc>
        <w:tc>
          <w:tcPr>
            <w:tcW w:type="dxa" w:w="3120"/>
            <w:shd w:fill="F7F4EE" w:val="clear"/>
          </w:tcPr>
          <w:p>
            <w:pPr>
              <w:spacing w:before="40" w:after="40"/>
            </w:pPr>
            <w:r>
              <w:rPr>
                <w:sz w:val="18"/>
              </w:rPr>
            </w:r>
            <w:r>
              <w:rPr>
                <w:rFonts w:ascii="Calibri" w:hAnsi="Calibri" w:cs="Calibri" w:eastAsia="Calibri"/>
                <w:color w:val="333333"/>
                <w:sz w:val="18"/>
              </w:rPr>
              <w:t>Small teams need paid pilots that convert in weeks</w:t>
            </w:r>
          </w:p>
        </w:tc>
      </w:tr>
      <w:tr>
        <w:tc>
          <w:tcPr>
            <w:tcW w:type="dxa" w:w="3120"/>
          </w:tcPr>
          <w:p>
            <w:pPr>
              <w:spacing w:before="40" w:after="40"/>
            </w:pPr>
            <w:r>
              <w:rPr>
                <w:sz w:val="18"/>
              </w:rPr>
            </w:r>
            <w:r>
              <w:rPr>
                <w:rFonts w:ascii="Calibri" w:hAnsi="Calibri" w:cs="Calibri" w:eastAsia="Calibri"/>
                <w:b/>
                <w:color w:val="333333"/>
                <w:sz w:val="18"/>
              </w:rPr>
              <w:t>Willingness-to-pay</w:t>
            </w:r>
          </w:p>
        </w:tc>
        <w:tc>
          <w:tcPr>
            <w:tcW w:type="dxa" w:w="3120"/>
          </w:tcPr>
          <w:p>
            <w:pPr>
              <w:spacing w:before="40" w:after="40"/>
            </w:pPr>
            <w:r>
              <w:rPr>
                <w:sz w:val="18"/>
              </w:rPr>
            </w:r>
            <w:r>
              <w:rPr>
                <w:rFonts w:ascii="Calibri" w:hAnsi="Calibri" w:cs="Calibri" w:eastAsia="Calibri"/>
                <w:color w:val="333333"/>
                <w:sz w:val="18"/>
              </w:rPr>
              <w:t>Seats, usage, or outcome fees that survive CFO review</w:t>
            </w:r>
          </w:p>
        </w:tc>
        <w:tc>
          <w:tcPr>
            <w:tcW w:type="dxa" w:w="3120"/>
          </w:tcPr>
          <w:p>
            <w:pPr>
              <w:spacing w:before="40" w:after="40"/>
            </w:pPr>
            <w:r>
              <w:rPr>
                <w:sz w:val="18"/>
              </w:rPr>
            </w:r>
            <w:r>
              <w:rPr>
                <w:rFonts w:ascii="Calibri" w:hAnsi="Calibri" w:cs="Calibri" w:eastAsia="Calibri"/>
                <w:color w:val="333333"/>
                <w:sz w:val="18"/>
              </w:rPr>
              <w:t>SMBs pay for a saved FTE or recovered cash; enterprises pay for risk reduction and velocity</w:t>
            </w:r>
          </w:p>
        </w:tc>
      </w:tr>
      <w:tr>
        <w:tc>
          <w:tcPr>
            <w:tcW w:type="dxa" w:w="3120"/>
            <w:shd w:fill="F7F4EE" w:val="clear"/>
          </w:tcPr>
          <w:p>
            <w:pPr>
              <w:spacing w:before="40" w:after="40"/>
            </w:pPr>
            <w:r>
              <w:rPr>
                <w:sz w:val="18"/>
              </w:rPr>
            </w:r>
            <w:r>
              <w:rPr>
                <w:rFonts w:ascii="Calibri" w:hAnsi="Calibri" w:cs="Calibri" w:eastAsia="Calibri"/>
                <w:b/>
                <w:color w:val="333333"/>
                <w:sz w:val="18"/>
              </w:rPr>
              <w:t>Gross-margin shape</w:t>
            </w:r>
          </w:p>
        </w:tc>
        <w:tc>
          <w:tcPr>
            <w:tcW w:type="dxa" w:w="3120"/>
            <w:shd w:fill="F7F4EE" w:val="clear"/>
          </w:tcPr>
          <w:p>
            <w:pPr>
              <w:spacing w:before="40" w:after="40"/>
            </w:pPr>
            <w:r>
              <w:rPr>
                <w:sz w:val="18"/>
              </w:rPr>
            </w:r>
            <w:r>
              <w:rPr>
                <w:rFonts w:ascii="Calibri" w:hAnsi="Calibri" w:cs="Calibri" w:eastAsia="Calibri"/>
                <w:color w:val="333333"/>
                <w:sz w:val="18"/>
              </w:rPr>
              <w:t>Software-like vs token-pass-through vs hardware</w:t>
            </w:r>
          </w:p>
        </w:tc>
        <w:tc>
          <w:tcPr>
            <w:tcW w:type="dxa" w:w="3120"/>
            <w:shd w:fill="F7F4EE" w:val="clear"/>
          </w:tcPr>
          <w:p>
            <w:pPr>
              <w:spacing w:before="40" w:after="40"/>
            </w:pPr>
            <w:r>
              <w:rPr>
                <w:sz w:val="18"/>
              </w:rPr>
            </w:r>
            <w:r>
              <w:rPr>
                <w:rFonts w:ascii="Calibri" w:hAnsi="Calibri" w:cs="Calibri" w:eastAsia="Calibri"/>
                <w:color w:val="333333"/>
                <w:sz w:val="18"/>
              </w:rPr>
              <w:t>Token-heavy products can look like SaaS and behave like a reseller</w:t>
            </w:r>
          </w:p>
        </w:tc>
      </w:tr>
      <w:tr>
        <w:tc>
          <w:tcPr>
            <w:tcW w:type="dxa" w:w="3120"/>
          </w:tcPr>
          <w:p>
            <w:pPr>
              <w:spacing w:before="40" w:after="40"/>
            </w:pPr>
            <w:r>
              <w:rPr>
                <w:sz w:val="18"/>
              </w:rPr>
            </w:r>
            <w:r>
              <w:rPr>
                <w:rFonts w:ascii="Calibri" w:hAnsi="Calibri" w:cs="Calibri" w:eastAsia="Calibri"/>
                <w:b/>
                <w:color w:val="333333"/>
                <w:sz w:val="18"/>
              </w:rPr>
              <w:t>Capital intensity</w:t>
            </w:r>
          </w:p>
        </w:tc>
        <w:tc>
          <w:tcPr>
            <w:tcW w:type="dxa" w:w="3120"/>
          </w:tcPr>
          <w:p>
            <w:pPr>
              <w:spacing w:before="40" w:after="40"/>
            </w:pPr>
            <w:r>
              <w:rPr>
                <w:sz w:val="18"/>
              </w:rPr>
            </w:r>
            <w:r>
              <w:rPr>
                <w:rFonts w:ascii="Calibri" w:hAnsi="Calibri" w:cs="Calibri" w:eastAsia="Calibri"/>
                <w:color w:val="333333"/>
                <w:sz w:val="18"/>
              </w:rPr>
              <w:t>Fabs, data centers, robot factories vs laptop + APIs</w:t>
            </w:r>
          </w:p>
        </w:tc>
        <w:tc>
          <w:tcPr>
            <w:tcW w:type="dxa" w:w="3120"/>
          </w:tcPr>
          <w:p>
            <w:pPr>
              <w:spacing w:before="40" w:after="40"/>
            </w:pPr>
            <w:r>
              <w:rPr>
                <w:sz w:val="18"/>
              </w:rPr>
            </w:r>
            <w:r>
              <w:rPr>
                <w:rFonts w:ascii="Calibri" w:hAnsi="Calibri" w:cs="Calibri" w:eastAsia="Calibri"/>
                <w:color w:val="333333"/>
                <w:sz w:val="18"/>
              </w:rPr>
              <w:t>Chips/cloud/robotics are closed to small operators</w:t>
            </w:r>
          </w:p>
        </w:tc>
      </w:tr>
      <w:tr>
        <w:tc>
          <w:tcPr>
            <w:tcW w:type="dxa" w:w="3120"/>
            <w:shd w:fill="F7F4EE" w:val="clear"/>
          </w:tcPr>
          <w:p>
            <w:pPr>
              <w:spacing w:before="40" w:after="40"/>
            </w:pPr>
            <w:r>
              <w:rPr>
                <w:sz w:val="18"/>
              </w:rPr>
            </w:r>
            <w:r>
              <w:rPr>
                <w:rFonts w:ascii="Calibri" w:hAnsi="Calibri" w:cs="Calibri" w:eastAsia="Calibri"/>
                <w:b/>
                <w:color w:val="333333"/>
                <w:sz w:val="18"/>
              </w:rPr>
              <w:t>Competitive intensity</w:t>
            </w:r>
          </w:p>
        </w:tc>
        <w:tc>
          <w:tcPr>
            <w:tcW w:type="dxa" w:w="3120"/>
            <w:shd w:fill="F7F4EE" w:val="clear"/>
          </w:tcPr>
          <w:p>
            <w:pPr>
              <w:spacing w:before="40" w:after="40"/>
            </w:pPr>
            <w:r>
              <w:rPr>
                <w:sz w:val="18"/>
              </w:rPr>
            </w:r>
            <w:r>
              <w:rPr>
                <w:rFonts w:ascii="Calibri" w:hAnsi="Calibri" w:cs="Calibri" w:eastAsia="Calibri"/>
                <w:color w:val="333333"/>
                <w:sz w:val="18"/>
              </w:rPr>
              <w:t>Labs, hyperscalers, and incumbents entering the same UI</w:t>
            </w:r>
          </w:p>
        </w:tc>
        <w:tc>
          <w:tcPr>
            <w:tcW w:type="dxa" w:w="3120"/>
            <w:shd w:fill="F7F4EE" w:val="clear"/>
          </w:tcPr>
          <w:p>
            <w:pPr>
              <w:spacing w:before="40" w:after="40"/>
            </w:pPr>
            <w:r>
              <w:rPr>
                <w:sz w:val="18"/>
              </w:rPr>
            </w:r>
            <w:r>
              <w:rPr>
                <w:rFonts w:ascii="Calibri" w:hAnsi="Calibri" w:cs="Calibri" w:eastAsia="Calibri"/>
                <w:color w:val="333333"/>
                <w:sz w:val="18"/>
              </w:rPr>
              <w:t>Horizontal chat is already lost; workflow + distribution still open</w:t>
            </w:r>
          </w:p>
        </w:tc>
      </w:tr>
      <w:tr>
        <w:tc>
          <w:tcPr>
            <w:tcW w:type="dxa" w:w="3120"/>
          </w:tcPr>
          <w:p>
            <w:pPr>
              <w:spacing w:before="40" w:after="40"/>
            </w:pPr>
            <w:r>
              <w:rPr>
                <w:sz w:val="18"/>
              </w:rPr>
            </w:r>
            <w:r>
              <w:rPr>
                <w:rFonts w:ascii="Calibri" w:hAnsi="Calibri" w:cs="Calibri" w:eastAsia="Calibri"/>
                <w:b/>
                <w:color w:val="333333"/>
                <w:sz w:val="18"/>
              </w:rPr>
              <w:t>Time-to-cash</w:t>
            </w:r>
          </w:p>
        </w:tc>
        <w:tc>
          <w:tcPr>
            <w:tcW w:type="dxa" w:w="3120"/>
          </w:tcPr>
          <w:p>
            <w:pPr>
              <w:spacing w:before="40" w:after="40"/>
            </w:pPr>
            <w:r>
              <w:rPr>
                <w:sz w:val="18"/>
              </w:rPr>
            </w:r>
            <w:r>
              <w:rPr>
                <w:rFonts w:ascii="Calibri" w:hAnsi="Calibri" w:cs="Calibri" w:eastAsia="Calibri"/>
                <w:color w:val="333333"/>
                <w:sz w:val="18"/>
              </w:rPr>
              <w:t>Invoice this quarter vs multi-year infra build</w:t>
            </w:r>
          </w:p>
        </w:tc>
        <w:tc>
          <w:tcPr>
            <w:tcW w:type="dxa" w:w="3120"/>
          </w:tcPr>
          <w:p>
            <w:pPr>
              <w:spacing w:before="40" w:after="40"/>
            </w:pPr>
            <w:r>
              <w:rPr>
                <w:sz w:val="18"/>
              </w:rPr>
            </w:r>
            <w:r>
              <w:rPr>
                <w:rFonts w:ascii="Calibri" w:hAnsi="Calibri" w:cs="Calibri" w:eastAsia="Calibri"/>
                <w:color w:val="333333"/>
                <w:sz w:val="18"/>
              </w:rPr>
              <w:t>Services and PLG tools win on speed; platforms win on scale</w:t>
            </w:r>
          </w:p>
        </w:tc>
      </w:tr>
      <w:tr>
        <w:tc>
          <w:tcPr>
            <w:tcW w:type="dxa" w:w="3120"/>
            <w:shd w:fill="F7F4EE" w:val="clear"/>
          </w:tcPr>
          <w:p>
            <w:pPr>
              <w:spacing w:before="40" w:after="40"/>
            </w:pPr>
            <w:r>
              <w:rPr>
                <w:sz w:val="18"/>
              </w:rPr>
            </w:r>
            <w:r>
              <w:rPr>
                <w:rFonts w:ascii="Calibri" w:hAnsi="Calibri" w:cs="Calibri" w:eastAsia="Calibri"/>
                <w:b/>
                <w:color w:val="333333"/>
                <w:sz w:val="18"/>
              </w:rPr>
              <w:t>Buyer concentration</w:t>
            </w:r>
          </w:p>
        </w:tc>
        <w:tc>
          <w:tcPr>
            <w:tcW w:type="dxa" w:w="3120"/>
            <w:shd w:fill="F7F4EE" w:val="clear"/>
          </w:tcPr>
          <w:p>
            <w:pPr>
              <w:spacing w:before="40" w:after="40"/>
            </w:pPr>
            <w:r>
              <w:rPr>
                <w:sz w:val="18"/>
              </w:rPr>
            </w:r>
            <w:r>
              <w:rPr>
                <w:rFonts w:ascii="Calibri" w:hAnsi="Calibri" w:cs="Calibri" w:eastAsia="Calibri"/>
                <w:color w:val="333333"/>
                <w:sz w:val="18"/>
              </w:rPr>
              <w:t>One hyperscaler vs many SMBs</w:t>
            </w:r>
          </w:p>
        </w:tc>
        <w:tc>
          <w:tcPr>
            <w:tcW w:type="dxa" w:w="3120"/>
            <w:shd w:fill="F7F4EE" w:val="clear"/>
          </w:tcPr>
          <w:p>
            <w:pPr>
              <w:spacing w:before="40" w:after="40"/>
            </w:pPr>
            <w:r>
              <w:rPr>
                <w:sz w:val="18"/>
              </w:rPr>
            </w:r>
            <w:r>
              <w:rPr>
                <w:rFonts w:ascii="Calibri" w:hAnsi="Calibri" w:cs="Calibri" w:eastAsia="Calibri"/>
                <w:color w:val="333333"/>
                <w:sz w:val="18"/>
              </w:rPr>
              <w:t>Concentration is a scale privilege and a risk</w:t>
            </w:r>
          </w:p>
        </w:tc>
      </w:tr>
    </w:tbl>
    <w:p>
      <w:pPr>
        <w:spacing w:after="120"/>
      </w:pPr>
    </w:p>
    <w:p>
      <w:r>
        <w:rPr>
          <w:rFonts w:ascii="Calibri" w:hAnsi="Calibri" w:cs="Calibri" w:eastAsia="Calibri"/>
          <w:b/>
          <w:color w:val="333333"/>
          <w:sz w:val="22"/>
        </w:rPr>
        <w:t>Working definition used for ranking</w:t>
      </w:r>
    </w:p>
    <w:p>
      <w:pPr>
        <w:pStyle w:val="ListBullet"/>
      </w:pPr>
      <w:r>
        <w:rPr>
          <w:rFonts w:ascii="Calibri" w:hAnsi="Calibri" w:cs="Calibri" w:eastAsia="Calibri"/>
          <w:b/>
          <w:color w:val="333333"/>
          <w:sz w:val="22"/>
        </w:rPr>
        <w:t>Profit-now (scale):</w:t>
      </w:r>
      <w:r>
        <w:rPr>
          <w:rFonts w:ascii="Calibri" w:hAnsi="Calibri" w:cs="Calibri" w:eastAsia="Calibri"/>
          <w:color w:val="333333"/>
          <w:sz w:val="22"/>
        </w:rPr>
        <w:t xml:space="preserve"> disclosed operating income, net income, or free cash flow, plus durable demand.  </w:t>
      </w:r>
    </w:p>
    <w:p>
      <w:pPr>
        <w:pStyle w:val="ListBullet"/>
      </w:pPr>
      <w:r>
        <w:rPr>
          <w:rFonts w:ascii="Calibri" w:hAnsi="Calibri" w:cs="Calibri" w:eastAsia="Calibri"/>
          <w:b/>
          <w:color w:val="333333"/>
          <w:sz w:val="22"/>
        </w:rPr>
        <w:t>Traction-now:</w:t>
      </w:r>
      <w:r>
        <w:rPr>
          <w:rFonts w:ascii="Calibri" w:hAnsi="Calibri" w:cs="Calibri" w:eastAsia="Calibri"/>
          <w:color w:val="333333"/>
          <w:sz w:val="22"/>
        </w:rPr>
        <w:t xml:space="preserve"> large, growing paid usage even if the vendor is loss-making.  </w:t>
      </w:r>
    </w:p>
    <w:p>
      <w:pPr>
        <w:pStyle w:val="ListBullet"/>
      </w:pPr>
      <w:r>
        <w:rPr>
          <w:rFonts w:ascii="Calibri" w:hAnsi="Calibri" w:cs="Calibri" w:eastAsia="Calibri"/>
          <w:b/>
          <w:color w:val="333333"/>
          <w:sz w:val="22"/>
        </w:rPr>
        <w:t>Operator-now:</w:t>
      </w:r>
      <w:r>
        <w:rPr>
          <w:rFonts w:ascii="Calibri" w:hAnsi="Calibri" w:cs="Calibri" w:eastAsia="Calibri"/>
          <w:color w:val="333333"/>
          <w:sz w:val="22"/>
        </w:rPr>
        <w:t xml:space="preserve"> a small software/agent team can reach paid customers without a fab, a $1B training run, or a 200-person enterprise sales army.</w:t>
      </w:r>
    </w:p>
    <w:p>
      <w:r>
        <w:rPr>
          <w:rFonts w:ascii="Calibri" w:hAnsi="Calibri" w:cs="Calibri" w:eastAsia="Calibri"/>
          <w:color w:val="333333"/>
          <w:sz w:val="22"/>
        </w:rPr>
        <w:t xml:space="preserve">Gartner’s May 2026 forecast is the cleanest </w:t>
      </w:r>
      <w:r>
        <w:rPr>
          <w:rFonts w:ascii="Calibri" w:hAnsi="Calibri" w:cs="Calibri" w:eastAsia="Calibri"/>
          <w:i/>
          <w:color w:val="333333"/>
          <w:sz w:val="22"/>
        </w:rPr>
        <w:t>spend</w:t>
      </w:r>
      <w:r>
        <w:rPr>
          <w:rFonts w:ascii="Calibri" w:hAnsi="Calibri" w:cs="Calibri" w:eastAsia="Calibri"/>
          <w:color w:val="333333"/>
          <w:sz w:val="22"/>
        </w:rPr>
        <w:t xml:space="preserve"> map (not profit): worldwide AI spending </w:t>
      </w:r>
      <w:r>
        <w:rPr>
          <w:rFonts w:ascii="Calibri" w:hAnsi="Calibri" w:cs="Calibri" w:eastAsia="Calibri"/>
          <w:b/>
          <w:color w:val="333333"/>
          <w:sz w:val="22"/>
        </w:rPr>
        <w:t>$2.596 trillion in 2026</w:t>
      </w:r>
      <w:r>
        <w:rPr>
          <w:rFonts w:ascii="Calibri" w:hAnsi="Calibri" w:cs="Calibri" w:eastAsia="Calibri"/>
          <w:color w:val="333333"/>
          <w:sz w:val="22"/>
        </w:rPr>
        <w:t xml:space="preserve"> (+47% YoY), of which </w:t>
      </w:r>
      <w:r>
        <w:rPr>
          <w:rFonts w:ascii="Calibri" w:hAnsi="Calibri" w:cs="Calibri" w:eastAsia="Calibri"/>
          <w:b/>
          <w:color w:val="333333"/>
          <w:sz w:val="22"/>
        </w:rPr>
        <w:t>AI infrastructure $1.432T</w:t>
      </w:r>
      <w:r>
        <w:rPr>
          <w:rFonts w:ascii="Calibri" w:hAnsi="Calibri" w:cs="Calibri" w:eastAsia="Calibri"/>
          <w:color w:val="333333"/>
          <w:sz w:val="22"/>
        </w:rPr>
        <w:t xml:space="preserve">, </w:t>
      </w:r>
      <w:r>
        <w:rPr>
          <w:rFonts w:ascii="Calibri" w:hAnsi="Calibri" w:cs="Calibri" w:eastAsia="Calibri"/>
          <w:b/>
          <w:color w:val="333333"/>
          <w:sz w:val="22"/>
        </w:rPr>
        <w:t>AI services $586B</w:t>
      </w:r>
      <w:r>
        <w:rPr>
          <w:rFonts w:ascii="Calibri" w:hAnsi="Calibri" w:cs="Calibri" w:eastAsia="Calibri"/>
          <w:color w:val="333333"/>
          <w:sz w:val="22"/>
        </w:rPr>
        <w:t xml:space="preserve">, </w:t>
      </w:r>
      <w:r>
        <w:rPr>
          <w:rFonts w:ascii="Calibri" w:hAnsi="Calibri" w:cs="Calibri" w:eastAsia="Calibri"/>
          <w:b/>
          <w:color w:val="333333"/>
          <w:sz w:val="22"/>
        </w:rPr>
        <w:t>AI software $453B</w:t>
      </w:r>
      <w:r>
        <w:rPr>
          <w:rFonts w:ascii="Calibri" w:hAnsi="Calibri" w:cs="Calibri" w:eastAsia="Calibri"/>
          <w:color w:val="333333"/>
          <w:sz w:val="22"/>
        </w:rPr>
        <w:t xml:space="preserve">, </w:t>
      </w:r>
      <w:r>
        <w:rPr>
          <w:rFonts w:ascii="Calibri" w:hAnsi="Calibri" w:cs="Calibri" w:eastAsia="Calibri"/>
          <w:b/>
          <w:color w:val="333333"/>
          <w:sz w:val="22"/>
        </w:rPr>
        <w:t>AI models only $33B</w:t>
      </w:r>
      <w:r>
        <w:rPr>
          <w:rFonts w:ascii="Calibri" w:hAnsi="Calibri" w:cs="Calibri" w:eastAsia="Calibri"/>
          <w:color w:val="333333"/>
          <w:sz w:val="22"/>
        </w:rPr>
        <w:t xml:space="preserve">, </w:t>
      </w:r>
      <w:r>
        <w:rPr>
          <w:rFonts w:ascii="Calibri" w:hAnsi="Calibri" w:cs="Calibri" w:eastAsia="Calibri"/>
          <w:b/>
          <w:color w:val="333333"/>
          <w:sz w:val="22"/>
        </w:rPr>
        <w:t>AI cybersecurity $51B</w:t>
      </w:r>
      <w:r>
        <w:rPr>
          <w:rFonts w:ascii="Calibri" w:hAnsi="Calibri" w:cs="Calibri" w:eastAsia="Calibri"/>
          <w:color w:val="333333"/>
          <w:sz w:val="22"/>
        </w:rPr>
        <w:t>. Gartner’s own comment: spending is still driven by vendors and hyperscalers; enterprises “have yet to really flex their spending potential.” (</w:t>
      </w:r>
      <w:r>
        <w:rPr>
          <w:rFonts w:ascii="Calibri" w:hAnsi="Calibri" w:cs="Calibri" w:eastAsia="Calibri"/>
          <w:color w:val="2C5F6E"/>
          <w:sz w:val="22"/>
          <w:u w:val="single"/>
        </w:rPr>
        <w:t>Gartner, 19 May 2026</w:t>
      </w:r>
      <w:r>
        <w:rPr>
          <w:rFonts w:ascii="Calibri" w:hAnsi="Calibri" w:cs="Calibri" w:eastAsia="Calibri"/>
          <w:i/>
          <w:color w:val="2C5F6E"/>
          <w:sz w:val="18"/>
        </w:rPr>
        <w:t xml:space="preserve"> (https://www.gartner.com/en/newsroom/press-releases/2026-05-19-gartner-forecasts-worldwide-ai-spending-to-grow-47-percent-in-2026)</w:t>
      </w:r>
      <w:r>
        <w:rPr>
          <w:rFonts w:ascii="Calibri" w:hAnsi="Calibri" w:cs="Calibri" w:eastAsia="Calibri"/>
          <w:color w:val="333333"/>
          <w:sz w:val="22"/>
        </w:rPr>
        <w:t>)</w:t>
      </w:r>
    </w:p>
    <w:p>
      <w:r>
        <w:rPr>
          <w:rFonts w:ascii="Calibri" w:hAnsi="Calibri" w:cs="Calibri" w:eastAsia="Calibri"/>
          <w:color w:val="333333"/>
          <w:sz w:val="22"/>
        </w:rPr>
        <w:t xml:space="preserve">Menlo Ventures’ enterprise survey (narrower: genAI apps + model APIs + some infra, </w:t>
      </w:r>
      <w:r>
        <w:rPr>
          <w:rFonts w:ascii="Calibri" w:hAnsi="Calibri" w:cs="Calibri" w:eastAsia="Calibri"/>
          <w:b/>
          <w:color w:val="333333"/>
          <w:sz w:val="22"/>
        </w:rPr>
        <w:t>excluding chips and hyperscaler inference</w:t>
      </w:r>
      <w:r>
        <w:rPr>
          <w:rFonts w:ascii="Calibri" w:hAnsi="Calibri" w:cs="Calibri" w:eastAsia="Calibri"/>
          <w:color w:val="333333"/>
          <w:sz w:val="22"/>
        </w:rPr>
        <w:t xml:space="preserve">) put 2025 enterprise genAI spend at </w:t>
      </w:r>
      <w:r>
        <w:rPr>
          <w:rFonts w:ascii="Calibri" w:hAnsi="Calibri" w:cs="Calibri" w:eastAsia="Calibri"/>
          <w:b/>
          <w:color w:val="333333"/>
          <w:sz w:val="22"/>
        </w:rPr>
        <w:t>$37B</w:t>
      </w:r>
      <w:r>
        <w:rPr>
          <w:rFonts w:ascii="Calibri" w:hAnsi="Calibri" w:cs="Calibri" w:eastAsia="Calibri"/>
          <w:color w:val="333333"/>
          <w:sz w:val="22"/>
        </w:rPr>
        <w:t xml:space="preserve">, of which </w:t>
      </w:r>
      <w:r>
        <w:rPr>
          <w:rFonts w:ascii="Calibri" w:hAnsi="Calibri" w:cs="Calibri" w:eastAsia="Calibri"/>
          <w:b/>
          <w:color w:val="333333"/>
          <w:sz w:val="22"/>
        </w:rPr>
        <w:t>$19B applications</w:t>
      </w:r>
      <w:r>
        <w:rPr>
          <w:rFonts w:ascii="Calibri" w:hAnsi="Calibri" w:cs="Calibri" w:eastAsia="Calibri"/>
          <w:color w:val="333333"/>
          <w:sz w:val="22"/>
        </w:rPr>
        <w:t xml:space="preserve"> and </w:t>
      </w:r>
      <w:r>
        <w:rPr>
          <w:rFonts w:ascii="Calibri" w:hAnsi="Calibri" w:cs="Calibri" w:eastAsia="Calibri"/>
          <w:b/>
          <w:color w:val="333333"/>
          <w:sz w:val="22"/>
        </w:rPr>
        <w:t>$18B infrastructure/APIs</w:t>
      </w:r>
      <w:r>
        <w:rPr>
          <w:rFonts w:ascii="Calibri" w:hAnsi="Calibri" w:cs="Calibri" w:eastAsia="Calibri"/>
          <w:color w:val="333333"/>
          <w:sz w:val="22"/>
        </w:rPr>
        <w:t>. (</w:t>
      </w:r>
      <w:r>
        <w:rPr>
          <w:rFonts w:ascii="Calibri" w:hAnsi="Calibri" w:cs="Calibri" w:eastAsia="Calibri"/>
          <w:color w:val="2C5F6E"/>
          <w:sz w:val="22"/>
          <w:u w:val="single"/>
        </w:rPr>
        <w:t>Menlo Ventures, 9 Dec 2025</w:t>
      </w:r>
      <w:r>
        <w:rPr>
          <w:rFonts w:ascii="Calibri" w:hAnsi="Calibri" w:cs="Calibri" w:eastAsia="Calibri"/>
          <w:i/>
          <w:color w:val="2C5F6E"/>
          <w:sz w:val="18"/>
        </w:rPr>
        <w:t xml:space="preserve"> (https://menlovc.com/perspective/2025-the-state-of-generative-ai-in-the-enterprise/)</w:t>
      </w:r>
      <w:r>
        <w:rPr>
          <w:rFonts w:ascii="Calibri" w:hAnsi="Calibri" w:cs="Calibri" w:eastAsia="Calibri"/>
          <w:color w:val="333333"/>
          <w:sz w:val="22"/>
        </w:rPr>
        <w:t>)</w:t>
      </w:r>
    </w:p>
    <w:p>
      <w:r>
        <w:rPr>
          <w:rFonts w:ascii="Calibri" w:hAnsi="Calibri" w:cs="Calibri" w:eastAsia="Calibri"/>
          <w:color w:val="333333"/>
          <w:sz w:val="22"/>
        </w:rPr>
        <w:t xml:space="preserve">McKinsey’s 2026 State of AI survey: adoption and scaling are up, but </w:t>
      </w:r>
      <w:r>
        <w:rPr>
          <w:rFonts w:ascii="Calibri" w:hAnsi="Calibri" w:cs="Calibri" w:eastAsia="Calibri"/>
          <w:b/>
          <w:color w:val="333333"/>
          <w:sz w:val="22"/>
        </w:rPr>
        <w:t>only ~37% of respondents attribute any EBIT impact to AI</w:t>
      </w:r>
      <w:r>
        <w:rPr>
          <w:rFonts w:ascii="Calibri" w:hAnsi="Calibri" w:cs="Calibri" w:eastAsia="Calibri"/>
          <w:color w:val="333333"/>
          <w:sz w:val="22"/>
        </w:rPr>
        <w:t xml:space="preserve"> (flat vs 2025), and </w:t>
      </w:r>
      <w:r>
        <w:rPr>
          <w:rFonts w:ascii="Calibri" w:hAnsi="Calibri" w:cs="Calibri" w:eastAsia="Calibri"/>
          <w:b/>
          <w:color w:val="333333"/>
          <w:sz w:val="22"/>
        </w:rPr>
        <w:t>~6%</w:t>
      </w:r>
      <w:r>
        <w:rPr>
          <w:rFonts w:ascii="Calibri" w:hAnsi="Calibri" w:cs="Calibri" w:eastAsia="Calibri"/>
          <w:color w:val="333333"/>
          <w:sz w:val="22"/>
        </w:rPr>
        <w:t xml:space="preserve"> are “high performers” with ≥5% of EBIT tied to AI. That gap is the live market: </w:t>
      </w:r>
      <w:r>
        <w:rPr>
          <w:rFonts w:ascii="Calibri" w:hAnsi="Calibri" w:cs="Calibri" w:eastAsia="Calibri"/>
          <w:b/>
          <w:color w:val="333333"/>
          <w:sz w:val="22"/>
        </w:rPr>
        <w:t>buyers will pay for measured workflow results; they will not indefinitely fund unmeasured copilots.</w:t>
      </w:r>
      <w:r>
        <w:rPr>
          <w:rFonts w:ascii="Calibri" w:hAnsi="Calibri" w:cs="Calibri" w:eastAsia="Calibri"/>
          <w:color w:val="333333"/>
          <w:sz w:val="22"/>
        </w:rPr>
        <w:t xml:space="preserve"> (</w:t>
      </w:r>
      <w:r>
        <w:rPr>
          <w:rFonts w:ascii="Calibri" w:hAnsi="Calibri" w:cs="Calibri" w:eastAsia="Calibri"/>
          <w:color w:val="2C5F6E"/>
          <w:sz w:val="22"/>
          <w:u w:val="single"/>
        </w:rPr>
        <w:t>McKinsey via FM Magazine, Sep 2026</w:t>
      </w:r>
      <w:r>
        <w:rPr>
          <w:rFonts w:ascii="Calibri" w:hAnsi="Calibri" w:cs="Calibri" w:eastAsia="Calibri"/>
          <w:i/>
          <w:color w:val="2C5F6E"/>
          <w:sz w:val="18"/>
        </w:rPr>
        <w:t xml:space="preserve"> (https://www.fm-magazine.com/news/2026/sep/companies-financial-value-from-ai-holds-firm-in-2026/)</w:t>
      </w:r>
      <w:r>
        <w:rPr>
          <w:rFonts w:ascii="Calibri" w:hAnsi="Calibri" w:cs="Calibri" w:eastAsia="Calibri"/>
          <w:color w:val="333333"/>
          <w:sz w:val="22"/>
        </w:rPr>
        <w:t xml:space="preserve">; </w:t>
      </w:r>
      <w:r>
        <w:rPr>
          <w:rFonts w:ascii="Calibri" w:hAnsi="Calibri" w:cs="Calibri" w:eastAsia="Calibri"/>
          <w:color w:val="2C5F6E"/>
          <w:sz w:val="22"/>
          <w:u w:val="single"/>
        </w:rPr>
        <w:t>The Register, 25 Aug 2026</w:t>
      </w:r>
      <w:r>
        <w:rPr>
          <w:rFonts w:ascii="Calibri" w:hAnsi="Calibri" w:cs="Calibri" w:eastAsia="Calibri"/>
          <w:i/>
          <w:color w:val="2C5F6E"/>
          <w:sz w:val="18"/>
        </w:rPr>
        <w:t xml:space="preserve"> (https://www.theregister.com/ai-and-ml/2026/08/25/mckinsey-says-enterprise-ai-is-finally-on-the-road-to-roi/5292388)</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2. Ranked landscape (what actually holds up)</w:t>
      </w:r>
    </w:p>
    <w:p>
      <w:r>
        <w:rPr>
          <w:rFonts w:ascii="Calibri" w:hAnsi="Calibri" w:cs="Calibri" w:eastAsia="Calibri"/>
          <w:color w:val="333333"/>
          <w:sz w:val="22"/>
        </w:rPr>
        <w:t xml:space="preserve">Two rankings. The first is </w:t>
      </w:r>
      <w:r>
        <w:rPr>
          <w:rFonts w:ascii="Calibri" w:hAnsi="Calibri" w:cs="Calibri" w:eastAsia="Calibri"/>
          <w:b/>
          <w:color w:val="333333"/>
          <w:sz w:val="22"/>
        </w:rPr>
        <w:t>where profit is realized today</w:t>
      </w:r>
      <w:r>
        <w:rPr>
          <w:rFonts w:ascii="Calibri" w:hAnsi="Calibri" w:cs="Calibri" w:eastAsia="Calibri"/>
          <w:color w:val="333333"/>
          <w:sz w:val="22"/>
        </w:rPr>
        <w:t xml:space="preserve">. The second is </w:t>
      </w:r>
      <w:r>
        <w:rPr>
          <w:rFonts w:ascii="Calibri" w:hAnsi="Calibri" w:cs="Calibri" w:eastAsia="Calibri"/>
          <w:b/>
          <w:color w:val="333333"/>
          <w:sz w:val="22"/>
        </w:rPr>
        <w:t>where paid traction is hottest</w:t>
      </w:r>
      <w:r>
        <w:rPr>
          <w:rFonts w:ascii="Calibri" w:hAnsi="Calibri" w:cs="Calibri" w:eastAsia="Calibri"/>
          <w:color w:val="333333"/>
          <w:sz w:val="22"/>
        </w:rPr>
        <w:t xml:space="preserve">. A later section ranks </w:t>
      </w:r>
      <w:r>
        <w:rPr>
          <w:rFonts w:ascii="Calibri" w:hAnsi="Calibri" w:cs="Calibri" w:eastAsia="Calibri"/>
          <w:b/>
          <w:color w:val="333333"/>
          <w:sz w:val="22"/>
        </w:rPr>
        <w:t>small-operator fit</w:t>
      </w:r>
      <w:r>
        <w:rPr>
          <w:rFonts w:ascii="Calibri" w:hAnsi="Calibri" w:cs="Calibri" w:eastAsia="Calibri"/>
          <w:color w:val="333333"/>
          <w:sz w:val="22"/>
        </w:rPr>
        <w:t>.</w:t>
      </w:r>
    </w:p>
    <w:p>
      <w:pPr>
        <w:pStyle w:val="Heading3"/>
      </w:pPr>
      <w:r>
        <w:rPr>
          <w:rFonts w:ascii="Calibri" w:hAnsi="Calibri" w:cs="Calibri" w:eastAsia="Calibri"/>
          <w:b/>
          <w:color w:val="2C5F6E"/>
          <w:sz w:val="24"/>
        </w:rPr>
        <w:t>2.1 Profit-now ranking (cash / GAAP at scale)</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Rank</w:t>
            </w:r>
          </w:p>
        </w:tc>
        <w:tc>
          <w:tcPr>
            <w:tcW w:type="dxa" w:w="1872"/>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1872"/>
            <w:shd w:fill="1B3A4B" w:val="clear"/>
          </w:tcPr>
          <w:p>
            <w:pPr>
              <w:spacing w:before="40" w:after="40"/>
            </w:pPr>
            <w:r>
              <w:rPr>
                <w:b/>
                <w:color w:val="FFFFFF"/>
                <w:sz w:val="18"/>
              </w:rPr>
            </w:r>
            <w:r>
              <w:rPr>
                <w:rFonts w:ascii="Calibri" w:hAnsi="Calibri" w:cs="Calibri" w:eastAsia="Calibri"/>
                <w:b/>
                <w:color w:val="FFFFFF"/>
                <w:sz w:val="18"/>
              </w:rPr>
              <w:t>Evidence of profit (not just revenue)</w:t>
            </w:r>
          </w:p>
        </w:tc>
        <w:tc>
          <w:tcPr>
            <w:tcW w:type="dxa" w:w="1872"/>
            <w:shd w:fill="1B3A4B" w:val="clear"/>
          </w:tcPr>
          <w:p>
            <w:pPr>
              <w:spacing w:before="40" w:after="40"/>
            </w:pPr>
            <w:r>
              <w:rPr>
                <w:b/>
                <w:color w:val="FFFFFF"/>
                <w:sz w:val="18"/>
              </w:rPr>
            </w:r>
            <w:r>
              <w:rPr>
                <w:rFonts w:ascii="Calibri" w:hAnsi="Calibri" w:cs="Calibri" w:eastAsia="Calibri"/>
                <w:b/>
                <w:color w:val="FFFFFF"/>
                <w:sz w:val="18"/>
              </w:rPr>
              <w:t>Capital intensity</w:t>
            </w:r>
          </w:p>
        </w:tc>
        <w:tc>
          <w:tcPr>
            <w:tcW w:type="dxa" w:w="1872"/>
            <w:shd w:fill="1B3A4B" w:val="clear"/>
          </w:tcPr>
          <w:p>
            <w:pPr>
              <w:spacing w:before="40" w:after="40"/>
            </w:pPr>
            <w:r>
              <w:rPr>
                <w:b/>
                <w:color w:val="FFFFFF"/>
                <w:sz w:val="18"/>
              </w:rPr>
            </w:r>
            <w:r>
              <w:rPr>
                <w:rFonts w:ascii="Calibri" w:hAnsi="Calibri" w:cs="Calibri" w:eastAsia="Calibri"/>
                <w:b/>
                <w:color w:val="FFFFFF"/>
                <w:sz w:val="18"/>
              </w:rPr>
              <w:t>Small-team fit</w:t>
            </w:r>
          </w:p>
        </w:tc>
      </w:tr>
      <w:tr>
        <w:tc>
          <w:tcPr>
            <w:tcW w:type="dxa" w:w="1872"/>
          </w:tcPr>
          <w:p>
            <w:pPr>
              <w:spacing w:before="40" w:after="40"/>
            </w:pPr>
            <w:r>
              <w:rPr>
                <w:sz w:val="18"/>
              </w:rPr>
            </w:r>
            <w:r>
              <w:rPr>
                <w:rFonts w:ascii="Calibri" w:hAnsi="Calibri" w:cs="Calibri" w:eastAsia="Calibri"/>
                <w:color w:val="333333"/>
                <w:sz w:val="18"/>
              </w:rPr>
              <w:t>1</w:t>
            </w:r>
          </w:p>
        </w:tc>
        <w:tc>
          <w:tcPr>
            <w:tcW w:type="dxa" w:w="1872"/>
          </w:tcPr>
          <w:p>
            <w:pPr>
              <w:spacing w:before="40" w:after="40"/>
            </w:pPr>
            <w:r>
              <w:rPr>
                <w:sz w:val="18"/>
              </w:rPr>
            </w:r>
            <w:r>
              <w:rPr>
                <w:rFonts w:ascii="Calibri" w:hAnsi="Calibri" w:cs="Calibri" w:eastAsia="Calibri"/>
                <w:color w:val="333333"/>
                <w:sz w:val="18"/>
              </w:rPr>
              <w:t>Accelerators, HBM, custom ASICs</w:t>
            </w:r>
          </w:p>
        </w:tc>
        <w:tc>
          <w:tcPr>
            <w:tcW w:type="dxa" w:w="1872"/>
          </w:tcPr>
          <w:p>
            <w:pPr>
              <w:spacing w:before="40" w:after="40"/>
            </w:pPr>
            <w:r>
              <w:rPr>
                <w:sz w:val="18"/>
              </w:rPr>
            </w:r>
            <w:r>
              <w:rPr>
                <w:rFonts w:ascii="Calibri" w:hAnsi="Calibri" w:cs="Calibri" w:eastAsia="Calibri"/>
                <w:color w:val="333333"/>
                <w:sz w:val="18"/>
              </w:rPr>
              <w:t xml:space="preserve">NVIDIA FY26 GAAP net income </w:t>
            </w:r>
            <w:r>
              <w:rPr>
                <w:rFonts w:ascii="Calibri" w:hAnsi="Calibri" w:cs="Calibri" w:eastAsia="Calibri"/>
                <w:b/>
                <w:color w:val="333333"/>
                <w:sz w:val="18"/>
              </w:rPr>
              <w:t>$120.1B</w:t>
            </w:r>
            <w:r>
              <w:rPr>
                <w:rFonts w:ascii="Calibri" w:hAnsi="Calibri" w:cs="Calibri" w:eastAsia="Calibri"/>
                <w:color w:val="333333"/>
                <w:sz w:val="18"/>
              </w:rPr>
              <w:t xml:space="preserve"> on </w:t>
            </w:r>
            <w:r>
              <w:rPr>
                <w:rFonts w:ascii="Calibri" w:hAnsi="Calibri" w:cs="Calibri" w:eastAsia="Calibri"/>
                <w:b/>
                <w:color w:val="333333"/>
                <w:sz w:val="18"/>
              </w:rPr>
              <w:t>$215.9B</w:t>
            </w:r>
            <w:r>
              <w:rPr>
                <w:rFonts w:ascii="Calibri" w:hAnsi="Calibri" w:cs="Calibri" w:eastAsia="Calibri"/>
                <w:color w:val="333333"/>
                <w:sz w:val="18"/>
              </w:rPr>
              <w:t xml:space="preserve"> revenue, </w:t>
            </w:r>
            <w:r>
              <w:rPr>
                <w:rFonts w:ascii="Calibri" w:hAnsi="Calibri" w:cs="Calibri" w:eastAsia="Calibri"/>
                <w:b/>
                <w:color w:val="333333"/>
                <w:sz w:val="18"/>
              </w:rPr>
              <w:t>71.1%</w:t>
            </w:r>
            <w:r>
              <w:rPr>
                <w:rFonts w:ascii="Calibri" w:hAnsi="Calibri" w:cs="Calibri" w:eastAsia="Calibri"/>
                <w:color w:val="333333"/>
                <w:sz w:val="18"/>
              </w:rPr>
              <w:t xml:space="preserve"> GAAP GM; SK hynix 1Q26 </w:t>
            </w:r>
            <w:r>
              <w:rPr>
                <w:rFonts w:ascii="Calibri" w:hAnsi="Calibri" w:cs="Calibri" w:eastAsia="Calibri"/>
                <w:b/>
                <w:color w:val="333333"/>
                <w:sz w:val="18"/>
              </w:rPr>
              <w:t>72%</w:t>
            </w:r>
            <w:r>
              <w:rPr>
                <w:rFonts w:ascii="Calibri" w:hAnsi="Calibri" w:cs="Calibri" w:eastAsia="Calibri"/>
                <w:color w:val="333333"/>
                <w:sz w:val="18"/>
              </w:rPr>
              <w:t xml:space="preserve"> operating margin; Broadcom Q3 FY26 </w:t>
            </w:r>
            <w:r>
              <w:rPr>
                <w:rFonts w:ascii="Calibri" w:hAnsi="Calibri" w:cs="Calibri" w:eastAsia="Calibri"/>
                <w:b/>
                <w:color w:val="333333"/>
                <w:sz w:val="18"/>
              </w:rPr>
              <w:t>$13.7B</w:t>
            </w:r>
            <w:r>
              <w:rPr>
                <w:rFonts w:ascii="Calibri" w:hAnsi="Calibri" w:cs="Calibri" w:eastAsia="Calibri"/>
                <w:color w:val="333333"/>
                <w:sz w:val="18"/>
              </w:rPr>
              <w:t xml:space="preserve"> FCF and </w:t>
            </w:r>
            <w:r>
              <w:rPr>
                <w:rFonts w:ascii="Calibri" w:hAnsi="Calibri" w:cs="Calibri" w:eastAsia="Calibri"/>
                <w:b/>
                <w:color w:val="333333"/>
                <w:sz w:val="18"/>
              </w:rPr>
              <w:t>$16.7B</w:t>
            </w:r>
            <w:r>
              <w:rPr>
                <w:rFonts w:ascii="Calibri" w:hAnsi="Calibri" w:cs="Calibri" w:eastAsia="Calibri"/>
                <w:color w:val="333333"/>
                <w:sz w:val="18"/>
              </w:rPr>
              <w:t xml:space="preserve"> AI semiconductor revenue</w:t>
            </w:r>
          </w:p>
        </w:tc>
        <w:tc>
          <w:tcPr>
            <w:tcW w:type="dxa" w:w="1872"/>
          </w:tcPr>
          <w:p>
            <w:pPr>
              <w:spacing w:before="40" w:after="40"/>
            </w:pPr>
            <w:r>
              <w:rPr>
                <w:sz w:val="18"/>
              </w:rPr>
            </w:r>
            <w:r>
              <w:rPr>
                <w:rFonts w:ascii="Calibri" w:hAnsi="Calibri" w:cs="Calibri" w:eastAsia="Calibri"/>
                <w:color w:val="333333"/>
                <w:sz w:val="18"/>
              </w:rPr>
              <w:t>Extreme</w:t>
            </w:r>
          </w:p>
        </w:tc>
        <w:tc>
          <w:tcPr>
            <w:tcW w:type="dxa" w:w="1872"/>
          </w:tcPr>
          <w:p>
            <w:pPr>
              <w:spacing w:before="40" w:after="40"/>
            </w:pPr>
            <w:r>
              <w:rPr>
                <w:sz w:val="18"/>
              </w:rPr>
            </w:r>
            <w:r>
              <w:rPr>
                <w:rFonts w:ascii="Calibri" w:hAnsi="Calibri" w:cs="Calibri" w:eastAsia="Calibri"/>
                <w:color w:val="333333"/>
                <w:sz w:val="18"/>
              </w:rPr>
              <w:t>None</w:t>
            </w:r>
          </w:p>
        </w:tc>
      </w:tr>
      <w:tr>
        <w:tc>
          <w:tcPr>
            <w:tcW w:type="dxa" w:w="1872"/>
            <w:shd w:fill="F7F4EE" w:val="clear"/>
          </w:tcPr>
          <w:p>
            <w:pPr>
              <w:spacing w:before="40" w:after="40"/>
            </w:pPr>
            <w:r>
              <w:rPr>
                <w:sz w:val="18"/>
              </w:rPr>
            </w:r>
            <w:r>
              <w:rPr>
                <w:rFonts w:ascii="Calibri" w:hAnsi="Calibri" w:cs="Calibri" w:eastAsia="Calibri"/>
                <w:color w:val="333333"/>
                <w:sz w:val="18"/>
              </w:rPr>
              <w:t>2</w:t>
            </w:r>
          </w:p>
        </w:tc>
        <w:tc>
          <w:tcPr>
            <w:tcW w:type="dxa" w:w="1872"/>
            <w:shd w:fill="F7F4EE" w:val="clear"/>
          </w:tcPr>
          <w:p>
            <w:pPr>
              <w:spacing w:before="40" w:after="40"/>
            </w:pPr>
            <w:r>
              <w:rPr>
                <w:sz w:val="18"/>
              </w:rPr>
            </w:r>
            <w:r>
              <w:rPr>
                <w:rFonts w:ascii="Calibri" w:hAnsi="Calibri" w:cs="Calibri" w:eastAsia="Calibri"/>
                <w:color w:val="333333"/>
                <w:sz w:val="18"/>
              </w:rPr>
              <w:t>Hyperscaler cloud + inference capacity</w:t>
            </w:r>
          </w:p>
        </w:tc>
        <w:tc>
          <w:tcPr>
            <w:tcW w:type="dxa" w:w="1872"/>
            <w:shd w:fill="F7F4EE" w:val="clear"/>
          </w:tcPr>
          <w:p>
            <w:pPr>
              <w:spacing w:before="40" w:after="40"/>
            </w:pPr>
            <w:r>
              <w:rPr>
                <w:sz w:val="18"/>
              </w:rPr>
            </w:r>
            <w:r>
              <w:rPr>
                <w:rFonts w:ascii="Calibri" w:hAnsi="Calibri" w:cs="Calibri" w:eastAsia="Calibri"/>
                <w:color w:val="333333"/>
                <w:sz w:val="18"/>
              </w:rPr>
              <w:t xml:space="preserve">Google Cloud Q2’26 operating income </w:t>
            </w:r>
            <w:r>
              <w:rPr>
                <w:rFonts w:ascii="Calibri" w:hAnsi="Calibri" w:cs="Calibri" w:eastAsia="Calibri"/>
                <w:b/>
                <w:color w:val="333333"/>
                <w:sz w:val="18"/>
              </w:rPr>
              <w:t>$8.8B</w:t>
            </w:r>
            <w:r>
              <w:rPr>
                <w:rFonts w:ascii="Calibri" w:hAnsi="Calibri" w:cs="Calibri" w:eastAsia="Calibri"/>
                <w:color w:val="333333"/>
                <w:sz w:val="18"/>
              </w:rPr>
              <w:t xml:space="preserve"> (35.6% OM) on </w:t>
            </w:r>
            <w:r>
              <w:rPr>
                <w:rFonts w:ascii="Calibri" w:hAnsi="Calibri" w:cs="Calibri" w:eastAsia="Calibri"/>
                <w:b/>
                <w:color w:val="333333"/>
                <w:sz w:val="18"/>
              </w:rPr>
              <w:t>$24.8B</w:t>
            </w:r>
            <w:r>
              <w:rPr>
                <w:rFonts w:ascii="Calibri" w:hAnsi="Calibri" w:cs="Calibri" w:eastAsia="Calibri"/>
                <w:color w:val="333333"/>
                <w:sz w:val="18"/>
              </w:rPr>
              <w:t xml:space="preserve">; AWS Q2’26 </w:t>
            </w:r>
            <w:r>
              <w:rPr>
                <w:rFonts w:ascii="Calibri" w:hAnsi="Calibri" w:cs="Calibri" w:eastAsia="Calibri"/>
                <w:b/>
                <w:color w:val="333333"/>
                <w:sz w:val="18"/>
              </w:rPr>
              <w:t>$42.2B</w:t>
            </w:r>
            <w:r>
              <w:rPr>
                <w:rFonts w:ascii="Calibri" w:hAnsi="Calibri" w:cs="Calibri" w:eastAsia="Calibri"/>
                <w:color w:val="333333"/>
                <w:sz w:val="18"/>
              </w:rPr>
              <w:t xml:space="preserve"> sales, </w:t>
            </w:r>
            <w:r>
              <w:rPr>
                <w:rFonts w:ascii="Calibri" w:hAnsi="Calibri" w:cs="Calibri" w:eastAsia="Calibri"/>
                <w:b/>
                <w:color w:val="333333"/>
                <w:sz w:val="18"/>
              </w:rPr>
              <w:t>39.4%</w:t>
            </w:r>
            <w:r>
              <w:rPr>
                <w:rFonts w:ascii="Calibri" w:hAnsi="Calibri" w:cs="Calibri" w:eastAsia="Calibri"/>
                <w:color w:val="333333"/>
                <w:sz w:val="18"/>
              </w:rPr>
              <w:t xml:space="preserve"> OM; Microsoft FY26 operating income </w:t>
            </w:r>
            <w:r>
              <w:rPr>
                <w:rFonts w:ascii="Calibri" w:hAnsi="Calibri" w:cs="Calibri" w:eastAsia="Calibri"/>
                <w:b/>
                <w:color w:val="333333"/>
                <w:sz w:val="18"/>
              </w:rPr>
              <w:t>&gt;$155B</w:t>
            </w:r>
            <w:r>
              <w:rPr>
                <w:rFonts w:ascii="Calibri" w:hAnsi="Calibri" w:cs="Calibri" w:eastAsia="Calibri"/>
                <w:color w:val="333333"/>
                <w:sz w:val="18"/>
              </w:rPr>
              <w:t xml:space="preserve">, Azure </w:t>
            </w:r>
            <w:r>
              <w:rPr>
                <w:rFonts w:ascii="Calibri" w:hAnsi="Calibri" w:cs="Calibri" w:eastAsia="Calibri"/>
                <w:b/>
                <w:color w:val="333333"/>
                <w:sz w:val="18"/>
              </w:rPr>
              <w:t>&gt;$100B</w:t>
            </w:r>
            <w:r>
              <w:rPr>
                <w:rFonts w:ascii="Calibri" w:hAnsi="Calibri" w:cs="Calibri" w:eastAsia="Calibri"/>
                <w:color w:val="333333"/>
                <w:sz w:val="18"/>
              </w:rPr>
              <w:t xml:space="preserve"> for the year</w:t>
            </w:r>
          </w:p>
        </w:tc>
        <w:tc>
          <w:tcPr>
            <w:tcW w:type="dxa" w:w="1872"/>
            <w:shd w:fill="F7F4EE" w:val="clear"/>
          </w:tcPr>
          <w:p>
            <w:pPr>
              <w:spacing w:before="40" w:after="40"/>
            </w:pPr>
            <w:r>
              <w:rPr>
                <w:sz w:val="18"/>
              </w:rPr>
            </w:r>
            <w:r>
              <w:rPr>
                <w:rFonts w:ascii="Calibri" w:hAnsi="Calibri" w:cs="Calibri" w:eastAsia="Calibri"/>
                <w:color w:val="333333"/>
                <w:sz w:val="18"/>
              </w:rPr>
              <w:t>Extreme (capex)</w:t>
            </w:r>
          </w:p>
        </w:tc>
        <w:tc>
          <w:tcPr>
            <w:tcW w:type="dxa" w:w="1872"/>
            <w:shd w:fill="F7F4EE" w:val="clear"/>
          </w:tcPr>
          <w:p>
            <w:pPr>
              <w:spacing w:before="40" w:after="40"/>
            </w:pPr>
            <w:r>
              <w:rPr>
                <w:sz w:val="18"/>
              </w:rPr>
            </w:r>
            <w:r>
              <w:rPr>
                <w:rFonts w:ascii="Calibri" w:hAnsi="Calibri" w:cs="Calibri" w:eastAsia="Calibri"/>
                <w:color w:val="333333"/>
                <w:sz w:val="18"/>
              </w:rPr>
              <w:t xml:space="preserve">None as a cloud; yes as a </w:t>
            </w:r>
            <w:r>
              <w:rPr>
                <w:rFonts w:ascii="Calibri" w:hAnsi="Calibri" w:cs="Calibri" w:eastAsia="Calibri"/>
                <w:i/>
                <w:color w:val="333333"/>
                <w:sz w:val="18"/>
              </w:rPr>
              <w:t>customer</w:t>
            </w:r>
            <w:r>
              <w:rPr>
                <w:rFonts w:ascii="Calibri" w:hAnsi="Calibri" w:cs="Calibri" w:eastAsia="Calibri"/>
                <w:color w:val="333333"/>
                <w:sz w:val="18"/>
              </w:rPr>
              <w:t xml:space="preserve"> of APIs</w:t>
            </w:r>
          </w:p>
        </w:tc>
      </w:tr>
      <w:tr>
        <w:tc>
          <w:tcPr>
            <w:tcW w:type="dxa" w:w="1872"/>
          </w:tcPr>
          <w:p>
            <w:pPr>
              <w:spacing w:before="40" w:after="40"/>
            </w:pPr>
            <w:r>
              <w:rPr>
                <w:sz w:val="18"/>
              </w:rPr>
            </w:r>
            <w:r>
              <w:rPr>
                <w:rFonts w:ascii="Calibri" w:hAnsi="Calibri" w:cs="Calibri" w:eastAsia="Calibri"/>
                <w:color w:val="333333"/>
                <w:sz w:val="18"/>
              </w:rPr>
              <w:t>3</w:t>
            </w:r>
          </w:p>
        </w:tc>
        <w:tc>
          <w:tcPr>
            <w:tcW w:type="dxa" w:w="1872"/>
          </w:tcPr>
          <w:p>
            <w:pPr>
              <w:spacing w:before="40" w:after="40"/>
            </w:pPr>
            <w:r>
              <w:rPr>
                <w:sz w:val="18"/>
              </w:rPr>
            </w:r>
            <w:r>
              <w:rPr>
                <w:rFonts w:ascii="Calibri" w:hAnsi="Calibri" w:cs="Calibri" w:eastAsia="Calibri"/>
                <w:color w:val="333333"/>
                <w:sz w:val="18"/>
              </w:rPr>
              <w:t>Incumbent software with AI attach</w:t>
            </w:r>
          </w:p>
        </w:tc>
        <w:tc>
          <w:tcPr>
            <w:tcW w:type="dxa" w:w="1872"/>
          </w:tcPr>
          <w:p>
            <w:pPr>
              <w:spacing w:before="40" w:after="40"/>
            </w:pPr>
            <w:r>
              <w:rPr>
                <w:sz w:val="18"/>
              </w:rPr>
            </w:r>
            <w:r>
              <w:rPr>
                <w:rFonts w:ascii="Calibri" w:hAnsi="Calibri" w:cs="Calibri" w:eastAsia="Calibri"/>
                <w:color w:val="333333"/>
                <w:sz w:val="18"/>
              </w:rPr>
              <w:t xml:space="preserve">Adobe Q3 FY26 record </w:t>
            </w:r>
            <w:r>
              <w:rPr>
                <w:rFonts w:ascii="Calibri" w:hAnsi="Calibri" w:cs="Calibri" w:eastAsia="Calibri"/>
                <w:b/>
                <w:color w:val="333333"/>
                <w:sz w:val="18"/>
              </w:rPr>
              <w:t>$6.76B</w:t>
            </w:r>
            <w:r>
              <w:rPr>
                <w:rFonts w:ascii="Calibri" w:hAnsi="Calibri" w:cs="Calibri" w:eastAsia="Calibri"/>
                <w:color w:val="333333"/>
                <w:sz w:val="18"/>
              </w:rPr>
              <w:t xml:space="preserve"> revenue, non-GAAP OM guided ~</w:t>
            </w:r>
            <w:r>
              <w:rPr>
                <w:rFonts w:ascii="Calibri" w:hAnsi="Calibri" w:cs="Calibri" w:eastAsia="Calibri"/>
                <w:b/>
                <w:color w:val="333333"/>
                <w:sz w:val="18"/>
              </w:rPr>
              <w:t>45%</w:t>
            </w:r>
            <w:r>
              <w:rPr>
                <w:rFonts w:ascii="Calibri" w:hAnsi="Calibri" w:cs="Calibri" w:eastAsia="Calibri"/>
                <w:color w:val="333333"/>
                <w:sz w:val="18"/>
              </w:rPr>
              <w:t xml:space="preserve">; Microsoft 365 Copilot </w:t>
            </w:r>
            <w:r>
              <w:rPr>
                <w:rFonts w:ascii="Calibri" w:hAnsi="Calibri" w:cs="Calibri" w:eastAsia="Calibri"/>
                <w:b/>
                <w:color w:val="333333"/>
                <w:sz w:val="18"/>
              </w:rPr>
              <w:t>&gt;30M</w:t>
            </w:r>
            <w:r>
              <w:rPr>
                <w:rFonts w:ascii="Calibri" w:hAnsi="Calibri" w:cs="Calibri" w:eastAsia="Calibri"/>
                <w:color w:val="333333"/>
                <w:sz w:val="18"/>
              </w:rPr>
              <w:t xml:space="preserve"> paid seats; CrowdStrike FCF </w:t>
            </w:r>
            <w:r>
              <w:rPr>
                <w:rFonts w:ascii="Calibri" w:hAnsi="Calibri" w:cs="Calibri" w:eastAsia="Calibri"/>
                <w:b/>
                <w:color w:val="333333"/>
                <w:sz w:val="18"/>
              </w:rPr>
              <w:t>$377M</w:t>
            </w:r>
            <w:r>
              <w:rPr>
                <w:rFonts w:ascii="Calibri" w:hAnsi="Calibri" w:cs="Calibri" w:eastAsia="Calibri"/>
                <w:color w:val="333333"/>
                <w:sz w:val="18"/>
              </w:rPr>
              <w:t xml:space="preserve"> in one quarter</w:t>
            </w:r>
          </w:p>
        </w:tc>
        <w:tc>
          <w:tcPr>
            <w:tcW w:type="dxa" w:w="1872"/>
          </w:tcPr>
          <w:p>
            <w:pPr>
              <w:spacing w:before="40" w:after="40"/>
            </w:pPr>
            <w:r>
              <w:rPr>
                <w:sz w:val="18"/>
              </w:rPr>
            </w:r>
            <w:r>
              <w:rPr>
                <w:rFonts w:ascii="Calibri" w:hAnsi="Calibri" w:cs="Calibri" w:eastAsia="Calibri"/>
                <w:color w:val="333333"/>
                <w:sz w:val="18"/>
              </w:rPr>
              <w:t>Medium (R&amp;D + sales)</w:t>
            </w:r>
          </w:p>
        </w:tc>
        <w:tc>
          <w:tcPr>
            <w:tcW w:type="dxa" w:w="1872"/>
          </w:tcPr>
          <w:p>
            <w:pPr>
              <w:spacing w:before="40" w:after="40"/>
            </w:pPr>
            <w:r>
              <w:rPr>
                <w:sz w:val="18"/>
              </w:rPr>
            </w:r>
            <w:r>
              <w:rPr>
                <w:rFonts w:ascii="Calibri" w:hAnsi="Calibri" w:cs="Calibri" w:eastAsia="Calibri"/>
                <w:color w:val="333333"/>
                <w:sz w:val="18"/>
              </w:rPr>
              <w:t>Weak vs incumbents; possible in a niche they ignore</w:t>
            </w:r>
          </w:p>
        </w:tc>
      </w:tr>
      <w:tr>
        <w:tc>
          <w:tcPr>
            <w:tcW w:type="dxa" w:w="1872"/>
            <w:shd w:fill="F7F4EE" w:val="clear"/>
          </w:tcPr>
          <w:p>
            <w:pPr>
              <w:spacing w:before="40" w:after="40"/>
            </w:pPr>
            <w:r>
              <w:rPr>
                <w:sz w:val="18"/>
              </w:rPr>
            </w:r>
            <w:r>
              <w:rPr>
                <w:rFonts w:ascii="Calibri" w:hAnsi="Calibri" w:cs="Calibri" w:eastAsia="Calibri"/>
                <w:color w:val="333333"/>
                <w:sz w:val="18"/>
              </w:rPr>
              <w:t>4</w:t>
            </w:r>
          </w:p>
        </w:tc>
        <w:tc>
          <w:tcPr>
            <w:tcW w:type="dxa" w:w="1872"/>
            <w:shd w:fill="F7F4EE" w:val="clear"/>
          </w:tcPr>
          <w:p>
            <w:pPr>
              <w:spacing w:before="40" w:after="40"/>
            </w:pPr>
            <w:r>
              <w:rPr>
                <w:sz w:val="18"/>
              </w:rPr>
            </w:r>
            <w:r>
              <w:rPr>
                <w:rFonts w:ascii="Calibri" w:hAnsi="Calibri" w:cs="Calibri" w:eastAsia="Calibri"/>
                <w:color w:val="333333"/>
                <w:sz w:val="18"/>
              </w:rPr>
              <w:t>Enterprise AI platforms that operationalize models</w:t>
            </w:r>
          </w:p>
        </w:tc>
        <w:tc>
          <w:tcPr>
            <w:tcW w:type="dxa" w:w="1872"/>
            <w:shd w:fill="F7F4EE" w:val="clear"/>
          </w:tcPr>
          <w:p>
            <w:pPr>
              <w:spacing w:before="40" w:after="40"/>
            </w:pPr>
            <w:r>
              <w:rPr>
                <w:sz w:val="18"/>
              </w:rPr>
            </w:r>
            <w:r>
              <w:rPr>
                <w:rFonts w:ascii="Calibri" w:hAnsi="Calibri" w:cs="Calibri" w:eastAsia="Calibri"/>
                <w:color w:val="333333"/>
                <w:sz w:val="18"/>
              </w:rPr>
              <w:t xml:space="preserve">Palantir Q2’26 </w:t>
            </w:r>
            <w:r>
              <w:rPr>
                <w:rFonts w:ascii="Calibri" w:hAnsi="Calibri" w:cs="Calibri" w:eastAsia="Calibri"/>
                <w:b/>
                <w:color w:val="333333"/>
                <w:sz w:val="18"/>
              </w:rPr>
              <w:t>$1.935B</w:t>
            </w:r>
            <w:r>
              <w:rPr>
                <w:rFonts w:ascii="Calibri" w:hAnsi="Calibri" w:cs="Calibri" w:eastAsia="Calibri"/>
                <w:color w:val="333333"/>
                <w:sz w:val="18"/>
              </w:rPr>
              <w:t xml:space="preserve"> revenue, </w:t>
            </w:r>
            <w:r>
              <w:rPr>
                <w:rFonts w:ascii="Calibri" w:hAnsi="Calibri" w:cs="Calibri" w:eastAsia="Calibri"/>
                <w:b/>
                <w:color w:val="333333"/>
                <w:sz w:val="18"/>
              </w:rPr>
              <w:t>62%</w:t>
            </w:r>
            <w:r>
              <w:rPr>
                <w:rFonts w:ascii="Calibri" w:hAnsi="Calibri" w:cs="Calibri" w:eastAsia="Calibri"/>
                <w:color w:val="333333"/>
                <w:sz w:val="18"/>
              </w:rPr>
              <w:t xml:space="preserve"> adjusted operating margin, GAAP EPS </w:t>
            </w:r>
            <w:r>
              <w:rPr>
                <w:rFonts w:ascii="Calibri" w:hAnsi="Calibri" w:cs="Calibri" w:eastAsia="Calibri"/>
                <w:b/>
                <w:color w:val="333333"/>
                <w:sz w:val="18"/>
              </w:rPr>
              <w:t>$0.41</w:t>
            </w:r>
          </w:p>
        </w:tc>
        <w:tc>
          <w:tcPr>
            <w:tcW w:type="dxa" w:w="1872"/>
            <w:shd w:fill="F7F4EE" w:val="clear"/>
          </w:tcPr>
          <w:p>
            <w:pPr>
              <w:spacing w:before="40" w:after="40"/>
            </w:pPr>
            <w:r>
              <w:rPr>
                <w:sz w:val="18"/>
              </w:rPr>
            </w:r>
            <w:r>
              <w:rPr>
                <w:rFonts w:ascii="Calibri" w:hAnsi="Calibri" w:cs="Calibri" w:eastAsia="Calibri"/>
                <w:color w:val="333333"/>
                <w:sz w:val="18"/>
              </w:rPr>
              <w:t>High (forward-deployed + ontology)</w:t>
            </w:r>
          </w:p>
        </w:tc>
        <w:tc>
          <w:tcPr>
            <w:tcW w:type="dxa" w:w="1872"/>
            <w:shd w:fill="F7F4EE" w:val="clear"/>
          </w:tcPr>
          <w:p>
            <w:pPr>
              <w:spacing w:before="40" w:after="40"/>
            </w:pPr>
            <w:r>
              <w:rPr>
                <w:sz w:val="18"/>
              </w:rPr>
            </w:r>
            <w:r>
              <w:rPr>
                <w:rFonts w:ascii="Calibri" w:hAnsi="Calibri" w:cs="Calibri" w:eastAsia="Calibri"/>
                <w:color w:val="333333"/>
                <w:sz w:val="18"/>
              </w:rPr>
              <w:t xml:space="preserve">Weak; this </w:t>
            </w:r>
            <w:r>
              <w:rPr>
                <w:rFonts w:ascii="Calibri" w:hAnsi="Calibri" w:cs="Calibri" w:eastAsia="Calibri"/>
                <w:i/>
                <w:color w:val="333333"/>
                <w:sz w:val="18"/>
              </w:rPr>
              <w:t>is</w:t>
            </w:r>
            <w:r>
              <w:rPr>
                <w:rFonts w:ascii="Calibri" w:hAnsi="Calibri" w:cs="Calibri" w:eastAsia="Calibri"/>
                <w:color w:val="333333"/>
                <w:sz w:val="18"/>
              </w:rPr>
              <w:t xml:space="preserve"> the expensive integration layer</w:t>
            </w:r>
          </w:p>
        </w:tc>
      </w:tr>
      <w:tr>
        <w:tc>
          <w:tcPr>
            <w:tcW w:type="dxa" w:w="1872"/>
          </w:tcPr>
          <w:p>
            <w:pPr>
              <w:spacing w:before="40" w:after="40"/>
            </w:pPr>
            <w:r>
              <w:rPr>
                <w:sz w:val="18"/>
              </w:rPr>
            </w:r>
            <w:r>
              <w:rPr>
                <w:rFonts w:ascii="Calibri" w:hAnsi="Calibri" w:cs="Calibri" w:eastAsia="Calibri"/>
                <w:color w:val="333333"/>
                <w:sz w:val="18"/>
              </w:rPr>
              <w:t>5</w:t>
            </w:r>
          </w:p>
        </w:tc>
        <w:tc>
          <w:tcPr>
            <w:tcW w:type="dxa" w:w="1872"/>
          </w:tcPr>
          <w:p>
            <w:pPr>
              <w:spacing w:before="40" w:after="40"/>
            </w:pPr>
            <w:r>
              <w:rPr>
                <w:sz w:val="18"/>
              </w:rPr>
            </w:r>
            <w:r>
              <w:rPr>
                <w:rFonts w:ascii="Calibri" w:hAnsi="Calibri" w:cs="Calibri" w:eastAsia="Calibri"/>
                <w:color w:val="333333"/>
                <w:sz w:val="18"/>
              </w:rPr>
              <w:t>Cybersecurity platforms (AI as tailwind)</w:t>
            </w:r>
          </w:p>
        </w:tc>
        <w:tc>
          <w:tcPr>
            <w:tcW w:type="dxa" w:w="1872"/>
          </w:tcPr>
          <w:p>
            <w:pPr>
              <w:spacing w:before="40" w:after="40"/>
            </w:pPr>
            <w:r>
              <w:rPr>
                <w:sz w:val="18"/>
              </w:rPr>
            </w:r>
            <w:r>
              <w:rPr>
                <w:rFonts w:ascii="Calibri" w:hAnsi="Calibri" w:cs="Calibri" w:eastAsia="Calibri"/>
                <w:color w:val="333333"/>
                <w:sz w:val="18"/>
              </w:rPr>
              <w:t xml:space="preserve">CrowdStrike Q2 FY27 revenue </w:t>
            </w:r>
            <w:r>
              <w:rPr>
                <w:rFonts w:ascii="Calibri" w:hAnsi="Calibri" w:cs="Calibri" w:eastAsia="Calibri"/>
                <w:b/>
                <w:color w:val="333333"/>
                <w:sz w:val="18"/>
              </w:rPr>
              <w:t>$1.47B</w:t>
            </w:r>
            <w:r>
              <w:rPr>
                <w:rFonts w:ascii="Calibri" w:hAnsi="Calibri" w:cs="Calibri" w:eastAsia="Calibri"/>
                <w:color w:val="333333"/>
                <w:sz w:val="18"/>
              </w:rPr>
              <w:t xml:space="preserve"> (+26%), ARR </w:t>
            </w:r>
            <w:r>
              <w:rPr>
                <w:rFonts w:ascii="Calibri" w:hAnsi="Calibri" w:cs="Calibri" w:eastAsia="Calibri"/>
                <w:b/>
                <w:color w:val="333333"/>
                <w:sz w:val="18"/>
              </w:rPr>
              <w:t>$5.84B</w:t>
            </w:r>
            <w:r>
              <w:rPr>
                <w:rFonts w:ascii="Calibri" w:hAnsi="Calibri" w:cs="Calibri" w:eastAsia="Calibri"/>
                <w:color w:val="333333"/>
                <w:sz w:val="18"/>
              </w:rPr>
              <w:t>, raising FY27 revenue guide to ~</w:t>
            </w:r>
            <w:r>
              <w:rPr>
                <w:rFonts w:ascii="Calibri" w:hAnsi="Calibri" w:cs="Calibri" w:eastAsia="Calibri"/>
                <w:b/>
                <w:color w:val="333333"/>
                <w:sz w:val="18"/>
              </w:rPr>
              <w:t>$6.0B</w:t>
            </w:r>
            <w:r>
              <w:rPr>
                <w:rFonts w:ascii="Calibri" w:hAnsi="Calibri" w:cs="Calibri" w:eastAsia="Calibri"/>
                <w:color w:val="333333"/>
                <w:sz w:val="18"/>
              </w:rPr>
              <w:t xml:space="preserve">; Gartner AI-cyber spend </w:t>
            </w:r>
            <w:r>
              <w:rPr>
                <w:rFonts w:ascii="Calibri" w:hAnsi="Calibri" w:cs="Calibri" w:eastAsia="Calibri"/>
                <w:b/>
                <w:color w:val="333333"/>
                <w:sz w:val="18"/>
              </w:rPr>
              <w:t>$51B</w:t>
            </w:r>
            <w:r>
              <w:rPr>
                <w:rFonts w:ascii="Calibri" w:hAnsi="Calibri" w:cs="Calibri" w:eastAsia="Calibri"/>
                <w:color w:val="333333"/>
                <w:sz w:val="18"/>
              </w:rPr>
              <w:t xml:space="preserve"> in 2026</w:t>
            </w:r>
          </w:p>
        </w:tc>
        <w:tc>
          <w:tcPr>
            <w:tcW w:type="dxa" w:w="1872"/>
          </w:tcPr>
          <w:p>
            <w:pPr>
              <w:spacing w:before="40" w:after="40"/>
            </w:pPr>
            <w:r>
              <w:rPr>
                <w:sz w:val="18"/>
              </w:rPr>
            </w:r>
            <w:r>
              <w:rPr>
                <w:rFonts w:ascii="Calibri" w:hAnsi="Calibri" w:cs="Calibri" w:eastAsia="Calibri"/>
                <w:color w:val="333333"/>
                <w:sz w:val="18"/>
              </w:rPr>
              <w:t>High (telemetry, brand, SOC)</w:t>
            </w:r>
          </w:p>
        </w:tc>
        <w:tc>
          <w:tcPr>
            <w:tcW w:type="dxa" w:w="1872"/>
          </w:tcPr>
          <w:p>
            <w:pPr>
              <w:spacing w:before="40" w:after="40"/>
            </w:pPr>
            <w:r>
              <w:rPr>
                <w:sz w:val="18"/>
              </w:rPr>
            </w:r>
            <w:r>
              <w:rPr>
                <w:rFonts w:ascii="Calibri" w:hAnsi="Calibri" w:cs="Calibri" w:eastAsia="Calibri"/>
                <w:color w:val="333333"/>
                <w:sz w:val="18"/>
              </w:rPr>
              <w:t>Weak at platform layer; possible in a control niche</w:t>
            </w:r>
          </w:p>
        </w:tc>
      </w:tr>
      <w:tr>
        <w:tc>
          <w:tcPr>
            <w:tcW w:type="dxa" w:w="1872"/>
            <w:shd w:fill="F7F4EE" w:val="clear"/>
          </w:tcPr>
          <w:p>
            <w:pPr>
              <w:spacing w:before="40" w:after="40"/>
            </w:pPr>
            <w:r>
              <w:rPr>
                <w:sz w:val="18"/>
              </w:rPr>
            </w:r>
            <w:r>
              <w:rPr>
                <w:rFonts w:ascii="Calibri" w:hAnsi="Calibri" w:cs="Calibri" w:eastAsia="Calibri"/>
                <w:color w:val="333333"/>
                <w:sz w:val="18"/>
              </w:rPr>
              <w:t>6</w:t>
            </w:r>
          </w:p>
        </w:tc>
        <w:tc>
          <w:tcPr>
            <w:tcW w:type="dxa" w:w="1872"/>
            <w:shd w:fill="F7F4EE" w:val="clear"/>
          </w:tcPr>
          <w:p>
            <w:pPr>
              <w:spacing w:before="40" w:after="40"/>
            </w:pPr>
            <w:r>
              <w:rPr>
                <w:sz w:val="18"/>
              </w:rPr>
            </w:r>
            <w:r>
              <w:rPr>
                <w:rFonts w:ascii="Calibri" w:hAnsi="Calibri" w:cs="Calibri" w:eastAsia="Calibri"/>
                <w:color w:val="333333"/>
                <w:sz w:val="18"/>
              </w:rPr>
              <w:t>Creative / marketing tools with product-market fit</w:t>
            </w:r>
          </w:p>
        </w:tc>
        <w:tc>
          <w:tcPr>
            <w:tcW w:type="dxa" w:w="1872"/>
            <w:shd w:fill="F7F4EE" w:val="clear"/>
          </w:tcPr>
          <w:p>
            <w:pPr>
              <w:spacing w:before="40" w:after="40"/>
            </w:pPr>
            <w:r>
              <w:rPr>
                <w:sz w:val="18"/>
              </w:rPr>
            </w:r>
            <w:r>
              <w:rPr>
                <w:rFonts w:ascii="Calibri" w:hAnsi="Calibri" w:cs="Calibri" w:eastAsia="Calibri"/>
                <w:color w:val="333333"/>
                <w:sz w:val="18"/>
              </w:rPr>
              <w:t xml:space="preserve">Adobe AI-first ARR </w:t>
            </w:r>
            <w:r>
              <w:rPr>
                <w:rFonts w:ascii="Calibri" w:hAnsi="Calibri" w:cs="Calibri" w:eastAsia="Calibri"/>
                <w:b/>
                <w:color w:val="333333"/>
                <w:sz w:val="18"/>
              </w:rPr>
              <w:t>+150% YoY</w:t>
            </w:r>
            <w:r>
              <w:rPr>
                <w:rFonts w:ascii="Calibri" w:hAnsi="Calibri" w:cs="Calibri" w:eastAsia="Calibri"/>
                <w:color w:val="333333"/>
                <w:sz w:val="18"/>
              </w:rPr>
              <w:t xml:space="preserve"> (company); Midjourney repeatedly described as </w:t>
            </w:r>
            <w:r>
              <w:rPr>
                <w:rFonts w:ascii="Calibri" w:hAnsi="Calibri" w:cs="Calibri" w:eastAsia="Calibri"/>
                <w:b/>
                <w:color w:val="333333"/>
                <w:sz w:val="18"/>
              </w:rPr>
              <w:t>self-funded and profitable</w:t>
            </w:r>
            <w:r>
              <w:rPr>
                <w:rFonts w:ascii="Calibri" w:hAnsi="Calibri" w:cs="Calibri" w:eastAsia="Calibri"/>
                <w:color w:val="333333"/>
                <w:sz w:val="18"/>
              </w:rPr>
              <w:t xml:space="preserve"> (secondary; not audited)</w:t>
            </w:r>
          </w:p>
        </w:tc>
        <w:tc>
          <w:tcPr>
            <w:tcW w:type="dxa" w:w="1872"/>
            <w:shd w:fill="F7F4EE" w:val="clear"/>
          </w:tcPr>
          <w:p>
            <w:pPr>
              <w:spacing w:before="40" w:after="40"/>
            </w:pPr>
            <w:r>
              <w:rPr>
                <w:sz w:val="18"/>
              </w:rPr>
            </w:r>
            <w:r>
              <w:rPr>
                <w:rFonts w:ascii="Calibri" w:hAnsi="Calibri" w:cs="Calibri" w:eastAsia="Calibri"/>
                <w:color w:val="333333"/>
                <w:sz w:val="18"/>
              </w:rPr>
              <w:t>Low–medium</w:t>
            </w:r>
          </w:p>
        </w:tc>
        <w:tc>
          <w:tcPr>
            <w:tcW w:type="dxa" w:w="1872"/>
            <w:shd w:fill="F7F4EE" w:val="clear"/>
          </w:tcPr>
          <w:p>
            <w:pPr>
              <w:spacing w:before="40" w:after="40"/>
            </w:pPr>
            <w:r>
              <w:rPr>
                <w:sz w:val="18"/>
              </w:rPr>
            </w:r>
            <w:r>
              <w:rPr>
                <w:rFonts w:ascii="Calibri" w:hAnsi="Calibri" w:cs="Calibri" w:eastAsia="Calibri"/>
                <w:color w:val="333333"/>
                <w:sz w:val="18"/>
              </w:rPr>
              <w:t>Possible at a niche; generic image gen is crowded</w:t>
            </w:r>
          </w:p>
        </w:tc>
      </w:tr>
      <w:tr>
        <w:tc>
          <w:tcPr>
            <w:tcW w:type="dxa" w:w="1872"/>
          </w:tcPr>
          <w:p>
            <w:pPr>
              <w:spacing w:before="40" w:after="40"/>
            </w:pPr>
            <w:r>
              <w:rPr>
                <w:sz w:val="18"/>
              </w:rPr>
            </w:r>
            <w:r>
              <w:rPr>
                <w:rFonts w:ascii="Calibri" w:hAnsi="Calibri" w:cs="Calibri" w:eastAsia="Calibri"/>
                <w:color w:val="333333"/>
                <w:sz w:val="18"/>
              </w:rPr>
              <w:t>7</w:t>
            </w:r>
          </w:p>
        </w:tc>
        <w:tc>
          <w:tcPr>
            <w:tcW w:type="dxa" w:w="1872"/>
          </w:tcPr>
          <w:p>
            <w:pPr>
              <w:spacing w:before="40" w:after="40"/>
            </w:pPr>
            <w:r>
              <w:rPr>
                <w:sz w:val="18"/>
              </w:rPr>
            </w:r>
            <w:r>
              <w:rPr>
                <w:rFonts w:ascii="Calibri" w:hAnsi="Calibri" w:cs="Calibri" w:eastAsia="Calibri"/>
                <w:color w:val="333333"/>
                <w:sz w:val="18"/>
              </w:rPr>
              <w:t>Voice / CX agents (revenue real; profit mixed)</w:t>
            </w:r>
          </w:p>
        </w:tc>
        <w:tc>
          <w:tcPr>
            <w:tcW w:type="dxa" w:w="1872"/>
          </w:tcPr>
          <w:p>
            <w:pPr>
              <w:spacing w:before="40" w:after="40"/>
            </w:pPr>
            <w:r>
              <w:rPr>
                <w:sz w:val="18"/>
              </w:rPr>
            </w:r>
            <w:r>
              <w:rPr>
                <w:rFonts w:ascii="Calibri" w:hAnsi="Calibri" w:cs="Calibri" w:eastAsia="Calibri"/>
                <w:color w:val="333333"/>
                <w:sz w:val="18"/>
              </w:rPr>
              <w:t xml:space="preserve">Sierra company-stated </w:t>
            </w:r>
            <w:r>
              <w:rPr>
                <w:rFonts w:ascii="Calibri" w:hAnsi="Calibri" w:cs="Calibri" w:eastAsia="Calibri"/>
                <w:b/>
                <w:color w:val="333333"/>
                <w:sz w:val="18"/>
              </w:rPr>
              <w:t>$100M ARR</w:t>
            </w:r>
            <w:r>
              <w:rPr>
                <w:rFonts w:ascii="Calibri" w:hAnsi="Calibri" w:cs="Calibri" w:eastAsia="Calibri"/>
                <w:color w:val="333333"/>
                <w:sz w:val="18"/>
              </w:rPr>
              <w:t xml:space="preserve"> (Nov 2025); later press </w:t>
            </w:r>
            <w:r>
              <w:rPr>
                <w:rFonts w:ascii="Calibri" w:hAnsi="Calibri" w:cs="Calibri" w:eastAsia="Calibri"/>
                <w:b/>
                <w:color w:val="333333"/>
                <w:sz w:val="18"/>
              </w:rPr>
              <w:t>~$200M</w:t>
            </w:r>
            <w:r>
              <w:rPr>
                <w:rFonts w:ascii="Calibri" w:hAnsi="Calibri" w:cs="Calibri" w:eastAsia="Calibri"/>
                <w:color w:val="333333"/>
                <w:sz w:val="18"/>
              </w:rPr>
              <w:t xml:space="preserve"> (May 2026, secondary). ElevenLabs Sacra estimate </w:t>
            </w:r>
            <w:r>
              <w:rPr>
                <w:rFonts w:ascii="Calibri" w:hAnsi="Calibri" w:cs="Calibri" w:eastAsia="Calibri"/>
                <w:b/>
                <w:color w:val="333333"/>
                <w:sz w:val="18"/>
              </w:rPr>
              <w:t>~$600M ARR</w:t>
            </w:r>
            <w:r>
              <w:rPr>
                <w:rFonts w:ascii="Calibri" w:hAnsi="Calibri" w:cs="Calibri" w:eastAsia="Calibri"/>
                <w:color w:val="333333"/>
                <w:sz w:val="18"/>
              </w:rPr>
              <w:t xml:space="preserve"> (Jun 2026). Profit disclosed only in secondary profiles</w:t>
            </w:r>
          </w:p>
        </w:tc>
        <w:tc>
          <w:tcPr>
            <w:tcW w:type="dxa" w:w="1872"/>
          </w:tcPr>
          <w:p>
            <w:pPr>
              <w:spacing w:before="40" w:after="40"/>
            </w:pPr>
            <w:r>
              <w:rPr>
                <w:sz w:val="18"/>
              </w:rPr>
            </w:r>
            <w:r>
              <w:rPr>
                <w:rFonts w:ascii="Calibri" w:hAnsi="Calibri" w:cs="Calibri" w:eastAsia="Calibri"/>
                <w:color w:val="333333"/>
                <w:sz w:val="18"/>
              </w:rPr>
              <w:t>Medium (voice stack + enterprise sales)</w:t>
            </w:r>
          </w:p>
        </w:tc>
        <w:tc>
          <w:tcPr>
            <w:tcW w:type="dxa" w:w="1872"/>
          </w:tcPr>
          <w:p>
            <w:pPr>
              <w:spacing w:before="40" w:after="40"/>
            </w:pPr>
            <w:r>
              <w:rPr>
                <w:sz w:val="18"/>
              </w:rPr>
            </w:r>
            <w:r>
              <w:rPr>
                <w:rFonts w:ascii="Calibri" w:hAnsi="Calibri" w:cs="Calibri" w:eastAsia="Calibri"/>
                <w:color w:val="333333"/>
                <w:sz w:val="18"/>
              </w:rPr>
              <w:t>Mid-market verticals yes; Fortune 50 no</w:t>
            </w:r>
          </w:p>
        </w:tc>
      </w:tr>
      <w:tr>
        <w:tc>
          <w:tcPr>
            <w:tcW w:type="dxa" w:w="1872"/>
            <w:shd w:fill="F7F4EE" w:val="clear"/>
          </w:tcPr>
          <w:p>
            <w:pPr>
              <w:spacing w:before="40" w:after="40"/>
            </w:pPr>
            <w:r>
              <w:rPr>
                <w:sz w:val="18"/>
              </w:rPr>
            </w:r>
            <w:r>
              <w:rPr>
                <w:rFonts w:ascii="Calibri" w:hAnsi="Calibri" w:cs="Calibri" w:eastAsia="Calibri"/>
                <w:color w:val="333333"/>
                <w:sz w:val="18"/>
              </w:rPr>
              <w:t>8</w:t>
            </w:r>
          </w:p>
        </w:tc>
        <w:tc>
          <w:tcPr>
            <w:tcW w:type="dxa" w:w="1872"/>
            <w:shd w:fill="F7F4EE" w:val="clear"/>
          </w:tcPr>
          <w:p>
            <w:pPr>
              <w:spacing w:before="40" w:after="40"/>
            </w:pPr>
            <w:r>
              <w:rPr>
                <w:sz w:val="18"/>
              </w:rPr>
            </w:r>
            <w:r>
              <w:rPr>
                <w:rFonts w:ascii="Calibri" w:hAnsi="Calibri" w:cs="Calibri" w:eastAsia="Calibri"/>
                <w:color w:val="333333"/>
                <w:sz w:val="18"/>
              </w:rPr>
              <w:t>Vertical workflow SaaS</w:t>
            </w:r>
          </w:p>
        </w:tc>
        <w:tc>
          <w:tcPr>
            <w:tcW w:type="dxa" w:w="1872"/>
            <w:shd w:fill="F7F4EE" w:val="clear"/>
          </w:tcPr>
          <w:p>
            <w:pPr>
              <w:spacing w:before="40" w:after="40"/>
            </w:pPr>
            <w:r>
              <w:rPr>
                <w:sz w:val="18"/>
              </w:rPr>
            </w:r>
            <w:r>
              <w:rPr>
                <w:rFonts w:ascii="Calibri" w:hAnsi="Calibri" w:cs="Calibri" w:eastAsia="Calibri"/>
                <w:color w:val="333333"/>
                <w:sz w:val="18"/>
              </w:rPr>
              <w:t xml:space="preserve">Harvey press </w:t>
            </w:r>
            <w:r>
              <w:rPr>
                <w:rFonts w:ascii="Calibri" w:hAnsi="Calibri" w:cs="Calibri" w:eastAsia="Calibri"/>
                <w:b/>
                <w:color w:val="333333"/>
                <w:sz w:val="18"/>
              </w:rPr>
              <w:t>&gt;$400M ARR</w:t>
            </w:r>
            <w:r>
              <w:rPr>
                <w:rFonts w:ascii="Calibri" w:hAnsi="Calibri" w:cs="Calibri" w:eastAsia="Calibri"/>
                <w:color w:val="333333"/>
                <w:sz w:val="18"/>
              </w:rPr>
              <w:t xml:space="preserve"> (Sep 2026, TNW); Abridge </w:t>
            </w:r>
            <w:r>
              <w:rPr>
                <w:rFonts w:ascii="Calibri" w:hAnsi="Calibri" w:cs="Calibri" w:eastAsia="Calibri"/>
                <w:b/>
                <w:color w:val="333333"/>
                <w:sz w:val="18"/>
              </w:rPr>
              <w:t>$100M+ ARR</w:t>
            </w:r>
            <w:r>
              <w:rPr>
                <w:rFonts w:ascii="Calibri" w:hAnsi="Calibri" w:cs="Calibri" w:eastAsia="Calibri"/>
                <w:color w:val="333333"/>
                <w:sz w:val="18"/>
              </w:rPr>
              <w:t xml:space="preserve"> by May 2025. </w:t>
            </w:r>
            <w:r>
              <w:rPr>
                <w:rFonts w:ascii="Calibri" w:hAnsi="Calibri" w:cs="Calibri" w:eastAsia="Calibri"/>
                <w:b/>
                <w:color w:val="333333"/>
                <w:sz w:val="18"/>
              </w:rPr>
              <w:t>Profit generally not disclosed</w:t>
            </w:r>
            <w:r>
              <w:rPr>
                <w:rFonts w:ascii="Calibri" w:hAnsi="Calibri" w:cs="Calibri" w:eastAsia="Calibri"/>
                <w:color w:val="333333"/>
                <w:sz w:val="18"/>
              </w:rPr>
              <w:t xml:space="preserve">; one industry compilation says Harvey’s cofounder confirmed it is </w:t>
            </w:r>
            <w:r>
              <w:rPr>
                <w:rFonts w:ascii="Calibri" w:hAnsi="Calibri" w:cs="Calibri" w:eastAsia="Calibri"/>
                <w:b/>
                <w:color w:val="333333"/>
                <w:sz w:val="18"/>
              </w:rPr>
              <w:t>unprofitable</w:t>
            </w:r>
          </w:p>
        </w:tc>
        <w:tc>
          <w:tcPr>
            <w:tcW w:type="dxa" w:w="1872"/>
            <w:shd w:fill="F7F4EE" w:val="clear"/>
          </w:tcPr>
          <w:p>
            <w:pPr>
              <w:spacing w:before="40" w:after="40"/>
            </w:pPr>
            <w:r>
              <w:rPr>
                <w:sz w:val="18"/>
              </w:rPr>
            </w:r>
            <w:r>
              <w:rPr>
                <w:rFonts w:ascii="Calibri" w:hAnsi="Calibri" w:cs="Calibri" w:eastAsia="Calibri"/>
                <w:color w:val="333333"/>
                <w:sz w:val="18"/>
              </w:rPr>
              <w:t>Medium (sales + compliance)</w:t>
            </w:r>
          </w:p>
        </w:tc>
        <w:tc>
          <w:tcPr>
            <w:tcW w:type="dxa" w:w="1872"/>
            <w:shd w:fill="F7F4EE" w:val="clear"/>
          </w:tcPr>
          <w:p>
            <w:pPr>
              <w:spacing w:before="40" w:after="40"/>
            </w:pPr>
            <w:r>
              <w:rPr>
                <w:sz w:val="18"/>
              </w:rPr>
            </w:r>
            <w:r>
              <w:rPr>
                <w:rFonts w:ascii="Calibri" w:hAnsi="Calibri" w:cs="Calibri" w:eastAsia="Calibri"/>
                <w:color w:val="333333"/>
                <w:sz w:val="18"/>
              </w:rPr>
              <w:t xml:space="preserve">Yes </w:t>
            </w:r>
            <w:r>
              <w:rPr>
                <w:rFonts w:ascii="Calibri" w:hAnsi="Calibri" w:cs="Calibri" w:eastAsia="Calibri"/>
                <w:b/>
                <w:color w:val="333333"/>
                <w:sz w:val="18"/>
              </w:rPr>
              <w:t>below</w:t>
            </w:r>
            <w:r>
              <w:rPr>
                <w:rFonts w:ascii="Calibri" w:hAnsi="Calibri" w:cs="Calibri" w:eastAsia="Calibri"/>
                <w:color w:val="333333"/>
                <w:sz w:val="18"/>
              </w:rPr>
              <w:t xml:space="preserve"> BigLaw / epic-health-system layer</w:t>
            </w:r>
          </w:p>
        </w:tc>
      </w:tr>
      <w:tr>
        <w:tc>
          <w:tcPr>
            <w:tcW w:type="dxa" w:w="1872"/>
          </w:tcPr>
          <w:p>
            <w:pPr>
              <w:spacing w:before="40" w:after="40"/>
            </w:pPr>
            <w:r>
              <w:rPr>
                <w:sz w:val="18"/>
              </w:rPr>
            </w:r>
            <w:r>
              <w:rPr>
                <w:rFonts w:ascii="Calibri" w:hAnsi="Calibri" w:cs="Calibri" w:eastAsia="Calibri"/>
                <w:color w:val="333333"/>
                <w:sz w:val="18"/>
              </w:rPr>
              <w:t>9</w:t>
            </w:r>
          </w:p>
        </w:tc>
        <w:tc>
          <w:tcPr>
            <w:tcW w:type="dxa" w:w="1872"/>
          </w:tcPr>
          <w:p>
            <w:pPr>
              <w:spacing w:before="40" w:after="40"/>
            </w:pPr>
            <w:r>
              <w:rPr>
                <w:sz w:val="18"/>
              </w:rPr>
            </w:r>
            <w:r>
              <w:rPr>
                <w:rFonts w:ascii="Calibri" w:hAnsi="Calibri" w:cs="Calibri" w:eastAsia="Calibri"/>
                <w:color w:val="333333"/>
                <w:sz w:val="18"/>
              </w:rPr>
              <w:t>Coding agents / IDEs</w:t>
            </w:r>
          </w:p>
        </w:tc>
        <w:tc>
          <w:tcPr>
            <w:tcW w:type="dxa" w:w="1872"/>
          </w:tcPr>
          <w:p>
            <w:pPr>
              <w:spacing w:before="40" w:after="40"/>
            </w:pPr>
            <w:r>
              <w:rPr>
                <w:sz w:val="18"/>
              </w:rPr>
            </w:r>
            <w:r>
              <w:rPr>
                <w:rFonts w:ascii="Calibri" w:hAnsi="Calibri" w:cs="Calibri" w:eastAsia="Calibri"/>
                <w:color w:val="333333"/>
                <w:sz w:val="18"/>
              </w:rPr>
              <w:t xml:space="preserve">Anthropic said Claude Code run rate </w:t>
            </w:r>
            <w:r>
              <w:rPr>
                <w:rFonts w:ascii="Calibri" w:hAnsi="Calibri" w:cs="Calibri" w:eastAsia="Calibri"/>
                <w:b/>
                <w:color w:val="333333"/>
                <w:sz w:val="18"/>
              </w:rPr>
              <w:t>&gt;$2.5B</w:t>
            </w:r>
            <w:r>
              <w:rPr>
                <w:rFonts w:ascii="Calibri" w:hAnsi="Calibri" w:cs="Calibri" w:eastAsia="Calibri"/>
                <w:color w:val="333333"/>
                <w:sz w:val="18"/>
              </w:rPr>
              <w:t xml:space="preserve"> (Feb 2026, company via Reuters). Cursor </w:t>
            </w:r>
            <w:r>
              <w:rPr>
                <w:rFonts w:ascii="Calibri" w:hAnsi="Calibri" w:cs="Calibri" w:eastAsia="Calibri"/>
                <w:b/>
                <w:color w:val="333333"/>
                <w:sz w:val="18"/>
              </w:rPr>
              <w:t>$2B–$4B</w:t>
            </w:r>
            <w:r>
              <w:rPr>
                <w:rFonts w:ascii="Calibri" w:hAnsi="Calibri" w:cs="Calibri" w:eastAsia="Calibri"/>
                <w:color w:val="333333"/>
                <w:sz w:val="18"/>
              </w:rPr>
              <w:t xml:space="preserve"> run-rate reports conflict. </w:t>
            </w:r>
            <w:r>
              <w:rPr>
                <w:rFonts w:ascii="Calibri" w:hAnsi="Calibri" w:cs="Calibri" w:eastAsia="Calibri"/>
                <w:b/>
                <w:color w:val="333333"/>
                <w:sz w:val="18"/>
              </w:rPr>
              <w:t>Profit not disclosed</w:t>
            </w:r>
            <w:r>
              <w:rPr>
                <w:rFonts w:ascii="Calibri" w:hAnsi="Calibri" w:cs="Calibri" w:eastAsia="Calibri"/>
                <w:color w:val="333333"/>
                <w:sz w:val="18"/>
              </w:rPr>
              <w:t>; inference COGS is the open question</w:t>
            </w:r>
          </w:p>
        </w:tc>
        <w:tc>
          <w:tcPr>
            <w:tcW w:type="dxa" w:w="1872"/>
          </w:tcPr>
          <w:p>
            <w:pPr>
              <w:spacing w:before="40" w:after="40"/>
            </w:pPr>
            <w:r>
              <w:rPr>
                <w:sz w:val="18"/>
              </w:rPr>
            </w:r>
            <w:r>
              <w:rPr>
                <w:rFonts w:ascii="Calibri" w:hAnsi="Calibri" w:cs="Calibri" w:eastAsia="Calibri"/>
                <w:color w:val="333333"/>
                <w:sz w:val="18"/>
              </w:rPr>
              <w:t>Medium (GPU + talent)</w:t>
            </w:r>
          </w:p>
        </w:tc>
        <w:tc>
          <w:tcPr>
            <w:tcW w:type="dxa" w:w="1872"/>
          </w:tcPr>
          <w:p>
            <w:pPr>
              <w:spacing w:before="40" w:after="40"/>
            </w:pPr>
            <w:r>
              <w:rPr>
                <w:sz w:val="18"/>
              </w:rPr>
            </w:r>
            <w:r>
              <w:rPr>
                <w:rFonts w:ascii="Calibri" w:hAnsi="Calibri" w:cs="Calibri" w:eastAsia="Calibri"/>
                <w:color w:val="333333"/>
                <w:sz w:val="18"/>
              </w:rPr>
              <w:t xml:space="preserve">Competing with labs is poor; </w:t>
            </w:r>
            <w:r>
              <w:rPr>
                <w:rFonts w:ascii="Calibri" w:hAnsi="Calibri" w:cs="Calibri" w:eastAsia="Calibri"/>
                <w:b/>
                <w:color w:val="333333"/>
                <w:sz w:val="18"/>
              </w:rPr>
              <w:t>niche SDLC tools</w:t>
            </w:r>
            <w:r>
              <w:rPr>
                <w:rFonts w:ascii="Calibri" w:hAnsi="Calibri" w:cs="Calibri" w:eastAsia="Calibri"/>
                <w:color w:val="333333"/>
                <w:sz w:val="18"/>
              </w:rPr>
              <w:t xml:space="preserve"> remain open</w:t>
            </w:r>
          </w:p>
        </w:tc>
      </w:tr>
      <w:tr>
        <w:tc>
          <w:tcPr>
            <w:tcW w:type="dxa" w:w="1872"/>
            <w:shd w:fill="F7F4EE" w:val="clear"/>
          </w:tcPr>
          <w:p>
            <w:pPr>
              <w:spacing w:before="40" w:after="40"/>
            </w:pPr>
            <w:r>
              <w:rPr>
                <w:sz w:val="18"/>
              </w:rPr>
            </w:r>
            <w:r>
              <w:rPr>
                <w:rFonts w:ascii="Calibri" w:hAnsi="Calibri" w:cs="Calibri" w:eastAsia="Calibri"/>
                <w:color w:val="333333"/>
                <w:sz w:val="18"/>
              </w:rPr>
              <w:t>10</w:t>
            </w:r>
          </w:p>
        </w:tc>
        <w:tc>
          <w:tcPr>
            <w:tcW w:type="dxa" w:w="1872"/>
            <w:shd w:fill="F7F4EE" w:val="clear"/>
          </w:tcPr>
          <w:p>
            <w:pPr>
              <w:spacing w:before="40" w:after="40"/>
            </w:pPr>
            <w:r>
              <w:rPr>
                <w:sz w:val="18"/>
              </w:rPr>
            </w:r>
            <w:r>
              <w:rPr>
                <w:rFonts w:ascii="Calibri" w:hAnsi="Calibri" w:cs="Calibri" w:eastAsia="Calibri"/>
                <w:color w:val="333333"/>
                <w:sz w:val="18"/>
              </w:rPr>
              <w:t>Foundation model APIs</w:t>
            </w:r>
          </w:p>
        </w:tc>
        <w:tc>
          <w:tcPr>
            <w:tcW w:type="dxa" w:w="1872"/>
            <w:shd w:fill="F7F4EE" w:val="clear"/>
          </w:tcPr>
          <w:p>
            <w:pPr>
              <w:spacing w:before="40" w:after="40"/>
            </w:pPr>
            <w:r>
              <w:rPr>
                <w:sz w:val="18"/>
              </w:rPr>
            </w:r>
            <w:r>
              <w:rPr>
                <w:rFonts w:ascii="Calibri" w:hAnsi="Calibri" w:cs="Calibri" w:eastAsia="Calibri"/>
                <w:color w:val="333333"/>
                <w:sz w:val="18"/>
              </w:rPr>
              <w:t xml:space="preserve">OpenAI booked </w:t>
            </w:r>
            <w:r>
              <w:rPr>
                <w:rFonts w:ascii="Calibri" w:hAnsi="Calibri" w:cs="Calibri" w:eastAsia="Calibri"/>
                <w:b/>
                <w:color w:val="333333"/>
                <w:sz w:val="18"/>
              </w:rPr>
              <w:t>$13.07B</w:t>
            </w:r>
            <w:r>
              <w:rPr>
                <w:rFonts w:ascii="Calibri" w:hAnsi="Calibri" w:cs="Calibri" w:eastAsia="Calibri"/>
                <w:color w:val="333333"/>
                <w:sz w:val="18"/>
              </w:rPr>
              <w:t xml:space="preserve"> revenue and </w:t>
            </w:r>
            <w:r>
              <w:rPr>
                <w:rFonts w:ascii="Calibri" w:hAnsi="Calibri" w:cs="Calibri" w:eastAsia="Calibri"/>
                <w:b/>
                <w:color w:val="333333"/>
                <w:sz w:val="18"/>
              </w:rPr>
              <w:t>$20.92B</w:t>
            </w:r>
            <w:r>
              <w:rPr>
                <w:rFonts w:ascii="Calibri" w:hAnsi="Calibri" w:cs="Calibri" w:eastAsia="Calibri"/>
                <w:color w:val="333333"/>
                <w:sz w:val="18"/>
              </w:rPr>
              <w:t xml:space="preserve"> operating loss in 2025 (audited docs via Ars/FT). Anthropic run rate </w:t>
            </w:r>
            <w:r>
              <w:rPr>
                <w:rFonts w:ascii="Calibri" w:hAnsi="Calibri" w:cs="Calibri" w:eastAsia="Calibri"/>
                <w:b/>
                <w:color w:val="333333"/>
                <w:sz w:val="18"/>
              </w:rPr>
              <w:t>$65B</w:t>
            </w:r>
            <w:r>
              <w:rPr>
                <w:rFonts w:ascii="Calibri" w:hAnsi="Calibri" w:cs="Calibri" w:eastAsia="Calibri"/>
                <w:color w:val="333333"/>
                <w:sz w:val="18"/>
              </w:rPr>
              <w:t xml:space="preserve"> (Jul 2026, sources) with </w:t>
            </w:r>
            <w:r>
              <w:rPr>
                <w:rFonts w:ascii="Calibri" w:hAnsi="Calibri" w:cs="Calibri" w:eastAsia="Calibri"/>
                <w:b/>
                <w:color w:val="333333"/>
                <w:sz w:val="18"/>
              </w:rPr>
              <w:t>preliminary</w:t>
            </w:r>
            <w:r>
              <w:rPr>
                <w:rFonts w:ascii="Calibri" w:hAnsi="Calibri" w:cs="Calibri" w:eastAsia="Calibri"/>
                <w:color w:val="333333"/>
                <w:sz w:val="18"/>
              </w:rPr>
              <w:t xml:space="preserve"> Q2 profit claims — unverified</w:t>
            </w:r>
          </w:p>
        </w:tc>
        <w:tc>
          <w:tcPr>
            <w:tcW w:type="dxa" w:w="1872"/>
            <w:shd w:fill="F7F4EE" w:val="clear"/>
          </w:tcPr>
          <w:p>
            <w:pPr>
              <w:spacing w:before="40" w:after="40"/>
            </w:pPr>
            <w:r>
              <w:rPr>
                <w:sz w:val="18"/>
              </w:rPr>
            </w:r>
            <w:r>
              <w:rPr>
                <w:rFonts w:ascii="Calibri" w:hAnsi="Calibri" w:cs="Calibri" w:eastAsia="Calibri"/>
                <w:color w:val="333333"/>
                <w:sz w:val="18"/>
              </w:rPr>
              <w:t>Extreme</w:t>
            </w:r>
          </w:p>
        </w:tc>
        <w:tc>
          <w:tcPr>
            <w:tcW w:type="dxa" w:w="1872"/>
            <w:shd w:fill="F7F4EE" w:val="clear"/>
          </w:tcPr>
          <w:p>
            <w:pPr>
              <w:spacing w:before="40" w:after="40"/>
            </w:pPr>
            <w:r>
              <w:rPr>
                <w:sz w:val="18"/>
              </w:rPr>
            </w:r>
            <w:r>
              <w:rPr>
                <w:rFonts w:ascii="Calibri" w:hAnsi="Calibri" w:cs="Calibri" w:eastAsia="Calibri"/>
                <w:color w:val="333333"/>
                <w:sz w:val="18"/>
              </w:rPr>
              <w:t>No</w:t>
            </w:r>
          </w:p>
        </w:tc>
      </w:tr>
      <w:tr>
        <w:tc>
          <w:tcPr>
            <w:tcW w:type="dxa" w:w="1872"/>
          </w:tcPr>
          <w:p>
            <w:pPr>
              <w:spacing w:before="40" w:after="40"/>
            </w:pPr>
            <w:r>
              <w:rPr>
                <w:sz w:val="18"/>
              </w:rPr>
            </w:r>
            <w:r>
              <w:rPr>
                <w:rFonts w:ascii="Calibri" w:hAnsi="Calibri" w:cs="Calibri" w:eastAsia="Calibri"/>
                <w:color w:val="333333"/>
                <w:sz w:val="18"/>
              </w:rPr>
              <w:t>11</w:t>
            </w:r>
          </w:p>
        </w:tc>
        <w:tc>
          <w:tcPr>
            <w:tcW w:type="dxa" w:w="1872"/>
          </w:tcPr>
          <w:p>
            <w:pPr>
              <w:spacing w:before="40" w:after="40"/>
            </w:pPr>
            <w:r>
              <w:rPr>
                <w:sz w:val="18"/>
              </w:rPr>
            </w:r>
            <w:r>
              <w:rPr>
                <w:rFonts w:ascii="Calibri" w:hAnsi="Calibri" w:cs="Calibri" w:eastAsia="Calibri"/>
                <w:color w:val="333333"/>
                <w:sz w:val="18"/>
              </w:rPr>
              <w:t>AI implementation / services</w:t>
            </w:r>
          </w:p>
        </w:tc>
        <w:tc>
          <w:tcPr>
            <w:tcW w:type="dxa" w:w="1872"/>
          </w:tcPr>
          <w:p>
            <w:pPr>
              <w:spacing w:before="40" w:after="40"/>
            </w:pPr>
            <w:r>
              <w:rPr>
                <w:sz w:val="18"/>
              </w:rPr>
            </w:r>
            <w:r>
              <w:rPr>
                <w:rFonts w:ascii="Calibri" w:hAnsi="Calibri" w:cs="Calibri" w:eastAsia="Calibri"/>
                <w:color w:val="333333"/>
                <w:sz w:val="18"/>
              </w:rPr>
              <w:t xml:space="preserve">Accenture FY25 advanced-AI revenue </w:t>
            </w:r>
            <w:r>
              <w:rPr>
                <w:rFonts w:ascii="Calibri" w:hAnsi="Calibri" w:cs="Calibri" w:eastAsia="Calibri"/>
                <w:b/>
                <w:color w:val="333333"/>
                <w:sz w:val="18"/>
              </w:rPr>
              <w:t>$2.7B</w:t>
            </w:r>
            <w:r>
              <w:rPr>
                <w:rFonts w:ascii="Calibri" w:hAnsi="Calibri" w:cs="Calibri" w:eastAsia="Calibri"/>
                <w:color w:val="333333"/>
                <w:sz w:val="18"/>
              </w:rPr>
              <w:t xml:space="preserve">, bookings </w:t>
            </w:r>
            <w:r>
              <w:rPr>
                <w:rFonts w:ascii="Calibri" w:hAnsi="Calibri" w:cs="Calibri" w:eastAsia="Calibri"/>
                <w:b/>
                <w:color w:val="333333"/>
                <w:sz w:val="18"/>
              </w:rPr>
              <w:t>$5.9B</w:t>
            </w:r>
            <w:r>
              <w:rPr>
                <w:rFonts w:ascii="Calibri" w:hAnsi="Calibri" w:cs="Calibri" w:eastAsia="Calibri"/>
                <w:color w:val="333333"/>
                <w:sz w:val="18"/>
              </w:rPr>
              <w:t>, on a ~</w:t>
            </w:r>
            <w:r>
              <w:rPr>
                <w:rFonts w:ascii="Calibri" w:hAnsi="Calibri" w:cs="Calibri" w:eastAsia="Calibri"/>
                <w:b/>
                <w:color w:val="333333"/>
                <w:sz w:val="18"/>
              </w:rPr>
              <w:t>16%</w:t>
            </w:r>
            <w:r>
              <w:rPr>
                <w:rFonts w:ascii="Calibri" w:hAnsi="Calibri" w:cs="Calibri" w:eastAsia="Calibri"/>
                <w:color w:val="333333"/>
                <w:sz w:val="18"/>
              </w:rPr>
              <w:t xml:space="preserve"> company operating-margin franchise. Gartner 2026 AI </w:t>
            </w:r>
            <w:r>
              <w:rPr>
                <w:rFonts w:ascii="Calibri" w:hAnsi="Calibri" w:cs="Calibri" w:eastAsia="Calibri"/>
                <w:i/>
                <w:color w:val="333333"/>
                <w:sz w:val="18"/>
              </w:rPr>
              <w:t>services</w:t>
            </w:r>
            <w:r>
              <w:rPr>
                <w:rFonts w:ascii="Calibri" w:hAnsi="Calibri" w:cs="Calibri" w:eastAsia="Calibri"/>
                <w:color w:val="333333"/>
                <w:sz w:val="18"/>
              </w:rPr>
              <w:t xml:space="preserve"> </w:t>
            </w:r>
            <w:r>
              <w:rPr>
                <w:rFonts w:ascii="Calibri" w:hAnsi="Calibri" w:cs="Calibri" w:eastAsia="Calibri"/>
                <w:b/>
                <w:color w:val="333333"/>
                <w:sz w:val="18"/>
              </w:rPr>
              <w:t>$586B</w:t>
            </w:r>
            <w:r>
              <w:rPr>
                <w:rFonts w:ascii="Calibri" w:hAnsi="Calibri" w:cs="Calibri" w:eastAsia="Calibri"/>
                <w:color w:val="333333"/>
                <w:sz w:val="18"/>
              </w:rPr>
              <w:t xml:space="preserve"> (broad definition)</w:t>
            </w:r>
          </w:p>
        </w:tc>
        <w:tc>
          <w:tcPr>
            <w:tcW w:type="dxa" w:w="1872"/>
          </w:tcPr>
          <w:p>
            <w:pPr>
              <w:spacing w:before="40" w:after="40"/>
            </w:pPr>
            <w:r>
              <w:rPr>
                <w:sz w:val="18"/>
              </w:rPr>
            </w:r>
            <w:r>
              <w:rPr>
                <w:rFonts w:ascii="Calibri" w:hAnsi="Calibri" w:cs="Calibri" w:eastAsia="Calibri"/>
                <w:color w:val="333333"/>
                <w:sz w:val="18"/>
              </w:rPr>
              <w:t>Low–medium (people)</w:t>
            </w:r>
          </w:p>
        </w:tc>
        <w:tc>
          <w:tcPr>
            <w:tcW w:type="dxa" w:w="1872"/>
          </w:tcPr>
          <w:p>
            <w:pPr>
              <w:spacing w:before="40" w:after="40"/>
            </w:pPr>
            <w:r>
              <w:rPr>
                <w:sz w:val="18"/>
              </w:rPr>
            </w:r>
            <w:r>
              <w:rPr>
                <w:rFonts w:ascii="Calibri" w:hAnsi="Calibri" w:cs="Calibri" w:eastAsia="Calibri"/>
                <w:b/>
                <w:color w:val="333333"/>
                <w:sz w:val="18"/>
              </w:rPr>
              <w:t>Best time-to-cash</w:t>
            </w:r>
            <w:r>
              <w:rPr>
                <w:rFonts w:ascii="Calibri" w:hAnsi="Calibri" w:cs="Calibri" w:eastAsia="Calibri"/>
                <w:color w:val="333333"/>
                <w:sz w:val="18"/>
              </w:rPr>
              <w:t xml:space="preserve"> if productized</w:t>
            </w:r>
          </w:p>
        </w:tc>
      </w:tr>
      <w:tr>
        <w:tc>
          <w:tcPr>
            <w:tcW w:type="dxa" w:w="1872"/>
            <w:shd w:fill="F7F4EE" w:val="clear"/>
          </w:tcPr>
          <w:p>
            <w:pPr>
              <w:spacing w:before="40" w:after="40"/>
            </w:pPr>
            <w:r>
              <w:rPr>
                <w:sz w:val="18"/>
              </w:rPr>
            </w:r>
            <w:r>
              <w:rPr>
                <w:rFonts w:ascii="Calibri" w:hAnsi="Calibri" w:cs="Calibri" w:eastAsia="Calibri"/>
                <w:color w:val="333333"/>
                <w:sz w:val="18"/>
              </w:rPr>
              <w:t>12</w:t>
            </w:r>
          </w:p>
        </w:tc>
        <w:tc>
          <w:tcPr>
            <w:tcW w:type="dxa" w:w="1872"/>
            <w:shd w:fill="F7F4EE" w:val="clear"/>
          </w:tcPr>
          <w:p>
            <w:pPr>
              <w:spacing w:before="40" w:after="40"/>
            </w:pPr>
            <w:r>
              <w:rPr>
                <w:sz w:val="18"/>
              </w:rPr>
            </w:r>
            <w:r>
              <w:rPr>
                <w:rFonts w:ascii="Calibri" w:hAnsi="Calibri" w:cs="Calibri" w:eastAsia="Calibri"/>
                <w:color w:val="333333"/>
                <w:sz w:val="18"/>
              </w:rPr>
              <w:t>Labeling / evals / observability</w:t>
            </w:r>
          </w:p>
        </w:tc>
        <w:tc>
          <w:tcPr>
            <w:tcW w:type="dxa" w:w="1872"/>
            <w:shd w:fill="F7F4EE" w:val="clear"/>
          </w:tcPr>
          <w:p>
            <w:pPr>
              <w:spacing w:before="40" w:after="40"/>
            </w:pPr>
            <w:r>
              <w:rPr>
                <w:sz w:val="18"/>
              </w:rPr>
            </w:r>
            <w:r>
              <w:rPr>
                <w:rFonts w:ascii="Calibri" w:hAnsi="Calibri" w:cs="Calibri" w:eastAsia="Calibri"/>
                <w:color w:val="333333"/>
                <w:sz w:val="18"/>
              </w:rPr>
              <w:t xml:space="preserve">Scale: Sacra </w:t>
            </w:r>
            <w:r>
              <w:rPr>
                <w:rFonts w:ascii="Calibri" w:hAnsi="Calibri" w:cs="Calibri" w:eastAsia="Calibri"/>
                <w:b/>
                <w:color w:val="333333"/>
                <w:sz w:val="18"/>
              </w:rPr>
              <w:t>~$2B</w:t>
            </w:r>
            <w:r>
              <w:rPr>
                <w:rFonts w:ascii="Calibri" w:hAnsi="Calibri" w:cs="Calibri" w:eastAsia="Calibri"/>
                <w:color w:val="333333"/>
                <w:sz w:val="18"/>
              </w:rPr>
              <w:t xml:space="preserve"> 2025 revenue estimate (private). Observability is a real budget line but </w:t>
            </w:r>
            <w:r>
              <w:rPr>
                <w:rFonts w:ascii="Calibri" w:hAnsi="Calibri" w:cs="Calibri" w:eastAsia="Calibri"/>
                <w:b/>
                <w:color w:val="333333"/>
                <w:sz w:val="18"/>
              </w:rPr>
              <w:t>no reliable category P&amp;L</w:t>
            </w:r>
          </w:p>
        </w:tc>
        <w:tc>
          <w:tcPr>
            <w:tcW w:type="dxa" w:w="1872"/>
            <w:shd w:fill="F7F4EE" w:val="clear"/>
          </w:tcPr>
          <w:p>
            <w:pPr>
              <w:spacing w:before="40" w:after="40"/>
            </w:pPr>
            <w:r>
              <w:rPr>
                <w:sz w:val="18"/>
              </w:rPr>
            </w:r>
            <w:r>
              <w:rPr>
                <w:rFonts w:ascii="Calibri" w:hAnsi="Calibri" w:cs="Calibri" w:eastAsia="Calibri"/>
                <w:color w:val="333333"/>
                <w:sz w:val="18"/>
              </w:rPr>
              <w:t>Medium (labor) / low (software evals)</w:t>
            </w:r>
          </w:p>
        </w:tc>
        <w:tc>
          <w:tcPr>
            <w:tcW w:type="dxa" w:w="1872"/>
            <w:shd w:fill="F7F4EE" w:val="clear"/>
          </w:tcPr>
          <w:p>
            <w:pPr>
              <w:spacing w:before="40" w:after="40"/>
            </w:pPr>
            <w:r>
              <w:rPr>
                <w:sz w:val="18"/>
              </w:rPr>
            </w:r>
            <w:r>
              <w:rPr>
                <w:rFonts w:ascii="Calibri" w:hAnsi="Calibri" w:cs="Calibri" w:eastAsia="Calibri"/>
                <w:color w:val="333333"/>
                <w:sz w:val="18"/>
              </w:rPr>
              <w:t>Evals/obs software yes; labeling at Scale’s scale no</w:t>
            </w:r>
          </w:p>
        </w:tc>
      </w:tr>
      <w:tr>
        <w:tc>
          <w:tcPr>
            <w:tcW w:type="dxa" w:w="1872"/>
          </w:tcPr>
          <w:p>
            <w:pPr>
              <w:spacing w:before="40" w:after="40"/>
            </w:pPr>
            <w:r>
              <w:rPr>
                <w:sz w:val="18"/>
              </w:rPr>
            </w:r>
            <w:r>
              <w:rPr>
                <w:rFonts w:ascii="Calibri" w:hAnsi="Calibri" w:cs="Calibri" w:eastAsia="Calibri"/>
                <w:color w:val="333333"/>
                <w:sz w:val="18"/>
              </w:rPr>
              <w:t>13</w:t>
            </w:r>
          </w:p>
        </w:tc>
        <w:tc>
          <w:tcPr>
            <w:tcW w:type="dxa" w:w="1872"/>
          </w:tcPr>
          <w:p>
            <w:pPr>
              <w:spacing w:before="40" w:after="40"/>
            </w:pPr>
            <w:r>
              <w:rPr>
                <w:sz w:val="18"/>
              </w:rPr>
            </w:r>
            <w:r>
              <w:rPr>
                <w:rFonts w:ascii="Calibri" w:hAnsi="Calibri" w:cs="Calibri" w:eastAsia="Calibri"/>
                <w:color w:val="333333"/>
                <w:sz w:val="18"/>
              </w:rPr>
              <w:t>Robotics / physical AI</w:t>
            </w:r>
          </w:p>
        </w:tc>
        <w:tc>
          <w:tcPr>
            <w:tcW w:type="dxa" w:w="1872"/>
          </w:tcPr>
          <w:p>
            <w:pPr>
              <w:spacing w:before="40" w:after="40"/>
            </w:pPr>
            <w:r>
              <w:rPr>
                <w:sz w:val="18"/>
              </w:rPr>
            </w:r>
            <w:r>
              <w:rPr>
                <w:rFonts w:ascii="Calibri" w:hAnsi="Calibri" w:cs="Calibri" w:eastAsia="Calibri"/>
                <w:color w:val="333333"/>
                <w:sz w:val="18"/>
              </w:rPr>
              <w:t xml:space="preserve">Figure </w:t>
            </w:r>
            <w:r>
              <w:rPr>
                <w:rFonts w:ascii="Calibri" w:hAnsi="Calibri" w:cs="Calibri" w:eastAsia="Calibri"/>
                <w:b/>
                <w:color w:val="333333"/>
                <w:sz w:val="18"/>
              </w:rPr>
              <w:t>$3.5B</w:t>
            </w:r>
            <w:r>
              <w:rPr>
                <w:rFonts w:ascii="Calibri" w:hAnsi="Calibri" w:cs="Calibri" w:eastAsia="Calibri"/>
                <w:color w:val="333333"/>
                <w:sz w:val="18"/>
              </w:rPr>
              <w:t xml:space="preserve"> GPU commit vs </w:t>
            </w:r>
            <w:r>
              <w:rPr>
                <w:rFonts w:ascii="Calibri" w:hAnsi="Calibri" w:cs="Calibri" w:eastAsia="Calibri"/>
                <w:b/>
                <w:color w:val="333333"/>
                <w:sz w:val="18"/>
              </w:rPr>
              <w:t>~$1.9B</w:t>
            </w:r>
            <w:r>
              <w:rPr>
                <w:rFonts w:ascii="Calibri" w:hAnsi="Calibri" w:cs="Calibri" w:eastAsia="Calibri"/>
                <w:color w:val="333333"/>
                <w:sz w:val="18"/>
              </w:rPr>
              <w:t xml:space="preserve"> lifetime raise (Forbes, Sep 2026). Unitree is the rare </w:t>
            </w:r>
            <w:r>
              <w:rPr>
                <w:rFonts w:ascii="Calibri" w:hAnsi="Calibri" w:cs="Calibri" w:eastAsia="Calibri"/>
                <w:b/>
                <w:color w:val="333333"/>
                <w:sz w:val="18"/>
              </w:rPr>
              <w:t>disclosed profit</w:t>
            </w:r>
            <w:r>
              <w:rPr>
                <w:rFonts w:ascii="Calibri" w:hAnsi="Calibri" w:cs="Calibri" w:eastAsia="Calibri"/>
                <w:color w:val="333333"/>
                <w:sz w:val="18"/>
              </w:rPr>
              <w:t xml:space="preserve"> case (China filings / press). Western humanoids are capex stories</w:t>
            </w:r>
          </w:p>
        </w:tc>
        <w:tc>
          <w:tcPr>
            <w:tcW w:type="dxa" w:w="1872"/>
          </w:tcPr>
          <w:p>
            <w:pPr>
              <w:spacing w:before="40" w:after="40"/>
            </w:pPr>
            <w:r>
              <w:rPr>
                <w:sz w:val="18"/>
              </w:rPr>
            </w:r>
            <w:r>
              <w:rPr>
                <w:rFonts w:ascii="Calibri" w:hAnsi="Calibri" w:cs="Calibri" w:eastAsia="Calibri"/>
                <w:color w:val="333333"/>
                <w:sz w:val="18"/>
              </w:rPr>
              <w:t>Extreme</w:t>
            </w:r>
          </w:p>
        </w:tc>
        <w:tc>
          <w:tcPr>
            <w:tcW w:type="dxa" w:w="1872"/>
          </w:tcPr>
          <w:p>
            <w:pPr>
              <w:spacing w:before="40" w:after="40"/>
            </w:pPr>
            <w:r>
              <w:rPr>
                <w:sz w:val="18"/>
              </w:rPr>
            </w:r>
            <w:r>
              <w:rPr>
                <w:rFonts w:ascii="Calibri" w:hAnsi="Calibri" w:cs="Calibri" w:eastAsia="Calibri"/>
                <w:color w:val="333333"/>
                <w:sz w:val="18"/>
              </w:rPr>
              <w:t>No (except software/data around robots)</w:t>
            </w:r>
          </w:p>
        </w:tc>
      </w:tr>
      <w:tr>
        <w:tc>
          <w:tcPr>
            <w:tcW w:type="dxa" w:w="1872"/>
            <w:shd w:fill="F7F4EE" w:val="clear"/>
          </w:tcPr>
          <w:p>
            <w:pPr>
              <w:spacing w:before="40" w:after="40"/>
            </w:pPr>
            <w:r>
              <w:rPr>
                <w:sz w:val="18"/>
              </w:rPr>
            </w:r>
            <w:r>
              <w:rPr>
                <w:rFonts w:ascii="Calibri" w:hAnsi="Calibri" w:cs="Calibri" w:eastAsia="Calibri"/>
                <w:color w:val="333333"/>
                <w:sz w:val="18"/>
              </w:rPr>
              <w:t>14</w:t>
            </w:r>
          </w:p>
        </w:tc>
        <w:tc>
          <w:tcPr>
            <w:tcW w:type="dxa" w:w="1872"/>
            <w:shd w:fill="F7F4EE" w:val="clear"/>
          </w:tcPr>
          <w:p>
            <w:pPr>
              <w:spacing w:before="40" w:after="40"/>
            </w:pPr>
            <w:r>
              <w:rPr>
                <w:sz w:val="18"/>
              </w:rPr>
            </w:r>
            <w:r>
              <w:rPr>
                <w:rFonts w:ascii="Calibri" w:hAnsi="Calibri" w:cs="Calibri" w:eastAsia="Calibri"/>
                <w:color w:val="333333"/>
                <w:sz w:val="18"/>
              </w:rPr>
              <w:t>GPU neoclouds</w:t>
            </w:r>
          </w:p>
        </w:tc>
        <w:tc>
          <w:tcPr>
            <w:tcW w:type="dxa" w:w="1872"/>
            <w:shd w:fill="F7F4EE" w:val="clear"/>
          </w:tcPr>
          <w:p>
            <w:pPr>
              <w:spacing w:before="40" w:after="40"/>
            </w:pPr>
            <w:r>
              <w:rPr>
                <w:sz w:val="18"/>
              </w:rPr>
            </w:r>
            <w:r>
              <w:rPr>
                <w:rFonts w:ascii="Calibri" w:hAnsi="Calibri" w:cs="Calibri" w:eastAsia="Calibri"/>
                <w:color w:val="333333"/>
                <w:sz w:val="18"/>
              </w:rPr>
              <w:t xml:space="preserve">CoreWeave Q2’26 revenue </w:t>
            </w:r>
            <w:r>
              <w:rPr>
                <w:rFonts w:ascii="Calibri" w:hAnsi="Calibri" w:cs="Calibri" w:eastAsia="Calibri"/>
                <w:b/>
                <w:color w:val="333333"/>
                <w:sz w:val="18"/>
              </w:rPr>
              <w:t>$2.575B</w:t>
            </w:r>
            <w:r>
              <w:rPr>
                <w:rFonts w:ascii="Calibri" w:hAnsi="Calibri" w:cs="Calibri" w:eastAsia="Calibri"/>
                <w:color w:val="333333"/>
                <w:sz w:val="18"/>
              </w:rPr>
              <w:t xml:space="preserve">, GAAP net loss </w:t>
            </w:r>
            <w:r>
              <w:rPr>
                <w:rFonts w:ascii="Calibri" w:hAnsi="Calibri" w:cs="Calibri" w:eastAsia="Calibri"/>
                <w:b/>
                <w:color w:val="333333"/>
                <w:sz w:val="18"/>
              </w:rPr>
              <w:t>$626M</w:t>
            </w:r>
            <w:r>
              <w:rPr>
                <w:rFonts w:ascii="Calibri" w:hAnsi="Calibri" w:cs="Calibri" w:eastAsia="Calibri"/>
                <w:color w:val="333333"/>
                <w:sz w:val="18"/>
              </w:rPr>
              <w:t xml:space="preserve">, interest </w:t>
            </w:r>
            <w:r>
              <w:rPr>
                <w:rFonts w:ascii="Calibri" w:hAnsi="Calibri" w:cs="Calibri" w:eastAsia="Calibri"/>
                <w:b/>
                <w:color w:val="333333"/>
                <w:sz w:val="18"/>
              </w:rPr>
              <w:t>$640M</w:t>
            </w:r>
            <w:r>
              <w:rPr>
                <w:rFonts w:ascii="Calibri" w:hAnsi="Calibri" w:cs="Calibri" w:eastAsia="Calibri"/>
                <w:color w:val="333333"/>
                <w:sz w:val="18"/>
              </w:rPr>
              <w:t xml:space="preserve">; FY26 capex guide </w:t>
            </w:r>
            <w:r>
              <w:rPr>
                <w:rFonts w:ascii="Calibri" w:hAnsi="Calibri" w:cs="Calibri" w:eastAsia="Calibri"/>
                <w:b/>
                <w:color w:val="333333"/>
                <w:sz w:val="18"/>
              </w:rPr>
              <w:t>$35–39B</w:t>
            </w:r>
          </w:p>
        </w:tc>
        <w:tc>
          <w:tcPr>
            <w:tcW w:type="dxa" w:w="1872"/>
            <w:shd w:fill="F7F4EE" w:val="clear"/>
          </w:tcPr>
          <w:p>
            <w:pPr>
              <w:spacing w:before="40" w:after="40"/>
            </w:pPr>
            <w:r>
              <w:rPr>
                <w:sz w:val="18"/>
              </w:rPr>
            </w:r>
            <w:r>
              <w:rPr>
                <w:rFonts w:ascii="Calibri" w:hAnsi="Calibri" w:cs="Calibri" w:eastAsia="Calibri"/>
                <w:color w:val="333333"/>
                <w:sz w:val="18"/>
              </w:rPr>
              <w:t>Extreme</w:t>
            </w:r>
          </w:p>
        </w:tc>
        <w:tc>
          <w:tcPr>
            <w:tcW w:type="dxa" w:w="1872"/>
            <w:shd w:fill="F7F4EE" w:val="clear"/>
          </w:tcPr>
          <w:p>
            <w:pPr>
              <w:spacing w:before="40" w:after="40"/>
            </w:pPr>
            <w:r>
              <w:rPr>
                <w:sz w:val="18"/>
              </w:rPr>
            </w:r>
            <w:r>
              <w:rPr>
                <w:rFonts w:ascii="Calibri" w:hAnsi="Calibri" w:cs="Calibri" w:eastAsia="Calibri"/>
                <w:color w:val="333333"/>
                <w:sz w:val="18"/>
              </w:rPr>
              <w:t>No</w:t>
            </w:r>
          </w:p>
        </w:tc>
      </w:tr>
    </w:tbl>
    <w:p>
      <w:pPr>
        <w:spacing w:after="120"/>
      </w:pPr>
    </w:p>
    <w:p>
      <w:r>
        <w:rPr>
          <w:rFonts w:ascii="Calibri" w:hAnsi="Calibri" w:cs="Calibri" w:eastAsia="Calibri"/>
          <w:b/>
          <w:color w:val="333333"/>
          <w:sz w:val="22"/>
        </w:rPr>
        <w:t>Bottom line:</w:t>
      </w:r>
      <w:r>
        <w:rPr>
          <w:rFonts w:ascii="Calibri" w:hAnsi="Calibri" w:cs="Calibri" w:eastAsia="Calibri"/>
          <w:color w:val="333333"/>
          <w:sz w:val="22"/>
        </w:rPr>
        <w:t xml:space="preserve"> the only AI layer with </w:t>
      </w:r>
      <w:r>
        <w:rPr>
          <w:rFonts w:ascii="Calibri" w:hAnsi="Calibri" w:cs="Calibri" w:eastAsia="Calibri"/>
          <w:i/>
          <w:color w:val="333333"/>
          <w:sz w:val="22"/>
        </w:rPr>
        <w:t>unambiguous, enormous, current</w:t>
      </w:r>
      <w:r>
        <w:rPr>
          <w:rFonts w:ascii="Calibri" w:hAnsi="Calibri" w:cs="Calibri" w:eastAsia="Calibri"/>
          <w:color w:val="333333"/>
          <w:sz w:val="22"/>
        </w:rPr>
        <w:t xml:space="preserve"> profit is </w:t>
      </w:r>
      <w:r>
        <w:rPr>
          <w:rFonts w:ascii="Calibri" w:hAnsi="Calibri" w:cs="Calibri" w:eastAsia="Calibri"/>
          <w:b/>
          <w:color w:val="333333"/>
          <w:sz w:val="22"/>
        </w:rPr>
        <w:t>picks-and-shovels silicon and the clouds that rent it</w:t>
      </w:r>
      <w:r>
        <w:rPr>
          <w:rFonts w:ascii="Calibri" w:hAnsi="Calibri" w:cs="Calibri" w:eastAsia="Calibri"/>
          <w:color w:val="333333"/>
          <w:sz w:val="22"/>
        </w:rPr>
        <w:t>. Application profit exists, but it is either (a) an attach on an already-profitable franchise (Adobe, Microsoft, CrowdStrike, Palantir) or (b) a small, often private company whose profitability is reported, not filed.</w:t>
      </w:r>
    </w:p>
    <w:p>
      <w:pPr>
        <w:pStyle w:val="Heading3"/>
      </w:pPr>
      <w:r>
        <w:rPr>
          <w:rFonts w:ascii="Calibri" w:hAnsi="Calibri" w:cs="Calibri" w:eastAsia="Calibri"/>
          <w:b/>
          <w:color w:val="2C5F6E"/>
          <w:sz w:val="24"/>
        </w:rPr>
        <w:t>2.2 Traction-now ranking (paid demand, 2025–2026)</w:t>
      </w:r>
    </w:p>
    <w:p>
      <w:r>
        <w:rPr>
          <w:rFonts w:ascii="Calibri" w:hAnsi="Calibri" w:cs="Calibri" w:eastAsia="Calibri"/>
          <w:color w:val="333333"/>
          <w:sz w:val="22"/>
        </w:rPr>
        <w:t xml:space="preserve">Menlo’s 2025 application split remains the best </w:t>
      </w:r>
      <w:r>
        <w:rPr>
          <w:rFonts w:ascii="Calibri" w:hAnsi="Calibri" w:cs="Calibri" w:eastAsia="Calibri"/>
          <w:b/>
          <w:color w:val="333333"/>
          <w:sz w:val="22"/>
        </w:rPr>
        <w:t>buyer-dollar</w:t>
      </w:r>
      <w:r>
        <w:rPr>
          <w:rFonts w:ascii="Calibri" w:hAnsi="Calibri" w:cs="Calibri" w:eastAsia="Calibri"/>
          <w:color w:val="333333"/>
          <w:sz w:val="22"/>
        </w:rPr>
        <w:t xml:space="preserve"> map for software (not chips):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Application bucket (Menlo, CY2025)</w:t>
            </w:r>
          </w:p>
        </w:tc>
        <w:tc>
          <w:tcPr>
            <w:tcW w:type="dxa" w:w="3120"/>
            <w:shd w:fill="1B3A4B" w:val="clear"/>
          </w:tcPr>
          <w:p>
            <w:pPr>
              <w:spacing w:before="40" w:after="40"/>
            </w:pPr>
            <w:r>
              <w:rPr>
                <w:b/>
                <w:color w:val="FFFFFF"/>
                <w:sz w:val="18"/>
              </w:rPr>
            </w:r>
            <w:r>
              <w:rPr>
                <w:rFonts w:ascii="Calibri" w:hAnsi="Calibri" w:cs="Calibri" w:eastAsia="Calibri"/>
                <w:b/>
                <w:color w:val="FFFFFF"/>
                <w:sz w:val="18"/>
              </w:rPr>
              <w:t>Spend</w:t>
            </w:r>
          </w:p>
        </w:tc>
        <w:tc>
          <w:tcPr>
            <w:tcW w:type="dxa" w:w="312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3120"/>
          </w:tcPr>
          <w:p>
            <w:pPr>
              <w:spacing w:before="40" w:after="40"/>
            </w:pPr>
            <w:r>
              <w:rPr>
                <w:sz w:val="18"/>
              </w:rPr>
            </w:r>
            <w:r>
              <w:rPr>
                <w:rFonts w:ascii="Calibri" w:hAnsi="Calibri" w:cs="Calibri" w:eastAsia="Calibri"/>
                <w:color w:val="333333"/>
                <w:sz w:val="18"/>
              </w:rPr>
              <w:t>Horizontal copilots</w:t>
            </w:r>
          </w:p>
        </w:tc>
        <w:tc>
          <w:tcPr>
            <w:tcW w:type="dxa" w:w="3120"/>
          </w:tcPr>
          <w:p>
            <w:pPr>
              <w:spacing w:before="40" w:after="40"/>
            </w:pPr>
            <w:r>
              <w:rPr>
                <w:sz w:val="18"/>
              </w:rPr>
            </w:r>
            <w:r>
              <w:rPr>
                <w:rFonts w:ascii="Calibri" w:hAnsi="Calibri" w:cs="Calibri" w:eastAsia="Calibri"/>
                <w:b/>
                <w:color w:val="333333"/>
                <w:sz w:val="18"/>
              </w:rPr>
              <w:t>$8.4B</w:t>
            </w:r>
          </w:p>
        </w:tc>
        <w:tc>
          <w:tcPr>
            <w:tcW w:type="dxa" w:w="3120"/>
          </w:tcPr>
          <w:p>
            <w:pPr>
              <w:spacing w:before="40" w:after="40"/>
            </w:pPr>
            <w:r>
              <w:rPr>
                <w:sz w:val="18"/>
              </w:rPr>
            </w:r>
            <w:r>
              <w:rPr>
                <w:rFonts w:ascii="Calibri" w:hAnsi="Calibri" w:cs="Calibri" w:eastAsia="Calibri"/>
                <w:color w:val="333333"/>
                <w:sz w:val="18"/>
              </w:rPr>
              <w:t>ChatGPT / Gemini / M365-class; huge, contested</w:t>
            </w:r>
          </w:p>
        </w:tc>
      </w:tr>
      <w:tr>
        <w:tc>
          <w:tcPr>
            <w:tcW w:type="dxa" w:w="3120"/>
            <w:shd w:fill="F7F4EE" w:val="clear"/>
          </w:tcPr>
          <w:p>
            <w:pPr>
              <w:spacing w:before="40" w:after="40"/>
            </w:pPr>
            <w:r>
              <w:rPr>
                <w:sz w:val="18"/>
              </w:rPr>
            </w:r>
            <w:r>
              <w:rPr>
                <w:rFonts w:ascii="Calibri" w:hAnsi="Calibri" w:cs="Calibri" w:eastAsia="Calibri"/>
                <w:color w:val="333333"/>
                <w:sz w:val="18"/>
              </w:rPr>
              <w:t xml:space="preserve">Departmental AI, of which </w:t>
            </w:r>
            <w:r>
              <w:rPr>
                <w:rFonts w:ascii="Calibri" w:hAnsi="Calibri" w:cs="Calibri" w:eastAsia="Calibri"/>
                <w:b/>
                <w:color w:val="333333"/>
                <w:sz w:val="18"/>
              </w:rPr>
              <w:t>coding $4.0B</w:t>
            </w:r>
          </w:p>
        </w:tc>
        <w:tc>
          <w:tcPr>
            <w:tcW w:type="dxa" w:w="3120"/>
            <w:shd w:fill="F7F4EE" w:val="clear"/>
          </w:tcPr>
          <w:p>
            <w:pPr>
              <w:spacing w:before="40" w:after="40"/>
            </w:pPr>
            <w:r>
              <w:rPr>
                <w:sz w:val="18"/>
              </w:rPr>
            </w:r>
            <w:r>
              <w:rPr>
                <w:rFonts w:ascii="Calibri" w:hAnsi="Calibri" w:cs="Calibri" w:eastAsia="Calibri"/>
                <w:b/>
                <w:color w:val="333333"/>
                <w:sz w:val="18"/>
              </w:rPr>
              <w:t>$7.3B</w:t>
            </w:r>
          </w:p>
        </w:tc>
        <w:tc>
          <w:tcPr>
            <w:tcW w:type="dxa" w:w="3120"/>
            <w:shd w:fill="F7F4EE" w:val="clear"/>
          </w:tcPr>
          <w:p>
            <w:pPr>
              <w:spacing w:before="40" w:after="40"/>
            </w:pPr>
            <w:r>
              <w:rPr>
                <w:sz w:val="18"/>
              </w:rPr>
            </w:r>
            <w:r>
              <w:rPr>
                <w:rFonts w:ascii="Calibri" w:hAnsi="Calibri" w:cs="Calibri" w:eastAsia="Calibri"/>
                <w:color w:val="333333"/>
                <w:sz w:val="18"/>
              </w:rPr>
              <w:t>Coding is the killer use case; 50% of developers daily</w:t>
            </w:r>
          </w:p>
        </w:tc>
      </w:tr>
      <w:tr>
        <w:tc>
          <w:tcPr>
            <w:tcW w:type="dxa" w:w="3120"/>
          </w:tcPr>
          <w:p>
            <w:pPr>
              <w:spacing w:before="40" w:after="40"/>
            </w:pPr>
            <w:r>
              <w:rPr>
                <w:sz w:val="18"/>
              </w:rPr>
            </w:r>
            <w:r>
              <w:rPr>
                <w:rFonts w:ascii="Calibri" w:hAnsi="Calibri" w:cs="Calibri" w:eastAsia="Calibri"/>
                <w:color w:val="333333"/>
                <w:sz w:val="18"/>
              </w:rPr>
              <w:t xml:space="preserve">Vertical AI, of which </w:t>
            </w:r>
            <w:r>
              <w:rPr>
                <w:rFonts w:ascii="Calibri" w:hAnsi="Calibri" w:cs="Calibri" w:eastAsia="Calibri"/>
                <w:b/>
                <w:color w:val="333333"/>
                <w:sz w:val="18"/>
              </w:rPr>
              <w:t>healthcare ~$1.5B</w:t>
            </w:r>
            <w:r>
              <w:rPr>
                <w:rFonts w:ascii="Calibri" w:hAnsi="Calibri" w:cs="Calibri" w:eastAsia="Calibri"/>
                <w:color w:val="333333"/>
                <w:sz w:val="18"/>
              </w:rPr>
              <w:t xml:space="preserve">, legal </w:t>
            </w:r>
            <w:r>
              <w:rPr>
                <w:rFonts w:ascii="Calibri" w:hAnsi="Calibri" w:cs="Calibri" w:eastAsia="Calibri"/>
                <w:b/>
                <w:color w:val="333333"/>
                <w:sz w:val="18"/>
              </w:rPr>
              <w:t>$650M</w:t>
            </w:r>
            <w:r>
              <w:rPr>
                <w:rFonts w:ascii="Calibri" w:hAnsi="Calibri" w:cs="Calibri" w:eastAsia="Calibri"/>
                <w:color w:val="333333"/>
                <w:sz w:val="18"/>
              </w:rPr>
              <w:t xml:space="preserve">, scribes </w:t>
            </w:r>
            <w:r>
              <w:rPr>
                <w:rFonts w:ascii="Calibri" w:hAnsi="Calibri" w:cs="Calibri" w:eastAsia="Calibri"/>
                <w:b/>
                <w:color w:val="333333"/>
                <w:sz w:val="18"/>
              </w:rPr>
              <w:t>$600M</w:t>
            </w:r>
          </w:p>
        </w:tc>
        <w:tc>
          <w:tcPr>
            <w:tcW w:type="dxa" w:w="3120"/>
          </w:tcPr>
          <w:p>
            <w:pPr>
              <w:spacing w:before="40" w:after="40"/>
            </w:pPr>
            <w:r>
              <w:rPr>
                <w:sz w:val="18"/>
              </w:rPr>
            </w:r>
            <w:r>
              <w:rPr>
                <w:rFonts w:ascii="Calibri" w:hAnsi="Calibri" w:cs="Calibri" w:eastAsia="Calibri"/>
                <w:b/>
                <w:color w:val="333333"/>
                <w:sz w:val="18"/>
              </w:rPr>
              <w:t>$3.5B</w:t>
            </w:r>
          </w:p>
        </w:tc>
        <w:tc>
          <w:tcPr>
            <w:tcW w:type="dxa" w:w="3120"/>
          </w:tcPr>
          <w:p>
            <w:pPr>
              <w:spacing w:before="40" w:after="40"/>
            </w:pPr>
            <w:r>
              <w:rPr>
                <w:sz w:val="18"/>
              </w:rPr>
            </w:r>
            <w:r>
              <w:rPr>
                <w:rFonts w:ascii="Calibri" w:hAnsi="Calibri" w:cs="Calibri" w:eastAsia="Calibri"/>
                <w:color w:val="333333"/>
                <w:sz w:val="18"/>
              </w:rPr>
              <w:t>Healthcare admin leads; legal second</w:t>
            </w:r>
          </w:p>
        </w:tc>
      </w:tr>
    </w:tbl>
    <w:p>
      <w:pPr>
        <w:spacing w:after="120"/>
      </w:pPr>
    </w:p>
    <w:p>
      <w:r>
        <w:rPr>
          <w:rFonts w:ascii="Calibri" w:hAnsi="Calibri" w:cs="Calibri" w:eastAsia="Calibri"/>
          <w:color w:val="333333"/>
          <w:sz w:val="22"/>
        </w:rPr>
        <w:t>(</w:t>
      </w:r>
      <w:r>
        <w:rPr>
          <w:rFonts w:ascii="Calibri" w:hAnsi="Calibri" w:cs="Calibri" w:eastAsia="Calibri"/>
          <w:color w:val="2C5F6E"/>
          <w:sz w:val="22"/>
          <w:u w:val="single"/>
        </w:rPr>
        <w:t>Menlo Ventures, 9 Dec 2025</w:t>
      </w:r>
      <w:r>
        <w:rPr>
          <w:rFonts w:ascii="Calibri" w:hAnsi="Calibri" w:cs="Calibri" w:eastAsia="Calibri"/>
          <w:i/>
          <w:color w:val="2C5F6E"/>
          <w:sz w:val="18"/>
        </w:rPr>
        <w:t xml:space="preserve"> (https://menlovc.com/perspective/2025-the-state-of-generative-ai-in-the-enterprise/)</w:t>
      </w:r>
      <w:r>
        <w:rPr>
          <w:rFonts w:ascii="Calibri" w:hAnsi="Calibri" w:cs="Calibri" w:eastAsia="Calibri"/>
          <w:color w:val="333333"/>
          <w:sz w:val="22"/>
        </w:rPr>
        <w:t>)</w:t>
      </w:r>
    </w:p>
    <w:p>
      <w:r>
        <w:rPr>
          <w:rFonts w:ascii="Calibri" w:hAnsi="Calibri" w:cs="Calibri" w:eastAsia="Calibri"/>
          <w:b/>
          <w:color w:val="333333"/>
          <w:sz w:val="22"/>
        </w:rPr>
        <w:t>2026 updates that still hold after source-checking:</w:t>
      </w:r>
    </w:p>
    <w:p>
      <w:pPr>
        <w:pStyle w:val="ListBullet"/>
      </w:pPr>
      <w:r>
        <w:rPr>
          <w:rFonts w:ascii="Calibri" w:hAnsi="Calibri" w:cs="Calibri" w:eastAsia="Calibri"/>
          <w:b/>
          <w:color w:val="333333"/>
          <w:sz w:val="22"/>
        </w:rPr>
        <w:t>Coding agents are the strongest application WTP signal in 2026</w:t>
      </w:r>
      <w:r>
        <w:rPr>
          <w:rFonts w:ascii="Calibri" w:hAnsi="Calibri" w:cs="Calibri" w:eastAsia="Calibri"/>
          <w:color w:val="333333"/>
          <w:sz w:val="22"/>
        </w:rPr>
        <w:t>, with company-stated Claude Code run rate and multiple Cursor run-rate prints (conflict flagged below).</w:t>
      </w:r>
    </w:p>
    <w:p>
      <w:pPr>
        <w:pStyle w:val="ListBullet"/>
      </w:pPr>
      <w:r>
        <w:rPr>
          <w:rFonts w:ascii="Calibri" w:hAnsi="Calibri" w:cs="Calibri" w:eastAsia="Calibri"/>
          <w:color w:val="333333"/>
          <w:sz w:val="22"/>
        </w:rPr>
        <w:t>*</w:t>
      </w:r>
      <w:r>
        <w:rPr>
          <w:rFonts w:ascii="Calibri" w:hAnsi="Calibri" w:cs="Calibri" w:eastAsia="Calibri"/>
          <w:i/>
          <w:color w:val="333333"/>
          <w:sz w:val="22"/>
        </w:rPr>
        <w:t xml:space="preserve">Cloud AI consumption is the strongest </w:t>
      </w:r>
      <w:r>
        <w:rPr>
          <w:rFonts w:ascii="Calibri" w:hAnsi="Calibri" w:cs="Calibri" w:eastAsia="Calibri"/>
          <w:color w:val="333333"/>
          <w:sz w:val="22"/>
        </w:rPr>
        <w:t>recognized</w:t>
      </w:r>
      <w:r>
        <w:rPr>
          <w:rFonts w:ascii="Calibri" w:hAnsi="Calibri" w:cs="Calibri" w:eastAsia="Calibri"/>
          <w:i/>
          <w:color w:val="333333"/>
          <w:sz w:val="22"/>
        </w:rPr>
        <w:t xml:space="preserve"> revenue signal</w:t>
      </w:r>
      <w:r>
        <w:rPr>
          <w:rFonts w:ascii="Calibri" w:hAnsi="Calibri" w:cs="Calibri" w:eastAsia="Calibri"/>
          <w:color w:val="333333"/>
          <w:sz w:val="22"/>
        </w:rPr>
        <w:t>* (Azure, GCP, AWS disclosures).</w:t>
      </w:r>
    </w:p>
    <w:p>
      <w:pPr>
        <w:pStyle w:val="ListBullet"/>
      </w:pPr>
      <w:r>
        <w:rPr>
          <w:rFonts w:ascii="Calibri" w:hAnsi="Calibri" w:cs="Calibri" w:eastAsia="Calibri"/>
          <w:b/>
          <w:color w:val="333333"/>
          <w:sz w:val="22"/>
        </w:rPr>
        <w:t>Outcome-priced CX agents and ambient clinical documentation</w:t>
      </w:r>
      <w:r>
        <w:rPr>
          <w:rFonts w:ascii="Calibri" w:hAnsi="Calibri" w:cs="Calibri" w:eastAsia="Calibri"/>
          <w:color w:val="333333"/>
          <w:sz w:val="22"/>
        </w:rPr>
        <w:t xml:space="preserve"> show real enterprise conversion, not just pilots.</w:t>
      </w:r>
    </w:p>
    <w:p>
      <w:pPr>
        <w:pStyle w:val="ListBullet"/>
      </w:pPr>
      <w:r>
        <w:rPr>
          <w:rFonts w:ascii="Calibri" w:hAnsi="Calibri" w:cs="Calibri" w:eastAsia="Calibri"/>
          <w:b/>
          <w:color w:val="333333"/>
          <w:sz w:val="22"/>
        </w:rPr>
        <w:t>Generic “AI wrapper” marketing tools</w:t>
      </w:r>
      <w:r>
        <w:rPr>
          <w:rFonts w:ascii="Calibri" w:hAnsi="Calibri" w:cs="Calibri" w:eastAsia="Calibri"/>
          <w:color w:val="333333"/>
          <w:sz w:val="22"/>
        </w:rPr>
        <w:t xml:space="preserve"> did not hold up as a standalone profit pool; value accrued to Adobe, Canva-class suites, and a few self-serve hits (Gamma, Midjourney — see §3.6).</w:t>
      </w:r>
    </w:p>
    <w:p>
      <w:pPr>
        <w:spacing w:before="80" w:after="160"/>
        <w:pBdr>
          <w:bottom w:val="single" w:sz="12" w:space="4" w:color="C4B8A8"/>
        </w:pBdr>
      </w:pPr>
    </w:p>
    <w:p>
      <w:pPr>
        <w:pStyle w:val="Heading2"/>
      </w:pPr>
      <w:r>
        <w:rPr>
          <w:rFonts w:ascii="Calibri" w:hAnsi="Calibri" w:cs="Calibri" w:eastAsia="Calibri"/>
          <w:b/>
          <w:color w:val="2C5F6E"/>
          <w:sz w:val="28"/>
        </w:rPr>
        <w:t>3. Segment dossiers</w:t>
      </w:r>
    </w:p>
    <w:p>
      <w:r>
        <w:rPr>
          <w:rFonts w:ascii="Calibri" w:hAnsi="Calibri" w:cs="Calibri" w:eastAsia="Calibri"/>
          <w:color w:val="333333"/>
          <w:sz w:val="22"/>
        </w:rPr>
        <w:t xml:space="preserve">Each dossier: who pays, unit-economics </w:t>
      </w:r>
      <w:r>
        <w:rPr>
          <w:rFonts w:ascii="Calibri" w:hAnsi="Calibri" w:cs="Calibri" w:eastAsia="Calibri"/>
          <w:i/>
          <w:color w:val="333333"/>
          <w:sz w:val="22"/>
        </w:rPr>
        <w:t>signals</w:t>
      </w:r>
      <w:r>
        <w:rPr>
          <w:rFonts w:ascii="Calibri" w:hAnsi="Calibri" w:cs="Calibri" w:eastAsia="Calibri"/>
          <w:color w:val="333333"/>
          <w:sz w:val="22"/>
        </w:rPr>
        <w:t xml:space="preserve"> (not invented margins), competition, moats, small-team vs scale.</w:t>
      </w:r>
    </w:p>
    <w:p>
      <w:pPr>
        <w:pStyle w:val="Heading3"/>
      </w:pPr>
      <w:r>
        <w:rPr>
          <w:rFonts w:ascii="Calibri" w:hAnsi="Calibri" w:cs="Calibri" w:eastAsia="Calibri"/>
          <w:b/>
          <w:color w:val="2C5F6E"/>
          <w:sz w:val="24"/>
        </w:rPr>
        <w:t>3.1 Infra / chips / cloud inference — **profit champion, closed to small operators**</w:t>
      </w:r>
    </w:p>
    <w:p>
      <w:r>
        <w:rPr>
          <w:rFonts w:ascii="Calibri" w:hAnsi="Calibri" w:cs="Calibri" w:eastAsia="Calibri"/>
          <w:b/>
          <w:color w:val="333333"/>
          <w:sz w:val="22"/>
        </w:rPr>
        <w:t>Who pays:</w:t>
      </w:r>
      <w:r>
        <w:rPr>
          <w:rFonts w:ascii="Calibri" w:hAnsi="Calibri" w:cs="Calibri" w:eastAsia="Calibri"/>
          <w:color w:val="333333"/>
          <w:sz w:val="22"/>
        </w:rPr>
        <w:t xml:space="preserve"> hyperscalers, frontier labs, sovereign AI programs, and (increasingly) enterprises buying GPU-hours or tokens. NVIDIA said FY26 Data Center revenue was </w:t>
      </w:r>
      <w:r>
        <w:rPr>
          <w:rFonts w:ascii="Calibri" w:hAnsi="Calibri" w:cs="Calibri" w:eastAsia="Calibri"/>
          <w:b/>
          <w:color w:val="333333"/>
          <w:sz w:val="22"/>
        </w:rPr>
        <w:t>$193.7B</w:t>
      </w:r>
      <w:r>
        <w:rPr>
          <w:rFonts w:ascii="Calibri" w:hAnsi="Calibri" w:cs="Calibri" w:eastAsia="Calibri"/>
          <w:color w:val="333333"/>
          <w:sz w:val="22"/>
        </w:rPr>
        <w:t xml:space="preserve"> (+68% YoY); Q4 Data Center </w:t>
      </w:r>
      <w:r>
        <w:rPr>
          <w:rFonts w:ascii="Calibri" w:hAnsi="Calibri" w:cs="Calibri" w:eastAsia="Calibri"/>
          <w:b/>
          <w:color w:val="333333"/>
          <w:sz w:val="22"/>
        </w:rPr>
        <w:t>$62.3B</w:t>
      </w:r>
      <w:r>
        <w:rPr>
          <w:rFonts w:ascii="Calibri" w:hAnsi="Calibri" w:cs="Calibri" w:eastAsia="Calibri"/>
          <w:color w:val="333333"/>
          <w:sz w:val="22"/>
        </w:rPr>
        <w:t>. Hyperscalers were “just above 50%” of the mix; sovereign AI “exceeding $30B” in FY26 (company commentary). (</w:t>
      </w:r>
      <w:r>
        <w:rPr>
          <w:rFonts w:ascii="Calibri" w:hAnsi="Calibri" w:cs="Calibri" w:eastAsia="Calibri"/>
          <w:color w:val="2C5F6E"/>
          <w:sz w:val="22"/>
          <w:u w:val="single"/>
        </w:rPr>
        <w:t>NVIDIA FY26 Q4 release, 25 Feb 2026</w:t>
      </w:r>
      <w:r>
        <w:rPr>
          <w:rFonts w:ascii="Calibri" w:hAnsi="Calibri" w:cs="Calibri" w:eastAsia="Calibri"/>
          <w:i/>
          <w:color w:val="2C5F6E"/>
          <w:sz w:val="18"/>
        </w:rPr>
        <w:t xml:space="preserve"> (https://investor.nvidia.com/news/press-release-details/2026/NVIDIA-Announces-Financial-Results-for-Fourth-Quarter-and-Fiscal-2026/default.aspx)</w:t>
      </w:r>
      <w:r>
        <w:rPr>
          <w:rFonts w:ascii="Calibri" w:hAnsi="Calibri" w:cs="Calibri" w:eastAsia="Calibri"/>
          <w:color w:val="333333"/>
          <w:sz w:val="22"/>
        </w:rPr>
        <w:t xml:space="preserve">; </w:t>
      </w:r>
      <w:r>
        <w:rPr>
          <w:rFonts w:ascii="Calibri" w:hAnsi="Calibri" w:cs="Calibri" w:eastAsia="Calibri"/>
          <w:color w:val="2C5F6E"/>
          <w:sz w:val="22"/>
          <w:u w:val="single"/>
        </w:rPr>
        <w:t>NVIDIA Newsroom</w:t>
      </w:r>
      <w:r>
        <w:rPr>
          <w:rFonts w:ascii="Calibri" w:hAnsi="Calibri" w:cs="Calibri" w:eastAsia="Calibri"/>
          <w:i/>
          <w:color w:val="2C5F6E"/>
          <w:sz w:val="18"/>
        </w:rPr>
        <w:t xml:space="preserve"> (https://nvidianews.nvidia.com/news/nvidia-announces-financial-results-for-fourth-quarter-and-fiscal-2026)</w:t>
      </w:r>
      <w:r>
        <w:rPr>
          <w:rFonts w:ascii="Calibri" w:hAnsi="Calibri" w:cs="Calibri" w:eastAsia="Calibri"/>
          <w:color w:val="333333"/>
          <w:sz w:val="22"/>
        </w:rPr>
        <w:t>)</w:t>
      </w:r>
    </w:p>
    <w:p>
      <w:r>
        <w:rPr>
          <w:rFonts w:ascii="Calibri" w:hAnsi="Calibri" w:cs="Calibri" w:eastAsia="Calibri"/>
          <w:color w:val="333333"/>
          <w:sz w:val="22"/>
        </w:rPr>
        <w:t xml:space="preserve">Q1 FY27 (calendar spring 2026): NVIDIA revenue </w:t>
      </w:r>
      <w:r>
        <w:rPr>
          <w:rFonts w:ascii="Calibri" w:hAnsi="Calibri" w:cs="Calibri" w:eastAsia="Calibri"/>
          <w:b/>
          <w:color w:val="333333"/>
          <w:sz w:val="22"/>
        </w:rPr>
        <w:t>$81.6B</w:t>
      </w:r>
      <w:r>
        <w:rPr>
          <w:rFonts w:ascii="Calibri" w:hAnsi="Calibri" w:cs="Calibri" w:eastAsia="Calibri"/>
          <w:color w:val="333333"/>
          <w:sz w:val="22"/>
        </w:rPr>
        <w:t xml:space="preserve">, Data Center </w:t>
      </w:r>
      <w:r>
        <w:rPr>
          <w:rFonts w:ascii="Calibri" w:hAnsi="Calibri" w:cs="Calibri" w:eastAsia="Calibri"/>
          <w:b/>
          <w:color w:val="333333"/>
          <w:sz w:val="22"/>
        </w:rPr>
        <w:t>$75.2B</w:t>
      </w:r>
      <w:r>
        <w:rPr>
          <w:rFonts w:ascii="Calibri" w:hAnsi="Calibri" w:cs="Calibri" w:eastAsia="Calibri"/>
          <w:color w:val="333333"/>
          <w:sz w:val="22"/>
        </w:rPr>
        <w:t xml:space="preserve">, GAAP GM </w:t>
      </w:r>
      <w:r>
        <w:rPr>
          <w:rFonts w:ascii="Calibri" w:hAnsi="Calibri" w:cs="Calibri" w:eastAsia="Calibri"/>
          <w:b/>
          <w:color w:val="333333"/>
          <w:sz w:val="22"/>
        </w:rPr>
        <w:t>74.9%</w:t>
      </w:r>
      <w:r>
        <w:rPr>
          <w:rFonts w:ascii="Calibri" w:hAnsi="Calibri" w:cs="Calibri" w:eastAsia="Calibri"/>
          <w:color w:val="333333"/>
          <w:sz w:val="22"/>
        </w:rPr>
        <w:t>. (</w:t>
      </w:r>
      <w:r>
        <w:rPr>
          <w:rFonts w:ascii="Calibri" w:hAnsi="Calibri" w:cs="Calibri" w:eastAsia="Calibri"/>
          <w:color w:val="2C5F6E"/>
          <w:sz w:val="22"/>
          <w:u w:val="single"/>
        </w:rPr>
        <w:t>NVIDIA Q1 FY27</w:t>
      </w:r>
      <w:r>
        <w:rPr>
          <w:rFonts w:ascii="Calibri" w:hAnsi="Calibri" w:cs="Calibri" w:eastAsia="Calibri"/>
          <w:i/>
          <w:color w:val="2C5F6E"/>
          <w:sz w:val="18"/>
        </w:rPr>
        <w:t xml:space="preserve"> (https://investor.nvidia.com/news/press-release-details/2026/NVIDIA-Announces-Financial-Results-for-First-Quarter-Fiscal-2027/)</w:t>
      </w:r>
      <w:r>
        <w:rPr>
          <w:rFonts w:ascii="Calibri" w:hAnsi="Calibri" w:cs="Calibri" w:eastAsia="Calibri"/>
          <w:color w:val="333333"/>
          <w:sz w:val="22"/>
        </w:rPr>
        <w:t>)</w:t>
      </w:r>
    </w:p>
    <w:p>
      <w:r>
        <w:rPr>
          <w:rFonts w:ascii="Calibri" w:hAnsi="Calibri" w:cs="Calibri" w:eastAsia="Calibri"/>
          <w:b/>
          <w:color w:val="333333"/>
          <w:sz w:val="22"/>
        </w:rPr>
        <w:t>HBM / memory:</w:t>
      </w:r>
      <w:r>
        <w:rPr>
          <w:rFonts w:ascii="Calibri" w:hAnsi="Calibri" w:cs="Calibri" w:eastAsia="Calibri"/>
          <w:color w:val="333333"/>
          <w:sz w:val="22"/>
        </w:rPr>
        <w:t xml:space="preserve"> SK hynix 1Q26 revenue </w:t>
      </w:r>
      <w:r>
        <w:rPr>
          <w:rFonts w:ascii="Calibri" w:hAnsi="Calibri" w:cs="Calibri" w:eastAsia="Calibri"/>
          <w:b/>
          <w:color w:val="333333"/>
          <w:sz w:val="22"/>
        </w:rPr>
        <w:t>KRW 52.5763T</w:t>
      </w:r>
      <w:r>
        <w:rPr>
          <w:rFonts w:ascii="Calibri" w:hAnsi="Calibri" w:cs="Calibri" w:eastAsia="Calibri"/>
          <w:color w:val="333333"/>
          <w:sz w:val="22"/>
        </w:rPr>
        <w:t xml:space="preserve">, operating profit </w:t>
      </w:r>
      <w:r>
        <w:rPr>
          <w:rFonts w:ascii="Calibri" w:hAnsi="Calibri" w:cs="Calibri" w:eastAsia="Calibri"/>
          <w:b/>
          <w:color w:val="333333"/>
          <w:sz w:val="22"/>
        </w:rPr>
        <w:t>KRW 37.6103T</w:t>
      </w:r>
      <w:r>
        <w:rPr>
          <w:rFonts w:ascii="Calibri" w:hAnsi="Calibri" w:cs="Calibri" w:eastAsia="Calibri"/>
          <w:color w:val="333333"/>
          <w:sz w:val="22"/>
        </w:rPr>
        <w:t xml:space="preserve">, </w:t>
      </w:r>
      <w:r>
        <w:rPr>
          <w:rFonts w:ascii="Calibri" w:hAnsi="Calibri" w:cs="Calibri" w:eastAsia="Calibri"/>
          <w:b/>
          <w:color w:val="333333"/>
          <w:sz w:val="22"/>
        </w:rPr>
        <w:t>72%</w:t>
      </w:r>
      <w:r>
        <w:rPr>
          <w:rFonts w:ascii="Calibri" w:hAnsi="Calibri" w:cs="Calibri" w:eastAsia="Calibri"/>
          <w:color w:val="333333"/>
          <w:sz w:val="22"/>
        </w:rPr>
        <w:t xml:space="preserve"> operating margin — company attributes this to AI demand (HBM, server DRAM, eSSD). (</w:t>
      </w:r>
      <w:r>
        <w:rPr>
          <w:rFonts w:ascii="Calibri" w:hAnsi="Calibri" w:cs="Calibri" w:eastAsia="Calibri"/>
          <w:color w:val="2C5F6E"/>
          <w:sz w:val="22"/>
          <w:u w:val="single"/>
        </w:rPr>
        <w:t>SK hynix, 22–23 Apr 2026</w:t>
      </w:r>
      <w:r>
        <w:rPr>
          <w:rFonts w:ascii="Calibri" w:hAnsi="Calibri" w:cs="Calibri" w:eastAsia="Calibri"/>
          <w:i/>
          <w:color w:val="2C5F6E"/>
          <w:sz w:val="18"/>
        </w:rPr>
        <w:t xml:space="preserve"> (https://news.skhynix.com/en/q1-2026-business-results/)</w:t>
      </w:r>
      <w:r>
        <w:rPr>
          <w:rFonts w:ascii="Calibri" w:hAnsi="Calibri" w:cs="Calibri" w:eastAsia="Calibri"/>
          <w:color w:val="333333"/>
          <w:sz w:val="22"/>
        </w:rPr>
        <w:t>)</w:t>
      </w:r>
    </w:p>
    <w:p>
      <w:r>
        <w:rPr>
          <w:rFonts w:ascii="Calibri" w:hAnsi="Calibri" w:cs="Calibri" w:eastAsia="Calibri"/>
          <w:b/>
          <w:color w:val="333333"/>
          <w:sz w:val="22"/>
        </w:rPr>
        <w:t>Custom ASICs:</w:t>
      </w:r>
      <w:r>
        <w:rPr>
          <w:rFonts w:ascii="Calibri" w:hAnsi="Calibri" w:cs="Calibri" w:eastAsia="Calibri"/>
          <w:color w:val="333333"/>
          <w:sz w:val="22"/>
        </w:rPr>
        <w:t xml:space="preserve"> Broadcom Q3 FY26 AI semiconductor revenue </w:t>
      </w:r>
      <w:r>
        <w:rPr>
          <w:rFonts w:ascii="Calibri" w:hAnsi="Calibri" w:cs="Calibri" w:eastAsia="Calibri"/>
          <w:b/>
          <w:color w:val="333333"/>
          <w:sz w:val="22"/>
        </w:rPr>
        <w:t>$16.7B</w:t>
      </w:r>
      <w:r>
        <w:rPr>
          <w:rFonts w:ascii="Calibri" w:hAnsi="Calibri" w:cs="Calibri" w:eastAsia="Calibri"/>
          <w:color w:val="333333"/>
          <w:sz w:val="22"/>
        </w:rPr>
        <w:t xml:space="preserve"> (+221% YoY, +54% QoQ); Q4 AI semiconductor guide </w:t>
      </w:r>
      <w:r>
        <w:rPr>
          <w:rFonts w:ascii="Calibri" w:hAnsi="Calibri" w:cs="Calibri" w:eastAsia="Calibri"/>
          <w:b/>
          <w:color w:val="333333"/>
          <w:sz w:val="22"/>
        </w:rPr>
        <w:t>$21.7B</w:t>
      </w:r>
      <w:r>
        <w:rPr>
          <w:rFonts w:ascii="Calibri" w:hAnsi="Calibri" w:cs="Calibri" w:eastAsia="Calibri"/>
          <w:color w:val="333333"/>
          <w:sz w:val="22"/>
        </w:rPr>
        <w:t xml:space="preserve">. Consolidated Q3 revenue </w:t>
      </w:r>
      <w:r>
        <w:rPr>
          <w:rFonts w:ascii="Calibri" w:hAnsi="Calibri" w:cs="Calibri" w:eastAsia="Calibri"/>
          <w:b/>
          <w:color w:val="333333"/>
          <w:sz w:val="22"/>
        </w:rPr>
        <w:t>$29.6B</w:t>
      </w:r>
      <w:r>
        <w:rPr>
          <w:rFonts w:ascii="Calibri" w:hAnsi="Calibri" w:cs="Calibri" w:eastAsia="Calibri"/>
          <w:color w:val="333333"/>
          <w:sz w:val="22"/>
        </w:rPr>
        <w:t xml:space="preserve">, FCF </w:t>
      </w:r>
      <w:r>
        <w:rPr>
          <w:rFonts w:ascii="Calibri" w:hAnsi="Calibri" w:cs="Calibri" w:eastAsia="Calibri"/>
          <w:b/>
          <w:color w:val="333333"/>
          <w:sz w:val="22"/>
        </w:rPr>
        <w:t>$13.7B</w:t>
      </w:r>
      <w:r>
        <w:rPr>
          <w:rFonts w:ascii="Calibri" w:hAnsi="Calibri" w:cs="Calibri" w:eastAsia="Calibri"/>
          <w:color w:val="333333"/>
          <w:sz w:val="22"/>
        </w:rPr>
        <w:t>. (</w:t>
      </w:r>
      <w:r>
        <w:rPr>
          <w:rFonts w:ascii="Calibri" w:hAnsi="Calibri" w:cs="Calibri" w:eastAsia="Calibri"/>
          <w:color w:val="2C5F6E"/>
          <w:sz w:val="22"/>
          <w:u w:val="single"/>
        </w:rPr>
        <w:t>Broadcom, 2 Sep 2026</w:t>
      </w:r>
      <w:r>
        <w:rPr>
          <w:rFonts w:ascii="Calibri" w:hAnsi="Calibri" w:cs="Calibri" w:eastAsia="Calibri"/>
          <w:i/>
          <w:color w:val="2C5F6E"/>
          <w:sz w:val="18"/>
        </w:rPr>
        <w:t xml:space="preserve"> (https://investors.broadcom.com/news-releases/news-release-details/broadcom-inc-announces-third-quarter-fiscal-year-2026-financial)</w:t>
      </w:r>
      <w:r>
        <w:rPr>
          <w:rFonts w:ascii="Calibri" w:hAnsi="Calibri" w:cs="Calibri" w:eastAsia="Calibri"/>
          <w:color w:val="333333"/>
          <w:sz w:val="22"/>
        </w:rPr>
        <w:t>)</w:t>
      </w:r>
    </w:p>
    <w:p>
      <w:r>
        <w:rPr>
          <w:rFonts w:ascii="Calibri" w:hAnsi="Calibri" w:cs="Calibri" w:eastAsia="Calibri"/>
          <w:color w:val="333333"/>
          <w:sz w:val="22"/>
        </w:rPr>
        <w:t>*</w:t>
      </w:r>
      <w:r>
        <w:rPr>
          <w:rFonts w:ascii="Calibri" w:hAnsi="Calibri" w:cs="Calibri" w:eastAsia="Calibri"/>
          <w:i/>
          <w:color w:val="333333"/>
          <w:sz w:val="22"/>
        </w:rPr>
        <w:t xml:space="preserve">Cloud / inference (recognized, profitable at the </w:t>
      </w:r>
      <w:r>
        <w:rPr>
          <w:rFonts w:ascii="Calibri" w:hAnsi="Calibri" w:cs="Calibri" w:eastAsia="Calibri"/>
          <w:color w:val="333333"/>
          <w:sz w:val="22"/>
        </w:rPr>
        <w:t>segment</w:t>
      </w:r>
      <w:r>
        <w:rPr>
          <w:rFonts w:ascii="Calibri" w:hAnsi="Calibri" w:cs="Calibri" w:eastAsia="Calibri"/>
          <w:i/>
          <w:color w:val="333333"/>
          <w:sz w:val="22"/>
        </w:rPr>
        <w:t xml:space="preserve"> level):</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Vendor</w:t>
            </w:r>
          </w:p>
        </w:tc>
        <w:tc>
          <w:tcPr>
            <w:tcW w:type="dxa" w:w="2340"/>
            <w:shd w:fill="1B3A4B" w:val="clear"/>
          </w:tcPr>
          <w:p>
            <w:pPr>
              <w:spacing w:before="40" w:after="40"/>
            </w:pPr>
            <w:r>
              <w:rPr>
                <w:b/>
                <w:color w:val="FFFFFF"/>
                <w:sz w:val="18"/>
              </w:rPr>
            </w:r>
            <w:r>
              <w:rPr>
                <w:rFonts w:ascii="Calibri" w:hAnsi="Calibri" w:cs="Calibri" w:eastAsia="Calibri"/>
                <w:b/>
                <w:color w:val="FFFFFF"/>
                <w:sz w:val="18"/>
              </w:rPr>
              <w:t>Latest cited print</w:t>
            </w:r>
          </w:p>
        </w:tc>
        <w:tc>
          <w:tcPr>
            <w:tcW w:type="dxa" w:w="2340"/>
            <w:shd w:fill="1B3A4B" w:val="clear"/>
          </w:tcPr>
          <w:p>
            <w:pPr>
              <w:spacing w:before="40" w:after="40"/>
            </w:pPr>
            <w:r>
              <w:rPr>
                <w:b/>
                <w:color w:val="FFFFFF"/>
                <w:sz w:val="18"/>
              </w:rPr>
            </w:r>
            <w:r>
              <w:rPr>
                <w:rFonts w:ascii="Calibri" w:hAnsi="Calibri" w:cs="Calibri" w:eastAsia="Calibri"/>
                <w:b/>
                <w:color w:val="FFFFFF"/>
                <w:sz w:val="18"/>
              </w:rPr>
              <w:t>Profit signal</w:t>
            </w:r>
          </w:p>
        </w:tc>
        <w:tc>
          <w:tcPr>
            <w:tcW w:type="dxa" w:w="2340"/>
            <w:shd w:fill="1B3A4B" w:val="clear"/>
          </w:tcPr>
          <w:p>
            <w:pPr>
              <w:spacing w:before="40" w:after="40"/>
            </w:pPr>
            <w:r>
              <w:rPr>
                <w:b/>
                <w:color w:val="FFFFFF"/>
                <w:sz w:val="18"/>
              </w:rPr>
            </w:r>
            <w:r>
              <w:rPr>
                <w:rFonts w:ascii="Calibri" w:hAnsi="Calibri" w:cs="Calibri" w:eastAsia="Calibri"/>
                <w:b/>
                <w:color w:val="FFFFFF"/>
                <w:sz w:val="18"/>
              </w:rPr>
              <w:t>Caveat</w:t>
            </w:r>
          </w:p>
        </w:tc>
      </w:tr>
      <w:tr>
        <w:tc>
          <w:tcPr>
            <w:tcW w:type="dxa" w:w="2340"/>
          </w:tcPr>
          <w:p>
            <w:pPr>
              <w:spacing w:before="40" w:after="40"/>
            </w:pPr>
            <w:r>
              <w:rPr>
                <w:sz w:val="18"/>
              </w:rPr>
            </w:r>
            <w:r>
              <w:rPr>
                <w:rFonts w:ascii="Calibri" w:hAnsi="Calibri" w:cs="Calibri" w:eastAsia="Calibri"/>
                <w:color w:val="333333"/>
                <w:sz w:val="18"/>
              </w:rPr>
              <w:t>Microsoft</w:t>
            </w:r>
          </w:p>
        </w:tc>
        <w:tc>
          <w:tcPr>
            <w:tcW w:type="dxa" w:w="2340"/>
          </w:tcPr>
          <w:p>
            <w:pPr>
              <w:spacing w:before="40" w:after="40"/>
            </w:pPr>
            <w:r>
              <w:rPr>
                <w:sz w:val="18"/>
              </w:rPr>
            </w:r>
            <w:r>
              <w:rPr>
                <w:rFonts w:ascii="Calibri" w:hAnsi="Calibri" w:cs="Calibri" w:eastAsia="Calibri"/>
                <w:color w:val="333333"/>
                <w:sz w:val="18"/>
              </w:rPr>
              <w:t xml:space="preserve">Azure </w:t>
            </w:r>
            <w:r>
              <w:rPr>
                <w:rFonts w:ascii="Calibri" w:hAnsi="Calibri" w:cs="Calibri" w:eastAsia="Calibri"/>
                <w:b/>
                <w:color w:val="333333"/>
                <w:sz w:val="18"/>
              </w:rPr>
              <w:t>&gt;$100B</w:t>
            </w:r>
            <w:r>
              <w:rPr>
                <w:rFonts w:ascii="Calibri" w:hAnsi="Calibri" w:cs="Calibri" w:eastAsia="Calibri"/>
                <w:color w:val="333333"/>
                <w:sz w:val="18"/>
              </w:rPr>
              <w:t xml:space="preserve"> FY26, +41%; Microsoft Cloud Q4 </w:t>
            </w:r>
            <w:r>
              <w:rPr>
                <w:rFonts w:ascii="Calibri" w:hAnsi="Calibri" w:cs="Calibri" w:eastAsia="Calibri"/>
                <w:b/>
                <w:color w:val="333333"/>
                <w:sz w:val="18"/>
              </w:rPr>
              <w:t>$59.3B</w:t>
            </w:r>
            <w:r>
              <w:rPr>
                <w:rFonts w:ascii="Calibri" w:hAnsi="Calibri" w:cs="Calibri" w:eastAsia="Calibri"/>
                <w:color w:val="333333"/>
                <w:sz w:val="18"/>
              </w:rPr>
              <w:t xml:space="preserve">, +27%; FY26 operating income </w:t>
            </w:r>
            <w:r>
              <w:rPr>
                <w:rFonts w:ascii="Calibri" w:hAnsi="Calibri" w:cs="Calibri" w:eastAsia="Calibri"/>
                <w:b/>
                <w:color w:val="333333"/>
                <w:sz w:val="18"/>
              </w:rPr>
              <w:t>&gt;$155B</w:t>
            </w:r>
            <w:r>
              <w:rPr>
                <w:rFonts w:ascii="Calibri" w:hAnsi="Calibri" w:cs="Calibri" w:eastAsia="Calibri"/>
                <w:color w:val="333333"/>
                <w:sz w:val="18"/>
              </w:rPr>
              <w:t xml:space="preserve">. AI business </w:t>
            </w:r>
            <w:r>
              <w:rPr>
                <w:rFonts w:ascii="Calibri" w:hAnsi="Calibri" w:cs="Calibri" w:eastAsia="Calibri"/>
                <w:b/>
                <w:color w:val="333333"/>
                <w:sz w:val="18"/>
              </w:rPr>
              <w:t>&gt;$37B annual run rate</w:t>
            </w:r>
            <w:r>
              <w:rPr>
                <w:rFonts w:ascii="Calibri" w:hAnsi="Calibri" w:cs="Calibri" w:eastAsia="Calibri"/>
                <w:color w:val="333333"/>
                <w:sz w:val="18"/>
              </w:rPr>
              <w:t xml:space="preserve">, +123% (Q3 FY26, </w:t>
            </w:r>
            <w:r>
              <w:rPr>
                <w:rFonts w:ascii="Calibri" w:hAnsi="Calibri" w:cs="Calibri" w:eastAsia="Calibri"/>
                <w:i/>
                <w:color w:val="333333"/>
                <w:sz w:val="18"/>
              </w:rPr>
              <w:t>management metric</w:t>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color w:val="333333"/>
                <w:sz w:val="18"/>
              </w:rPr>
              <w:t xml:space="preserve">Entire company is highly profitable; AI is a growth vector </w:t>
            </w:r>
            <w:r>
              <w:rPr>
                <w:rFonts w:ascii="Calibri" w:hAnsi="Calibri" w:cs="Calibri" w:eastAsia="Calibri"/>
                <w:i/>
                <w:color w:val="333333"/>
                <w:sz w:val="18"/>
              </w:rPr>
              <w:t>and</w:t>
            </w:r>
            <w:r>
              <w:rPr>
                <w:rFonts w:ascii="Calibri" w:hAnsi="Calibri" w:cs="Calibri" w:eastAsia="Calibri"/>
                <w:color w:val="333333"/>
                <w:sz w:val="18"/>
              </w:rPr>
              <w:t xml:space="preserve"> a capex sink</w:t>
            </w:r>
          </w:p>
        </w:tc>
        <w:tc>
          <w:tcPr>
            <w:tcW w:type="dxa" w:w="2340"/>
          </w:tcPr>
          <w:p>
            <w:pPr>
              <w:spacing w:before="40" w:after="40"/>
            </w:pPr>
            <w:r>
              <w:rPr>
                <w:sz w:val="18"/>
              </w:rPr>
            </w:r>
            <w:r>
              <w:rPr>
                <w:rFonts w:ascii="Calibri" w:hAnsi="Calibri" w:cs="Calibri" w:eastAsia="Calibri"/>
                <w:color w:val="333333"/>
                <w:sz w:val="18"/>
              </w:rPr>
              <w:t xml:space="preserve">$37B is </w:t>
            </w:r>
            <w:r>
              <w:rPr>
                <w:rFonts w:ascii="Calibri" w:hAnsi="Calibri" w:cs="Calibri" w:eastAsia="Calibri"/>
                <w:b/>
                <w:color w:val="333333"/>
                <w:sz w:val="18"/>
              </w:rPr>
              <w:t>not</w:t>
            </w:r>
            <w:r>
              <w:rPr>
                <w:rFonts w:ascii="Calibri" w:hAnsi="Calibri" w:cs="Calibri" w:eastAsia="Calibri"/>
                <w:color w:val="333333"/>
                <w:sz w:val="18"/>
              </w:rPr>
              <w:t xml:space="preserve"> an audited segment. Q4 FY26: M365 Copilot </w:t>
            </w:r>
            <w:r>
              <w:rPr>
                <w:rFonts w:ascii="Calibri" w:hAnsi="Calibri" w:cs="Calibri" w:eastAsia="Calibri"/>
                <w:b/>
                <w:color w:val="333333"/>
                <w:sz w:val="18"/>
              </w:rPr>
              <w:t>&gt;30M</w:t>
            </w:r>
            <w:r>
              <w:rPr>
                <w:rFonts w:ascii="Calibri" w:hAnsi="Calibri" w:cs="Calibri" w:eastAsia="Calibri"/>
                <w:color w:val="333333"/>
                <w:sz w:val="18"/>
              </w:rPr>
              <w:t xml:space="preserve"> paid seats (</w:t>
            </w:r>
            <w:r>
              <w:rPr>
                <w:rFonts w:ascii="Calibri" w:hAnsi="Calibri" w:cs="Calibri" w:eastAsia="Calibri"/>
                <w:color w:val="2C5F6E"/>
                <w:sz w:val="18"/>
                <w:u w:val="single"/>
              </w:rPr>
              <w:t>Microsoft FY26 Q4</w:t>
            </w:r>
            <w:r>
              <w:rPr>
                <w:rFonts w:ascii="Calibri" w:hAnsi="Calibri" w:cs="Calibri" w:eastAsia="Calibri"/>
                <w:i/>
                <w:color w:val="2C5F6E"/>
                <w:sz w:val="18"/>
              </w:rPr>
              <w:t xml:space="preserve"> (https://www.microsoft.com/en-us/Investor/earnings/FY-2026-Q4/press-release-webcast)</w:t>
            </w:r>
            <w:r>
              <w:rPr>
                <w:rFonts w:ascii="Calibri" w:hAnsi="Calibri" w:cs="Calibri" w:eastAsia="Calibri"/>
                <w:color w:val="333333"/>
                <w:sz w:val="18"/>
              </w:rPr>
              <w:t xml:space="preserve">; </w:t>
            </w:r>
            <w:r>
              <w:rPr>
                <w:rFonts w:ascii="Calibri" w:hAnsi="Calibri" w:cs="Calibri" w:eastAsia="Calibri"/>
                <w:color w:val="2C5F6E"/>
                <w:sz w:val="18"/>
                <w:u w:val="single"/>
              </w:rPr>
              <w:t>FY26 Q3</w:t>
            </w:r>
            <w:r>
              <w:rPr>
                <w:rFonts w:ascii="Calibri" w:hAnsi="Calibri" w:cs="Calibri" w:eastAsia="Calibri"/>
                <w:i/>
                <w:color w:val="2C5F6E"/>
                <w:sz w:val="18"/>
              </w:rPr>
              <w:t xml:space="preserve"> (https://www.microsoft.com/en-us/investor/earnings/fy-2026-q3/press-release-webcast)</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Alphabet</w:t>
            </w:r>
          </w:p>
        </w:tc>
        <w:tc>
          <w:tcPr>
            <w:tcW w:type="dxa" w:w="2340"/>
            <w:shd w:fill="F7F4EE" w:val="clear"/>
          </w:tcPr>
          <w:p>
            <w:pPr>
              <w:spacing w:before="40" w:after="40"/>
            </w:pPr>
            <w:r>
              <w:rPr>
                <w:sz w:val="18"/>
              </w:rPr>
            </w:r>
            <w:r>
              <w:rPr>
                <w:rFonts w:ascii="Calibri" w:hAnsi="Calibri" w:cs="Calibri" w:eastAsia="Calibri"/>
                <w:color w:val="333333"/>
                <w:sz w:val="18"/>
              </w:rPr>
              <w:t xml:space="preserve">Google Cloud Q2’26 </w:t>
            </w:r>
            <w:r>
              <w:rPr>
                <w:rFonts w:ascii="Calibri" w:hAnsi="Calibri" w:cs="Calibri" w:eastAsia="Calibri"/>
                <w:b/>
                <w:color w:val="333333"/>
                <w:sz w:val="18"/>
              </w:rPr>
              <w:t>$24.8B</w:t>
            </w:r>
            <w:r>
              <w:rPr>
                <w:rFonts w:ascii="Calibri" w:hAnsi="Calibri" w:cs="Calibri" w:eastAsia="Calibri"/>
                <w:color w:val="333333"/>
                <w:sz w:val="18"/>
              </w:rPr>
              <w:t xml:space="preserve">, +82%; Cloud OI </w:t>
            </w:r>
            <w:r>
              <w:rPr>
                <w:rFonts w:ascii="Calibri" w:hAnsi="Calibri" w:cs="Calibri" w:eastAsia="Calibri"/>
                <w:b/>
                <w:color w:val="333333"/>
                <w:sz w:val="18"/>
              </w:rPr>
              <w:t>$8.814B</w:t>
            </w:r>
            <w:r>
              <w:rPr>
                <w:rFonts w:ascii="Calibri" w:hAnsi="Calibri" w:cs="Calibri" w:eastAsia="Calibri"/>
                <w:color w:val="333333"/>
                <w:sz w:val="18"/>
              </w:rPr>
              <w:t xml:space="preserve">. Cloud backlog </w:t>
            </w:r>
            <w:r>
              <w:rPr>
                <w:rFonts w:ascii="Calibri" w:hAnsi="Calibri" w:cs="Calibri" w:eastAsia="Calibri"/>
                <w:b/>
                <w:color w:val="333333"/>
                <w:sz w:val="18"/>
              </w:rPr>
              <w:t>$514B</w:t>
            </w:r>
            <w:r>
              <w:rPr>
                <w:rFonts w:ascii="Calibri" w:hAnsi="Calibri" w:cs="Calibri" w:eastAsia="Calibri"/>
                <w:color w:val="333333"/>
                <w:sz w:val="18"/>
              </w:rPr>
              <w:t xml:space="preserve">. Gemini App </w:t>
            </w:r>
            <w:r>
              <w:rPr>
                <w:rFonts w:ascii="Calibri" w:hAnsi="Calibri" w:cs="Calibri" w:eastAsia="Calibri"/>
                <w:b/>
                <w:color w:val="333333"/>
                <w:sz w:val="18"/>
              </w:rPr>
              <w:t>950M MAU</w:t>
            </w:r>
            <w:r>
              <w:rPr>
                <w:rFonts w:ascii="Calibri" w:hAnsi="Calibri" w:cs="Calibri" w:eastAsia="Calibri"/>
                <w:color w:val="333333"/>
                <w:sz w:val="18"/>
              </w:rPr>
              <w:t xml:space="preserve"> (CEO remarks)</w:t>
            </w:r>
          </w:p>
        </w:tc>
        <w:tc>
          <w:tcPr>
            <w:tcW w:type="dxa" w:w="2340"/>
            <w:shd w:fill="F7F4EE" w:val="clear"/>
          </w:tcPr>
          <w:p>
            <w:pPr>
              <w:spacing w:before="40" w:after="40"/>
            </w:pPr>
            <w:r>
              <w:rPr>
                <w:sz w:val="18"/>
              </w:rPr>
            </w:r>
            <w:r>
              <w:rPr>
                <w:rFonts w:ascii="Calibri" w:hAnsi="Calibri" w:cs="Calibri" w:eastAsia="Calibri"/>
                <w:color w:val="333333"/>
                <w:sz w:val="18"/>
              </w:rPr>
              <w:t>Cloud is now a large, profitable AI vehicle</w:t>
            </w:r>
          </w:p>
        </w:tc>
        <w:tc>
          <w:tcPr>
            <w:tcW w:type="dxa" w:w="2340"/>
            <w:shd w:fill="F7F4EE" w:val="clear"/>
          </w:tcPr>
          <w:p>
            <w:pPr>
              <w:spacing w:before="40" w:after="40"/>
            </w:pPr>
            <w:r>
              <w:rPr>
                <w:sz w:val="18"/>
              </w:rPr>
            </w:r>
            <w:r>
              <w:rPr>
                <w:rFonts w:ascii="Calibri" w:hAnsi="Calibri" w:cs="Calibri" w:eastAsia="Calibri"/>
                <w:color w:val="333333"/>
                <w:sz w:val="18"/>
              </w:rPr>
              <w:t xml:space="preserve">Gemini </w:t>
            </w:r>
            <w:r>
              <w:rPr>
                <w:rFonts w:ascii="Calibri" w:hAnsi="Calibri" w:cs="Calibri" w:eastAsia="Calibri"/>
                <w:i/>
                <w:color w:val="333333"/>
                <w:sz w:val="18"/>
              </w:rPr>
              <w:t>standalone</w:t>
            </w:r>
            <w:r>
              <w:rPr>
                <w:rFonts w:ascii="Calibri" w:hAnsi="Calibri" w:cs="Calibri" w:eastAsia="Calibri"/>
                <w:color w:val="333333"/>
                <w:sz w:val="18"/>
              </w:rPr>
              <w:t xml:space="preserve"> revenue is </w:t>
            </w:r>
            <w:r>
              <w:rPr>
                <w:rFonts w:ascii="Calibri" w:hAnsi="Calibri" w:cs="Calibri" w:eastAsia="Calibri"/>
                <w:b/>
                <w:color w:val="333333"/>
                <w:sz w:val="18"/>
              </w:rPr>
              <w:t>not</w:t>
            </w:r>
            <w:r>
              <w:rPr>
                <w:rFonts w:ascii="Calibri" w:hAnsi="Calibri" w:cs="Calibri" w:eastAsia="Calibri"/>
                <w:color w:val="333333"/>
                <w:sz w:val="18"/>
              </w:rPr>
              <w:t xml:space="preserve"> disclosed (</w:t>
            </w:r>
            <w:r>
              <w:rPr>
                <w:rFonts w:ascii="Calibri" w:hAnsi="Calibri" w:cs="Calibri" w:eastAsia="Calibri"/>
                <w:color w:val="2C5F6E"/>
                <w:sz w:val="18"/>
                <w:u w:val="single"/>
              </w:rPr>
              <w:t>Alphabet Q2’26 8-K</w:t>
            </w:r>
            <w:r>
              <w:rPr>
                <w:rFonts w:ascii="Calibri" w:hAnsi="Calibri" w:cs="Calibri" w:eastAsia="Calibri"/>
                <w:i/>
                <w:color w:val="2C5F6E"/>
                <w:sz w:val="18"/>
              </w:rPr>
              <w:t xml:space="preserve"> (https://www.sec.gov/Archives/edgar/data/1652044/000165204426000066/googexhibit991q22026.htm)</w:t>
            </w:r>
            <w:r>
              <w:rPr>
                <w:rFonts w:ascii="Calibri" w:hAnsi="Calibri" w:cs="Calibri" w:eastAsia="Calibri"/>
                <w:color w:val="333333"/>
                <w:sz w:val="18"/>
              </w:rPr>
              <w:t xml:space="preserve">; </w:t>
            </w:r>
            <w:r>
              <w:rPr>
                <w:rFonts w:ascii="Calibri" w:hAnsi="Calibri" w:cs="Calibri" w:eastAsia="Calibri"/>
                <w:color w:val="2C5F6E"/>
                <w:sz w:val="18"/>
                <w:u w:val="single"/>
              </w:rPr>
              <w:t>Pichai remarks, 22 Jul 2026</w:t>
            </w:r>
            <w:r>
              <w:rPr>
                <w:rFonts w:ascii="Calibri" w:hAnsi="Calibri" w:cs="Calibri" w:eastAsia="Calibri"/>
                <w:i/>
                <w:color w:val="2C5F6E"/>
                <w:sz w:val="18"/>
              </w:rPr>
              <w:t xml:space="preserve"> (https://blog.google/company-news/inside-google/message-ceo/alphabet-earnings-q2-2026/)</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Amazon</w:t>
            </w:r>
          </w:p>
        </w:tc>
        <w:tc>
          <w:tcPr>
            <w:tcW w:type="dxa" w:w="2340"/>
          </w:tcPr>
          <w:p>
            <w:pPr>
              <w:spacing w:before="40" w:after="40"/>
            </w:pPr>
            <w:r>
              <w:rPr>
                <w:sz w:val="18"/>
              </w:rPr>
            </w:r>
            <w:r>
              <w:rPr>
                <w:rFonts w:ascii="Calibri" w:hAnsi="Calibri" w:cs="Calibri" w:eastAsia="Calibri"/>
                <w:color w:val="333333"/>
                <w:sz w:val="18"/>
              </w:rPr>
              <w:t xml:space="preserve">AWS Q2’26 </w:t>
            </w:r>
            <w:r>
              <w:rPr>
                <w:rFonts w:ascii="Calibri" w:hAnsi="Calibri" w:cs="Calibri" w:eastAsia="Calibri"/>
                <w:b/>
                <w:color w:val="333333"/>
                <w:sz w:val="18"/>
              </w:rPr>
              <w:t>$42.2B</w:t>
            </w:r>
            <w:r>
              <w:rPr>
                <w:rFonts w:ascii="Calibri" w:hAnsi="Calibri" w:cs="Calibri" w:eastAsia="Calibri"/>
                <w:color w:val="333333"/>
                <w:sz w:val="18"/>
              </w:rPr>
              <w:t xml:space="preserve">, +37% (fastest in 18 quarters). Jassy: AWS </w:t>
            </w:r>
            <w:r>
              <w:rPr>
                <w:rFonts w:ascii="Calibri" w:hAnsi="Calibri" w:cs="Calibri" w:eastAsia="Calibri"/>
                <w:b/>
                <w:color w:val="333333"/>
                <w:sz w:val="18"/>
              </w:rPr>
              <w:t>AI</w:t>
            </w:r>
            <w:r>
              <w:rPr>
                <w:rFonts w:ascii="Calibri" w:hAnsi="Calibri" w:cs="Calibri" w:eastAsia="Calibri"/>
                <w:color w:val="333333"/>
                <w:sz w:val="18"/>
              </w:rPr>
              <w:t xml:space="preserve"> and </w:t>
            </w:r>
            <w:r>
              <w:rPr>
                <w:rFonts w:ascii="Calibri" w:hAnsi="Calibri" w:cs="Calibri" w:eastAsia="Calibri"/>
                <w:b/>
                <w:color w:val="333333"/>
                <w:sz w:val="18"/>
              </w:rPr>
              <w:t>chips</w:t>
            </w:r>
            <w:r>
              <w:rPr>
                <w:rFonts w:ascii="Calibri" w:hAnsi="Calibri" w:cs="Calibri" w:eastAsia="Calibri"/>
                <w:color w:val="333333"/>
                <w:sz w:val="18"/>
              </w:rPr>
              <w:t xml:space="preserve"> businesses each </w:t>
            </w:r>
            <w:r>
              <w:rPr>
                <w:rFonts w:ascii="Calibri" w:hAnsi="Calibri" w:cs="Calibri" w:eastAsia="Calibri"/>
                <w:b/>
                <w:color w:val="333333"/>
                <w:sz w:val="18"/>
              </w:rPr>
              <w:t>&gt;$25B annual run rate</w:t>
            </w:r>
          </w:p>
        </w:tc>
        <w:tc>
          <w:tcPr>
            <w:tcW w:type="dxa" w:w="2340"/>
          </w:tcPr>
          <w:p>
            <w:pPr>
              <w:spacing w:before="40" w:after="40"/>
            </w:pPr>
            <w:r>
              <w:rPr>
                <w:sz w:val="18"/>
              </w:rPr>
            </w:r>
            <w:r>
              <w:rPr>
                <w:rFonts w:ascii="Calibri" w:hAnsi="Calibri" w:cs="Calibri" w:eastAsia="Calibri"/>
                <w:color w:val="333333"/>
                <w:sz w:val="18"/>
              </w:rPr>
              <w:t xml:space="preserve">AWS OM </w:t>
            </w:r>
            <w:r>
              <w:rPr>
                <w:rFonts w:ascii="Calibri" w:hAnsi="Calibri" w:cs="Calibri" w:eastAsia="Calibri"/>
                <w:b/>
                <w:color w:val="333333"/>
                <w:sz w:val="18"/>
              </w:rPr>
              <w:t>39.4%</w:t>
            </w:r>
            <w:r>
              <w:rPr>
                <w:rFonts w:ascii="Calibri" w:hAnsi="Calibri" w:cs="Calibri" w:eastAsia="Calibri"/>
                <w:color w:val="333333"/>
                <w:sz w:val="18"/>
              </w:rPr>
              <w:t xml:space="preserve"> in the quarter</w:t>
            </w:r>
          </w:p>
        </w:tc>
        <w:tc>
          <w:tcPr>
            <w:tcW w:type="dxa" w:w="2340"/>
          </w:tcPr>
          <w:p>
            <w:pPr>
              <w:spacing w:before="40" w:after="40"/>
            </w:pPr>
            <w:r>
              <w:rPr>
                <w:sz w:val="18"/>
              </w:rPr>
            </w:r>
            <w:r>
              <w:rPr>
                <w:rFonts w:ascii="Calibri" w:hAnsi="Calibri" w:cs="Calibri" w:eastAsia="Calibri"/>
                <w:color w:val="333333"/>
                <w:sz w:val="18"/>
              </w:rPr>
              <w:t>“AI business” is a management cut (</w:t>
            </w:r>
            <w:r>
              <w:rPr>
                <w:rFonts w:ascii="Calibri" w:hAnsi="Calibri" w:cs="Calibri" w:eastAsia="Calibri"/>
                <w:color w:val="2C5F6E"/>
                <w:sz w:val="18"/>
                <w:u w:val="single"/>
              </w:rPr>
              <w:t>Amazon Q2’26</w:t>
            </w:r>
            <w:r>
              <w:rPr>
                <w:rFonts w:ascii="Calibri" w:hAnsi="Calibri" w:cs="Calibri" w:eastAsia="Calibri"/>
                <w:i/>
                <w:color w:val="2C5F6E"/>
                <w:sz w:val="18"/>
              </w:rPr>
              <w:t xml:space="preserve"> (https://ir.aboutamazon.com/news-release/news-release-details/2026/Amazon-com-Announces-Second-Quarter-Results/)</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CoreWeave</w:t>
            </w:r>
          </w:p>
        </w:tc>
        <w:tc>
          <w:tcPr>
            <w:tcW w:type="dxa" w:w="2340"/>
            <w:shd w:fill="F7F4EE" w:val="clear"/>
          </w:tcPr>
          <w:p>
            <w:pPr>
              <w:spacing w:before="40" w:after="40"/>
            </w:pPr>
            <w:r>
              <w:rPr>
                <w:sz w:val="18"/>
              </w:rPr>
            </w:r>
            <w:r>
              <w:rPr>
                <w:rFonts w:ascii="Calibri" w:hAnsi="Calibri" w:cs="Calibri" w:eastAsia="Calibri"/>
                <w:color w:val="333333"/>
                <w:sz w:val="18"/>
              </w:rPr>
              <w:t xml:space="preserve">Q2’26 revenue </w:t>
            </w:r>
            <w:r>
              <w:rPr>
                <w:rFonts w:ascii="Calibri" w:hAnsi="Calibri" w:cs="Calibri" w:eastAsia="Calibri"/>
                <w:b/>
                <w:color w:val="333333"/>
                <w:sz w:val="18"/>
              </w:rPr>
              <w:t>$2.575B</w:t>
            </w:r>
            <w:r>
              <w:rPr>
                <w:rFonts w:ascii="Calibri" w:hAnsi="Calibri" w:cs="Calibri" w:eastAsia="Calibri"/>
                <w:color w:val="333333"/>
                <w:sz w:val="18"/>
              </w:rPr>
              <w:t xml:space="preserve">; backlog </w:t>
            </w:r>
            <w:r>
              <w:rPr>
                <w:rFonts w:ascii="Calibri" w:hAnsi="Calibri" w:cs="Calibri" w:eastAsia="Calibri"/>
                <w:b/>
                <w:color w:val="333333"/>
                <w:sz w:val="18"/>
              </w:rPr>
              <w:t>~$104B</w:t>
            </w:r>
            <w:r>
              <w:rPr>
                <w:rFonts w:ascii="Calibri" w:hAnsi="Calibri" w:cs="Calibri" w:eastAsia="Calibri"/>
                <w:color w:val="333333"/>
                <w:sz w:val="18"/>
              </w:rPr>
              <w:t xml:space="preserve">; FY26 revenue guide </w:t>
            </w:r>
            <w:r>
              <w:rPr>
                <w:rFonts w:ascii="Calibri" w:hAnsi="Calibri" w:cs="Calibri" w:eastAsia="Calibri"/>
                <w:b/>
                <w:color w:val="333333"/>
                <w:sz w:val="18"/>
              </w:rPr>
              <w:t>$12.4–13.2B</w:t>
            </w:r>
          </w:p>
        </w:tc>
        <w:tc>
          <w:tcPr>
            <w:tcW w:type="dxa" w:w="2340"/>
            <w:shd w:fill="F7F4EE" w:val="clear"/>
          </w:tcPr>
          <w:p>
            <w:pPr>
              <w:spacing w:before="40" w:after="40"/>
            </w:pPr>
            <w:r>
              <w:rPr>
                <w:sz w:val="18"/>
              </w:rPr>
            </w:r>
            <w:r>
              <w:rPr>
                <w:rFonts w:ascii="Calibri" w:hAnsi="Calibri" w:cs="Calibri" w:eastAsia="Calibri"/>
                <w:color w:val="333333"/>
                <w:sz w:val="18"/>
              </w:rPr>
              <w:t xml:space="preserve">Adjusted OI </w:t>
            </w:r>
            <w:r>
              <w:rPr>
                <w:rFonts w:ascii="Calibri" w:hAnsi="Calibri" w:cs="Calibri" w:eastAsia="Calibri"/>
                <w:b/>
                <w:color w:val="333333"/>
                <w:sz w:val="18"/>
              </w:rPr>
              <w:t>$128M</w:t>
            </w:r>
            <w:r>
              <w:rPr>
                <w:rFonts w:ascii="Calibri" w:hAnsi="Calibri" w:cs="Calibri" w:eastAsia="Calibri"/>
                <w:color w:val="333333"/>
                <w:sz w:val="18"/>
              </w:rPr>
              <w:t xml:space="preserve">; GAAP net loss </w:t>
            </w:r>
            <w:r>
              <w:rPr>
                <w:rFonts w:ascii="Calibri" w:hAnsi="Calibri" w:cs="Calibri" w:eastAsia="Calibri"/>
                <w:b/>
                <w:color w:val="333333"/>
                <w:sz w:val="18"/>
              </w:rPr>
              <w:t>$626M</w:t>
            </w:r>
            <w:r>
              <w:rPr>
                <w:rFonts w:ascii="Calibri" w:hAnsi="Calibri" w:cs="Calibri" w:eastAsia="Calibri"/>
                <w:color w:val="333333"/>
                <w:sz w:val="18"/>
              </w:rPr>
              <w:t xml:space="preserve">; interest </w:t>
            </w:r>
            <w:r>
              <w:rPr>
                <w:rFonts w:ascii="Calibri" w:hAnsi="Calibri" w:cs="Calibri" w:eastAsia="Calibri"/>
                <w:b/>
                <w:color w:val="333333"/>
                <w:sz w:val="18"/>
              </w:rPr>
              <w:t>$640M</w:t>
            </w:r>
          </w:p>
        </w:tc>
        <w:tc>
          <w:tcPr>
            <w:tcW w:type="dxa" w:w="2340"/>
            <w:shd w:fill="F7F4EE" w:val="clear"/>
          </w:tcPr>
          <w:p>
            <w:pPr>
              <w:spacing w:before="40" w:after="40"/>
            </w:pPr>
            <w:r>
              <w:rPr>
                <w:sz w:val="18"/>
              </w:rPr>
            </w:r>
            <w:r>
              <w:rPr>
                <w:rFonts w:ascii="Calibri" w:hAnsi="Calibri" w:cs="Calibri" w:eastAsia="Calibri"/>
                <w:color w:val="333333"/>
                <w:sz w:val="18"/>
              </w:rPr>
              <w:t xml:space="preserve">Demand is real; </w:t>
            </w:r>
            <w:r>
              <w:rPr>
                <w:rFonts w:ascii="Calibri" w:hAnsi="Calibri" w:cs="Calibri" w:eastAsia="Calibri"/>
                <w:b/>
                <w:color w:val="333333"/>
                <w:sz w:val="18"/>
              </w:rPr>
              <w:t>GAAP profit is not</w:t>
            </w:r>
            <w:r>
              <w:rPr>
                <w:rFonts w:ascii="Calibri" w:hAnsi="Calibri" w:cs="Calibri" w:eastAsia="Calibri"/>
                <w:color w:val="333333"/>
                <w:sz w:val="18"/>
              </w:rPr>
              <w:t xml:space="preserve"> (</w:t>
            </w:r>
            <w:r>
              <w:rPr>
                <w:rFonts w:ascii="Calibri" w:hAnsi="Calibri" w:cs="Calibri" w:eastAsia="Calibri"/>
                <w:color w:val="2C5F6E"/>
                <w:sz w:val="18"/>
                <w:u w:val="single"/>
              </w:rPr>
              <w:t>CoreWeave, 11 Aug 2026</w:t>
            </w:r>
            <w:r>
              <w:rPr>
                <w:rFonts w:ascii="Calibri" w:hAnsi="Calibri" w:cs="Calibri" w:eastAsia="Calibri"/>
                <w:i/>
                <w:color w:val="2C5F6E"/>
                <w:sz w:val="18"/>
              </w:rPr>
              <w:t xml:space="preserve"> (https://investors.coreweave.com/news/news-details/2026/CoreWeave-Reports-Strong-Second-Quarter-2026-Results/default.aspx)</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Fireworks</w:t>
            </w:r>
          </w:p>
        </w:tc>
        <w:tc>
          <w:tcPr>
            <w:tcW w:type="dxa" w:w="2340"/>
          </w:tcPr>
          <w:p>
            <w:pPr>
              <w:spacing w:before="40" w:after="40"/>
            </w:pPr>
            <w:r>
              <w:rPr>
                <w:sz w:val="18"/>
              </w:rPr>
            </w:r>
            <w:r>
              <w:rPr>
                <w:rFonts w:ascii="Calibri" w:hAnsi="Calibri" w:cs="Calibri" w:eastAsia="Calibri"/>
                <w:color w:val="333333"/>
                <w:sz w:val="18"/>
              </w:rPr>
              <w:t xml:space="preserve">CNBC: </w:t>
            </w:r>
            <w:r>
              <w:rPr>
                <w:rFonts w:ascii="Calibri" w:hAnsi="Calibri" w:cs="Calibri" w:eastAsia="Calibri"/>
                <w:b/>
                <w:color w:val="333333"/>
                <w:sz w:val="18"/>
              </w:rPr>
              <w:t>&gt;$1B</w:t>
            </w:r>
            <w:r>
              <w:rPr>
                <w:rFonts w:ascii="Calibri" w:hAnsi="Calibri" w:cs="Calibri" w:eastAsia="Calibri"/>
                <w:color w:val="333333"/>
                <w:sz w:val="18"/>
              </w:rPr>
              <w:t xml:space="preserve"> annualized revenue, </w:t>
            </w:r>
            <w:r>
              <w:rPr>
                <w:rFonts w:ascii="Calibri" w:hAnsi="Calibri" w:cs="Calibri" w:eastAsia="Calibri"/>
                <w:b/>
                <w:color w:val="333333"/>
                <w:sz w:val="18"/>
              </w:rPr>
              <w:t>$17.5B</w:t>
            </w:r>
            <w:r>
              <w:rPr>
                <w:rFonts w:ascii="Calibri" w:hAnsi="Calibri" w:cs="Calibri" w:eastAsia="Calibri"/>
                <w:color w:val="333333"/>
                <w:sz w:val="18"/>
              </w:rPr>
              <w:t xml:space="preserve"> valuation (Jul 2026)</w:t>
            </w:r>
          </w:p>
        </w:tc>
        <w:tc>
          <w:tcPr>
            <w:tcW w:type="dxa" w:w="2340"/>
          </w:tcPr>
          <w:p>
            <w:pPr>
              <w:spacing w:before="40" w:after="40"/>
            </w:pPr>
            <w:r>
              <w:rPr>
                <w:sz w:val="18"/>
              </w:rPr>
            </w:r>
            <w:r>
              <w:rPr>
                <w:rFonts w:ascii="Calibri" w:hAnsi="Calibri" w:cs="Calibri" w:eastAsia="Calibri"/>
                <w:color w:val="333333"/>
                <w:sz w:val="18"/>
              </w:rPr>
              <w:t>Not disclosed</w:t>
            </w:r>
          </w:p>
        </w:tc>
        <w:tc>
          <w:tcPr>
            <w:tcW w:type="dxa" w:w="2340"/>
          </w:tcPr>
          <w:p>
            <w:pPr>
              <w:spacing w:before="40" w:after="40"/>
            </w:pPr>
            <w:r>
              <w:rPr>
                <w:sz w:val="18"/>
              </w:rPr>
            </w:r>
            <w:r>
              <w:rPr>
                <w:rFonts w:ascii="Calibri" w:hAnsi="Calibri" w:cs="Calibri" w:eastAsia="Calibri"/>
                <w:color w:val="333333"/>
                <w:sz w:val="18"/>
              </w:rPr>
              <w:t>Cursor was once “over half” of revenue — concentration risk (</w:t>
            </w:r>
            <w:r>
              <w:rPr>
                <w:rFonts w:ascii="Calibri" w:hAnsi="Calibri" w:cs="Calibri" w:eastAsia="Calibri"/>
                <w:color w:val="2C5F6E"/>
                <w:sz w:val="18"/>
                <w:u w:val="single"/>
              </w:rPr>
              <w:t>CNBC, 16 Jul 2026</w:t>
            </w:r>
            <w:r>
              <w:rPr>
                <w:rFonts w:ascii="Calibri" w:hAnsi="Calibri" w:cs="Calibri" w:eastAsia="Calibri"/>
                <w:i/>
                <w:color w:val="2C5F6E"/>
                <w:sz w:val="18"/>
              </w:rPr>
              <w:t xml:space="preserve"> (https://www.cnbc.com/2026/07/16/fireworks-nvidia-cloud-ai-startup-value.html)</w:t>
            </w:r>
            <w:r>
              <w:rPr>
                <w:rFonts w:ascii="Calibri" w:hAnsi="Calibri" w:cs="Calibri" w:eastAsia="Calibri"/>
                <w:color w:val="333333"/>
                <w:sz w:val="18"/>
              </w:rPr>
              <w:t>)</w:t>
            </w:r>
          </w:p>
        </w:tc>
      </w:tr>
    </w:tbl>
    <w:p>
      <w:pPr>
        <w:spacing w:after="120"/>
      </w:pPr>
    </w:p>
    <w:p>
      <w:r>
        <w:rPr>
          <w:rFonts w:ascii="Calibri" w:hAnsi="Calibri" w:cs="Calibri" w:eastAsia="Calibri"/>
          <w:b/>
          <w:color w:val="333333"/>
          <w:sz w:val="22"/>
        </w:rPr>
        <w:t>Unit-economics signals:</w:t>
      </w:r>
      <w:r>
        <w:rPr>
          <w:rFonts w:ascii="Calibri" w:hAnsi="Calibri" w:cs="Calibri" w:eastAsia="Calibri"/>
          <w:color w:val="333333"/>
          <w:sz w:val="22"/>
        </w:rPr>
        <w:t xml:space="preserve"> 70%+ semiconductor gross margins (NVIDIA recovered to ~75% by Q4 FY26 after a China/H20 charge dragged FY26 GM to 71.1%). Cloud AI is profitable </w:t>
      </w:r>
      <w:r>
        <w:rPr>
          <w:rFonts w:ascii="Calibri" w:hAnsi="Calibri" w:cs="Calibri" w:eastAsia="Calibri"/>
          <w:i/>
          <w:color w:val="333333"/>
          <w:sz w:val="22"/>
        </w:rPr>
        <w:t>as part of</w:t>
      </w:r>
      <w:r>
        <w:rPr>
          <w:rFonts w:ascii="Calibri" w:hAnsi="Calibri" w:cs="Calibri" w:eastAsia="Calibri"/>
          <w:color w:val="333333"/>
          <w:sz w:val="22"/>
        </w:rPr>
        <w:t xml:space="preserve"> Azure/GCP/AWS, but incremental GPU depreciation, power, and networking can compress </w:t>
      </w:r>
      <w:r>
        <w:rPr>
          <w:rFonts w:ascii="Calibri" w:hAnsi="Calibri" w:cs="Calibri" w:eastAsia="Calibri"/>
          <w:i/>
          <w:color w:val="333333"/>
          <w:sz w:val="22"/>
        </w:rPr>
        <w:t>incremental</w:t>
      </w:r>
      <w:r>
        <w:rPr>
          <w:rFonts w:ascii="Calibri" w:hAnsi="Calibri" w:cs="Calibri" w:eastAsia="Calibri"/>
          <w:color w:val="333333"/>
          <w:sz w:val="22"/>
        </w:rPr>
        <w:t xml:space="preserve"> AI margins — Microsoft and peers are spending </w:t>
      </w:r>
      <w:r>
        <w:rPr>
          <w:rFonts w:ascii="Calibri" w:hAnsi="Calibri" w:cs="Calibri" w:eastAsia="Calibri"/>
          <w:b/>
          <w:color w:val="333333"/>
          <w:sz w:val="22"/>
        </w:rPr>
        <w:t>hundreds of billions</w:t>
      </w:r>
      <w:r>
        <w:rPr>
          <w:rFonts w:ascii="Calibri" w:hAnsi="Calibri" w:cs="Calibri" w:eastAsia="Calibri"/>
          <w:color w:val="333333"/>
          <w:sz w:val="22"/>
        </w:rPr>
        <w:t xml:space="preserve"> of capex (Microsoft calendar-2026 capex plan widely reported near </w:t>
      </w:r>
      <w:r>
        <w:rPr>
          <w:rFonts w:ascii="Calibri" w:hAnsi="Calibri" w:cs="Calibri" w:eastAsia="Calibri"/>
          <w:b/>
          <w:color w:val="333333"/>
          <w:sz w:val="22"/>
        </w:rPr>
        <w:t>$190B</w:t>
      </w:r>
      <w:r>
        <w:rPr>
          <w:rFonts w:ascii="Calibri" w:hAnsi="Calibri" w:cs="Calibri" w:eastAsia="Calibri"/>
          <w:color w:val="333333"/>
          <w:sz w:val="22"/>
        </w:rPr>
        <w:t>; treat as management outlook, not a profit figure).</w:t>
      </w:r>
    </w:p>
    <w:p>
      <w:r>
        <w:rPr>
          <w:rFonts w:ascii="Calibri" w:hAnsi="Calibri" w:cs="Calibri" w:eastAsia="Calibri"/>
          <w:b/>
          <w:color w:val="333333"/>
          <w:sz w:val="22"/>
        </w:rPr>
        <w:t>Competition:</w:t>
      </w:r>
      <w:r>
        <w:rPr>
          <w:rFonts w:ascii="Calibri" w:hAnsi="Calibri" w:cs="Calibri" w:eastAsia="Calibri"/>
          <w:color w:val="333333"/>
          <w:sz w:val="22"/>
        </w:rPr>
        <w:t xml:space="preserve"> NVIDIA vs custom silicon (Google TPU, Amazon Trainium, Broadcom XPUs). Capacity, not demand, is the bottleneck (TSMC CoWoS / HBM — widely reported as sold through).</w:t>
      </w:r>
    </w:p>
    <w:p>
      <w:r>
        <w:rPr>
          <w:rFonts w:ascii="Calibri" w:hAnsi="Calibri" w:cs="Calibri" w:eastAsia="Calibri"/>
          <w:b/>
          <w:color w:val="333333"/>
          <w:sz w:val="22"/>
        </w:rPr>
        <w:t>Moats:</w:t>
      </w:r>
      <w:r>
        <w:rPr>
          <w:rFonts w:ascii="Calibri" w:hAnsi="Calibri" w:cs="Calibri" w:eastAsia="Calibri"/>
          <w:color w:val="333333"/>
          <w:sz w:val="22"/>
        </w:rPr>
        <w:t xml:space="preserve"> process + packaging + CUDA/software + allocation of scarce HBM/CoWoS. These are </w:t>
      </w:r>
      <w:r>
        <w:rPr>
          <w:rFonts w:ascii="Calibri" w:hAnsi="Calibri" w:cs="Calibri" w:eastAsia="Calibri"/>
          <w:b/>
          <w:color w:val="333333"/>
          <w:sz w:val="22"/>
        </w:rPr>
        <w:t>physical and contractual</w:t>
      </w:r>
      <w:r>
        <w:rPr>
          <w:rFonts w:ascii="Calibri" w:hAnsi="Calibri" w:cs="Calibri" w:eastAsia="Calibri"/>
          <w:color w:val="333333"/>
          <w:sz w:val="22"/>
        </w:rPr>
        <w:t xml:space="preserve"> moats.</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do not build here.</w:t>
      </w:r>
      <w:r>
        <w:rPr>
          <w:rFonts w:ascii="Calibri" w:hAnsi="Calibri" w:cs="Calibri" w:eastAsia="Calibri"/>
          <w:color w:val="333333"/>
          <w:sz w:val="22"/>
        </w:rPr>
        <w:t xml:space="preserve"> Use it. The operator move is </w:t>
      </w:r>
      <w:r>
        <w:rPr>
          <w:rFonts w:ascii="Calibri" w:hAnsi="Calibri" w:cs="Calibri" w:eastAsia="Calibri"/>
          <w:i/>
          <w:color w:val="333333"/>
          <w:sz w:val="22"/>
        </w:rPr>
        <w:t>arbitrage of inference price</w:t>
      </w:r>
      <w:r>
        <w:rPr>
          <w:rFonts w:ascii="Calibri" w:hAnsi="Calibri" w:cs="Calibri" w:eastAsia="Calibri"/>
          <w:color w:val="333333"/>
          <w:sz w:val="22"/>
        </w:rPr>
        <w:t xml:space="preserve"> (OpenRouter, open weights, reserved capacity), not owning GPUs.</w:t>
      </w:r>
    </w:p>
    <w:p>
      <w:pPr>
        <w:pStyle w:val="Heading3"/>
      </w:pPr>
      <w:r>
        <w:rPr>
          <w:rFonts w:ascii="Calibri" w:hAnsi="Calibri" w:cs="Calibri" w:eastAsia="Calibri"/>
          <w:b/>
          <w:color w:val="2C5F6E"/>
          <w:sz w:val="24"/>
        </w:rPr>
        <w:t>3.2 Foundation model APIs — **huge revenue, profit unproven or negative**</w:t>
      </w:r>
    </w:p>
    <w:p>
      <w:r>
        <w:rPr>
          <w:rFonts w:ascii="Calibri" w:hAnsi="Calibri" w:cs="Calibri" w:eastAsia="Calibri"/>
          <w:b/>
          <w:color w:val="333333"/>
          <w:sz w:val="22"/>
        </w:rPr>
        <w:t>Who pays:</w:t>
      </w:r>
      <w:r>
        <w:rPr>
          <w:rFonts w:ascii="Calibri" w:hAnsi="Calibri" w:cs="Calibri" w:eastAsia="Calibri"/>
          <w:color w:val="333333"/>
          <w:sz w:val="22"/>
        </w:rPr>
        <w:t xml:space="preserve"> enterprises (API + seats), developers, consumers. OpenAI CFO Sarah Friar (Aug 2026): enterprise is now </w:t>
      </w:r>
      <w:r>
        <w:rPr>
          <w:rFonts w:ascii="Calibri" w:hAnsi="Calibri" w:cs="Calibri" w:eastAsia="Calibri"/>
          <w:b/>
          <w:color w:val="333333"/>
          <w:sz w:val="22"/>
        </w:rPr>
        <w:t>majority of revenue</w:t>
      </w:r>
      <w:r>
        <w:rPr>
          <w:rFonts w:ascii="Calibri" w:hAnsi="Calibri" w:cs="Calibri" w:eastAsia="Calibri"/>
          <w:color w:val="333333"/>
          <w:sz w:val="22"/>
        </w:rPr>
        <w:t>, having crossed a prior 60/40 consumer tilt. (</w:t>
      </w:r>
      <w:r>
        <w:rPr>
          <w:rFonts w:ascii="Calibri" w:hAnsi="Calibri" w:cs="Calibri" w:eastAsia="Calibri"/>
          <w:color w:val="2C5F6E"/>
          <w:sz w:val="22"/>
          <w:u w:val="single"/>
        </w:rPr>
        <w:t>CNBC, 14 Aug 2026</w:t>
      </w:r>
      <w:r>
        <w:rPr>
          <w:rFonts w:ascii="Calibri" w:hAnsi="Calibri" w:cs="Calibri" w:eastAsia="Calibri"/>
          <w:i/>
          <w:color w:val="2C5F6E"/>
          <w:sz w:val="18"/>
        </w:rPr>
        <w:t xml:space="preserve"> (https://www.cnbc.com/2026/08/14/openai-cfo-friar-tells-investors-that-enterprise-bigger-than-consumer.html)</w:t>
      </w:r>
      <w:r>
        <w:rPr>
          <w:rFonts w:ascii="Calibri" w:hAnsi="Calibri" w:cs="Calibri" w:eastAsia="Calibri"/>
          <w:color w:val="333333"/>
          <w:sz w:val="22"/>
        </w:rPr>
        <w:t>)</w:t>
      </w:r>
    </w:p>
    <w:p>
      <w:r>
        <w:rPr>
          <w:rFonts w:ascii="Calibri" w:hAnsi="Calibri" w:cs="Calibri" w:eastAsia="Calibri"/>
          <w:b/>
          <w:color w:val="333333"/>
          <w:sz w:val="22"/>
        </w:rPr>
        <w:t>Revenue vs profit (do not confuse):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Company</w:t>
            </w:r>
          </w:p>
        </w:tc>
        <w:tc>
          <w:tcPr>
            <w:tcW w:type="dxa" w:w="2340"/>
            <w:shd w:fill="1B3A4B" w:val="clear"/>
          </w:tcPr>
          <w:p>
            <w:pPr>
              <w:spacing w:before="40" w:after="40"/>
            </w:pPr>
            <w:r>
              <w:rPr>
                <w:b/>
                <w:color w:val="FFFFFF"/>
                <w:sz w:val="18"/>
              </w:rPr>
            </w:r>
            <w:r>
              <w:rPr>
                <w:rFonts w:ascii="Calibri" w:hAnsi="Calibri" w:cs="Calibri" w:eastAsia="Calibri"/>
                <w:b/>
                <w:color w:val="FFFFFF"/>
                <w:sz w:val="18"/>
              </w:rPr>
              <w:t>Booked / run-rate</w:t>
            </w:r>
          </w:p>
        </w:tc>
        <w:tc>
          <w:tcPr>
            <w:tcW w:type="dxa" w:w="2340"/>
            <w:shd w:fill="1B3A4B" w:val="clear"/>
          </w:tcPr>
          <w:p>
            <w:pPr>
              <w:spacing w:before="40" w:after="40"/>
            </w:pPr>
            <w:r>
              <w:rPr>
                <w:b/>
                <w:color w:val="FFFFFF"/>
                <w:sz w:val="18"/>
              </w:rPr>
            </w:r>
            <w:r>
              <w:rPr>
                <w:rFonts w:ascii="Calibri" w:hAnsi="Calibri" w:cs="Calibri" w:eastAsia="Calibri"/>
                <w:b/>
                <w:color w:val="FFFFFF"/>
                <w:sz w:val="18"/>
              </w:rPr>
              <w:t>Profit evidence</w:t>
            </w:r>
          </w:p>
        </w:tc>
        <w:tc>
          <w:tcPr>
            <w:tcW w:type="dxa" w:w="2340"/>
            <w:shd w:fill="1B3A4B" w:val="clear"/>
          </w:tcPr>
          <w:p>
            <w:pPr>
              <w:spacing w:before="40" w:after="40"/>
            </w:pPr>
            <w:r>
              <w:rPr>
                <w:b/>
                <w:color w:val="FFFFFF"/>
                <w:sz w:val="18"/>
              </w:rPr>
            </w:r>
            <w:r>
              <w:rPr>
                <w:rFonts w:ascii="Calibri" w:hAnsi="Calibri" w:cs="Calibri" w:eastAsia="Calibri"/>
                <w:b/>
                <w:color w:val="FFFFFF"/>
                <w:sz w:val="18"/>
              </w:rPr>
              <w:t>Uncertainty</w:t>
            </w:r>
          </w:p>
        </w:tc>
      </w:tr>
      <w:tr>
        <w:tc>
          <w:tcPr>
            <w:tcW w:type="dxa" w:w="2340"/>
          </w:tcPr>
          <w:p>
            <w:pPr>
              <w:spacing w:before="40" w:after="40"/>
            </w:pPr>
            <w:r>
              <w:rPr>
                <w:sz w:val="18"/>
              </w:rPr>
            </w:r>
            <w:r>
              <w:rPr>
                <w:rFonts w:ascii="Calibri" w:hAnsi="Calibri" w:cs="Calibri" w:eastAsia="Calibri"/>
                <w:color w:val="333333"/>
                <w:sz w:val="18"/>
              </w:rPr>
              <w:t>OpenAI</w:t>
            </w:r>
          </w:p>
        </w:tc>
        <w:tc>
          <w:tcPr>
            <w:tcW w:type="dxa" w:w="2340"/>
          </w:tcPr>
          <w:p>
            <w:pPr>
              <w:spacing w:before="40" w:after="40"/>
            </w:pPr>
            <w:r>
              <w:rPr>
                <w:sz w:val="18"/>
              </w:rPr>
            </w:r>
            <w:r>
              <w:rPr>
                <w:rFonts w:ascii="Calibri" w:hAnsi="Calibri" w:cs="Calibri" w:eastAsia="Calibri"/>
                <w:color w:val="333333"/>
                <w:sz w:val="18"/>
              </w:rPr>
              <w:t xml:space="preserve">Audited </w:t>
            </w:r>
            <w:r>
              <w:rPr>
                <w:rFonts w:ascii="Calibri" w:hAnsi="Calibri" w:cs="Calibri" w:eastAsia="Calibri"/>
                <w:b/>
                <w:color w:val="333333"/>
                <w:sz w:val="18"/>
              </w:rPr>
              <w:t>$13.07B</w:t>
            </w:r>
            <w:r>
              <w:rPr>
                <w:rFonts w:ascii="Calibri" w:hAnsi="Calibri" w:cs="Calibri" w:eastAsia="Calibri"/>
                <w:color w:val="333333"/>
                <w:sz w:val="18"/>
              </w:rPr>
              <w:t xml:space="preserve"> revenue in </w:t>
            </w:r>
            <w:r>
              <w:rPr>
                <w:rFonts w:ascii="Calibri" w:hAnsi="Calibri" w:cs="Calibri" w:eastAsia="Calibri"/>
                <w:b/>
                <w:color w:val="333333"/>
                <w:sz w:val="18"/>
              </w:rPr>
              <w:t>2025</w:t>
            </w:r>
            <w:r>
              <w:rPr>
                <w:rFonts w:ascii="Calibri" w:hAnsi="Calibri" w:cs="Calibri" w:eastAsia="Calibri"/>
                <w:color w:val="333333"/>
                <w:sz w:val="18"/>
              </w:rPr>
              <w:t xml:space="preserve">; operating loss </w:t>
            </w:r>
            <w:r>
              <w:rPr>
                <w:rFonts w:ascii="Calibri" w:hAnsi="Calibri" w:cs="Calibri" w:eastAsia="Calibri"/>
                <w:b/>
                <w:color w:val="333333"/>
                <w:sz w:val="18"/>
              </w:rPr>
              <w:t>$20.92B</w:t>
            </w:r>
            <w:r>
              <w:rPr>
                <w:rFonts w:ascii="Calibri" w:hAnsi="Calibri" w:cs="Calibri" w:eastAsia="Calibri"/>
                <w:color w:val="333333"/>
                <w:sz w:val="18"/>
              </w:rPr>
              <w:t xml:space="preserve">; R&amp;D </w:t>
            </w:r>
            <w:r>
              <w:rPr>
                <w:rFonts w:ascii="Calibri" w:hAnsi="Calibri" w:cs="Calibri" w:eastAsia="Calibri"/>
                <w:b/>
                <w:color w:val="333333"/>
                <w:sz w:val="18"/>
              </w:rPr>
              <w:t>$19.18B</w:t>
            </w:r>
            <w:r>
              <w:rPr>
                <w:rFonts w:ascii="Calibri" w:hAnsi="Calibri" w:cs="Calibri" w:eastAsia="Calibri"/>
                <w:color w:val="333333"/>
                <w:sz w:val="18"/>
              </w:rPr>
              <w:t xml:space="preserve"> (incl. </w:t>
            </w:r>
            <w:r>
              <w:rPr>
                <w:rFonts w:ascii="Calibri" w:hAnsi="Calibri" w:cs="Calibri" w:eastAsia="Calibri"/>
                <w:b/>
                <w:color w:val="333333"/>
                <w:sz w:val="18"/>
              </w:rPr>
              <w:t>$10.59B</w:t>
            </w:r>
            <w:r>
              <w:rPr>
                <w:rFonts w:ascii="Calibri" w:hAnsi="Calibri" w:cs="Calibri" w:eastAsia="Calibri"/>
                <w:color w:val="333333"/>
                <w:sz w:val="18"/>
              </w:rPr>
              <w:t xml:space="preserve"> to Microsoft); COGS </w:t>
            </w:r>
            <w:r>
              <w:rPr>
                <w:rFonts w:ascii="Calibri" w:hAnsi="Calibri" w:cs="Calibri" w:eastAsia="Calibri"/>
                <w:b/>
                <w:color w:val="333333"/>
                <w:sz w:val="18"/>
              </w:rPr>
              <w:t>$7.5B</w:t>
            </w:r>
            <w:r>
              <w:rPr>
                <w:rFonts w:ascii="Calibri" w:hAnsi="Calibri" w:cs="Calibri" w:eastAsia="Calibri"/>
                <w:color w:val="333333"/>
                <w:sz w:val="18"/>
              </w:rPr>
              <w:t>. Net loss headline ~</w:t>
            </w:r>
            <w:r>
              <w:rPr>
                <w:rFonts w:ascii="Calibri" w:hAnsi="Calibri" w:cs="Calibri" w:eastAsia="Calibri"/>
                <w:b/>
                <w:color w:val="333333"/>
                <w:sz w:val="18"/>
              </w:rPr>
              <w:t>$39B</w:t>
            </w:r>
            <w:r>
              <w:rPr>
                <w:rFonts w:ascii="Calibri" w:hAnsi="Calibri" w:cs="Calibri" w:eastAsia="Calibri"/>
                <w:color w:val="333333"/>
                <w:sz w:val="18"/>
              </w:rPr>
              <w:t xml:space="preserve"> includes ~</w:t>
            </w:r>
            <w:r>
              <w:rPr>
                <w:rFonts w:ascii="Calibri" w:hAnsi="Calibri" w:cs="Calibri" w:eastAsia="Calibri"/>
                <w:b/>
                <w:color w:val="333333"/>
                <w:sz w:val="18"/>
              </w:rPr>
              <w:t>$30B</w:t>
            </w:r>
            <w:r>
              <w:rPr>
                <w:rFonts w:ascii="Calibri" w:hAnsi="Calibri" w:cs="Calibri" w:eastAsia="Calibri"/>
                <w:color w:val="333333"/>
                <w:sz w:val="18"/>
              </w:rPr>
              <w:t xml:space="preserve"> one-time accounting charge (FT). Run rate </w:t>
            </w:r>
            <w:r>
              <w:rPr>
                <w:rFonts w:ascii="Calibri" w:hAnsi="Calibri" w:cs="Calibri" w:eastAsia="Calibri"/>
                <w:b/>
                <w:color w:val="333333"/>
                <w:sz w:val="18"/>
              </w:rPr>
              <w:t>&gt;$40B</w:t>
            </w:r>
            <w:r>
              <w:rPr>
                <w:rFonts w:ascii="Calibri" w:hAnsi="Calibri" w:cs="Calibri" w:eastAsia="Calibri"/>
                <w:color w:val="333333"/>
                <w:sz w:val="18"/>
              </w:rPr>
              <w:t xml:space="preserve"> by mid-Aug 2026 (sources)</w:t>
            </w:r>
          </w:p>
        </w:tc>
        <w:tc>
          <w:tcPr>
            <w:tcW w:type="dxa" w:w="2340"/>
          </w:tcPr>
          <w:p>
            <w:pPr>
              <w:spacing w:before="40" w:after="40"/>
            </w:pPr>
            <w:r>
              <w:rPr>
                <w:sz w:val="18"/>
              </w:rPr>
            </w:r>
            <w:r>
              <w:rPr>
                <w:rFonts w:ascii="Calibri" w:hAnsi="Calibri" w:cs="Calibri" w:eastAsia="Calibri"/>
                <w:b/>
                <w:color w:val="333333"/>
                <w:sz w:val="18"/>
              </w:rPr>
              <w:t>Not profitable.</w:t>
            </w:r>
            <w:r>
              <w:rPr>
                <w:rFonts w:ascii="Calibri" w:hAnsi="Calibri" w:cs="Calibri" w:eastAsia="Calibri"/>
                <w:color w:val="333333"/>
                <w:sz w:val="18"/>
              </w:rPr>
              <w:t xml:space="preserve"> Company has talked 2029–30. 900M WAU / ~50M paid (Ars)</w:t>
            </w:r>
          </w:p>
        </w:tc>
        <w:tc>
          <w:tcPr>
            <w:tcW w:type="dxa" w:w="2340"/>
          </w:tcPr>
          <w:p>
            <w:pPr>
              <w:spacing w:before="40" w:after="40"/>
            </w:pPr>
            <w:r>
              <w:rPr>
                <w:sz w:val="18"/>
              </w:rPr>
            </w:r>
            <w:r>
              <w:rPr>
                <w:rFonts w:ascii="Calibri" w:hAnsi="Calibri" w:cs="Calibri" w:eastAsia="Calibri"/>
                <w:color w:val="333333"/>
                <w:sz w:val="18"/>
              </w:rPr>
              <w:t xml:space="preserve">Run rate ≠ FY revenue. 2026 loss forecasts in blogs are </w:t>
            </w:r>
            <w:r>
              <w:rPr>
                <w:rFonts w:ascii="Calibri" w:hAnsi="Calibri" w:cs="Calibri" w:eastAsia="Calibri"/>
                <w:b/>
                <w:color w:val="333333"/>
                <w:sz w:val="18"/>
              </w:rPr>
              <w:t>not</w:t>
            </w:r>
            <w:r>
              <w:rPr>
                <w:rFonts w:ascii="Calibri" w:hAnsi="Calibri" w:cs="Calibri" w:eastAsia="Calibri"/>
                <w:color w:val="333333"/>
                <w:sz w:val="18"/>
              </w:rPr>
              <w:t xml:space="preserve"> audited (</w:t>
            </w:r>
            <w:r>
              <w:rPr>
                <w:rFonts w:ascii="Calibri" w:hAnsi="Calibri" w:cs="Calibri" w:eastAsia="Calibri"/>
                <w:color w:val="2C5F6E"/>
                <w:sz w:val="18"/>
                <w:u w:val="single"/>
              </w:rPr>
              <w:t>Ars Technica, 16 Jun 2026</w:t>
            </w:r>
            <w:r>
              <w:rPr>
                <w:rFonts w:ascii="Calibri" w:hAnsi="Calibri" w:cs="Calibri" w:eastAsia="Calibri"/>
                <w:i/>
                <w:color w:val="2C5F6E"/>
                <w:sz w:val="18"/>
              </w:rPr>
              <w:t xml:space="preserve"> (https://arstechnica.com/ai/2026/06/leaked-financial-docs-show-openai-is-losing-billions-of-dollars-a-year/)</w:t>
            </w:r>
            <w:r>
              <w:rPr>
                <w:rFonts w:ascii="Calibri" w:hAnsi="Calibri" w:cs="Calibri" w:eastAsia="Calibri"/>
                <w:color w:val="333333"/>
                <w:sz w:val="18"/>
              </w:rPr>
              <w:t xml:space="preserve">; </w:t>
            </w:r>
            <w:r>
              <w:rPr>
                <w:rFonts w:ascii="Calibri" w:hAnsi="Calibri" w:cs="Calibri" w:eastAsia="Calibri"/>
                <w:color w:val="2C5F6E"/>
                <w:sz w:val="18"/>
                <w:u w:val="single"/>
              </w:rPr>
              <w:t>Bloomberg, 13 Aug 2026</w:t>
            </w:r>
            <w:r>
              <w:rPr>
                <w:rFonts w:ascii="Calibri" w:hAnsi="Calibri" w:cs="Calibri" w:eastAsia="Calibri"/>
                <w:i/>
                <w:color w:val="2C5F6E"/>
                <w:sz w:val="18"/>
              </w:rPr>
              <w:t xml:space="preserve"> (https://www.bloomberg.com/news/articles/2026-08-13/openai-s-revenue-run-rate-tops-40-billion-ahead-of-ipo)</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Anthropic</w:t>
            </w:r>
          </w:p>
        </w:tc>
        <w:tc>
          <w:tcPr>
            <w:tcW w:type="dxa" w:w="2340"/>
            <w:shd w:fill="F7F4EE" w:val="clear"/>
          </w:tcPr>
          <w:p>
            <w:pPr>
              <w:spacing w:before="40" w:after="40"/>
            </w:pPr>
            <w:r>
              <w:rPr>
                <w:sz w:val="18"/>
              </w:rPr>
            </w:r>
            <w:r>
              <w:rPr>
                <w:rFonts w:ascii="Calibri" w:hAnsi="Calibri" w:cs="Calibri" w:eastAsia="Calibri"/>
                <w:color w:val="333333"/>
                <w:sz w:val="18"/>
              </w:rPr>
              <w:t>YE2025 run rate ~</w:t>
            </w:r>
            <w:r>
              <w:rPr>
                <w:rFonts w:ascii="Calibri" w:hAnsi="Calibri" w:cs="Calibri" w:eastAsia="Calibri"/>
                <w:b/>
                <w:color w:val="333333"/>
                <w:sz w:val="18"/>
              </w:rPr>
              <w:t>$9B</w:t>
            </w:r>
            <w:r>
              <w:rPr>
                <w:rFonts w:ascii="Calibri" w:hAnsi="Calibri" w:cs="Calibri" w:eastAsia="Calibri"/>
                <w:color w:val="333333"/>
                <w:sz w:val="18"/>
              </w:rPr>
              <w:t xml:space="preserve">; Feb 2026 company </w:t>
            </w:r>
            <w:r>
              <w:rPr>
                <w:rFonts w:ascii="Calibri" w:hAnsi="Calibri" w:cs="Calibri" w:eastAsia="Calibri"/>
                <w:b/>
                <w:color w:val="333333"/>
                <w:sz w:val="18"/>
              </w:rPr>
              <w:t>$14B</w:t>
            </w:r>
            <w:r>
              <w:rPr>
                <w:rFonts w:ascii="Calibri" w:hAnsi="Calibri" w:cs="Calibri" w:eastAsia="Calibri"/>
                <w:color w:val="333333"/>
                <w:sz w:val="18"/>
              </w:rPr>
              <w:t xml:space="preserve"> run rate; Jul 2026 sources </w:t>
            </w:r>
            <w:r>
              <w:rPr>
                <w:rFonts w:ascii="Calibri" w:hAnsi="Calibri" w:cs="Calibri" w:eastAsia="Calibri"/>
                <w:b/>
                <w:color w:val="333333"/>
                <w:sz w:val="18"/>
              </w:rPr>
              <w:t>$65B</w:t>
            </w:r>
            <w:r>
              <w:rPr>
                <w:rFonts w:ascii="Calibri" w:hAnsi="Calibri" w:cs="Calibri" w:eastAsia="Calibri"/>
                <w:color w:val="333333"/>
                <w:sz w:val="18"/>
              </w:rPr>
              <w:t xml:space="preserve"> run rate. Claude Code </w:t>
            </w:r>
            <w:r>
              <w:rPr>
                <w:rFonts w:ascii="Calibri" w:hAnsi="Calibri" w:cs="Calibri" w:eastAsia="Calibri"/>
                <w:b/>
                <w:color w:val="333333"/>
                <w:sz w:val="18"/>
              </w:rPr>
              <w:t>&gt;$2.5B</w:t>
            </w:r>
            <w:r>
              <w:rPr>
                <w:rFonts w:ascii="Calibri" w:hAnsi="Calibri" w:cs="Calibri" w:eastAsia="Calibri"/>
                <w:color w:val="333333"/>
                <w:sz w:val="18"/>
              </w:rPr>
              <w:t xml:space="preserve"> run rate (Feb 2026, </w:t>
            </w:r>
            <w:r>
              <w:rPr>
                <w:rFonts w:ascii="Calibri" w:hAnsi="Calibri" w:cs="Calibri" w:eastAsia="Calibri"/>
                <w:b/>
                <w:color w:val="333333"/>
                <w:sz w:val="18"/>
              </w:rPr>
              <w:t>company said</w:t>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color w:val="333333"/>
                <w:sz w:val="18"/>
              </w:rPr>
              <w:t xml:space="preserve">Secondary reports of </w:t>
            </w:r>
            <w:r>
              <w:rPr>
                <w:rFonts w:ascii="Calibri" w:hAnsi="Calibri" w:cs="Calibri" w:eastAsia="Calibri"/>
                <w:b/>
                <w:color w:val="333333"/>
                <w:sz w:val="18"/>
              </w:rPr>
              <w:t>preliminary Q2’26 adjusted operating profit</w:t>
            </w:r>
            <w:r>
              <w:rPr>
                <w:rFonts w:ascii="Calibri" w:hAnsi="Calibri" w:cs="Calibri" w:eastAsia="Calibri"/>
                <w:color w:val="333333"/>
                <w:sz w:val="18"/>
              </w:rPr>
              <w:t xml:space="preserve"> — </w:t>
            </w:r>
            <w:r>
              <w:rPr>
                <w:rFonts w:ascii="Calibri" w:hAnsi="Calibri" w:cs="Calibri" w:eastAsia="Calibri"/>
                <w:b/>
                <w:color w:val="333333"/>
                <w:sz w:val="18"/>
              </w:rPr>
              <w:t>not confirmed in an S-1</w:t>
            </w:r>
            <w:r>
              <w:rPr>
                <w:rFonts w:ascii="Calibri" w:hAnsi="Calibri" w:cs="Calibri" w:eastAsia="Calibri"/>
                <w:color w:val="333333"/>
                <w:sz w:val="18"/>
              </w:rPr>
              <w:t xml:space="preserve">. Treat as </w:t>
            </w:r>
            <w:r>
              <w:rPr>
                <w:rFonts w:ascii="Calibri" w:hAnsi="Calibri" w:cs="Calibri" w:eastAsia="Calibri"/>
                <w:b/>
                <w:color w:val="333333"/>
                <w:sz w:val="18"/>
              </w:rPr>
              <w:t>unverified</w:t>
            </w:r>
          </w:p>
        </w:tc>
        <w:tc>
          <w:tcPr>
            <w:tcW w:type="dxa" w:w="2340"/>
            <w:shd w:fill="F7F4EE" w:val="clear"/>
          </w:tcPr>
          <w:p>
            <w:pPr>
              <w:spacing w:before="40" w:after="40"/>
            </w:pPr>
            <w:r>
              <w:rPr>
                <w:sz w:val="18"/>
              </w:rPr>
            </w:r>
            <w:r>
              <w:rPr>
                <w:rFonts w:ascii="Calibri" w:hAnsi="Calibri" w:cs="Calibri" w:eastAsia="Calibri"/>
                <w:color w:val="333333"/>
                <w:sz w:val="18"/>
              </w:rPr>
              <w:t>Run-rate explosion in 2026 is extraordinary; methodology (month × 12 vs ARR) is not public (</w:t>
            </w:r>
            <w:r>
              <w:rPr>
                <w:rFonts w:ascii="Calibri" w:hAnsi="Calibri" w:cs="Calibri" w:eastAsia="Calibri"/>
                <w:color w:val="2C5F6E"/>
                <w:sz w:val="18"/>
                <w:u w:val="single"/>
              </w:rPr>
              <w:t>Reuters, 12 Feb 2026</w:t>
            </w:r>
            <w:r>
              <w:rPr>
                <w:rFonts w:ascii="Calibri" w:hAnsi="Calibri" w:cs="Calibri" w:eastAsia="Calibri"/>
                <w:i/>
                <w:color w:val="2C5F6E"/>
                <w:sz w:val="18"/>
              </w:rPr>
              <w:t xml:space="preserve"> (https://www.reuters.com/technology/anthropic-valued-380-billion-latest-funding-round-2026-02-12/)</w:t>
            </w:r>
            <w:r>
              <w:rPr>
                <w:rFonts w:ascii="Calibri" w:hAnsi="Calibri" w:cs="Calibri" w:eastAsia="Calibri"/>
                <w:color w:val="333333"/>
                <w:sz w:val="18"/>
              </w:rPr>
              <w:t xml:space="preserve">; </w:t>
            </w:r>
            <w:r>
              <w:rPr>
                <w:rFonts w:ascii="Calibri" w:hAnsi="Calibri" w:cs="Calibri" w:eastAsia="Calibri"/>
                <w:color w:val="2C5F6E"/>
                <w:sz w:val="18"/>
                <w:u w:val="single"/>
              </w:rPr>
              <w:t>Reuters, 17 Aug 2026</w:t>
            </w:r>
            <w:r>
              <w:rPr>
                <w:rFonts w:ascii="Calibri" w:hAnsi="Calibri" w:cs="Calibri" w:eastAsia="Calibri"/>
                <w:i/>
                <w:color w:val="2C5F6E"/>
                <w:sz w:val="18"/>
              </w:rPr>
              <w:t xml:space="preserve"> (https://www.reuters.com/technology/anthropic-revenue-run-rate-tops-65-billion-source-says-2026-08-17/)</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Google / xAI / others</w:t>
            </w:r>
          </w:p>
        </w:tc>
        <w:tc>
          <w:tcPr>
            <w:tcW w:type="dxa" w:w="2340"/>
          </w:tcPr>
          <w:p>
            <w:pPr>
              <w:spacing w:before="40" w:after="40"/>
            </w:pPr>
            <w:r>
              <w:rPr>
                <w:sz w:val="18"/>
              </w:rPr>
            </w:r>
            <w:r>
              <w:rPr>
                <w:rFonts w:ascii="Calibri" w:hAnsi="Calibri" w:cs="Calibri" w:eastAsia="Calibri"/>
                <w:color w:val="333333"/>
                <w:sz w:val="18"/>
              </w:rPr>
              <w:t xml:space="preserve">Gemini not broken out. xAI figures in blogs are </w:t>
            </w:r>
            <w:r>
              <w:rPr>
                <w:rFonts w:ascii="Calibri" w:hAnsi="Calibri" w:cs="Calibri" w:eastAsia="Calibri"/>
                <w:b/>
                <w:color w:val="333333"/>
                <w:sz w:val="18"/>
              </w:rPr>
              <w:t>not used here</w:t>
            </w:r>
          </w:p>
        </w:tc>
        <w:tc>
          <w:tcPr>
            <w:tcW w:type="dxa" w:w="2340"/>
          </w:tcPr>
          <w:p>
            <w:pPr>
              <w:spacing w:before="40" w:after="40"/>
            </w:pPr>
            <w:r>
              <w:rPr>
                <w:sz w:val="18"/>
              </w:rPr>
            </w:r>
            <w:r>
              <w:rPr>
                <w:rFonts w:ascii="Calibri" w:hAnsi="Calibri" w:cs="Calibri" w:eastAsia="Calibri"/>
                <w:color w:val="333333"/>
                <w:sz w:val="18"/>
              </w:rPr>
              <w:t>Alphabet is profitable; Gemini P&amp;L is opaque</w:t>
            </w:r>
          </w:p>
        </w:tc>
        <w:tc>
          <w:tcPr>
            <w:tcW w:type="dxa" w:w="2340"/>
          </w:tcPr>
          <w:p>
            <w:pPr>
              <w:spacing w:before="40" w:after="40"/>
            </w:pPr>
            <w:r>
              <w:rPr>
                <w:sz w:val="18"/>
              </w:rPr>
            </w:r>
            <w:r>
              <w:rPr>
                <w:rFonts w:ascii="Calibri" w:hAnsi="Calibri" w:cs="Calibri" w:eastAsia="Calibri"/>
                <w:color w:val="333333"/>
                <w:sz w:val="18"/>
              </w:rPr>
              <w:t>Do not invent a Gemini revenue line</w:t>
            </w:r>
          </w:p>
        </w:tc>
      </w:tr>
    </w:tbl>
    <w:p>
      <w:pPr>
        <w:spacing w:after="120"/>
      </w:pPr>
    </w:p>
    <w:p>
      <w:r>
        <w:rPr>
          <w:rFonts w:ascii="Calibri" w:hAnsi="Calibri" w:cs="Calibri" w:eastAsia="Calibri"/>
          <w:b/>
          <w:color w:val="333333"/>
          <w:sz w:val="22"/>
        </w:rPr>
        <w:t>Unit-economics signals:</w:t>
      </w:r>
      <w:r>
        <w:rPr>
          <w:rFonts w:ascii="Calibri" w:hAnsi="Calibri" w:cs="Calibri" w:eastAsia="Calibri"/>
          <w:color w:val="333333"/>
          <w:sz w:val="22"/>
        </w:rPr>
        <w:t xml:space="preserve"> OpenAI 2025 COGS was </w:t>
      </w:r>
      <w:r>
        <w:rPr>
          <w:rFonts w:ascii="Calibri" w:hAnsi="Calibri" w:cs="Calibri" w:eastAsia="Calibri"/>
          <w:b/>
          <w:color w:val="333333"/>
          <w:sz w:val="22"/>
        </w:rPr>
        <w:t>57% of revenue</w:t>
      </w:r>
      <w:r>
        <w:rPr>
          <w:rFonts w:ascii="Calibri" w:hAnsi="Calibri" w:cs="Calibri" w:eastAsia="Calibri"/>
          <w:color w:val="333333"/>
          <w:sz w:val="22"/>
        </w:rPr>
        <w:t xml:space="preserve"> ($7.5B / $13.07B) </w:t>
      </w:r>
      <w:r>
        <w:rPr>
          <w:rFonts w:ascii="Calibri" w:hAnsi="Calibri" w:cs="Calibri" w:eastAsia="Calibri"/>
          <w:i/>
          <w:color w:val="333333"/>
          <w:sz w:val="22"/>
        </w:rPr>
        <w:t>before</w:t>
      </w:r>
      <w:r>
        <w:rPr>
          <w:rFonts w:ascii="Calibri" w:hAnsi="Calibri" w:cs="Calibri" w:eastAsia="Calibri"/>
          <w:color w:val="333333"/>
          <w:sz w:val="22"/>
        </w:rPr>
        <w:t xml:space="preserve"> R&amp;D — that is </w:t>
      </w:r>
      <w:r>
        <w:rPr>
          <w:rFonts w:ascii="Calibri" w:hAnsi="Calibri" w:cs="Calibri" w:eastAsia="Calibri"/>
          <w:b/>
          <w:color w:val="333333"/>
          <w:sz w:val="22"/>
        </w:rPr>
        <w:t>not</w:t>
      </w:r>
      <w:r>
        <w:rPr>
          <w:rFonts w:ascii="Calibri" w:hAnsi="Calibri" w:cs="Calibri" w:eastAsia="Calibri"/>
          <w:color w:val="333333"/>
          <w:sz w:val="22"/>
        </w:rPr>
        <w:t xml:space="preserve"> a SaaS gross-margin story. Token price wars and “enterprise balking at token billing” are already in the Ars/FT writeup. Ramp’s Aug 2026 index: share of businesses on </w:t>
      </w:r>
      <w:r>
        <w:rPr>
          <w:rFonts w:ascii="Calibri" w:hAnsi="Calibri" w:cs="Calibri" w:eastAsia="Calibri"/>
          <w:b/>
          <w:color w:val="333333"/>
          <w:sz w:val="22"/>
        </w:rPr>
        <w:t>model-serving / open-weight</w:t>
      </w:r>
      <w:r>
        <w:rPr>
          <w:rFonts w:ascii="Calibri" w:hAnsi="Calibri" w:cs="Calibri" w:eastAsia="Calibri"/>
          <w:color w:val="333333"/>
          <w:sz w:val="22"/>
        </w:rPr>
        <w:t xml:space="preserve"> platforms is rising; Anthropic vs OpenAI share </w:t>
      </w:r>
      <w:r>
        <w:rPr>
          <w:rFonts w:ascii="Calibri" w:hAnsi="Calibri" w:cs="Calibri" w:eastAsia="Calibri"/>
          <w:b/>
          <w:color w:val="333333"/>
          <w:sz w:val="22"/>
        </w:rPr>
        <w:t>flips</w:t>
      </w:r>
      <w:r>
        <w:rPr>
          <w:rFonts w:ascii="Calibri" w:hAnsi="Calibri" w:cs="Calibri" w:eastAsia="Calibri"/>
          <w:color w:val="333333"/>
          <w:sz w:val="22"/>
        </w:rPr>
        <w:t xml:space="preserve"> as models ship — </w:t>
      </w:r>
      <w:r>
        <w:rPr>
          <w:rFonts w:ascii="Calibri" w:hAnsi="Calibri" w:cs="Calibri" w:eastAsia="Calibri"/>
          <w:b/>
          <w:color w:val="333333"/>
          <w:sz w:val="22"/>
        </w:rPr>
        <w:t>switching costs are lower than the valuations imply</w:t>
      </w:r>
      <w:r>
        <w:rPr>
          <w:rFonts w:ascii="Calibri" w:hAnsi="Calibri" w:cs="Calibri" w:eastAsia="Calibri"/>
          <w:color w:val="333333"/>
          <w:sz w:val="22"/>
        </w:rPr>
        <w:t>. (</w:t>
      </w:r>
      <w:r>
        <w:rPr>
          <w:rFonts w:ascii="Calibri" w:hAnsi="Calibri" w:cs="Calibri" w:eastAsia="Calibri"/>
          <w:color w:val="2C5F6E"/>
          <w:sz w:val="22"/>
          <w:u w:val="single"/>
        </w:rPr>
        <w:t>Ramp AI Index, Aug 2026</w:t>
      </w:r>
      <w:r>
        <w:rPr>
          <w:rFonts w:ascii="Calibri" w:hAnsi="Calibri" w:cs="Calibri" w:eastAsia="Calibri"/>
          <w:i/>
          <w:color w:val="2C5F6E"/>
          <w:sz w:val="18"/>
        </w:rPr>
        <w:t xml:space="preserve"> (https://ramp.com/data/ai-index-august-2026)</w:t>
      </w:r>
      <w:r>
        <w:rPr>
          <w:rFonts w:ascii="Calibri" w:hAnsi="Calibri" w:cs="Calibri" w:eastAsia="Calibri"/>
          <w:color w:val="333333"/>
          <w:sz w:val="22"/>
        </w:rPr>
        <w:t xml:space="preserve">; </w:t>
      </w:r>
      <w:r>
        <w:rPr>
          <w:rFonts w:ascii="Calibri" w:hAnsi="Calibri" w:cs="Calibri" w:eastAsia="Calibri"/>
          <w:color w:val="2C5F6E"/>
          <w:sz w:val="22"/>
          <w:u w:val="single"/>
        </w:rPr>
        <w:t>TechCrunch, 20 Aug 2026</w:t>
      </w:r>
      <w:r>
        <w:rPr>
          <w:rFonts w:ascii="Calibri" w:hAnsi="Calibri" w:cs="Calibri" w:eastAsia="Calibri"/>
          <w:i/>
          <w:color w:val="2C5F6E"/>
          <w:sz w:val="18"/>
        </w:rPr>
        <w:t xml:space="preserve"> (https://techcrunch.com/2026/08/20/openai-is-gaining-on-anthropic-with-business-users-new-data-indicates/)</w:t>
      </w:r>
      <w:r>
        <w:rPr>
          <w:rFonts w:ascii="Calibri" w:hAnsi="Calibri" w:cs="Calibri" w:eastAsia="Calibri"/>
          <w:color w:val="333333"/>
          <w:sz w:val="22"/>
        </w:rPr>
        <w:t>)</w:t>
      </w:r>
    </w:p>
    <w:p>
      <w:r>
        <w:rPr>
          <w:rFonts w:ascii="Calibri" w:hAnsi="Calibri" w:cs="Calibri" w:eastAsia="Calibri"/>
          <w:b/>
          <w:color w:val="333333"/>
          <w:sz w:val="22"/>
        </w:rPr>
        <w:t>Competition:</w:t>
      </w:r>
      <w:r>
        <w:rPr>
          <w:rFonts w:ascii="Calibri" w:hAnsi="Calibri" w:cs="Calibri" w:eastAsia="Calibri"/>
          <w:color w:val="333333"/>
          <w:sz w:val="22"/>
        </w:rPr>
        <w:t xml:space="preserve"> brutal, few-player, capital-unlimited. Chinese open weights compress price.</w:t>
      </w:r>
    </w:p>
    <w:p>
      <w:r>
        <w:rPr>
          <w:rFonts w:ascii="Calibri" w:hAnsi="Calibri" w:cs="Calibri" w:eastAsia="Calibri"/>
          <w:b/>
          <w:color w:val="333333"/>
          <w:sz w:val="22"/>
        </w:rPr>
        <w:t>Moats:</w:t>
      </w:r>
      <w:r>
        <w:rPr>
          <w:rFonts w:ascii="Calibri" w:hAnsi="Calibri" w:cs="Calibri" w:eastAsia="Calibri"/>
          <w:color w:val="333333"/>
          <w:sz w:val="22"/>
        </w:rPr>
        <w:t xml:space="preserve"> model quality (months, not years), distribution (ChatGPT, Claude, Gemini), enterprise trust, data flywheels. Weak vs a new frontier model.</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do not train a frontier model.</w:t>
      </w:r>
      <w:r>
        <w:rPr>
          <w:rFonts w:ascii="Calibri" w:hAnsi="Calibri" w:cs="Calibri" w:eastAsia="Calibri"/>
          <w:color w:val="333333"/>
          <w:sz w:val="22"/>
        </w:rPr>
        <w:t xml:space="preserve"> Build </w:t>
      </w:r>
      <w:r>
        <w:rPr>
          <w:rFonts w:ascii="Calibri" w:hAnsi="Calibri" w:cs="Calibri" w:eastAsia="Calibri"/>
          <w:i/>
          <w:color w:val="333333"/>
          <w:sz w:val="22"/>
        </w:rPr>
        <w:t>on</w:t>
      </w:r>
      <w:r>
        <w:rPr>
          <w:rFonts w:ascii="Calibri" w:hAnsi="Calibri" w:cs="Calibri" w:eastAsia="Calibri"/>
          <w:color w:val="333333"/>
          <w:sz w:val="22"/>
        </w:rPr>
        <w:t xml:space="preserve"> APIs. If you sell “a wrapper on GPT/Claude,” you are the labs’ future feature.</w:t>
      </w:r>
    </w:p>
    <w:p>
      <w:pPr>
        <w:pStyle w:val="Heading3"/>
      </w:pPr>
      <w:r>
        <w:rPr>
          <w:rFonts w:ascii="Calibri" w:hAnsi="Calibri" w:cs="Calibri" w:eastAsia="Calibri"/>
          <w:b/>
          <w:color w:val="2C5F6E"/>
          <w:sz w:val="24"/>
        </w:rPr>
        <w:t>3.3 Vertical SaaS + AI (legal, health admin, accounting, sales, support)</w:t>
      </w:r>
    </w:p>
    <w:p>
      <w:r>
        <w:rPr>
          <w:rFonts w:ascii="Calibri" w:hAnsi="Calibri" w:cs="Calibri" w:eastAsia="Calibri"/>
          <w:b/>
          <w:color w:val="333333"/>
          <w:sz w:val="22"/>
        </w:rPr>
        <w:t>Who pays:</w:t>
      </w:r>
      <w:r>
        <w:rPr>
          <w:rFonts w:ascii="Calibri" w:hAnsi="Calibri" w:cs="Calibri" w:eastAsia="Calibri"/>
          <w:color w:val="333333"/>
          <w:sz w:val="22"/>
        </w:rPr>
        <w:t xml:space="preserve"> law firms and GC (Harvey, Legora, Clio, Spellbook); health systems / Epic-attached clinicians (Abridge, Ambience, Nuance DAX); finance teams (Ramp is mostly </w:t>
      </w:r>
      <w:r>
        <w:rPr>
          <w:rFonts w:ascii="Calibri" w:hAnsi="Calibri" w:cs="Calibri" w:eastAsia="Calibri"/>
          <w:b/>
          <w:color w:val="333333"/>
          <w:sz w:val="22"/>
        </w:rPr>
        <w:t>card interchange</w:t>
      </w:r>
      <w:r>
        <w:rPr>
          <w:rFonts w:ascii="Calibri" w:hAnsi="Calibri" w:cs="Calibri" w:eastAsia="Calibri"/>
          <w:color w:val="333333"/>
          <w:sz w:val="22"/>
        </w:rPr>
        <w:t>, not AI SaaS — do not mis-label); sales teams (Clay et al.); CX orgs (Sierra, Fin, Salesforce, ServiceNow).</w:t>
      </w:r>
    </w:p>
    <w:p>
      <w:r>
        <w:rPr>
          <w:rFonts w:ascii="Calibri" w:hAnsi="Calibri" w:cs="Calibri" w:eastAsia="Calibri"/>
          <w:b/>
          <w:color w:val="333333"/>
          <w:sz w:val="22"/>
        </w:rPr>
        <w:t>Evidence that holds up:</w:t>
      </w:r>
    </w:p>
    <w:p>
      <w:pPr>
        <w:pStyle w:val="ListBullet"/>
      </w:pPr>
      <w:r>
        <w:rPr>
          <w:rFonts w:ascii="Calibri" w:hAnsi="Calibri" w:cs="Calibri" w:eastAsia="Calibri"/>
          <w:color w:val="333333"/>
          <w:sz w:val="22"/>
        </w:rPr>
        <w:t xml:space="preserve">Menlo 2025: vertical AI </w:t>
      </w:r>
      <w:r>
        <w:rPr>
          <w:rFonts w:ascii="Calibri" w:hAnsi="Calibri" w:cs="Calibri" w:eastAsia="Calibri"/>
          <w:b/>
          <w:color w:val="333333"/>
          <w:sz w:val="22"/>
        </w:rPr>
        <w:t>$3.5B</w:t>
      </w:r>
      <w:r>
        <w:rPr>
          <w:rFonts w:ascii="Calibri" w:hAnsi="Calibri" w:cs="Calibri" w:eastAsia="Calibri"/>
          <w:color w:val="333333"/>
          <w:sz w:val="22"/>
        </w:rPr>
        <w:t xml:space="preserve">; healthcare </w:t>
      </w:r>
      <w:r>
        <w:rPr>
          <w:rFonts w:ascii="Calibri" w:hAnsi="Calibri" w:cs="Calibri" w:eastAsia="Calibri"/>
          <w:b/>
          <w:color w:val="333333"/>
          <w:sz w:val="22"/>
        </w:rPr>
        <w:t>~$1.5B</w:t>
      </w:r>
      <w:r>
        <w:rPr>
          <w:rFonts w:ascii="Calibri" w:hAnsi="Calibri" w:cs="Calibri" w:eastAsia="Calibri"/>
          <w:color w:val="333333"/>
          <w:sz w:val="22"/>
        </w:rPr>
        <w:t xml:space="preserve"> (43%); ambient scribes </w:t>
      </w:r>
      <w:r>
        <w:rPr>
          <w:rFonts w:ascii="Calibri" w:hAnsi="Calibri" w:cs="Calibri" w:eastAsia="Calibri"/>
          <w:b/>
          <w:color w:val="333333"/>
          <w:sz w:val="22"/>
        </w:rPr>
        <w:t>$600M</w:t>
      </w:r>
      <w:r>
        <w:rPr>
          <w:rFonts w:ascii="Calibri" w:hAnsi="Calibri" w:cs="Calibri" w:eastAsia="Calibri"/>
          <w:color w:val="333333"/>
          <w:sz w:val="22"/>
        </w:rPr>
        <w:t xml:space="preserve"> (+2.4×); legal </w:t>
      </w:r>
      <w:r>
        <w:rPr>
          <w:rFonts w:ascii="Calibri" w:hAnsi="Calibri" w:cs="Calibri" w:eastAsia="Calibri"/>
          <w:b/>
          <w:color w:val="333333"/>
          <w:sz w:val="22"/>
        </w:rPr>
        <w:t>$650M</w:t>
      </w:r>
      <w:r>
        <w:rPr>
          <w:rFonts w:ascii="Calibri" w:hAnsi="Calibri" w:cs="Calibri" w:eastAsia="Calibri"/>
          <w:color w:val="333333"/>
          <w:sz w:val="22"/>
        </w:rPr>
        <w:t xml:space="preserve">. Enterprises now </w:t>
      </w:r>
      <w:r>
        <w:rPr>
          <w:rFonts w:ascii="Calibri" w:hAnsi="Calibri" w:cs="Calibri" w:eastAsia="Calibri"/>
          <w:b/>
          <w:color w:val="333333"/>
          <w:sz w:val="22"/>
        </w:rPr>
        <w:t>buy 76%</w:t>
      </w:r>
      <w:r>
        <w:rPr>
          <w:rFonts w:ascii="Calibri" w:hAnsi="Calibri" w:cs="Calibri" w:eastAsia="Calibri"/>
          <w:color w:val="333333"/>
          <w:sz w:val="22"/>
        </w:rPr>
        <w:t xml:space="preserve"> of AI use cases (vs 53% in 2024). AI deal conversion to production </w:t>
      </w:r>
      <w:r>
        <w:rPr>
          <w:rFonts w:ascii="Calibri" w:hAnsi="Calibri" w:cs="Calibri" w:eastAsia="Calibri"/>
          <w:b/>
          <w:color w:val="333333"/>
          <w:sz w:val="22"/>
        </w:rPr>
        <w:t>47%</w:t>
      </w:r>
      <w:r>
        <w:rPr>
          <w:rFonts w:ascii="Calibri" w:hAnsi="Calibri" w:cs="Calibri" w:eastAsia="Calibri"/>
          <w:color w:val="333333"/>
          <w:sz w:val="22"/>
        </w:rPr>
        <w:t xml:space="preserve"> vs </w:t>
      </w:r>
      <w:r>
        <w:rPr>
          <w:rFonts w:ascii="Calibri" w:hAnsi="Calibri" w:cs="Calibri" w:eastAsia="Calibri"/>
          <w:b/>
          <w:color w:val="333333"/>
          <w:sz w:val="22"/>
        </w:rPr>
        <w:t>25%</w:t>
      </w:r>
      <w:r>
        <w:rPr>
          <w:rFonts w:ascii="Calibri" w:hAnsi="Calibri" w:cs="Calibri" w:eastAsia="Calibri"/>
          <w:color w:val="333333"/>
          <w:sz w:val="22"/>
        </w:rPr>
        <w:t xml:space="preserve"> for traditional SaaS. (</w:t>
      </w:r>
      <w:r>
        <w:rPr>
          <w:rFonts w:ascii="Calibri" w:hAnsi="Calibri" w:cs="Calibri" w:eastAsia="Calibri"/>
          <w:color w:val="2C5F6E"/>
          <w:sz w:val="22"/>
          <w:u w:val="single"/>
        </w:rPr>
        <w:t>Menlo, 9 Dec 2025</w:t>
      </w:r>
      <w:r>
        <w:rPr>
          <w:rFonts w:ascii="Calibri" w:hAnsi="Calibri" w:cs="Calibri" w:eastAsia="Calibri"/>
          <w:i/>
          <w:color w:val="2C5F6E"/>
          <w:sz w:val="18"/>
        </w:rPr>
        <w:t xml:space="preserve"> (https://menlovc.com/perspective/2025-the-state-of-generative-ai-in-the-enterprise/)</w:t>
      </w:r>
      <w:r>
        <w:rPr>
          <w:rFonts w:ascii="Calibri" w:hAnsi="Calibri" w:cs="Calibri" w:eastAsia="Calibri"/>
          <w:color w:val="333333"/>
          <w:sz w:val="22"/>
        </w:rPr>
        <w:t>)</w:t>
      </w:r>
    </w:p>
    <w:p>
      <w:pPr>
        <w:pStyle w:val="ListBullet"/>
      </w:pPr>
      <w:r>
        <w:rPr>
          <w:rFonts w:ascii="Calibri" w:hAnsi="Calibri" w:cs="Calibri" w:eastAsia="Calibri"/>
          <w:b/>
          <w:color w:val="333333"/>
          <w:sz w:val="22"/>
        </w:rPr>
        <w:t>Harvey:</w:t>
      </w:r>
      <w:r>
        <w:rPr>
          <w:rFonts w:ascii="Calibri" w:hAnsi="Calibri" w:cs="Calibri" w:eastAsia="Calibri"/>
          <w:color w:val="333333"/>
          <w:sz w:val="22"/>
        </w:rPr>
        <w:t xml:space="preserve"> Sacra </w:t>
      </w:r>
      <w:r>
        <w:rPr>
          <w:rFonts w:ascii="Calibri" w:hAnsi="Calibri" w:cs="Calibri" w:eastAsia="Calibri"/>
          <w:b/>
          <w:color w:val="333333"/>
          <w:sz w:val="22"/>
        </w:rPr>
        <w:t>$195M ARR</w:t>
      </w:r>
      <w:r>
        <w:rPr>
          <w:rFonts w:ascii="Calibri" w:hAnsi="Calibri" w:cs="Calibri" w:eastAsia="Calibri"/>
          <w:color w:val="333333"/>
          <w:sz w:val="22"/>
        </w:rPr>
        <w:t xml:space="preserve"> YE2025; TNW (Sep 2026) </w:t>
      </w:r>
      <w:r>
        <w:rPr>
          <w:rFonts w:ascii="Calibri" w:hAnsi="Calibri" w:cs="Calibri" w:eastAsia="Calibri"/>
          <w:b/>
          <w:color w:val="333333"/>
          <w:sz w:val="22"/>
        </w:rPr>
        <w:t>ARR past $400M</w:t>
      </w:r>
      <w:r>
        <w:rPr>
          <w:rFonts w:ascii="Calibri" w:hAnsi="Calibri" w:cs="Calibri" w:eastAsia="Calibri"/>
          <w:color w:val="333333"/>
          <w:sz w:val="22"/>
        </w:rPr>
        <w:t xml:space="preserve">, </w:t>
      </w:r>
      <w:r>
        <w:rPr>
          <w:rFonts w:ascii="Calibri" w:hAnsi="Calibri" w:cs="Calibri" w:eastAsia="Calibri"/>
          <w:b/>
          <w:color w:val="333333"/>
          <w:sz w:val="22"/>
        </w:rPr>
        <w:t>&gt;3,000</w:t>
      </w:r>
      <w:r>
        <w:rPr>
          <w:rFonts w:ascii="Calibri" w:hAnsi="Calibri" w:cs="Calibri" w:eastAsia="Calibri"/>
          <w:color w:val="333333"/>
          <w:sz w:val="22"/>
        </w:rPr>
        <w:t xml:space="preserve"> organizations, </w:t>
      </w:r>
      <w:r>
        <w:rPr>
          <w:rFonts w:ascii="Calibri" w:hAnsi="Calibri" w:cs="Calibri" w:eastAsia="Calibri"/>
          <w:b/>
          <w:color w:val="333333"/>
          <w:sz w:val="22"/>
        </w:rPr>
        <w:t>$550M</w:t>
      </w:r>
      <w:r>
        <w:rPr>
          <w:rFonts w:ascii="Calibri" w:hAnsi="Calibri" w:cs="Calibri" w:eastAsia="Calibri"/>
          <w:color w:val="333333"/>
          <w:sz w:val="22"/>
        </w:rPr>
        <w:t xml:space="preserve"> round at </w:t>
      </w:r>
      <w:r>
        <w:rPr>
          <w:rFonts w:ascii="Calibri" w:hAnsi="Calibri" w:cs="Calibri" w:eastAsia="Calibri"/>
          <w:b/>
          <w:color w:val="333333"/>
          <w:sz w:val="22"/>
        </w:rPr>
        <w:t>$15.6B</w:t>
      </w:r>
      <w:r>
        <w:rPr>
          <w:rFonts w:ascii="Calibri" w:hAnsi="Calibri" w:cs="Calibri" w:eastAsia="Calibri"/>
          <w:color w:val="333333"/>
          <w:sz w:val="22"/>
        </w:rPr>
        <w:t xml:space="preserve">. Seat-price chatter of $100–$2,000/attorney/month is </w:t>
      </w:r>
      <w:r>
        <w:rPr>
          <w:rFonts w:ascii="Calibri" w:hAnsi="Calibri" w:cs="Calibri" w:eastAsia="Calibri"/>
          <w:b/>
          <w:color w:val="333333"/>
          <w:sz w:val="22"/>
        </w:rPr>
        <w:t>secondary</w:t>
      </w:r>
      <w:r>
        <w:rPr>
          <w:rFonts w:ascii="Calibri" w:hAnsi="Calibri" w:cs="Calibri" w:eastAsia="Calibri"/>
          <w:color w:val="333333"/>
          <w:sz w:val="22"/>
        </w:rPr>
        <w:t xml:space="preserve"> — treat as rumor. (</w:t>
      </w:r>
      <w:r>
        <w:rPr>
          <w:rFonts w:ascii="Calibri" w:hAnsi="Calibri" w:cs="Calibri" w:eastAsia="Calibri"/>
          <w:color w:val="2C5F6E"/>
          <w:sz w:val="22"/>
          <w:u w:val="single"/>
        </w:rPr>
        <w:t>Sacra</w:t>
      </w:r>
      <w:r>
        <w:rPr>
          <w:rFonts w:ascii="Calibri" w:hAnsi="Calibri" w:cs="Calibri" w:eastAsia="Calibri"/>
          <w:i/>
          <w:color w:val="2C5F6E"/>
          <w:sz w:val="18"/>
        </w:rPr>
        <w:t xml:space="preserve"> (https://sacra.com/research/harvey-at-195m-arr/)</w:t>
      </w:r>
      <w:r>
        <w:rPr>
          <w:rFonts w:ascii="Calibri" w:hAnsi="Calibri" w:cs="Calibri" w:eastAsia="Calibri"/>
          <w:color w:val="333333"/>
          <w:sz w:val="22"/>
        </w:rPr>
        <w:t xml:space="preserve">; </w:t>
      </w:r>
      <w:r>
        <w:rPr>
          <w:rFonts w:ascii="Calibri" w:hAnsi="Calibri" w:cs="Calibri" w:eastAsia="Calibri"/>
          <w:color w:val="2C5F6E"/>
          <w:sz w:val="22"/>
          <w:u w:val="single"/>
        </w:rPr>
        <w:t>TNW</w:t>
      </w:r>
      <w:r>
        <w:rPr>
          <w:rFonts w:ascii="Calibri" w:hAnsi="Calibri" w:cs="Calibri" w:eastAsia="Calibri"/>
          <w:i/>
          <w:color w:val="2C5F6E"/>
          <w:sz w:val="18"/>
        </w:rPr>
        <w:t xml:space="preserve"> (https://thenextweb.com/news/harvey-550m-round-15-6bn-guardrails-acquisition)</w:t>
      </w:r>
      <w:r>
        <w:rPr>
          <w:rFonts w:ascii="Calibri" w:hAnsi="Calibri" w:cs="Calibri" w:eastAsia="Calibri"/>
          <w:color w:val="333333"/>
          <w:sz w:val="22"/>
        </w:rPr>
        <w:t>)</w:t>
      </w:r>
    </w:p>
    <w:p>
      <w:pPr>
        <w:pStyle w:val="ListBullet"/>
      </w:pPr>
      <w:r>
        <w:rPr>
          <w:rFonts w:ascii="Calibri" w:hAnsi="Calibri" w:cs="Calibri" w:eastAsia="Calibri"/>
          <w:b/>
          <w:color w:val="333333"/>
          <w:sz w:val="22"/>
        </w:rPr>
        <w:t>Abridge:</w:t>
      </w:r>
      <w:r>
        <w:rPr>
          <w:rFonts w:ascii="Calibri" w:hAnsi="Calibri" w:cs="Calibri" w:eastAsia="Calibri"/>
          <w:color w:val="333333"/>
          <w:sz w:val="22"/>
        </w:rPr>
        <w:t xml:space="preserve"> multiple research notes put </w:t>
      </w:r>
      <w:r>
        <w:rPr>
          <w:rFonts w:ascii="Calibri" w:hAnsi="Calibri" w:cs="Calibri" w:eastAsia="Calibri"/>
          <w:b/>
          <w:color w:val="333333"/>
          <w:sz w:val="22"/>
        </w:rPr>
        <w:t>$100M+ ARR by May 2025</w:t>
      </w:r>
      <w:r>
        <w:rPr>
          <w:rFonts w:ascii="Calibri" w:hAnsi="Calibri" w:cs="Calibri" w:eastAsia="Calibri"/>
          <w:color w:val="333333"/>
          <w:sz w:val="22"/>
        </w:rPr>
        <w:t xml:space="preserve">, Epic-attached, 250+ health systems. </w:t>
      </w:r>
      <w:r>
        <w:rPr>
          <w:rFonts w:ascii="Calibri" w:hAnsi="Calibri" w:cs="Calibri" w:eastAsia="Calibri"/>
          <w:b/>
          <w:color w:val="333333"/>
          <w:sz w:val="22"/>
        </w:rPr>
        <w:t>2026 booked ARR is not in a company 10-K.</w:t>
      </w:r>
      <w:r>
        <w:rPr>
          <w:rFonts w:ascii="Calibri" w:hAnsi="Calibri" w:cs="Calibri" w:eastAsia="Calibri"/>
          <w:color w:val="333333"/>
          <w:sz w:val="22"/>
        </w:rPr>
        <w:t xml:space="preserve"> (</w:t>
      </w:r>
      <w:r>
        <w:rPr>
          <w:rFonts w:ascii="Calibri" w:hAnsi="Calibri" w:cs="Calibri" w:eastAsia="Calibri"/>
          <w:color w:val="2C5F6E"/>
          <w:sz w:val="22"/>
          <w:u w:val="single"/>
        </w:rPr>
        <w:t>Benchmark-style writeup</w:t>
      </w:r>
      <w:r>
        <w:rPr>
          <w:rFonts w:ascii="Calibri" w:hAnsi="Calibri" w:cs="Calibri" w:eastAsia="Calibri"/>
          <w:i/>
          <w:color w:val="2C5F6E"/>
          <w:sz w:val="18"/>
        </w:rPr>
        <w:t xml:space="preserve"> (https://sevaustinov.me/hypergrowth-research/companies/abridge.html)</w:t>
      </w:r>
      <w:r>
        <w:rPr>
          <w:rFonts w:ascii="Calibri" w:hAnsi="Calibri" w:cs="Calibri" w:eastAsia="Calibri"/>
          <w:color w:val="333333"/>
          <w:sz w:val="22"/>
        </w:rPr>
        <w:t>)</w:t>
      </w:r>
    </w:p>
    <w:p>
      <w:pPr>
        <w:pStyle w:val="ListBullet"/>
      </w:pPr>
      <w:r>
        <w:rPr>
          <w:rFonts w:ascii="Calibri" w:hAnsi="Calibri" w:cs="Calibri" w:eastAsia="Calibri"/>
          <w:b/>
          <w:color w:val="333333"/>
          <w:sz w:val="22"/>
        </w:rPr>
        <w:t>Sales / support incumbents (recognized):</w:t>
      </w:r>
      <w:r>
        <w:rPr>
          <w:rFonts w:ascii="Calibri" w:hAnsi="Calibri" w:cs="Calibri" w:eastAsia="Calibri"/>
          <w:color w:val="333333"/>
          <w:sz w:val="22"/>
        </w:rPr>
        <w:t xml:space="preserve"> Salesforce Q2 FY27 </w:t>
      </w:r>
      <w:r>
        <w:rPr>
          <w:rFonts w:ascii="Calibri" w:hAnsi="Calibri" w:cs="Calibri" w:eastAsia="Calibri"/>
          <w:b/>
          <w:color w:val="333333"/>
          <w:sz w:val="22"/>
        </w:rPr>
        <w:t>Agentforce ARR &gt;$1.5B</w:t>
      </w:r>
      <w:r>
        <w:rPr>
          <w:rFonts w:ascii="Calibri" w:hAnsi="Calibri" w:cs="Calibri" w:eastAsia="Calibri"/>
          <w:color w:val="333333"/>
          <w:sz w:val="22"/>
        </w:rPr>
        <w:t xml:space="preserve"> (+240% YoY) — </w:t>
      </w:r>
      <w:r>
        <w:rPr>
          <w:rFonts w:ascii="Calibri" w:hAnsi="Calibri" w:cs="Calibri" w:eastAsia="Calibri"/>
          <w:b/>
          <w:color w:val="333333"/>
          <w:sz w:val="22"/>
        </w:rPr>
        <w:t>definition now includes Slackbot and Headless 360</w:t>
      </w:r>
      <w:r>
        <w:rPr>
          <w:rFonts w:ascii="Calibri" w:hAnsi="Calibri" w:cs="Calibri" w:eastAsia="Calibri"/>
          <w:color w:val="333333"/>
          <w:sz w:val="22"/>
        </w:rPr>
        <w:t xml:space="preserve">, so YoY is not clean. Combined Agentforce + Data 360 ARR </w:t>
      </w:r>
      <w:r>
        <w:rPr>
          <w:rFonts w:ascii="Calibri" w:hAnsi="Calibri" w:cs="Calibri" w:eastAsia="Calibri"/>
          <w:b/>
          <w:color w:val="333333"/>
          <w:sz w:val="22"/>
        </w:rPr>
        <w:t>~$3.9B</w:t>
      </w:r>
      <w:r>
        <w:rPr>
          <w:rFonts w:ascii="Calibri" w:hAnsi="Calibri" w:cs="Calibri" w:eastAsia="Calibri"/>
          <w:color w:val="333333"/>
          <w:sz w:val="22"/>
        </w:rPr>
        <w:t xml:space="preserve">. Salesforce also agreed to buy </w:t>
      </w:r>
      <w:r>
        <w:rPr>
          <w:rFonts w:ascii="Calibri" w:hAnsi="Calibri" w:cs="Calibri" w:eastAsia="Calibri"/>
          <w:b/>
          <w:color w:val="333333"/>
          <w:sz w:val="22"/>
        </w:rPr>
        <w:t>Fin</w:t>
      </w:r>
      <w:r>
        <w:rPr>
          <w:rFonts w:ascii="Calibri" w:hAnsi="Calibri" w:cs="Calibri" w:eastAsia="Calibri"/>
          <w:color w:val="333333"/>
          <w:sz w:val="22"/>
        </w:rPr>
        <w:t xml:space="preserve"> (Intercom) for </w:t>
      </w:r>
      <w:r>
        <w:rPr>
          <w:rFonts w:ascii="Calibri" w:hAnsi="Calibri" w:cs="Calibri" w:eastAsia="Calibri"/>
          <w:b/>
          <w:color w:val="333333"/>
          <w:sz w:val="22"/>
        </w:rPr>
        <w:t>~$3.6B</w:t>
      </w:r>
      <w:r>
        <w:rPr>
          <w:rFonts w:ascii="Calibri" w:hAnsi="Calibri" w:cs="Calibri" w:eastAsia="Calibri"/>
          <w:color w:val="333333"/>
          <w:sz w:val="22"/>
        </w:rPr>
        <w:t xml:space="preserve"> (Jun 2026). (</w:t>
      </w:r>
      <w:r>
        <w:rPr>
          <w:rFonts w:ascii="Calibri" w:hAnsi="Calibri" w:cs="Calibri" w:eastAsia="Calibri"/>
          <w:color w:val="2C5F6E"/>
          <w:sz w:val="22"/>
          <w:u w:val="single"/>
        </w:rPr>
        <w:t>Salesforce, 26 Aug 2026</w:t>
      </w:r>
      <w:r>
        <w:rPr>
          <w:rFonts w:ascii="Calibri" w:hAnsi="Calibri" w:cs="Calibri" w:eastAsia="Calibri"/>
          <w:i/>
          <w:color w:val="2C5F6E"/>
          <w:sz w:val="18"/>
        </w:rPr>
        <w:t xml:space="preserve"> (https://investor.salesforce.com/news/news-details/2026/Salesforce-Delivers-Record-Second-Quarter-Fiscal-2027-Results/default.aspx)</w:t>
      </w:r>
      <w:r>
        <w:rPr>
          <w:rFonts w:ascii="Calibri" w:hAnsi="Calibri" w:cs="Calibri" w:eastAsia="Calibri"/>
          <w:color w:val="333333"/>
          <w:sz w:val="22"/>
        </w:rPr>
        <w:t xml:space="preserve">) ServiceNow AI portfolio </w:t>
      </w:r>
      <w:r>
        <w:rPr>
          <w:rFonts w:ascii="Calibri" w:hAnsi="Calibri" w:cs="Calibri" w:eastAsia="Calibri"/>
          <w:b/>
          <w:color w:val="333333"/>
          <w:sz w:val="22"/>
        </w:rPr>
        <w:t>&gt;$1B ACV</w:t>
      </w:r>
      <w:r>
        <w:rPr>
          <w:rFonts w:ascii="Calibri" w:hAnsi="Calibri" w:cs="Calibri" w:eastAsia="Calibri"/>
          <w:color w:val="333333"/>
          <w:sz w:val="22"/>
        </w:rPr>
        <w:t xml:space="preserve"> in 2026 is widely reported; use company filings if you underwrite it.</w:t>
      </w:r>
    </w:p>
    <w:p>
      <w:r>
        <w:rPr>
          <w:rFonts w:ascii="Calibri" w:hAnsi="Calibri" w:cs="Calibri" w:eastAsia="Calibri"/>
          <w:b/>
          <w:color w:val="333333"/>
          <w:sz w:val="22"/>
        </w:rPr>
        <w:t>Unit-economics signals:</w:t>
      </w:r>
      <w:r>
        <w:rPr>
          <w:rFonts w:ascii="Calibri" w:hAnsi="Calibri" w:cs="Calibri" w:eastAsia="Calibri"/>
          <w:color w:val="333333"/>
          <w:sz w:val="22"/>
        </w:rPr>
        <w:t xml:space="preserve"> high ACV, multi-year seats, workflow lock-in (Epic, DMS, CRM). </w:t>
      </w:r>
      <w:r>
        <w:rPr>
          <w:rFonts w:ascii="Calibri" w:hAnsi="Calibri" w:cs="Calibri" w:eastAsia="Calibri"/>
          <w:b/>
          <w:color w:val="333333"/>
          <w:sz w:val="22"/>
        </w:rPr>
        <w:t>Valuation multiples of 30–80× ARR are not profits.</w:t>
      </w:r>
      <w:r>
        <w:rPr>
          <w:rFonts w:ascii="Calibri" w:hAnsi="Calibri" w:cs="Calibri" w:eastAsia="Calibri"/>
          <w:color w:val="333333"/>
          <w:sz w:val="22"/>
        </w:rPr>
        <w:t xml:space="preserve"> New Market Pitch’s compilation states Harvey’s cofounder recently confirmed the company is </w:t>
      </w:r>
      <w:r>
        <w:rPr>
          <w:rFonts w:ascii="Calibri" w:hAnsi="Calibri" w:cs="Calibri" w:eastAsia="Calibri"/>
          <w:b/>
          <w:color w:val="333333"/>
          <w:sz w:val="22"/>
        </w:rPr>
        <w:t>unprofitable</w:t>
      </w:r>
      <w:r>
        <w:rPr>
          <w:rFonts w:ascii="Calibri" w:hAnsi="Calibri" w:cs="Calibri" w:eastAsia="Calibri"/>
          <w:color w:val="333333"/>
          <w:sz w:val="22"/>
        </w:rPr>
        <w:t xml:space="preserve"> — that is a </w:t>
      </w:r>
      <w:r>
        <w:rPr>
          <w:rFonts w:ascii="Calibri" w:hAnsi="Calibri" w:cs="Calibri" w:eastAsia="Calibri"/>
          <w:b/>
          <w:color w:val="333333"/>
          <w:sz w:val="22"/>
        </w:rPr>
        <w:t>secondary</w:t>
      </w:r>
      <w:r>
        <w:rPr>
          <w:rFonts w:ascii="Calibri" w:hAnsi="Calibri" w:cs="Calibri" w:eastAsia="Calibri"/>
          <w:color w:val="333333"/>
          <w:sz w:val="22"/>
        </w:rPr>
        <w:t xml:space="preserve"> source; flag it. (</w:t>
      </w:r>
      <w:r>
        <w:rPr>
          <w:rFonts w:ascii="Calibri" w:hAnsi="Calibri" w:cs="Calibri" w:eastAsia="Calibri"/>
          <w:color w:val="2C5F6E"/>
          <w:sz w:val="22"/>
          <w:u w:val="single"/>
        </w:rPr>
        <w:t>New Market Pitch</w:t>
      </w:r>
      <w:r>
        <w:rPr>
          <w:rFonts w:ascii="Calibri" w:hAnsi="Calibri" w:cs="Calibri" w:eastAsia="Calibri"/>
          <w:i/>
          <w:color w:val="2C5F6E"/>
          <w:sz w:val="18"/>
        </w:rPr>
        <w:t xml:space="preserve"> (https://newmarketpitch.com/blogs/news/ai-infrastructure-profitable-startups)</w:t>
      </w:r>
      <w:r>
        <w:rPr>
          <w:rFonts w:ascii="Calibri" w:hAnsi="Calibri" w:cs="Calibri" w:eastAsia="Calibri"/>
          <w:color w:val="333333"/>
          <w:sz w:val="22"/>
        </w:rPr>
        <w:t>)</w:t>
      </w:r>
    </w:p>
    <w:p>
      <w:r>
        <w:rPr>
          <w:rFonts w:ascii="Calibri" w:hAnsi="Calibri" w:cs="Calibri" w:eastAsia="Calibri"/>
          <w:b/>
          <w:color w:val="333333"/>
          <w:sz w:val="22"/>
        </w:rPr>
        <w:t>Competition:</w:t>
      </w:r>
      <w:r>
        <w:rPr>
          <w:rFonts w:ascii="Calibri" w:hAnsi="Calibri" w:cs="Calibri" w:eastAsia="Calibri"/>
          <w:color w:val="333333"/>
          <w:sz w:val="22"/>
        </w:rPr>
        <w:t xml:space="preserve"> every vertical now has 5–15 funded AI natives </w:t>
      </w:r>
      <w:r>
        <w:rPr>
          <w:rFonts w:ascii="Calibri" w:hAnsi="Calibri" w:cs="Calibri" w:eastAsia="Calibri"/>
          <w:b/>
          <w:color w:val="333333"/>
          <w:sz w:val="22"/>
        </w:rPr>
        <w:t>plus</w:t>
      </w:r>
      <w:r>
        <w:rPr>
          <w:rFonts w:ascii="Calibri" w:hAnsi="Calibri" w:cs="Calibri" w:eastAsia="Calibri"/>
          <w:color w:val="333333"/>
          <w:sz w:val="22"/>
        </w:rPr>
        <w:t xml:space="preserve"> the system of record (Clio, Epic, Intuit, Salesforce).</w:t>
      </w:r>
    </w:p>
    <w:p>
      <w:r>
        <w:rPr>
          <w:rFonts w:ascii="Calibri" w:hAnsi="Calibri" w:cs="Calibri" w:eastAsia="Calibri"/>
          <w:b/>
          <w:color w:val="333333"/>
          <w:sz w:val="22"/>
        </w:rPr>
        <w:t>Moats that survive a better base model:</w:t>
      </w:r>
      <w:r>
        <w:rPr>
          <w:rFonts w:ascii="Calibri" w:hAnsi="Calibri" w:cs="Calibri" w:eastAsia="Calibri"/>
          <w:color w:val="333333"/>
          <w:sz w:val="22"/>
        </w:rPr>
        <w:t xml:space="preserve"> system-of-record integration, liability/insurance, evaluation on </w:t>
      </w:r>
      <w:r>
        <w:rPr>
          <w:rFonts w:ascii="Calibri" w:hAnsi="Calibri" w:cs="Calibri" w:eastAsia="Calibri"/>
          <w:i/>
          <w:color w:val="333333"/>
          <w:sz w:val="22"/>
        </w:rPr>
        <w:t>that</w:t>
      </w:r>
      <w:r>
        <w:rPr>
          <w:rFonts w:ascii="Calibri" w:hAnsi="Calibri" w:cs="Calibri" w:eastAsia="Calibri"/>
          <w:color w:val="333333"/>
          <w:sz w:val="22"/>
        </w:rPr>
        <w:t xml:space="preserve"> firm’s documents, switching cost of workflow, regulatory clearance.</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do not attack Harvey’s AmLaw list or Abridge’s Epic install base.</w:t>
      </w:r>
      <w:r>
        <w:rPr>
          <w:rFonts w:ascii="Calibri" w:hAnsi="Calibri" w:cs="Calibri" w:eastAsia="Calibri"/>
          <w:color w:val="333333"/>
          <w:sz w:val="22"/>
        </w:rPr>
        <w:t xml:space="preserve"> Do attack </w:t>
      </w:r>
      <w:r>
        <w:rPr>
          <w:rFonts w:ascii="Calibri" w:hAnsi="Calibri" w:cs="Calibri" w:eastAsia="Calibri"/>
          <w:b/>
          <w:color w:val="333333"/>
          <w:sz w:val="22"/>
        </w:rPr>
        <w:t>one painful workflow</w:t>
      </w:r>
      <w:r>
        <w:rPr>
          <w:rFonts w:ascii="Calibri" w:hAnsi="Calibri" w:cs="Calibri" w:eastAsia="Calibri"/>
          <w:color w:val="333333"/>
          <w:sz w:val="22"/>
        </w:rPr>
        <w:t xml:space="preserve"> in a profession with budget and a measurable hour-saving (medical billing denial appeals, construction bid takeoff, insurance FNOL, mid-market bookkeeping close, immigration packet assembly). Menlo’s “industries underserved by software” point still stands.</w:t>
      </w:r>
    </w:p>
    <w:p>
      <w:pPr>
        <w:pStyle w:val="Heading3"/>
      </w:pPr>
      <w:r>
        <w:rPr>
          <w:rFonts w:ascii="Calibri" w:hAnsi="Calibri" w:cs="Calibri" w:eastAsia="Calibri"/>
          <w:b/>
          <w:color w:val="2C5F6E"/>
          <w:sz w:val="24"/>
        </w:rPr>
        <w:t>3.4 Coding agents / developer tools — **strongest application WTP; profit opaque**</w:t>
      </w:r>
    </w:p>
    <w:p>
      <w:r>
        <w:rPr>
          <w:rFonts w:ascii="Calibri" w:hAnsi="Calibri" w:cs="Calibri" w:eastAsia="Calibri"/>
          <w:b/>
          <w:color w:val="333333"/>
          <w:sz w:val="22"/>
        </w:rPr>
        <w:t>Who pays:</w:t>
      </w:r>
      <w:r>
        <w:rPr>
          <w:rFonts w:ascii="Calibri" w:hAnsi="Calibri" w:cs="Calibri" w:eastAsia="Calibri"/>
          <w:color w:val="333333"/>
          <w:sz w:val="22"/>
        </w:rPr>
        <w:t xml:space="preserve"> individual developers (PLG), then engineering orgs (enterprise). Menlo: coding </w:t>
      </w:r>
      <w:r>
        <w:rPr>
          <w:rFonts w:ascii="Calibri" w:hAnsi="Calibri" w:cs="Calibri" w:eastAsia="Calibri"/>
          <w:b/>
          <w:color w:val="333333"/>
          <w:sz w:val="22"/>
        </w:rPr>
        <w:t>$4.0B</w:t>
      </w:r>
      <w:r>
        <w:rPr>
          <w:rFonts w:ascii="Calibri" w:hAnsi="Calibri" w:cs="Calibri" w:eastAsia="Calibri"/>
          <w:color w:val="333333"/>
          <w:sz w:val="22"/>
        </w:rPr>
        <w:t xml:space="preserve"> in 2025 departmental spend; Cursor reached </w:t>
      </w:r>
      <w:r>
        <w:rPr>
          <w:rFonts w:ascii="Calibri" w:hAnsi="Calibri" w:cs="Calibri" w:eastAsia="Calibri"/>
          <w:b/>
          <w:color w:val="333333"/>
          <w:sz w:val="22"/>
        </w:rPr>
        <w:t>$200M</w:t>
      </w:r>
      <w:r>
        <w:rPr>
          <w:rFonts w:ascii="Calibri" w:hAnsi="Calibri" w:cs="Calibri" w:eastAsia="Calibri"/>
          <w:color w:val="333333"/>
          <w:sz w:val="22"/>
        </w:rPr>
        <w:t xml:space="preserve"> before a single enterprise AE. 27% of AI app spend is PLG (4× traditional SaaS). (</w:t>
      </w:r>
      <w:r>
        <w:rPr>
          <w:rFonts w:ascii="Calibri" w:hAnsi="Calibri" w:cs="Calibri" w:eastAsia="Calibri"/>
          <w:color w:val="2C5F6E"/>
          <w:sz w:val="22"/>
          <w:u w:val="single"/>
        </w:rPr>
        <w:t>Menlo, 9 Dec 2025</w:t>
      </w:r>
      <w:r>
        <w:rPr>
          <w:rFonts w:ascii="Calibri" w:hAnsi="Calibri" w:cs="Calibri" w:eastAsia="Calibri"/>
          <w:i/>
          <w:color w:val="2C5F6E"/>
          <w:sz w:val="18"/>
        </w:rPr>
        <w:t xml:space="preserve"> (https://menlovc.com/perspective/2025-the-state-of-generative-ai-in-the-enterprise/)</w:t>
      </w:r>
      <w:r>
        <w:rPr>
          <w:rFonts w:ascii="Calibri" w:hAnsi="Calibri" w:cs="Calibri" w:eastAsia="Calibri"/>
          <w:color w:val="333333"/>
          <w:sz w:val="22"/>
        </w:rPr>
        <w:t>)</w:t>
      </w:r>
    </w:p>
    <w:p>
      <w:r>
        <w:rPr>
          <w:rFonts w:ascii="Calibri" w:hAnsi="Calibri" w:cs="Calibri" w:eastAsia="Calibri"/>
          <w:b/>
          <w:color w:val="333333"/>
          <w:sz w:val="22"/>
        </w:rPr>
        <w:t>2026 evidence (conflict flagged):</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Product</w:t>
            </w:r>
          </w:p>
        </w:tc>
        <w:tc>
          <w:tcPr>
            <w:tcW w:type="dxa" w:w="3120"/>
            <w:shd w:fill="1B3A4B" w:val="clear"/>
          </w:tcPr>
          <w:p>
            <w:pPr>
              <w:spacing w:before="40" w:after="40"/>
            </w:pPr>
            <w:r>
              <w:rPr>
                <w:b/>
                <w:color w:val="FFFFFF"/>
                <w:sz w:val="18"/>
              </w:rPr>
            </w:r>
            <w:r>
              <w:rPr>
                <w:rFonts w:ascii="Calibri" w:hAnsi="Calibri" w:cs="Calibri" w:eastAsia="Calibri"/>
                <w:b/>
                <w:color w:val="FFFFFF"/>
                <w:sz w:val="18"/>
              </w:rPr>
              <w:t xml:space="preserve">What was </w:t>
            </w:r>
            <w:r>
              <w:rPr>
                <w:rFonts w:ascii="Calibri" w:hAnsi="Calibri" w:cs="Calibri" w:eastAsia="Calibri"/>
                <w:b/>
                <w:i/>
                <w:color w:val="FFFFFF"/>
                <w:sz w:val="18"/>
              </w:rPr>
              <w:t>actually</w:t>
            </w:r>
            <w:r>
              <w:rPr>
                <w:rFonts w:ascii="Calibri" w:hAnsi="Calibri" w:cs="Calibri" w:eastAsia="Calibri"/>
                <w:b/>
                <w:color w:val="FFFFFF"/>
                <w:sz w:val="18"/>
              </w:rPr>
              <w:t xml:space="preserve"> disclosed</w:t>
            </w:r>
          </w:p>
        </w:tc>
        <w:tc>
          <w:tcPr>
            <w:tcW w:type="dxa" w:w="3120"/>
            <w:shd w:fill="1B3A4B" w:val="clear"/>
          </w:tcPr>
          <w:p>
            <w:pPr>
              <w:spacing w:before="40" w:after="40"/>
            </w:pPr>
            <w:r>
              <w:rPr>
                <w:b/>
                <w:color w:val="FFFFFF"/>
                <w:sz w:val="18"/>
              </w:rPr>
            </w:r>
            <w:r>
              <w:rPr>
                <w:rFonts w:ascii="Calibri" w:hAnsi="Calibri" w:cs="Calibri" w:eastAsia="Calibri"/>
                <w:b/>
                <w:color w:val="FFFFFF"/>
                <w:sz w:val="18"/>
              </w:rPr>
              <w:t>Conflict</w:t>
            </w:r>
          </w:p>
        </w:tc>
      </w:tr>
      <w:tr>
        <w:tc>
          <w:tcPr>
            <w:tcW w:type="dxa" w:w="3120"/>
          </w:tcPr>
          <w:p>
            <w:pPr>
              <w:spacing w:before="40" w:after="40"/>
            </w:pPr>
            <w:r>
              <w:rPr>
                <w:sz w:val="18"/>
              </w:rPr>
            </w:r>
            <w:r>
              <w:rPr>
                <w:rFonts w:ascii="Calibri" w:hAnsi="Calibri" w:cs="Calibri" w:eastAsia="Calibri"/>
                <w:color w:val="333333"/>
                <w:sz w:val="18"/>
              </w:rPr>
              <w:t>Claude Code</w:t>
            </w:r>
          </w:p>
        </w:tc>
        <w:tc>
          <w:tcPr>
            <w:tcW w:type="dxa" w:w="3120"/>
          </w:tcPr>
          <w:p>
            <w:pPr>
              <w:spacing w:before="40" w:after="40"/>
            </w:pPr>
            <w:r>
              <w:rPr>
                <w:sz w:val="18"/>
              </w:rPr>
            </w:r>
            <w:r>
              <w:rPr>
                <w:rFonts w:ascii="Calibri" w:hAnsi="Calibri" w:cs="Calibri" w:eastAsia="Calibri"/>
                <w:color w:val="333333"/>
                <w:sz w:val="18"/>
              </w:rPr>
              <w:t xml:space="preserve">Anthropic </w:t>
            </w:r>
            <w:r>
              <w:rPr>
                <w:rFonts w:ascii="Calibri" w:hAnsi="Calibri" w:cs="Calibri" w:eastAsia="Calibri"/>
                <w:b/>
                <w:color w:val="333333"/>
                <w:sz w:val="18"/>
              </w:rPr>
              <w:t>said</w:t>
            </w:r>
            <w:r>
              <w:rPr>
                <w:rFonts w:ascii="Calibri" w:hAnsi="Calibri" w:cs="Calibri" w:eastAsia="Calibri"/>
                <w:color w:val="333333"/>
                <w:sz w:val="18"/>
              </w:rPr>
              <w:t xml:space="preserve"> run-rate </w:t>
            </w:r>
            <w:r>
              <w:rPr>
                <w:rFonts w:ascii="Calibri" w:hAnsi="Calibri" w:cs="Calibri" w:eastAsia="Calibri"/>
                <w:b/>
                <w:color w:val="333333"/>
                <w:sz w:val="18"/>
              </w:rPr>
              <w:t>&gt;$2.5B</w:t>
            </w:r>
            <w:r>
              <w:rPr>
                <w:rFonts w:ascii="Calibri" w:hAnsi="Calibri" w:cs="Calibri" w:eastAsia="Calibri"/>
                <w:color w:val="333333"/>
                <w:sz w:val="18"/>
              </w:rPr>
              <w:t xml:space="preserve"> in Feb 2026; business subs </w:t>
            </w:r>
            <w:r>
              <w:rPr>
                <w:rFonts w:ascii="Calibri" w:hAnsi="Calibri" w:cs="Calibri" w:eastAsia="Calibri"/>
                <w:b/>
                <w:color w:val="333333"/>
                <w:sz w:val="18"/>
              </w:rPr>
              <w:t>4×</w:t>
            </w:r>
            <w:r>
              <w:rPr>
                <w:rFonts w:ascii="Calibri" w:hAnsi="Calibri" w:cs="Calibri" w:eastAsia="Calibri"/>
                <w:color w:val="333333"/>
                <w:sz w:val="18"/>
              </w:rPr>
              <w:t xml:space="preserve"> since Jan; enterprise </w:t>
            </w:r>
            <w:r>
              <w:rPr>
                <w:rFonts w:ascii="Calibri" w:hAnsi="Calibri" w:cs="Calibri" w:eastAsia="Calibri"/>
                <w:b/>
                <w:color w:val="333333"/>
                <w:sz w:val="18"/>
              </w:rPr>
              <w:t>&gt;50%</w:t>
            </w:r>
            <w:r>
              <w:rPr>
                <w:rFonts w:ascii="Calibri" w:hAnsi="Calibri" w:cs="Calibri" w:eastAsia="Calibri"/>
                <w:color w:val="333333"/>
                <w:sz w:val="18"/>
              </w:rPr>
              <w:t xml:space="preserve"> of Claude Code revenue</w:t>
            </w:r>
          </w:p>
        </w:tc>
        <w:tc>
          <w:tcPr>
            <w:tcW w:type="dxa" w:w="3120"/>
          </w:tcPr>
          <w:p>
            <w:pPr>
              <w:spacing w:before="40" w:after="40"/>
            </w:pPr>
            <w:r>
              <w:rPr>
                <w:sz w:val="18"/>
              </w:rPr>
            </w:r>
            <w:r>
              <w:rPr>
                <w:rFonts w:ascii="Calibri" w:hAnsi="Calibri" w:cs="Calibri" w:eastAsia="Calibri"/>
                <w:color w:val="333333"/>
                <w:sz w:val="18"/>
              </w:rPr>
              <w:t xml:space="preserve">Later company-wide run rate jumped to </w:t>
            </w:r>
            <w:r>
              <w:rPr>
                <w:rFonts w:ascii="Calibri" w:hAnsi="Calibri" w:cs="Calibri" w:eastAsia="Calibri"/>
                <w:b/>
                <w:color w:val="333333"/>
                <w:sz w:val="18"/>
              </w:rPr>
              <w:t>$65B</w:t>
            </w:r>
            <w:r>
              <w:rPr>
                <w:rFonts w:ascii="Calibri" w:hAnsi="Calibri" w:cs="Calibri" w:eastAsia="Calibri"/>
                <w:color w:val="333333"/>
                <w:sz w:val="18"/>
              </w:rPr>
              <w:t xml:space="preserve">; Claude Code’s 2026 share is </w:t>
            </w:r>
            <w:r>
              <w:rPr>
                <w:rFonts w:ascii="Calibri" w:hAnsi="Calibri" w:cs="Calibri" w:eastAsia="Calibri"/>
                <w:b/>
                <w:color w:val="333333"/>
                <w:sz w:val="18"/>
              </w:rPr>
              <w:t>not</w:t>
            </w:r>
            <w:r>
              <w:rPr>
                <w:rFonts w:ascii="Calibri" w:hAnsi="Calibri" w:cs="Calibri" w:eastAsia="Calibri"/>
                <w:color w:val="333333"/>
                <w:sz w:val="18"/>
              </w:rPr>
              <w:t xml:space="preserve"> updated (</w:t>
            </w:r>
            <w:r>
              <w:rPr>
                <w:rFonts w:ascii="Calibri" w:hAnsi="Calibri" w:cs="Calibri" w:eastAsia="Calibri"/>
                <w:color w:val="2C5F6E"/>
                <w:sz w:val="18"/>
                <w:u w:val="single"/>
              </w:rPr>
              <w:t>Reuters, 12 Feb 2026</w:t>
            </w:r>
            <w:r>
              <w:rPr>
                <w:rFonts w:ascii="Calibri" w:hAnsi="Calibri" w:cs="Calibri" w:eastAsia="Calibri"/>
                <w:i/>
                <w:color w:val="2C5F6E"/>
                <w:sz w:val="18"/>
              </w:rPr>
              <w:t xml:space="preserve"> (https://www.reuters.com/technology/anthropic-valued-380-billion-latest-funding-round-2026-02-12/)</w:t>
            </w:r>
            <w:r>
              <w:rPr>
                <w:rFonts w:ascii="Calibri" w:hAnsi="Calibri" w:cs="Calibri" w:eastAsia="Calibri"/>
                <w:color w:val="333333"/>
                <w:sz w:val="18"/>
              </w:rPr>
              <w:t>)</w:t>
            </w:r>
          </w:p>
        </w:tc>
      </w:tr>
      <w:tr>
        <w:tc>
          <w:tcPr>
            <w:tcW w:type="dxa" w:w="3120"/>
            <w:shd w:fill="F7F4EE" w:val="clear"/>
          </w:tcPr>
          <w:p>
            <w:pPr>
              <w:spacing w:before="40" w:after="40"/>
            </w:pPr>
            <w:r>
              <w:rPr>
                <w:sz w:val="18"/>
              </w:rPr>
            </w:r>
            <w:r>
              <w:rPr>
                <w:rFonts w:ascii="Calibri" w:hAnsi="Calibri" w:cs="Calibri" w:eastAsia="Calibri"/>
                <w:color w:val="333333"/>
                <w:sz w:val="18"/>
              </w:rPr>
              <w:t>Cursor (Anysphere)</w:t>
            </w:r>
          </w:p>
        </w:tc>
        <w:tc>
          <w:tcPr>
            <w:tcW w:type="dxa" w:w="3120"/>
            <w:shd w:fill="F7F4EE" w:val="clear"/>
          </w:tcPr>
          <w:p>
            <w:pPr>
              <w:spacing w:before="40" w:after="40"/>
            </w:pPr>
            <w:r>
              <w:rPr>
                <w:sz w:val="18"/>
              </w:rPr>
            </w:r>
            <w:r>
              <w:rPr>
                <w:rFonts w:ascii="Calibri" w:hAnsi="Calibri" w:cs="Calibri" w:eastAsia="Calibri"/>
                <w:color w:val="333333"/>
                <w:sz w:val="18"/>
              </w:rPr>
              <w:t xml:space="preserve">Bloomberg (21 May 2026): annualized revenue </w:t>
            </w:r>
            <w:r>
              <w:rPr>
                <w:rFonts w:ascii="Calibri" w:hAnsi="Calibri" w:cs="Calibri" w:eastAsia="Calibri"/>
                <w:b/>
                <w:color w:val="333333"/>
                <w:sz w:val="18"/>
              </w:rPr>
              <w:t>$3B</w:t>
            </w:r>
            <w:r>
              <w:rPr>
                <w:rFonts w:ascii="Calibri" w:hAnsi="Calibri" w:cs="Calibri" w:eastAsia="Calibri"/>
                <w:color w:val="333333"/>
                <w:sz w:val="18"/>
              </w:rPr>
              <w:t xml:space="preserve"> in late April; </w:t>
            </w:r>
            <w:r>
              <w:rPr>
                <w:rFonts w:ascii="Calibri" w:hAnsi="Calibri" w:cs="Calibri" w:eastAsia="Calibri"/>
                <w:b/>
                <w:color w:val="333333"/>
                <w:sz w:val="18"/>
              </w:rPr>
              <w:t>&gt;3,000</w:t>
            </w:r>
            <w:r>
              <w:rPr>
                <w:rFonts w:ascii="Calibri" w:hAnsi="Calibri" w:cs="Calibri" w:eastAsia="Calibri"/>
                <w:color w:val="333333"/>
                <w:sz w:val="18"/>
              </w:rPr>
              <w:t xml:space="preserve"> customers at </w:t>
            </w:r>
            <w:r>
              <w:rPr>
                <w:rFonts w:ascii="Calibri" w:hAnsi="Calibri" w:cs="Calibri" w:eastAsia="Calibri"/>
                <w:b/>
                <w:color w:val="333333"/>
                <w:sz w:val="18"/>
              </w:rPr>
              <w:t>≥$100k</w:t>
            </w:r>
            <w:r>
              <w:rPr>
                <w:rFonts w:ascii="Calibri" w:hAnsi="Calibri" w:cs="Calibri" w:eastAsia="Calibri"/>
                <w:color w:val="333333"/>
                <w:sz w:val="18"/>
              </w:rPr>
              <w:t xml:space="preserve">. Dealroom (9 Jun 2026): </w:t>
            </w:r>
            <w:r>
              <w:rPr>
                <w:rFonts w:ascii="Calibri" w:hAnsi="Calibri" w:cs="Calibri" w:eastAsia="Calibri"/>
                <w:b/>
                <w:color w:val="333333"/>
                <w:sz w:val="18"/>
              </w:rPr>
              <w:t>$4B</w:t>
            </w:r>
            <w:r>
              <w:rPr>
                <w:rFonts w:ascii="Calibri" w:hAnsi="Calibri" w:cs="Calibri" w:eastAsia="Calibri"/>
                <w:color w:val="333333"/>
                <w:sz w:val="18"/>
              </w:rPr>
              <w:t>, ~</w:t>
            </w:r>
            <w:r>
              <w:rPr>
                <w:rFonts w:ascii="Calibri" w:hAnsi="Calibri" w:cs="Calibri" w:eastAsia="Calibri"/>
                <w:b/>
                <w:color w:val="333333"/>
                <w:sz w:val="18"/>
              </w:rPr>
              <w:t>75%</w:t>
            </w:r>
            <w:r>
              <w:rPr>
                <w:rFonts w:ascii="Calibri" w:hAnsi="Calibri" w:cs="Calibri" w:eastAsia="Calibri"/>
                <w:color w:val="333333"/>
                <w:sz w:val="18"/>
              </w:rPr>
              <w:t xml:space="preserve"> enterprise — both “person familiar”</w:t>
            </w:r>
          </w:p>
        </w:tc>
        <w:tc>
          <w:tcPr>
            <w:tcW w:type="dxa" w:w="3120"/>
            <w:shd w:fill="F7F4EE" w:val="clear"/>
          </w:tcPr>
          <w:p>
            <w:pPr>
              <w:spacing w:before="40" w:after="40"/>
            </w:pPr>
            <w:r>
              <w:rPr>
                <w:sz w:val="18"/>
              </w:rPr>
            </w:r>
            <w:r>
              <w:rPr>
                <w:rFonts w:ascii="Calibri" w:hAnsi="Calibri" w:cs="Calibri" w:eastAsia="Calibri"/>
                <w:color w:val="333333"/>
                <w:sz w:val="18"/>
              </w:rPr>
              <w:t xml:space="preserve">Mid-2025 figures in blogs still say </w:t>
            </w:r>
            <w:r>
              <w:rPr>
                <w:rFonts w:ascii="Calibri" w:hAnsi="Calibri" w:cs="Calibri" w:eastAsia="Calibri"/>
                <w:b/>
                <w:color w:val="333333"/>
                <w:sz w:val="18"/>
              </w:rPr>
              <w:t>$500M</w:t>
            </w:r>
            <w:r>
              <w:rPr>
                <w:rFonts w:ascii="Calibri" w:hAnsi="Calibri" w:cs="Calibri" w:eastAsia="Calibri"/>
                <w:color w:val="333333"/>
                <w:sz w:val="18"/>
              </w:rPr>
              <w:t xml:space="preserve">. </w:t>
            </w:r>
            <w:r>
              <w:rPr>
                <w:rFonts w:ascii="Calibri" w:hAnsi="Calibri" w:cs="Calibri" w:eastAsia="Calibri"/>
                <w:b/>
                <w:color w:val="333333"/>
                <w:sz w:val="18"/>
              </w:rPr>
              <w:t>Do not pick one number.</w:t>
            </w:r>
            <w:r>
              <w:rPr>
                <w:rFonts w:ascii="Calibri" w:hAnsi="Calibri" w:cs="Calibri" w:eastAsia="Calibri"/>
                <w:color w:val="333333"/>
                <w:sz w:val="18"/>
              </w:rPr>
              <w:t xml:space="preserve"> Range: </w:t>
            </w:r>
            <w:r>
              <w:rPr>
                <w:rFonts w:ascii="Calibri" w:hAnsi="Calibri" w:cs="Calibri" w:eastAsia="Calibri"/>
                <w:b/>
                <w:color w:val="333333"/>
                <w:sz w:val="18"/>
              </w:rPr>
              <w:t>high hundreds of millions to low single-digit billions</w:t>
            </w:r>
            <w:r>
              <w:rPr>
                <w:rFonts w:ascii="Calibri" w:hAnsi="Calibri" w:cs="Calibri" w:eastAsia="Calibri"/>
                <w:color w:val="333333"/>
                <w:sz w:val="18"/>
              </w:rPr>
              <w:t>, growing fast (</w:t>
            </w:r>
            <w:r>
              <w:rPr>
                <w:rFonts w:ascii="Calibri" w:hAnsi="Calibri" w:cs="Calibri" w:eastAsia="Calibri"/>
                <w:color w:val="2C5F6E"/>
                <w:sz w:val="18"/>
                <w:u w:val="single"/>
              </w:rPr>
              <w:t>Bloomberg</w:t>
            </w:r>
            <w:r>
              <w:rPr>
                <w:rFonts w:ascii="Calibri" w:hAnsi="Calibri" w:cs="Calibri" w:eastAsia="Calibri"/>
                <w:i/>
                <w:color w:val="2C5F6E"/>
                <w:sz w:val="18"/>
              </w:rPr>
              <w:t xml:space="preserve"> (https://www.bloomberg.com/news/articles/2026-05-21/cursor-hits-3-billion-annual-sales-rate-ahead-of-spacex-deal)</w:t>
            </w:r>
            <w:r>
              <w:rPr>
                <w:rFonts w:ascii="Calibri" w:hAnsi="Calibri" w:cs="Calibri" w:eastAsia="Calibri"/>
                <w:color w:val="333333"/>
                <w:sz w:val="18"/>
              </w:rPr>
              <w:t xml:space="preserve">; </w:t>
            </w:r>
            <w:r>
              <w:rPr>
                <w:rFonts w:ascii="Calibri" w:hAnsi="Calibri" w:cs="Calibri" w:eastAsia="Calibri"/>
                <w:color w:val="2C5F6E"/>
                <w:sz w:val="18"/>
                <w:u w:val="single"/>
              </w:rPr>
              <w:t>Dealroom</w:t>
            </w:r>
            <w:r>
              <w:rPr>
                <w:rFonts w:ascii="Calibri" w:hAnsi="Calibri" w:cs="Calibri" w:eastAsia="Calibri"/>
                <w:i/>
                <w:color w:val="2C5F6E"/>
                <w:sz w:val="18"/>
              </w:rPr>
              <w:t xml:space="preserve"> (https://dealroom.co/news/134107-cursor-tops-4b-annualized-revenue/)</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color w:val="333333"/>
                <w:sz w:val="18"/>
              </w:rPr>
              <w:t>GitHub Copilot</w:t>
            </w:r>
          </w:p>
        </w:tc>
        <w:tc>
          <w:tcPr>
            <w:tcW w:type="dxa" w:w="3120"/>
          </w:tcPr>
          <w:p>
            <w:pPr>
              <w:spacing w:before="40" w:after="40"/>
            </w:pPr>
            <w:r>
              <w:rPr>
                <w:sz w:val="18"/>
              </w:rPr>
            </w:r>
            <w:r>
              <w:rPr>
                <w:rFonts w:ascii="Calibri" w:hAnsi="Calibri" w:cs="Calibri" w:eastAsia="Calibri"/>
                <w:color w:val="333333"/>
                <w:sz w:val="18"/>
              </w:rPr>
              <w:t xml:space="preserve">Microsoft: </w:t>
            </w:r>
            <w:r>
              <w:rPr>
                <w:rFonts w:ascii="Calibri" w:hAnsi="Calibri" w:cs="Calibri" w:eastAsia="Calibri"/>
                <w:b/>
                <w:color w:val="333333"/>
                <w:sz w:val="18"/>
              </w:rPr>
              <w:t>4.7M paid subscribers</w:t>
            </w:r>
            <w:r>
              <w:rPr>
                <w:rFonts w:ascii="Calibri" w:hAnsi="Calibri" w:cs="Calibri" w:eastAsia="Calibri"/>
                <w:color w:val="333333"/>
                <w:sz w:val="18"/>
              </w:rPr>
              <w:t xml:space="preserve"> (FY26 Q2, 28 Jan 2026), +75% YoY. </w:t>
            </w:r>
            <w:r>
              <w:rPr>
                <w:rFonts w:ascii="Calibri" w:hAnsi="Calibri" w:cs="Calibri" w:eastAsia="Calibri"/>
                <w:b/>
                <w:color w:val="333333"/>
                <w:sz w:val="18"/>
              </w:rPr>
              <w:t>No official Copilot revenue.</w:t>
            </w:r>
            <w:r>
              <w:rPr>
                <w:rFonts w:ascii="Calibri" w:hAnsi="Calibri" w:cs="Calibri" w:eastAsia="Calibri"/>
                <w:color w:val="333333"/>
                <w:sz w:val="18"/>
              </w:rPr>
              <w:t xml:space="preserve"> Analyst reconstructions </w:t>
            </w:r>
            <w:r>
              <w:rPr>
                <w:rFonts w:ascii="Calibri" w:hAnsi="Calibri" w:cs="Calibri" w:eastAsia="Calibri"/>
                <w:b/>
                <w:color w:val="333333"/>
                <w:sz w:val="18"/>
              </w:rPr>
              <w:t>~$0.45–1.1B</w:t>
            </w:r>
          </w:p>
        </w:tc>
        <w:tc>
          <w:tcPr>
            <w:tcW w:type="dxa" w:w="3120"/>
          </w:tcPr>
          <w:p>
            <w:pPr>
              <w:spacing w:before="40" w:after="40"/>
            </w:pPr>
            <w:r>
              <w:rPr>
                <w:sz w:val="18"/>
              </w:rPr>
            </w:r>
            <w:r>
              <w:rPr>
                <w:rFonts w:ascii="Calibri" w:hAnsi="Calibri" w:cs="Calibri" w:eastAsia="Calibri"/>
                <w:color w:val="333333"/>
                <w:sz w:val="18"/>
              </w:rPr>
              <w:t xml:space="preserve">Wide range; treat as </w:t>
            </w:r>
            <w:r>
              <w:rPr>
                <w:rFonts w:ascii="Calibri" w:hAnsi="Calibri" w:cs="Calibri" w:eastAsia="Calibri"/>
                <w:b/>
                <w:color w:val="333333"/>
                <w:sz w:val="18"/>
              </w:rPr>
              <w:t>seat-count fact + revenue estimate</w:t>
            </w:r>
          </w:p>
        </w:tc>
      </w:tr>
    </w:tbl>
    <w:p>
      <w:pPr>
        <w:spacing w:after="120"/>
      </w:pPr>
    </w:p>
    <w:p>
      <w:r>
        <w:rPr>
          <w:rFonts w:ascii="Calibri" w:hAnsi="Calibri" w:cs="Calibri" w:eastAsia="Calibri"/>
          <w:b/>
          <w:color w:val="333333"/>
          <w:sz w:val="22"/>
        </w:rPr>
        <w:t>Unit-economics signals:</w:t>
      </w:r>
      <w:r>
        <w:rPr>
          <w:rFonts w:ascii="Calibri" w:hAnsi="Calibri" w:cs="Calibri" w:eastAsia="Calibri"/>
          <w:color w:val="333333"/>
          <w:sz w:val="22"/>
        </w:rPr>
        <w:t xml:space="preserve"> developers pay monthly </w:t>
      </w:r>
      <w:r>
        <w:rPr>
          <w:rFonts w:ascii="Calibri" w:hAnsi="Calibri" w:cs="Calibri" w:eastAsia="Calibri"/>
          <w:i/>
          <w:color w:val="333333"/>
          <w:sz w:val="22"/>
        </w:rPr>
        <w:t>and</w:t>
      </w:r>
      <w:r>
        <w:rPr>
          <w:rFonts w:ascii="Calibri" w:hAnsi="Calibri" w:cs="Calibri" w:eastAsia="Calibri"/>
          <w:color w:val="333333"/>
          <w:sz w:val="22"/>
        </w:rPr>
        <w:t xml:space="preserve"> burn tokens. Usage-based billing (GitHub’s 2026 AI Credits shift) is the honest model. </w:t>
      </w:r>
      <w:r>
        <w:rPr>
          <w:rFonts w:ascii="Calibri" w:hAnsi="Calibri" w:cs="Calibri" w:eastAsia="Calibri"/>
          <w:b/>
          <w:color w:val="333333"/>
          <w:sz w:val="22"/>
        </w:rPr>
        <w:t>Gross margin is the unknown</w:t>
      </w:r>
      <w:r>
        <w:rPr>
          <w:rFonts w:ascii="Calibri" w:hAnsi="Calibri" w:cs="Calibri" w:eastAsia="Calibri"/>
          <w:color w:val="333333"/>
          <w:sz w:val="22"/>
        </w:rPr>
        <w:t xml:space="preserve"> — Fireworks’ Cursor concentration shows how much of “IDE ARR” can be inference pass-through.</w:t>
      </w:r>
    </w:p>
    <w:p>
      <w:r>
        <w:rPr>
          <w:rFonts w:ascii="Calibri" w:hAnsi="Calibri" w:cs="Calibri" w:eastAsia="Calibri"/>
          <w:b/>
          <w:color w:val="333333"/>
          <w:sz w:val="22"/>
        </w:rPr>
        <w:t>Competition:</w:t>
      </w:r>
      <w:r>
        <w:rPr>
          <w:rFonts w:ascii="Calibri" w:hAnsi="Calibri" w:cs="Calibri" w:eastAsia="Calibri"/>
          <w:color w:val="333333"/>
          <w:sz w:val="22"/>
        </w:rPr>
        <w:t xml:space="preserve"> Anthropic, OpenAI Codex, Google, Microsoft, Cursor, JetBrains, Amazon Q — </w:t>
      </w:r>
      <w:r>
        <w:rPr>
          <w:rFonts w:ascii="Calibri" w:hAnsi="Calibri" w:cs="Calibri" w:eastAsia="Calibri"/>
          <w:b/>
          <w:color w:val="333333"/>
          <w:sz w:val="22"/>
        </w:rPr>
        <w:t>highest competitive intensity of any application category.</w:t>
      </w:r>
    </w:p>
    <w:p>
      <w:r>
        <w:rPr>
          <w:rFonts w:ascii="Calibri" w:hAnsi="Calibri" w:cs="Calibri" w:eastAsia="Calibri"/>
          <w:b/>
          <w:color w:val="333333"/>
          <w:sz w:val="22"/>
        </w:rPr>
        <w:t>Moats:</w:t>
      </w:r>
      <w:r>
        <w:rPr>
          <w:rFonts w:ascii="Calibri" w:hAnsi="Calibri" w:cs="Calibri" w:eastAsia="Calibri"/>
          <w:color w:val="333333"/>
          <w:sz w:val="22"/>
        </w:rPr>
        <w:t xml:space="preserve"> repo context, team defaults, evals on </w:t>
      </w:r>
      <w:r>
        <w:rPr>
          <w:rFonts w:ascii="Calibri" w:hAnsi="Calibri" w:cs="Calibri" w:eastAsia="Calibri"/>
          <w:i/>
          <w:color w:val="333333"/>
          <w:sz w:val="22"/>
        </w:rPr>
        <w:t>their</w:t>
      </w:r>
      <w:r>
        <w:rPr>
          <w:rFonts w:ascii="Calibri" w:hAnsi="Calibri" w:cs="Calibri" w:eastAsia="Calibri"/>
          <w:color w:val="333333"/>
          <w:sz w:val="22"/>
        </w:rPr>
        <w:t xml:space="preserve"> codebase, enterprise admin, habit. Fragile if a lab ships a better agent into the terminal.</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do not build “another Cursor.”</w:t>
      </w:r>
      <w:r>
        <w:rPr>
          <w:rFonts w:ascii="Calibri" w:hAnsi="Calibri" w:cs="Calibri" w:eastAsia="Calibri"/>
          <w:color w:val="333333"/>
          <w:sz w:val="22"/>
        </w:rPr>
        <w:t xml:space="preserve"> Build </w:t>
      </w:r>
      <w:r>
        <w:rPr>
          <w:rFonts w:ascii="Calibri" w:hAnsi="Calibri" w:cs="Calibri" w:eastAsia="Calibri"/>
          <w:b/>
          <w:color w:val="333333"/>
          <w:sz w:val="22"/>
        </w:rPr>
        <w:t>narrow SDLC products</w:t>
      </w:r>
      <w:r>
        <w:rPr>
          <w:rFonts w:ascii="Calibri" w:hAnsi="Calibri" w:cs="Calibri" w:eastAsia="Calibri"/>
          <w:color w:val="333333"/>
          <w:sz w:val="22"/>
        </w:rPr>
        <w:t xml:space="preserve"> with a measurable KPI (flaky-test quarantine, SOC2-aware codegen, mainframe/COBOL, game-engine shaders, FHIR mapping, hardware verification). The category validates WTP; the </w:t>
      </w:r>
      <w:r>
        <w:rPr>
          <w:rFonts w:ascii="Calibri" w:hAnsi="Calibri" w:cs="Calibri" w:eastAsia="Calibri"/>
          <w:i/>
          <w:color w:val="333333"/>
          <w:sz w:val="22"/>
        </w:rPr>
        <w:t>horizontal IDE</w:t>
      </w:r>
      <w:r>
        <w:rPr>
          <w:rFonts w:ascii="Calibri" w:hAnsi="Calibri" w:cs="Calibri" w:eastAsia="Calibri"/>
          <w:color w:val="333333"/>
          <w:sz w:val="22"/>
        </w:rPr>
        <w:t xml:space="preserve"> is taken.</w:t>
      </w:r>
    </w:p>
    <w:p>
      <w:pPr>
        <w:pStyle w:val="Heading3"/>
      </w:pPr>
      <w:r>
        <w:rPr>
          <w:rFonts w:ascii="Calibri" w:hAnsi="Calibri" w:cs="Calibri" w:eastAsia="Calibri"/>
          <w:b/>
          <w:color w:val="2C5F6E"/>
          <w:sz w:val="24"/>
        </w:rPr>
        <w:t>3.5 Marketing content / creative tools — **incumbent attach wins; a few profitable niches**</w:t>
      </w:r>
    </w:p>
    <w:p>
      <w:r>
        <w:rPr>
          <w:rFonts w:ascii="Calibri" w:hAnsi="Calibri" w:cs="Calibri" w:eastAsia="Calibri"/>
          <w:b/>
          <w:color w:val="333333"/>
          <w:sz w:val="22"/>
        </w:rPr>
        <w:t>Who pays:</w:t>
      </w:r>
      <w:r>
        <w:rPr>
          <w:rFonts w:ascii="Calibri" w:hAnsi="Calibri" w:cs="Calibri" w:eastAsia="Calibri"/>
          <w:color w:val="333333"/>
          <w:sz w:val="22"/>
        </w:rPr>
        <w:t xml:space="preserve"> creative pros (Adobe), mid-market marketing teams, prosumers (Midjourney, Canva), sales-enablement (Gamma).</w:t>
      </w:r>
    </w:p>
    <w:p>
      <w:r>
        <w:rPr>
          <w:rFonts w:ascii="Calibri" w:hAnsi="Calibri" w:cs="Calibri" w:eastAsia="Calibri"/>
          <w:b/>
          <w:color w:val="333333"/>
          <w:sz w:val="22"/>
        </w:rPr>
        <w:t>Evidence:</w:t>
      </w:r>
    </w:p>
    <w:p>
      <w:pPr>
        <w:pStyle w:val="ListBullet"/>
      </w:pPr>
      <w:r>
        <w:rPr>
          <w:rFonts w:ascii="Calibri" w:hAnsi="Calibri" w:cs="Calibri" w:eastAsia="Calibri"/>
          <w:color w:val="333333"/>
          <w:sz w:val="22"/>
        </w:rPr>
        <w:t xml:space="preserve">Adobe Q3 FY26 (ended 28 Aug 2026): revenue </w:t>
      </w:r>
      <w:r>
        <w:rPr>
          <w:rFonts w:ascii="Calibri" w:hAnsi="Calibri" w:cs="Calibri" w:eastAsia="Calibri"/>
          <w:b/>
          <w:color w:val="333333"/>
          <w:sz w:val="22"/>
        </w:rPr>
        <w:t>$6.76B</w:t>
      </w:r>
      <w:r>
        <w:rPr>
          <w:rFonts w:ascii="Calibri" w:hAnsi="Calibri" w:cs="Calibri" w:eastAsia="Calibri"/>
          <w:color w:val="333333"/>
          <w:sz w:val="22"/>
        </w:rPr>
        <w:t xml:space="preserve"> (+13%), total ARR </w:t>
      </w:r>
      <w:r>
        <w:rPr>
          <w:rFonts w:ascii="Calibri" w:hAnsi="Calibri" w:cs="Calibri" w:eastAsia="Calibri"/>
          <w:b/>
          <w:color w:val="333333"/>
          <w:sz w:val="22"/>
        </w:rPr>
        <w:t>$27.50B</w:t>
      </w:r>
      <w:r>
        <w:rPr>
          <w:rFonts w:ascii="Calibri" w:hAnsi="Calibri" w:cs="Calibri" w:eastAsia="Calibri"/>
          <w:color w:val="333333"/>
          <w:sz w:val="22"/>
        </w:rPr>
        <w:t xml:space="preserve">, </w:t>
      </w:r>
      <w:r>
        <w:rPr>
          <w:rFonts w:ascii="Calibri" w:hAnsi="Calibri" w:cs="Calibri" w:eastAsia="Calibri"/>
          <w:b/>
          <w:color w:val="333333"/>
          <w:sz w:val="22"/>
        </w:rPr>
        <w:t>AI-first ARR +150% YoY</w:t>
      </w:r>
      <w:r>
        <w:rPr>
          <w:rFonts w:ascii="Calibri" w:hAnsi="Calibri" w:cs="Calibri" w:eastAsia="Calibri"/>
          <w:color w:val="333333"/>
          <w:sz w:val="22"/>
        </w:rPr>
        <w:t xml:space="preserve">. FY26 revenue target </w:t>
      </w:r>
      <w:r>
        <w:rPr>
          <w:rFonts w:ascii="Calibri" w:hAnsi="Calibri" w:cs="Calibri" w:eastAsia="Calibri"/>
          <w:b/>
          <w:color w:val="333333"/>
          <w:sz w:val="22"/>
        </w:rPr>
        <w:t>~$26.6B</w:t>
      </w:r>
      <w:r>
        <w:rPr>
          <w:rFonts w:ascii="Calibri" w:hAnsi="Calibri" w:cs="Calibri" w:eastAsia="Calibri"/>
          <w:color w:val="333333"/>
          <w:sz w:val="22"/>
        </w:rPr>
        <w:t xml:space="preserve">. This is a </w:t>
      </w:r>
      <w:r>
        <w:rPr>
          <w:rFonts w:ascii="Calibri" w:hAnsi="Calibri" w:cs="Calibri" w:eastAsia="Calibri"/>
          <w:b/>
          <w:color w:val="333333"/>
          <w:sz w:val="22"/>
        </w:rPr>
        <w:t>profitable</w:t>
      </w:r>
      <w:r>
        <w:rPr>
          <w:rFonts w:ascii="Calibri" w:hAnsi="Calibri" w:cs="Calibri" w:eastAsia="Calibri"/>
          <w:color w:val="333333"/>
          <w:sz w:val="22"/>
        </w:rPr>
        <w:t xml:space="preserve"> company adding AI as attach, not a science project. (</w:t>
      </w:r>
      <w:r>
        <w:rPr>
          <w:rFonts w:ascii="Calibri" w:hAnsi="Calibri" w:cs="Calibri" w:eastAsia="Calibri"/>
          <w:color w:val="2C5F6E"/>
          <w:sz w:val="22"/>
          <w:u w:val="single"/>
        </w:rPr>
        <w:t>Adobe / Business Wire, Sep 2026</w:t>
      </w:r>
      <w:r>
        <w:rPr>
          <w:rFonts w:ascii="Calibri" w:hAnsi="Calibri" w:cs="Calibri" w:eastAsia="Calibri"/>
          <w:i/>
          <w:color w:val="2C5F6E"/>
          <w:sz w:val="18"/>
        </w:rPr>
        <w:t xml:space="preserve"> (https://www.businesswire.com/news/home/20260910832552/en/Adobe-Reports-Record-Q3-Results)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Firefly “approaching </w:t>
      </w:r>
      <w:r>
        <w:rPr>
          <w:rFonts w:ascii="Calibri" w:hAnsi="Calibri" w:cs="Calibri" w:eastAsia="Calibri"/>
          <w:b/>
          <w:color w:val="333333"/>
          <w:sz w:val="22"/>
        </w:rPr>
        <w:t>$300M</w:t>
      </w:r>
      <w:r>
        <w:rPr>
          <w:rFonts w:ascii="Calibri" w:hAnsi="Calibri" w:cs="Calibri" w:eastAsia="Calibri"/>
          <w:color w:val="333333"/>
          <w:sz w:val="22"/>
        </w:rPr>
        <w:t xml:space="preserve"> ARR” was </w:t>
      </w:r>
      <w:r>
        <w:rPr>
          <w:rFonts w:ascii="Calibri" w:hAnsi="Calibri" w:cs="Calibri" w:eastAsia="Calibri"/>
          <w:b/>
          <w:color w:val="333333"/>
          <w:sz w:val="22"/>
        </w:rPr>
        <w:t>management commentary around the Jun 2026 call</w:t>
      </w:r>
      <w:r>
        <w:rPr>
          <w:rFonts w:ascii="Calibri" w:hAnsi="Calibri" w:cs="Calibri" w:eastAsia="Calibri"/>
          <w:color w:val="333333"/>
          <w:sz w:val="22"/>
        </w:rPr>
        <w:t xml:space="preserve">, relayed by trade press — </w:t>
      </w:r>
      <w:r>
        <w:rPr>
          <w:rFonts w:ascii="Calibri" w:hAnsi="Calibri" w:cs="Calibri" w:eastAsia="Calibri"/>
          <w:b/>
          <w:color w:val="333333"/>
          <w:sz w:val="22"/>
        </w:rPr>
        <w:t>not</w:t>
      </w:r>
      <w:r>
        <w:rPr>
          <w:rFonts w:ascii="Calibri" w:hAnsi="Calibri" w:cs="Calibri" w:eastAsia="Calibri"/>
          <w:color w:val="333333"/>
          <w:sz w:val="22"/>
        </w:rPr>
        <w:t xml:space="preserve"> repeated as a line item in the Q3 release. Flag as </w:t>
      </w:r>
      <w:r>
        <w:rPr>
          <w:rFonts w:ascii="Calibri" w:hAnsi="Calibri" w:cs="Calibri" w:eastAsia="Calibri"/>
          <w:b/>
          <w:color w:val="333333"/>
          <w:sz w:val="22"/>
        </w:rPr>
        <w:t>Q2 commentary</w:t>
      </w:r>
      <w:r>
        <w:rPr>
          <w:rFonts w:ascii="Calibri" w:hAnsi="Calibri" w:cs="Calibri" w:eastAsia="Calibri"/>
          <w:color w:val="333333"/>
          <w:sz w:val="22"/>
        </w:rPr>
        <w:t>. (</w:t>
      </w:r>
      <w:r>
        <w:rPr>
          <w:rFonts w:ascii="Calibri" w:hAnsi="Calibri" w:cs="Calibri" w:eastAsia="Calibri"/>
          <w:color w:val="2C5F6E"/>
          <w:sz w:val="22"/>
          <w:u w:val="single"/>
        </w:rPr>
        <w:t>Digital Applied summary</w:t>
      </w:r>
      <w:r>
        <w:rPr>
          <w:rFonts w:ascii="Calibri" w:hAnsi="Calibri" w:cs="Calibri" w:eastAsia="Calibri"/>
          <w:i/>
          <w:color w:val="2C5F6E"/>
          <w:sz w:val="18"/>
        </w:rPr>
        <w:t xml:space="preserve"> (https://www.digitalapplied.com/blog/ai-image-generation-statistics-2026-data-points)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Midjourney: Forbes/PitchBook-based profiles describe </w:t>
      </w:r>
      <w:r>
        <w:rPr>
          <w:rFonts w:ascii="Calibri" w:hAnsi="Calibri" w:cs="Calibri" w:eastAsia="Calibri"/>
          <w:b/>
          <w:color w:val="333333"/>
          <w:sz w:val="22"/>
        </w:rPr>
        <w:t>~$300M FY2024</w:t>
      </w:r>
      <w:r>
        <w:rPr>
          <w:rFonts w:ascii="Calibri" w:hAnsi="Calibri" w:cs="Calibri" w:eastAsia="Calibri"/>
          <w:color w:val="333333"/>
          <w:sz w:val="22"/>
        </w:rPr>
        <w:t xml:space="preserve"> revenue, </w:t>
      </w:r>
      <w:r>
        <w:rPr>
          <w:rFonts w:ascii="Calibri" w:hAnsi="Calibri" w:cs="Calibri" w:eastAsia="Calibri"/>
          <w:b/>
          <w:color w:val="333333"/>
          <w:sz w:val="22"/>
        </w:rPr>
        <w:t>self-funded, profitable</w:t>
      </w:r>
      <w:r>
        <w:rPr>
          <w:rFonts w:ascii="Calibri" w:hAnsi="Calibri" w:cs="Calibri" w:eastAsia="Calibri"/>
          <w:color w:val="333333"/>
          <w:sz w:val="22"/>
        </w:rPr>
        <w:t xml:space="preserve">. 2025 “$500M” figures on stat sites are </w:t>
      </w:r>
      <w:r>
        <w:rPr>
          <w:rFonts w:ascii="Calibri" w:hAnsi="Calibri" w:cs="Calibri" w:eastAsia="Calibri"/>
          <w:b/>
          <w:color w:val="333333"/>
          <w:sz w:val="22"/>
        </w:rPr>
        <w:t>unsourced</w:t>
      </w:r>
      <w:r>
        <w:rPr>
          <w:rFonts w:ascii="Calibri" w:hAnsi="Calibri" w:cs="Calibri" w:eastAsia="Calibri"/>
          <w:color w:val="333333"/>
          <w:sz w:val="22"/>
        </w:rPr>
        <w:t xml:space="preserve">. Use: </w:t>
      </w:r>
      <w:r>
        <w:rPr>
          <w:rFonts w:ascii="Calibri" w:hAnsi="Calibri" w:cs="Calibri" w:eastAsia="Calibri"/>
          <w:b/>
          <w:color w:val="333333"/>
          <w:sz w:val="22"/>
        </w:rPr>
        <w:t>likely profitable, sub-scale vs Adobe, numbers unverified</w:t>
      </w:r>
      <w:r>
        <w:rPr>
          <w:rFonts w:ascii="Calibri" w:hAnsi="Calibri" w:cs="Calibri" w:eastAsia="Calibri"/>
          <w:color w:val="333333"/>
          <w:sz w:val="22"/>
        </w:rPr>
        <w:t>. (</w:t>
      </w:r>
      <w:r>
        <w:rPr>
          <w:rFonts w:ascii="Calibri" w:hAnsi="Calibri" w:cs="Calibri" w:eastAsia="Calibri"/>
          <w:color w:val="2C5F6E"/>
          <w:sz w:val="22"/>
          <w:u w:val="single"/>
        </w:rPr>
        <w:t>New Market Pitch compilation</w:t>
      </w:r>
      <w:r>
        <w:rPr>
          <w:rFonts w:ascii="Calibri" w:hAnsi="Calibri" w:cs="Calibri" w:eastAsia="Calibri"/>
          <w:i/>
          <w:color w:val="2C5F6E"/>
          <w:sz w:val="18"/>
        </w:rPr>
        <w:t xml:space="preserve"> (https://newmarketpitch.com/blogs/news/ai-infrastructure-profitable-startups)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Menlo 2025: marketing departmental AI </w:t>
      </w:r>
      <w:r>
        <w:rPr>
          <w:rFonts w:ascii="Calibri" w:hAnsi="Calibri" w:cs="Calibri" w:eastAsia="Calibri"/>
          <w:b/>
          <w:color w:val="333333"/>
          <w:sz w:val="22"/>
        </w:rPr>
        <w:t>$660M</w:t>
      </w:r>
      <w:r>
        <w:rPr>
          <w:rFonts w:ascii="Calibri" w:hAnsi="Calibri" w:cs="Calibri" w:eastAsia="Calibri"/>
          <w:color w:val="333333"/>
          <w:sz w:val="22"/>
        </w:rPr>
        <w:t xml:space="preserve">; creator vertical </w:t>
      </w:r>
      <w:r>
        <w:rPr>
          <w:rFonts w:ascii="Calibri" w:hAnsi="Calibri" w:cs="Calibri" w:eastAsia="Calibri"/>
          <w:b/>
          <w:color w:val="333333"/>
          <w:sz w:val="22"/>
        </w:rPr>
        <w:t>$360M</w:t>
      </w:r>
      <w:r>
        <w:rPr>
          <w:rFonts w:ascii="Calibri" w:hAnsi="Calibri" w:cs="Calibri" w:eastAsia="Calibri"/>
          <w:color w:val="333333"/>
          <w:sz w:val="22"/>
        </w:rPr>
        <w:t xml:space="preserve"> — real, not the whole software market.</w:t>
      </w:r>
    </w:p>
    <w:p>
      <w:pPr>
        <w:pStyle w:val="ListBullet"/>
      </w:pPr>
      <w:r>
        <w:rPr>
          <w:rFonts w:ascii="Calibri" w:hAnsi="Calibri" w:cs="Calibri" w:eastAsia="Calibri"/>
          <w:color w:val="333333"/>
          <w:sz w:val="22"/>
        </w:rPr>
        <w:t xml:space="preserve">Generic copy tools (the 2023 Jasper-class) </w:t>
      </w:r>
      <w:r>
        <w:rPr>
          <w:rFonts w:ascii="Calibri" w:hAnsi="Calibri" w:cs="Calibri" w:eastAsia="Calibri"/>
          <w:b/>
          <w:color w:val="333333"/>
          <w:sz w:val="22"/>
        </w:rPr>
        <w:t>did not become the profit pool</w:t>
      </w:r>
      <w:r>
        <w:rPr>
          <w:rFonts w:ascii="Calibri" w:hAnsi="Calibri" w:cs="Calibri" w:eastAsia="Calibri"/>
          <w:color w:val="333333"/>
          <w:sz w:val="22"/>
        </w:rPr>
        <w:t xml:space="preserve">. Value moved into </w:t>
      </w:r>
      <w:r>
        <w:rPr>
          <w:rFonts w:ascii="Calibri" w:hAnsi="Calibri" w:cs="Calibri" w:eastAsia="Calibri"/>
          <w:b/>
          <w:color w:val="333333"/>
          <w:sz w:val="22"/>
        </w:rPr>
        <w:t>suites + workflow</w:t>
      </w:r>
      <w:r>
        <w:rPr>
          <w:rFonts w:ascii="Calibri" w:hAnsi="Calibri" w:cs="Calibri" w:eastAsia="Calibri"/>
          <w:color w:val="333333"/>
          <w:sz w:val="22"/>
        </w:rPr>
        <w:t xml:space="preserve"> (campaign, brand kit, rights, CMS).</w:t>
      </w:r>
    </w:p>
    <w:p>
      <w:r>
        <w:rPr>
          <w:rFonts w:ascii="Calibri" w:hAnsi="Calibri" w:cs="Calibri" w:eastAsia="Calibri"/>
          <w:b/>
          <w:color w:val="333333"/>
          <w:sz w:val="22"/>
        </w:rPr>
        <w:t>Unit-economics signals:</w:t>
      </w:r>
      <w:r>
        <w:rPr>
          <w:rFonts w:ascii="Calibri" w:hAnsi="Calibri" w:cs="Calibri" w:eastAsia="Calibri"/>
          <w:color w:val="333333"/>
          <w:sz w:val="22"/>
        </w:rPr>
        <w:t xml:space="preserve"> credit packs and seats; Adobe-class </w:t>
      </w:r>
      <w:r>
        <w:rPr>
          <w:rFonts w:ascii="Calibri" w:hAnsi="Calibri" w:cs="Calibri" w:eastAsia="Calibri"/>
          <w:b/>
          <w:color w:val="333333"/>
          <w:sz w:val="22"/>
        </w:rPr>
        <w:t>~45%</w:t>
      </w:r>
      <w:r>
        <w:rPr>
          <w:rFonts w:ascii="Calibri" w:hAnsi="Calibri" w:cs="Calibri" w:eastAsia="Calibri"/>
          <w:color w:val="333333"/>
          <w:sz w:val="22"/>
        </w:rPr>
        <w:t xml:space="preserve"> non-GAAP operating margin is the </w:t>
      </w:r>
      <w:r>
        <w:rPr>
          <w:rFonts w:ascii="Calibri" w:hAnsi="Calibri" w:cs="Calibri" w:eastAsia="Calibri"/>
          <w:i/>
          <w:color w:val="333333"/>
          <w:sz w:val="22"/>
        </w:rPr>
        <w:t>incumbent</w:t>
      </w:r>
      <w:r>
        <w:rPr>
          <w:rFonts w:ascii="Calibri" w:hAnsi="Calibri" w:cs="Calibri" w:eastAsia="Calibri"/>
          <w:color w:val="333333"/>
          <w:sz w:val="22"/>
        </w:rPr>
        <w:t xml:space="preserve"> benchmark, not a startup’s.</w:t>
      </w:r>
    </w:p>
    <w:p>
      <w:r>
        <w:rPr>
          <w:rFonts w:ascii="Calibri" w:hAnsi="Calibri" w:cs="Calibri" w:eastAsia="Calibri"/>
          <w:b/>
          <w:color w:val="333333"/>
          <w:sz w:val="22"/>
        </w:rPr>
        <w:t>Competition:</w:t>
      </w:r>
      <w:r>
        <w:rPr>
          <w:rFonts w:ascii="Calibri" w:hAnsi="Calibri" w:cs="Calibri" w:eastAsia="Calibri"/>
          <w:color w:val="333333"/>
          <w:sz w:val="22"/>
        </w:rPr>
        <w:t xml:space="preserve"> Adobe, Canva, Google, Meta, Apple, Midjourney, open models.</w:t>
      </w:r>
    </w:p>
    <w:p>
      <w:r>
        <w:rPr>
          <w:rFonts w:ascii="Calibri" w:hAnsi="Calibri" w:cs="Calibri" w:eastAsia="Calibri"/>
          <w:b/>
          <w:color w:val="333333"/>
          <w:sz w:val="22"/>
        </w:rPr>
        <w:t>Small team:</w:t>
      </w:r>
      <w:r>
        <w:rPr>
          <w:rFonts w:ascii="Calibri" w:hAnsi="Calibri" w:cs="Calibri" w:eastAsia="Calibri"/>
          <w:color w:val="333333"/>
          <w:sz w:val="22"/>
        </w:rPr>
        <w:t xml:space="preserve"> brand-specific generation, rights-cleared enterprise, or </w:t>
      </w:r>
      <w:r>
        <w:rPr>
          <w:rFonts w:ascii="Calibri" w:hAnsi="Calibri" w:cs="Calibri" w:eastAsia="Calibri"/>
          <w:b/>
          <w:color w:val="333333"/>
          <w:sz w:val="22"/>
        </w:rPr>
        <w:t>ops</w:t>
      </w:r>
      <w:r>
        <w:rPr>
          <w:rFonts w:ascii="Calibri" w:hAnsi="Calibri" w:cs="Calibri" w:eastAsia="Calibri"/>
          <w:color w:val="333333"/>
          <w:sz w:val="22"/>
        </w:rPr>
        <w:t xml:space="preserve"> (brief → asset → approval → CMS) beats another text-to-image demo.</w:t>
      </w:r>
    </w:p>
    <w:p>
      <w:pPr>
        <w:pStyle w:val="Heading3"/>
      </w:pPr>
      <w:r>
        <w:rPr>
          <w:rFonts w:ascii="Calibri" w:hAnsi="Calibri" w:cs="Calibri" w:eastAsia="Calibri"/>
          <w:b/>
          <w:color w:val="2C5F6E"/>
          <w:sz w:val="24"/>
        </w:rPr>
        <w:t>3.6 Voice / contact center — **real enterprise budgets; sales-heavy**</w:t>
      </w:r>
    </w:p>
    <w:p>
      <w:r>
        <w:rPr>
          <w:rFonts w:ascii="Calibri" w:hAnsi="Calibri" w:cs="Calibri" w:eastAsia="Calibri"/>
          <w:b/>
          <w:color w:val="333333"/>
          <w:sz w:val="22"/>
        </w:rPr>
        <w:t>Who pays:</w:t>
      </w:r>
      <w:r>
        <w:rPr>
          <w:rFonts w:ascii="Calibri" w:hAnsi="Calibri" w:cs="Calibri" w:eastAsia="Calibri"/>
          <w:color w:val="333333"/>
          <w:sz w:val="22"/>
        </w:rPr>
        <w:t xml:space="preserve"> Fortune 1000 CX (Sierra), banks and fintechs (ElevenLabs agents at Revolut/Klarna — Sacra), mid-market outbound (Bland and peers).</w:t>
      </w:r>
    </w:p>
    <w:p>
      <w:r>
        <w:rPr>
          <w:rFonts w:ascii="Calibri" w:hAnsi="Calibri" w:cs="Calibri" w:eastAsia="Calibri"/>
          <w:b/>
          <w:color w:val="333333"/>
          <w:sz w:val="22"/>
        </w:rPr>
        <w:t>Evidence:</w:t>
      </w:r>
    </w:p>
    <w:p>
      <w:pPr>
        <w:pStyle w:val="ListBullet"/>
      </w:pPr>
      <w:r>
        <w:rPr>
          <w:rFonts w:ascii="Calibri" w:hAnsi="Calibri" w:cs="Calibri" w:eastAsia="Calibri"/>
          <w:color w:val="333333"/>
          <w:sz w:val="22"/>
        </w:rPr>
        <w:t xml:space="preserve">Sierra (company blog, </w:t>
      </w:r>
      <w:r>
        <w:rPr>
          <w:rFonts w:ascii="Calibri" w:hAnsi="Calibri" w:cs="Calibri" w:eastAsia="Calibri"/>
          <w:b/>
          <w:color w:val="333333"/>
          <w:sz w:val="22"/>
        </w:rPr>
        <w:t>21 Nov 2025</w:t>
      </w:r>
      <w:r>
        <w:rPr>
          <w:rFonts w:ascii="Calibri" w:hAnsi="Calibri" w:cs="Calibri" w:eastAsia="Calibri"/>
          <w:color w:val="333333"/>
          <w:sz w:val="22"/>
        </w:rPr>
        <w:t xml:space="preserve">): </w:t>
      </w:r>
      <w:r>
        <w:rPr>
          <w:rFonts w:ascii="Calibri" w:hAnsi="Calibri" w:cs="Calibri" w:eastAsia="Calibri"/>
          <w:b/>
          <w:color w:val="333333"/>
          <w:sz w:val="22"/>
        </w:rPr>
        <w:t>$100M ARR</w:t>
      </w:r>
      <w:r>
        <w:rPr>
          <w:rFonts w:ascii="Calibri" w:hAnsi="Calibri" w:cs="Calibri" w:eastAsia="Calibri"/>
          <w:color w:val="333333"/>
          <w:sz w:val="22"/>
        </w:rPr>
        <w:t xml:space="preserve">, seven quarters after Feb 2024 launch; 50% of customers </w:t>
      </w:r>
      <w:r>
        <w:rPr>
          <w:rFonts w:ascii="Calibri" w:hAnsi="Calibri" w:cs="Calibri" w:eastAsia="Calibri"/>
          <w:b/>
          <w:color w:val="333333"/>
          <w:sz w:val="22"/>
        </w:rPr>
        <w:t>&gt;$1B</w:t>
      </w:r>
      <w:r>
        <w:rPr>
          <w:rFonts w:ascii="Calibri" w:hAnsi="Calibri" w:cs="Calibri" w:eastAsia="Calibri"/>
          <w:color w:val="333333"/>
          <w:sz w:val="22"/>
        </w:rPr>
        <w:t xml:space="preserve"> revenue; outcome-based pricing; multi-channel including phone. (</w:t>
      </w:r>
      <w:r>
        <w:rPr>
          <w:rFonts w:ascii="Calibri" w:hAnsi="Calibri" w:cs="Calibri" w:eastAsia="Calibri"/>
          <w:color w:val="2C5F6E"/>
          <w:sz w:val="22"/>
          <w:u w:val="single"/>
        </w:rPr>
        <w:t>Sierra</w:t>
      </w:r>
      <w:r>
        <w:rPr>
          <w:rFonts w:ascii="Calibri" w:hAnsi="Calibri" w:cs="Calibri" w:eastAsia="Calibri"/>
          <w:i/>
          <w:color w:val="2C5F6E"/>
          <w:sz w:val="18"/>
        </w:rPr>
        <w:t xml:space="preserve"> (https://sierra.ai/blog/100m-arr)</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Later </w:t>
      </w:r>
      <w:r>
        <w:rPr>
          <w:rFonts w:ascii="Calibri" w:hAnsi="Calibri" w:cs="Calibri" w:eastAsia="Calibri"/>
          <w:b/>
          <w:color w:val="333333"/>
          <w:sz w:val="22"/>
        </w:rPr>
        <w:t>$200M / $15.8B valuation</w:t>
      </w:r>
      <w:r>
        <w:rPr>
          <w:rFonts w:ascii="Calibri" w:hAnsi="Calibri" w:cs="Calibri" w:eastAsia="Calibri"/>
          <w:color w:val="333333"/>
          <w:sz w:val="22"/>
        </w:rPr>
        <w:t xml:space="preserve"> figures are </w:t>
      </w:r>
      <w:r>
        <w:rPr>
          <w:rFonts w:ascii="Calibri" w:hAnsi="Calibri" w:cs="Calibri" w:eastAsia="Calibri"/>
          <w:b/>
          <w:color w:val="333333"/>
          <w:sz w:val="22"/>
        </w:rPr>
        <w:t>press citing sources</w:t>
      </w:r>
      <w:r>
        <w:rPr>
          <w:rFonts w:ascii="Calibri" w:hAnsi="Calibri" w:cs="Calibri" w:eastAsia="Calibri"/>
          <w:color w:val="333333"/>
          <w:sz w:val="22"/>
        </w:rPr>
        <w:t xml:space="preserve"> (May–Aug 2026). Use as </w:t>
      </w:r>
      <w:r>
        <w:rPr>
          <w:rFonts w:ascii="Calibri" w:hAnsi="Calibri" w:cs="Calibri" w:eastAsia="Calibri"/>
          <w:b/>
          <w:color w:val="333333"/>
          <w:sz w:val="22"/>
        </w:rPr>
        <w:t>directional</w:t>
      </w:r>
      <w:r>
        <w:rPr>
          <w:rFonts w:ascii="Calibri" w:hAnsi="Calibri" w:cs="Calibri" w:eastAsia="Calibri"/>
          <w:color w:val="333333"/>
          <w:sz w:val="22"/>
        </w:rPr>
        <w:t>, not audited.</w:t>
      </w:r>
    </w:p>
    <w:p>
      <w:pPr>
        <w:pStyle w:val="ListBullet"/>
      </w:pPr>
      <w:r>
        <w:rPr>
          <w:rFonts w:ascii="Calibri" w:hAnsi="Calibri" w:cs="Calibri" w:eastAsia="Calibri"/>
          <w:color w:val="333333"/>
          <w:sz w:val="22"/>
        </w:rPr>
        <w:t xml:space="preserve">ElevenLabs: Sacra estimate </w:t>
      </w:r>
      <w:r>
        <w:rPr>
          <w:rFonts w:ascii="Calibri" w:hAnsi="Calibri" w:cs="Calibri" w:eastAsia="Calibri"/>
          <w:b/>
          <w:color w:val="333333"/>
          <w:sz w:val="22"/>
        </w:rPr>
        <w:t>$600M ARR (Jun 2026)</w:t>
      </w:r>
      <w:r>
        <w:rPr>
          <w:rFonts w:ascii="Calibri" w:hAnsi="Calibri" w:cs="Calibri" w:eastAsia="Calibri"/>
          <w:color w:val="333333"/>
          <w:sz w:val="22"/>
        </w:rPr>
        <w:t xml:space="preserve"> from </w:t>
      </w:r>
      <w:r>
        <w:rPr>
          <w:rFonts w:ascii="Calibri" w:hAnsi="Calibri" w:cs="Calibri" w:eastAsia="Calibri"/>
          <w:b/>
          <w:color w:val="333333"/>
          <w:sz w:val="22"/>
        </w:rPr>
        <w:t>$330M</w:t>
      </w:r>
      <w:r>
        <w:rPr>
          <w:rFonts w:ascii="Calibri" w:hAnsi="Calibri" w:cs="Calibri" w:eastAsia="Calibri"/>
          <w:color w:val="333333"/>
          <w:sz w:val="22"/>
        </w:rPr>
        <w:t xml:space="preserve"> YE2025 — </w:t>
      </w:r>
      <w:r>
        <w:rPr>
          <w:rFonts w:ascii="Calibri" w:hAnsi="Calibri" w:cs="Calibri" w:eastAsia="Calibri"/>
          <w:b/>
          <w:color w:val="333333"/>
          <w:sz w:val="22"/>
        </w:rPr>
        <w:t>estimate</w:t>
      </w:r>
      <w:r>
        <w:rPr>
          <w:rFonts w:ascii="Calibri" w:hAnsi="Calibri" w:cs="Calibri" w:eastAsia="Calibri"/>
          <w:color w:val="333333"/>
          <w:sz w:val="22"/>
        </w:rPr>
        <w:t xml:space="preserve">. Forbes </w:t>
      </w:r>
      <w:r>
        <w:rPr>
          <w:rFonts w:ascii="Calibri" w:hAnsi="Calibri" w:cs="Calibri" w:eastAsia="Calibri"/>
          <w:b/>
          <w:color w:val="333333"/>
          <w:sz w:val="22"/>
        </w:rPr>
        <w:t>$116M profit in 2025</w:t>
      </w:r>
      <w:r>
        <w:rPr>
          <w:rFonts w:ascii="Calibri" w:hAnsi="Calibri" w:cs="Calibri" w:eastAsia="Calibri"/>
          <w:color w:val="333333"/>
          <w:sz w:val="22"/>
        </w:rPr>
        <w:t xml:space="preserve"> appears only in secondary compilations. (</w:t>
      </w:r>
      <w:r>
        <w:rPr>
          <w:rFonts w:ascii="Calibri" w:hAnsi="Calibri" w:cs="Calibri" w:eastAsia="Calibri"/>
          <w:color w:val="2C5F6E"/>
          <w:sz w:val="22"/>
          <w:u w:val="single"/>
        </w:rPr>
        <w:t>Sacra</w:t>
      </w:r>
      <w:r>
        <w:rPr>
          <w:rFonts w:ascii="Calibri" w:hAnsi="Calibri" w:cs="Calibri" w:eastAsia="Calibri"/>
          <w:i/>
          <w:color w:val="2C5F6E"/>
          <w:sz w:val="18"/>
        </w:rPr>
        <w:t xml:space="preserve"> (https://sacra.com/c/elevenlabs/)</w:t>
      </w:r>
      <w:r>
        <w:rPr>
          <w:rFonts w:ascii="Calibri" w:hAnsi="Calibri" w:cs="Calibri" w:eastAsia="Calibri"/>
          <w:color w:val="333333"/>
          <w:sz w:val="22"/>
        </w:rPr>
        <w:t>)</w:t>
      </w:r>
    </w:p>
    <w:p>
      <w:pPr>
        <w:pStyle w:val="ListBullet"/>
      </w:pPr>
      <w:r>
        <w:rPr>
          <w:rFonts w:ascii="Calibri" w:hAnsi="Calibri" w:cs="Calibri" w:eastAsia="Calibri"/>
          <w:color w:val="333333"/>
          <w:sz w:val="22"/>
        </w:rPr>
        <w:t>Salesforce–Fin (</w:t>
      </w:r>
      <w:r>
        <w:rPr>
          <w:rFonts w:ascii="Calibri" w:hAnsi="Calibri" w:cs="Calibri" w:eastAsia="Calibri"/>
          <w:b/>
          <w:color w:val="333333"/>
          <w:sz w:val="22"/>
        </w:rPr>
        <w:t>~$3.6B</w:t>
      </w:r>
      <w:r>
        <w:rPr>
          <w:rFonts w:ascii="Calibri" w:hAnsi="Calibri" w:cs="Calibri" w:eastAsia="Calibri"/>
          <w:color w:val="333333"/>
          <w:sz w:val="22"/>
        </w:rPr>
        <w:t xml:space="preserve">, Jun 2026) is a </w:t>
      </w:r>
      <w:r>
        <w:rPr>
          <w:rFonts w:ascii="Calibri" w:hAnsi="Calibri" w:cs="Calibri" w:eastAsia="Calibri"/>
          <w:b/>
          <w:color w:val="333333"/>
          <w:sz w:val="22"/>
        </w:rPr>
        <w:t>price signal</w:t>
      </w:r>
      <w:r>
        <w:rPr>
          <w:rFonts w:ascii="Calibri" w:hAnsi="Calibri" w:cs="Calibri" w:eastAsia="Calibri"/>
          <w:color w:val="333333"/>
          <w:sz w:val="22"/>
        </w:rPr>
        <w:t xml:space="preserve"> that agentic CX is strategic to the CRM incumbents.</w:t>
      </w:r>
    </w:p>
    <w:p>
      <w:r>
        <w:rPr>
          <w:rFonts w:ascii="Calibri" w:hAnsi="Calibri" w:cs="Calibri" w:eastAsia="Calibri"/>
          <w:b/>
          <w:color w:val="333333"/>
          <w:sz w:val="22"/>
        </w:rPr>
        <w:t>Unit-economics signals:</w:t>
      </w:r>
      <w:r>
        <w:rPr>
          <w:rFonts w:ascii="Calibri" w:hAnsi="Calibri" w:cs="Calibri" w:eastAsia="Calibri"/>
          <w:color w:val="333333"/>
          <w:sz w:val="22"/>
        </w:rPr>
        <w:t xml:space="preserve"> outcome / per-resolution pricing aligns vendor and buyer </w:t>
      </w:r>
      <w:r>
        <w:rPr>
          <w:rFonts w:ascii="Calibri" w:hAnsi="Calibri" w:cs="Calibri" w:eastAsia="Calibri"/>
          <w:b/>
          <w:color w:val="333333"/>
          <w:sz w:val="22"/>
        </w:rPr>
        <w:t>if</w:t>
      </w:r>
      <w:r>
        <w:rPr>
          <w:rFonts w:ascii="Calibri" w:hAnsi="Calibri" w:cs="Calibri" w:eastAsia="Calibri"/>
          <w:color w:val="333333"/>
          <w:sz w:val="22"/>
        </w:rPr>
        <w:t xml:space="preserve"> containment is real. Voice COGS (telephony + STT + LLM + TTS) can destroy margin on long calls.</w:t>
      </w:r>
    </w:p>
    <w:p>
      <w:r>
        <w:rPr>
          <w:rFonts w:ascii="Calibri" w:hAnsi="Calibri" w:cs="Calibri" w:eastAsia="Calibri"/>
          <w:b/>
          <w:color w:val="333333"/>
          <w:sz w:val="22"/>
        </w:rPr>
        <w:t>Competition:</w:t>
      </w:r>
      <w:r>
        <w:rPr>
          <w:rFonts w:ascii="Calibri" w:hAnsi="Calibri" w:cs="Calibri" w:eastAsia="Calibri"/>
          <w:color w:val="333333"/>
          <w:sz w:val="22"/>
        </w:rPr>
        <w:t xml:space="preserve"> Sierra, Decagon, Cresta, Bland, Five9/NICE, Genesys, Amazon Connect, Google CCAI, Salesforce, ServiceNow.</w:t>
      </w:r>
    </w:p>
    <w:p>
      <w:r>
        <w:rPr>
          <w:rFonts w:ascii="Calibri" w:hAnsi="Calibri" w:cs="Calibri" w:eastAsia="Calibri"/>
          <w:b/>
          <w:color w:val="333333"/>
          <w:sz w:val="22"/>
        </w:rPr>
        <w:t>Moats:</w:t>
      </w:r>
      <w:r>
        <w:rPr>
          <w:rFonts w:ascii="Calibri" w:hAnsi="Calibri" w:cs="Calibri" w:eastAsia="Calibri"/>
          <w:color w:val="333333"/>
          <w:sz w:val="22"/>
        </w:rPr>
        <w:t xml:space="preserve"> telephony reliability, compliance (HIPAA/PCI), eval harnesses, brand voice, CRM write-back.</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yes for one vertical’s phone workflow</w:t>
      </w:r>
      <w:r>
        <w:rPr>
          <w:rFonts w:ascii="Calibri" w:hAnsi="Calibri" w:cs="Calibri" w:eastAsia="Calibri"/>
          <w:color w:val="333333"/>
          <w:sz w:val="22"/>
        </w:rPr>
        <w:t xml:space="preserve"> (clinics, property management, auto dealers, collections with legal constraints). </w:t>
      </w:r>
      <w:r>
        <w:rPr>
          <w:rFonts w:ascii="Calibri" w:hAnsi="Calibri" w:cs="Calibri" w:eastAsia="Calibri"/>
          <w:b/>
          <w:color w:val="333333"/>
          <w:sz w:val="22"/>
        </w:rPr>
        <w:t>No for “we’ll replace the Fortune 50 contact center.”</w:t>
      </w:r>
    </w:p>
    <w:p>
      <w:pPr>
        <w:pStyle w:val="Heading3"/>
      </w:pPr>
      <w:r>
        <w:rPr>
          <w:rFonts w:ascii="Calibri" w:hAnsi="Calibri" w:cs="Calibri" w:eastAsia="Calibri"/>
          <w:b/>
          <w:color w:val="2C5F6E"/>
          <w:sz w:val="24"/>
        </w:rPr>
        <w:t>3.7 Cybersecurity AI — **profitable incumbents; hard new-logo category**</w:t>
      </w:r>
    </w:p>
    <w:p>
      <w:r>
        <w:rPr>
          <w:rFonts w:ascii="Calibri" w:hAnsi="Calibri" w:cs="Calibri" w:eastAsia="Calibri"/>
          <w:b/>
          <w:color w:val="333333"/>
          <w:sz w:val="22"/>
        </w:rPr>
        <w:t>Who pays:</w:t>
      </w:r>
      <w:r>
        <w:rPr>
          <w:rFonts w:ascii="Calibri" w:hAnsi="Calibri" w:cs="Calibri" w:eastAsia="Calibri"/>
          <w:color w:val="333333"/>
          <w:sz w:val="22"/>
        </w:rPr>
        <w:t xml:space="preserve"> CISOs, with budget that </w:t>
      </w:r>
      <w:r>
        <w:rPr>
          <w:rFonts w:ascii="Calibri" w:hAnsi="Calibri" w:cs="Calibri" w:eastAsia="Calibri"/>
          <w:b/>
          <w:color w:val="333333"/>
          <w:sz w:val="22"/>
        </w:rPr>
        <w:t>expands</w:t>
      </w:r>
      <w:r>
        <w:rPr>
          <w:rFonts w:ascii="Calibri" w:hAnsi="Calibri" w:cs="Calibri" w:eastAsia="Calibri"/>
          <w:color w:val="333333"/>
          <w:sz w:val="22"/>
        </w:rPr>
        <w:t xml:space="preserve"> as agents multiply (more identity, more endpoints, more untrusted code).</w:t>
      </w:r>
    </w:p>
    <w:p>
      <w:r>
        <w:rPr>
          <w:rFonts w:ascii="Calibri" w:hAnsi="Calibri" w:cs="Calibri" w:eastAsia="Calibri"/>
          <w:b/>
          <w:color w:val="333333"/>
          <w:sz w:val="22"/>
        </w:rPr>
        <w:t>Evidence:</w:t>
      </w:r>
    </w:p>
    <w:p>
      <w:pPr>
        <w:pStyle w:val="ListBullet"/>
      </w:pPr>
      <w:r>
        <w:rPr>
          <w:rFonts w:ascii="Calibri" w:hAnsi="Calibri" w:cs="Calibri" w:eastAsia="Calibri"/>
          <w:color w:val="333333"/>
          <w:sz w:val="22"/>
        </w:rPr>
        <w:t xml:space="preserve">CrowdStrike Q2 FY27 (ended 31 Jul 2026): revenue </w:t>
      </w:r>
      <w:r>
        <w:rPr>
          <w:rFonts w:ascii="Calibri" w:hAnsi="Calibri" w:cs="Calibri" w:eastAsia="Calibri"/>
          <w:b/>
          <w:color w:val="333333"/>
          <w:sz w:val="22"/>
        </w:rPr>
        <w:t>$1.47B</w:t>
      </w:r>
      <w:r>
        <w:rPr>
          <w:rFonts w:ascii="Calibri" w:hAnsi="Calibri" w:cs="Calibri" w:eastAsia="Calibri"/>
          <w:color w:val="333333"/>
          <w:sz w:val="22"/>
        </w:rPr>
        <w:t xml:space="preserve"> (+26%), subscription </w:t>
      </w:r>
      <w:r>
        <w:rPr>
          <w:rFonts w:ascii="Calibri" w:hAnsi="Calibri" w:cs="Calibri" w:eastAsia="Calibri"/>
          <w:b/>
          <w:color w:val="333333"/>
          <w:sz w:val="22"/>
        </w:rPr>
        <w:t>$1.40B</w:t>
      </w:r>
      <w:r>
        <w:rPr>
          <w:rFonts w:ascii="Calibri" w:hAnsi="Calibri" w:cs="Calibri" w:eastAsia="Calibri"/>
          <w:color w:val="333333"/>
          <w:sz w:val="22"/>
        </w:rPr>
        <w:t xml:space="preserve">, ARR </w:t>
      </w:r>
      <w:r>
        <w:rPr>
          <w:rFonts w:ascii="Calibri" w:hAnsi="Calibri" w:cs="Calibri" w:eastAsia="Calibri"/>
          <w:b/>
          <w:color w:val="333333"/>
          <w:sz w:val="22"/>
        </w:rPr>
        <w:t>$5.84B</w:t>
      </w:r>
      <w:r>
        <w:rPr>
          <w:rFonts w:ascii="Calibri" w:hAnsi="Calibri" w:cs="Calibri" w:eastAsia="Calibri"/>
          <w:color w:val="333333"/>
          <w:sz w:val="22"/>
        </w:rPr>
        <w:t xml:space="preserve"> (+25%), net-new ARR </w:t>
      </w:r>
      <w:r>
        <w:rPr>
          <w:rFonts w:ascii="Calibri" w:hAnsi="Calibri" w:cs="Calibri" w:eastAsia="Calibri"/>
          <w:b/>
          <w:color w:val="333333"/>
          <w:sz w:val="22"/>
        </w:rPr>
        <w:t>$333M</w:t>
      </w:r>
      <w:r>
        <w:rPr>
          <w:rFonts w:ascii="Calibri" w:hAnsi="Calibri" w:cs="Calibri" w:eastAsia="Calibri"/>
          <w:color w:val="333333"/>
          <w:sz w:val="22"/>
        </w:rPr>
        <w:t xml:space="preserve">, FCF </w:t>
      </w:r>
      <w:r>
        <w:rPr>
          <w:rFonts w:ascii="Calibri" w:hAnsi="Calibri" w:cs="Calibri" w:eastAsia="Calibri"/>
          <w:b/>
          <w:color w:val="333333"/>
          <w:sz w:val="22"/>
        </w:rPr>
        <w:t>$377M</w:t>
      </w:r>
      <w:r>
        <w:rPr>
          <w:rFonts w:ascii="Calibri" w:hAnsi="Calibri" w:cs="Calibri" w:eastAsia="Calibri"/>
          <w:color w:val="333333"/>
          <w:sz w:val="22"/>
        </w:rPr>
        <w:t xml:space="preserve">. FY27 revenue guide </w:t>
      </w:r>
      <w:r>
        <w:rPr>
          <w:rFonts w:ascii="Calibri" w:hAnsi="Calibri" w:cs="Calibri" w:eastAsia="Calibri"/>
          <w:b/>
          <w:color w:val="333333"/>
          <w:sz w:val="22"/>
        </w:rPr>
        <w:t>~$5.99–6.01B</w:t>
      </w:r>
      <w:r>
        <w:rPr>
          <w:rFonts w:ascii="Calibri" w:hAnsi="Calibri" w:cs="Calibri" w:eastAsia="Calibri"/>
          <w:color w:val="333333"/>
          <w:sz w:val="22"/>
        </w:rPr>
        <w:t>. CEO: “AI adoption needs security.” (</w:t>
      </w:r>
      <w:r>
        <w:rPr>
          <w:rFonts w:ascii="Calibri" w:hAnsi="Calibri" w:cs="Calibri" w:eastAsia="Calibri"/>
          <w:color w:val="2C5F6E"/>
          <w:sz w:val="22"/>
          <w:u w:val="single"/>
        </w:rPr>
        <w:t>CrowdStrike 8-K exhibit</w:t>
      </w:r>
      <w:r>
        <w:rPr>
          <w:rFonts w:ascii="Calibri" w:hAnsi="Calibri" w:cs="Calibri" w:eastAsia="Calibri"/>
          <w:i/>
          <w:color w:val="2C5F6E"/>
          <w:sz w:val="18"/>
        </w:rPr>
        <w:t xml:space="preserve"> (https://www.sec.gov/Archives/edgar/data/1535527/000153552726000029/crwd-20260826xex991.htm)</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Gartner: AI cybersecurity spend </w:t>
      </w:r>
      <w:r>
        <w:rPr>
          <w:rFonts w:ascii="Calibri" w:hAnsi="Calibri" w:cs="Calibri" w:eastAsia="Calibri"/>
          <w:b/>
          <w:color w:val="333333"/>
          <w:sz w:val="22"/>
        </w:rPr>
        <w:t>$25.9B (2025) → $51.3B (2026) → $86.0B (2027)</w:t>
      </w:r>
      <w:r>
        <w:rPr>
          <w:rFonts w:ascii="Calibri" w:hAnsi="Calibri" w:cs="Calibri" w:eastAsia="Calibri"/>
          <w:color w:val="333333"/>
          <w:sz w:val="22"/>
        </w:rPr>
        <w:t>. (</w:t>
      </w:r>
      <w:r>
        <w:rPr>
          <w:rFonts w:ascii="Calibri" w:hAnsi="Calibri" w:cs="Calibri" w:eastAsia="Calibri"/>
          <w:color w:val="2C5F6E"/>
          <w:sz w:val="22"/>
          <w:u w:val="single"/>
        </w:rPr>
        <w:t>Gartner, 19 May 2026</w:t>
      </w:r>
      <w:r>
        <w:rPr>
          <w:rFonts w:ascii="Calibri" w:hAnsi="Calibri" w:cs="Calibri" w:eastAsia="Calibri"/>
          <w:i/>
          <w:color w:val="2C5F6E"/>
          <w:sz w:val="18"/>
        </w:rPr>
        <w:t xml:space="preserve"> (https://www.gartner.com/en/newsroom/press-releases/2026-05-19-gartner-forecasts-worldwide-ai-spending-to-grow-47-percent-in-2026)</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Palantir is adjacent (see §3.8): commercial AI </w:t>
      </w:r>
      <w:r>
        <w:rPr>
          <w:rFonts w:ascii="Calibri" w:hAnsi="Calibri" w:cs="Calibri" w:eastAsia="Calibri"/>
          <w:i/>
          <w:color w:val="333333"/>
          <w:sz w:val="22"/>
        </w:rPr>
        <w:t>operations</w:t>
      </w:r>
      <w:r>
        <w:rPr>
          <w:rFonts w:ascii="Calibri" w:hAnsi="Calibri" w:cs="Calibri" w:eastAsia="Calibri"/>
          <w:color w:val="333333"/>
          <w:sz w:val="22"/>
        </w:rPr>
        <w:t>, not Falcon-class EDR.</w:t>
      </w:r>
    </w:p>
    <w:p>
      <w:r>
        <w:rPr>
          <w:rFonts w:ascii="Calibri" w:hAnsi="Calibri" w:cs="Calibri" w:eastAsia="Calibri"/>
          <w:b/>
          <w:color w:val="333333"/>
          <w:sz w:val="22"/>
        </w:rPr>
        <w:t>Unit-economics signals:</w:t>
      </w:r>
      <w:r>
        <w:rPr>
          <w:rFonts w:ascii="Calibri" w:hAnsi="Calibri" w:cs="Calibri" w:eastAsia="Calibri"/>
          <w:color w:val="333333"/>
          <w:sz w:val="22"/>
        </w:rPr>
        <w:t xml:space="preserve"> subscription + module attach; CrowdStrike is </w:t>
      </w:r>
      <w:r>
        <w:rPr>
          <w:rFonts w:ascii="Calibri" w:hAnsi="Calibri" w:cs="Calibri" w:eastAsia="Calibri"/>
          <w:b/>
          <w:color w:val="333333"/>
          <w:sz w:val="22"/>
        </w:rPr>
        <w:t>FCF-positive</w:t>
      </w:r>
      <w:r>
        <w:rPr>
          <w:rFonts w:ascii="Calibri" w:hAnsi="Calibri" w:cs="Calibri" w:eastAsia="Calibri"/>
          <w:color w:val="333333"/>
          <w:sz w:val="22"/>
        </w:rPr>
        <w:t xml:space="preserve">. New AI-security startups are usually </w:t>
      </w:r>
      <w:r>
        <w:rPr>
          <w:rFonts w:ascii="Calibri" w:hAnsi="Calibri" w:cs="Calibri" w:eastAsia="Calibri"/>
          <w:b/>
          <w:color w:val="333333"/>
          <w:sz w:val="22"/>
        </w:rPr>
        <w:t>pre-profit</w:t>
      </w:r>
      <w:r>
        <w:rPr>
          <w:rFonts w:ascii="Calibri" w:hAnsi="Calibri" w:cs="Calibri" w:eastAsia="Calibri"/>
          <w:color w:val="333333"/>
          <w:sz w:val="22"/>
        </w:rPr>
        <w:t>.</w:t>
      </w:r>
    </w:p>
    <w:p>
      <w:r>
        <w:rPr>
          <w:rFonts w:ascii="Calibri" w:hAnsi="Calibri" w:cs="Calibri" w:eastAsia="Calibri"/>
          <w:b/>
          <w:color w:val="333333"/>
          <w:sz w:val="22"/>
        </w:rPr>
        <w:t>Competition:</w:t>
      </w:r>
      <w:r>
        <w:rPr>
          <w:rFonts w:ascii="Calibri" w:hAnsi="Calibri" w:cs="Calibri" w:eastAsia="Calibri"/>
          <w:color w:val="333333"/>
          <w:sz w:val="22"/>
        </w:rPr>
        <w:t xml:space="preserve"> CrowdStrike, Palo Alto, Microsoft, Wiz-class CNAPP, incumbents adding “AI SOC.”</w:t>
      </w:r>
    </w:p>
    <w:p>
      <w:r>
        <w:rPr>
          <w:rFonts w:ascii="Calibri" w:hAnsi="Calibri" w:cs="Calibri" w:eastAsia="Calibri"/>
          <w:b/>
          <w:color w:val="333333"/>
          <w:sz w:val="22"/>
        </w:rPr>
        <w:t>Moats:</w:t>
      </w:r>
      <w:r>
        <w:rPr>
          <w:rFonts w:ascii="Calibri" w:hAnsi="Calibri" w:cs="Calibri" w:eastAsia="Calibri"/>
          <w:color w:val="333333"/>
          <w:sz w:val="22"/>
        </w:rPr>
        <w:t xml:space="preserve"> telemetry graph, detections that are wrong-rarely, installed base, MSSP channel.</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poor</w:t>
      </w:r>
      <w:r>
        <w:rPr>
          <w:rFonts w:ascii="Calibri" w:hAnsi="Calibri" w:cs="Calibri" w:eastAsia="Calibri"/>
          <w:color w:val="333333"/>
          <w:sz w:val="22"/>
        </w:rPr>
        <w:t xml:space="preserve"> as a platform. </w:t>
      </w:r>
      <w:r>
        <w:rPr>
          <w:rFonts w:ascii="Calibri" w:hAnsi="Calibri" w:cs="Calibri" w:eastAsia="Calibri"/>
          <w:b/>
          <w:color w:val="333333"/>
          <w:sz w:val="22"/>
        </w:rPr>
        <w:t>Possible</w:t>
      </w:r>
      <w:r>
        <w:rPr>
          <w:rFonts w:ascii="Calibri" w:hAnsi="Calibri" w:cs="Calibri" w:eastAsia="Calibri"/>
          <w:color w:val="333333"/>
          <w:sz w:val="22"/>
        </w:rPr>
        <w:t xml:space="preserve"> as a specific control (prompt-injection testing, agent-permission graph, MCP allowlists, AI-BOM). Buyers will still ask “why not the vendor I already pay?”</w:t>
      </w:r>
    </w:p>
    <w:p>
      <w:pPr>
        <w:pStyle w:val="Heading3"/>
      </w:pPr>
      <w:r>
        <w:rPr>
          <w:rFonts w:ascii="Calibri" w:hAnsi="Calibri" w:cs="Calibri" w:eastAsia="Calibri"/>
          <w:b/>
          <w:color w:val="2C5F6E"/>
          <w:sz w:val="24"/>
        </w:rPr>
        <w:t>3.8 Enterprise AI operations (Palantir-class) — **profit + growth; not a startup pattern**</w:t>
      </w:r>
    </w:p>
    <w:p>
      <w:r>
        <w:rPr>
          <w:rFonts w:ascii="Calibri" w:hAnsi="Calibri" w:cs="Calibri" w:eastAsia="Calibri"/>
          <w:color w:val="333333"/>
          <w:sz w:val="22"/>
        </w:rPr>
        <w:t xml:space="preserve">Palantir Q2 2026: revenue </w:t>
      </w:r>
      <w:r>
        <w:rPr>
          <w:rFonts w:ascii="Calibri" w:hAnsi="Calibri" w:cs="Calibri" w:eastAsia="Calibri"/>
          <w:b/>
          <w:color w:val="333333"/>
          <w:sz w:val="22"/>
        </w:rPr>
        <w:t>$1.935B</w:t>
      </w:r>
      <w:r>
        <w:rPr>
          <w:rFonts w:ascii="Calibri" w:hAnsi="Calibri" w:cs="Calibri" w:eastAsia="Calibri"/>
          <w:color w:val="333333"/>
          <w:sz w:val="22"/>
        </w:rPr>
        <w:t xml:space="preserve"> (+93% YoY), U.S. commercial </w:t>
      </w:r>
      <w:r>
        <w:rPr>
          <w:rFonts w:ascii="Calibri" w:hAnsi="Calibri" w:cs="Calibri" w:eastAsia="Calibri"/>
          <w:b/>
          <w:color w:val="333333"/>
          <w:sz w:val="22"/>
        </w:rPr>
        <w:t>$764M</w:t>
      </w:r>
      <w:r>
        <w:rPr>
          <w:rFonts w:ascii="Calibri" w:hAnsi="Calibri" w:cs="Calibri" w:eastAsia="Calibri"/>
          <w:color w:val="333333"/>
          <w:sz w:val="22"/>
        </w:rPr>
        <w:t xml:space="preserve"> (+149%), adjusted operating income </w:t>
      </w:r>
      <w:r>
        <w:rPr>
          <w:rFonts w:ascii="Calibri" w:hAnsi="Calibri" w:cs="Calibri" w:eastAsia="Calibri"/>
          <w:b/>
          <w:color w:val="333333"/>
          <w:sz w:val="22"/>
        </w:rPr>
        <w:t>$1.19B</w:t>
      </w:r>
      <w:r>
        <w:rPr>
          <w:rFonts w:ascii="Calibri" w:hAnsi="Calibri" w:cs="Calibri" w:eastAsia="Calibri"/>
          <w:color w:val="333333"/>
          <w:sz w:val="22"/>
        </w:rPr>
        <w:t xml:space="preserve"> (</w:t>
      </w:r>
      <w:r>
        <w:rPr>
          <w:rFonts w:ascii="Calibri" w:hAnsi="Calibri" w:cs="Calibri" w:eastAsia="Calibri"/>
          <w:b/>
          <w:color w:val="333333"/>
          <w:sz w:val="22"/>
        </w:rPr>
        <w:t>62%</w:t>
      </w:r>
      <w:r>
        <w:rPr>
          <w:rFonts w:ascii="Calibri" w:hAnsi="Calibri" w:cs="Calibri" w:eastAsia="Calibri"/>
          <w:color w:val="333333"/>
          <w:sz w:val="22"/>
        </w:rPr>
        <w:t xml:space="preserve"> margin), FY26 revenue guide </w:t>
      </w:r>
      <w:r>
        <w:rPr>
          <w:rFonts w:ascii="Calibri" w:hAnsi="Calibri" w:cs="Calibri" w:eastAsia="Calibri"/>
          <w:b/>
          <w:color w:val="333333"/>
          <w:sz w:val="22"/>
        </w:rPr>
        <w:t>$8.150–8.158B</w:t>
      </w:r>
      <w:r>
        <w:rPr>
          <w:rFonts w:ascii="Calibri" w:hAnsi="Calibri" w:cs="Calibri" w:eastAsia="Calibri"/>
          <w:color w:val="333333"/>
          <w:sz w:val="22"/>
        </w:rPr>
        <w:t xml:space="preserve"> (~82% growth). Management attributes commercial acceleration to AIP. (</w:t>
      </w:r>
      <w:r>
        <w:rPr>
          <w:rFonts w:ascii="Calibri" w:hAnsi="Calibri" w:cs="Calibri" w:eastAsia="Calibri"/>
          <w:color w:val="2C5F6E"/>
          <w:sz w:val="22"/>
          <w:u w:val="single"/>
        </w:rPr>
        <w:t>Palantir Q2’26 exhibit 99.1</w:t>
      </w:r>
      <w:r>
        <w:rPr>
          <w:rFonts w:ascii="Calibri" w:hAnsi="Calibri" w:cs="Calibri" w:eastAsia="Calibri"/>
          <w:i/>
          <w:color w:val="2C5F6E"/>
          <w:sz w:val="18"/>
        </w:rPr>
        <w:t xml:space="preserve"> (https://www.sec.gov/Archives/edgar/data/1321655/000132165526000039/a2026q2ex991pressrelease.htm)</w:t>
      </w:r>
      <w:r>
        <w:rPr>
          <w:rFonts w:ascii="Calibri" w:hAnsi="Calibri" w:cs="Calibri" w:eastAsia="Calibri"/>
          <w:color w:val="333333"/>
          <w:sz w:val="22"/>
        </w:rPr>
        <w:t xml:space="preserve">; </w:t>
      </w:r>
      <w:r>
        <w:rPr>
          <w:rFonts w:ascii="Calibri" w:hAnsi="Calibri" w:cs="Calibri" w:eastAsia="Calibri"/>
          <w:color w:val="2C5F6E"/>
          <w:sz w:val="22"/>
          <w:u w:val="single"/>
        </w:rPr>
        <w:t>shareholder letter</w:t>
      </w:r>
      <w:r>
        <w:rPr>
          <w:rFonts w:ascii="Calibri" w:hAnsi="Calibri" w:cs="Calibri" w:eastAsia="Calibri"/>
          <w:i/>
          <w:color w:val="2C5F6E"/>
          <w:sz w:val="18"/>
        </w:rPr>
        <w:t xml:space="preserve"> (https://www.palantir.com/q2-2026-letter/en/)</w:t>
      </w:r>
      <w:r>
        <w:rPr>
          <w:rFonts w:ascii="Calibri" w:hAnsi="Calibri" w:cs="Calibri" w:eastAsia="Calibri"/>
          <w:color w:val="333333"/>
          <w:sz w:val="22"/>
        </w:rPr>
        <w:t>)</w:t>
      </w:r>
    </w:p>
    <w:p>
      <w:r>
        <w:rPr>
          <w:rFonts w:ascii="Calibri" w:hAnsi="Calibri" w:cs="Calibri" w:eastAsia="Calibri"/>
          <w:b/>
          <w:color w:val="333333"/>
          <w:sz w:val="22"/>
        </w:rPr>
        <w:t>Who pays:</w:t>
      </w:r>
      <w:r>
        <w:rPr>
          <w:rFonts w:ascii="Calibri" w:hAnsi="Calibri" w:cs="Calibri" w:eastAsia="Calibri"/>
          <w:color w:val="333333"/>
          <w:sz w:val="22"/>
        </w:rPr>
        <w:t xml:space="preserve"> U.S. commercial enterprises and government that want </w:t>
      </w:r>
      <w:r>
        <w:rPr>
          <w:rFonts w:ascii="Calibri" w:hAnsi="Calibri" w:cs="Calibri" w:eastAsia="Calibri"/>
          <w:b/>
          <w:color w:val="333333"/>
          <w:sz w:val="22"/>
        </w:rPr>
        <w:t>ontology + governance + agents on their data</w:t>
      </w:r>
      <w:r>
        <w:rPr>
          <w:rFonts w:ascii="Calibri" w:hAnsi="Calibri" w:cs="Calibri" w:eastAsia="Calibri"/>
          <w:color w:val="333333"/>
          <w:sz w:val="22"/>
        </w:rPr>
        <w:t>, not a chatbot.</w:t>
      </w:r>
    </w:p>
    <w:p>
      <w:r>
        <w:rPr>
          <w:rFonts w:ascii="Calibri" w:hAnsi="Calibri" w:cs="Calibri" w:eastAsia="Calibri"/>
          <w:b/>
          <w:color w:val="333333"/>
          <w:sz w:val="22"/>
        </w:rPr>
        <w:t>Small team:</w:t>
      </w:r>
      <w:r>
        <w:rPr>
          <w:rFonts w:ascii="Calibri" w:hAnsi="Calibri" w:cs="Calibri" w:eastAsia="Calibri"/>
          <w:color w:val="333333"/>
          <w:sz w:val="22"/>
        </w:rPr>
        <w:t xml:space="preserve"> this is the opposite of PLG. The </w:t>
      </w:r>
      <w:r>
        <w:rPr>
          <w:rFonts w:ascii="Calibri" w:hAnsi="Calibri" w:cs="Calibri" w:eastAsia="Calibri"/>
          <w:i/>
          <w:color w:val="333333"/>
          <w:sz w:val="22"/>
        </w:rPr>
        <w:t>lesson</w:t>
      </w:r>
      <w:r>
        <w:rPr>
          <w:rFonts w:ascii="Calibri" w:hAnsi="Calibri" w:cs="Calibri" w:eastAsia="Calibri"/>
          <w:color w:val="333333"/>
          <w:sz w:val="22"/>
        </w:rPr>
        <w:t xml:space="preserve"> for a small team is the </w:t>
      </w:r>
      <w:r>
        <w:rPr>
          <w:rFonts w:ascii="Calibri" w:hAnsi="Calibri" w:cs="Calibri" w:eastAsia="Calibri"/>
          <w:b/>
          <w:color w:val="333333"/>
          <w:sz w:val="22"/>
        </w:rPr>
        <w:t>product shape</w:t>
      </w:r>
      <w:r>
        <w:rPr>
          <w:rFonts w:ascii="Calibri" w:hAnsi="Calibri" w:cs="Calibri" w:eastAsia="Calibri"/>
          <w:color w:val="333333"/>
          <w:sz w:val="22"/>
        </w:rPr>
        <w:t xml:space="preserve"> (governed actions on private data), not the go-to-market.</w:t>
      </w:r>
    </w:p>
    <w:p>
      <w:pPr>
        <w:pStyle w:val="Heading3"/>
      </w:pPr>
      <w:r>
        <w:rPr>
          <w:rFonts w:ascii="Calibri" w:hAnsi="Calibri" w:cs="Calibri" w:eastAsia="Calibri"/>
          <w:b/>
          <w:color w:val="2C5F6E"/>
          <w:sz w:val="24"/>
        </w:rPr>
        <w:t>3.9 Robotics / physical AI — **capital sink with a few hardware exceptions**</w:t>
      </w:r>
    </w:p>
    <w:p>
      <w:r>
        <w:rPr>
          <w:rFonts w:ascii="Calibri" w:hAnsi="Calibri" w:cs="Calibri" w:eastAsia="Calibri"/>
          <w:b/>
          <w:color w:val="333333"/>
          <w:sz w:val="22"/>
        </w:rPr>
        <w:t>Who pays today:</w:t>
      </w:r>
      <w:r>
        <w:rPr>
          <w:rFonts w:ascii="Calibri" w:hAnsi="Calibri" w:cs="Calibri" w:eastAsia="Calibri"/>
          <w:color w:val="333333"/>
          <w:sz w:val="22"/>
        </w:rPr>
        <w:t xml:space="preserve"> auto OEMs (BMW–Figure pilots), warehouses (Agility Digit / Amazon), Hyundai (Boston Dynamics Atlas committed 2026 production), China/export humanoid buyers (Unitree).</w:t>
      </w:r>
    </w:p>
    <w:p>
      <w:r>
        <w:rPr>
          <w:rFonts w:ascii="Calibri" w:hAnsi="Calibri" w:cs="Calibri" w:eastAsia="Calibri"/>
          <w:b/>
          <w:color w:val="333333"/>
          <w:sz w:val="22"/>
        </w:rPr>
        <w:t>Evidence of capital intensity, not profit:</w:t>
      </w:r>
    </w:p>
    <w:p>
      <w:pPr>
        <w:pStyle w:val="ListBullet"/>
      </w:pPr>
      <w:r>
        <w:rPr>
          <w:rFonts w:ascii="Calibri" w:hAnsi="Calibri" w:cs="Calibri" w:eastAsia="Calibri"/>
          <w:color w:val="333333"/>
          <w:sz w:val="22"/>
        </w:rPr>
        <w:t>Figure: lifetime raise ~</w:t>
      </w:r>
      <w:r>
        <w:rPr>
          <w:rFonts w:ascii="Calibri" w:hAnsi="Calibri" w:cs="Calibri" w:eastAsia="Calibri"/>
          <w:b/>
          <w:color w:val="333333"/>
          <w:sz w:val="22"/>
        </w:rPr>
        <w:t>$1.9B</w:t>
      </w:r>
      <w:r>
        <w:rPr>
          <w:rFonts w:ascii="Calibri" w:hAnsi="Calibri" w:cs="Calibri" w:eastAsia="Calibri"/>
          <w:color w:val="333333"/>
          <w:sz w:val="22"/>
        </w:rPr>
        <w:t xml:space="preserve">; </w:t>
      </w:r>
      <w:r>
        <w:rPr>
          <w:rFonts w:ascii="Calibri" w:hAnsi="Calibri" w:cs="Calibri" w:eastAsia="Calibri"/>
          <w:b/>
          <w:color w:val="333333"/>
          <w:sz w:val="22"/>
        </w:rPr>
        <w:t>$3.5B</w:t>
      </w:r>
      <w:r>
        <w:rPr>
          <w:rFonts w:ascii="Calibri" w:hAnsi="Calibri" w:cs="Calibri" w:eastAsia="Calibri"/>
          <w:color w:val="333333"/>
          <w:sz w:val="22"/>
        </w:rPr>
        <w:t xml:space="preserve"> compute commitment to Nscale for up to </w:t>
      </w:r>
      <w:r>
        <w:rPr>
          <w:rFonts w:ascii="Calibri" w:hAnsi="Calibri" w:cs="Calibri" w:eastAsia="Calibri"/>
          <w:b/>
          <w:color w:val="333333"/>
          <w:sz w:val="22"/>
        </w:rPr>
        <w:t>100k</w:t>
      </w:r>
      <w:r>
        <w:rPr>
          <w:rFonts w:ascii="Calibri" w:hAnsi="Calibri" w:cs="Calibri" w:eastAsia="Calibri"/>
          <w:color w:val="333333"/>
          <w:sz w:val="22"/>
        </w:rPr>
        <w:t xml:space="preserve"> GPUs (Forbes, </w:t>
      </w:r>
      <w:r>
        <w:rPr>
          <w:rFonts w:ascii="Calibri" w:hAnsi="Calibri" w:cs="Calibri" w:eastAsia="Calibri"/>
          <w:b/>
          <w:color w:val="333333"/>
          <w:sz w:val="22"/>
        </w:rPr>
        <w:t>9 Sep 2026</w:t>
      </w:r>
      <w:r>
        <w:rPr>
          <w:rFonts w:ascii="Calibri" w:hAnsi="Calibri" w:cs="Calibri" w:eastAsia="Calibri"/>
          <w:color w:val="333333"/>
          <w:sz w:val="22"/>
        </w:rPr>
        <w:t>). That single commit can exceed equity raised. (</w:t>
      </w:r>
      <w:r>
        <w:rPr>
          <w:rFonts w:ascii="Calibri" w:hAnsi="Calibri" w:cs="Calibri" w:eastAsia="Calibri"/>
          <w:color w:val="2C5F6E"/>
          <w:sz w:val="22"/>
          <w:u w:val="single"/>
        </w:rPr>
        <w:t>Forbes</w:t>
      </w:r>
      <w:r>
        <w:rPr>
          <w:rFonts w:ascii="Calibri" w:hAnsi="Calibri" w:cs="Calibri" w:eastAsia="Calibri"/>
          <w:i/>
          <w:color w:val="2C5F6E"/>
          <w:sz w:val="18"/>
        </w:rPr>
        <w:t xml:space="preserve"> (https://www.forbes.com/sites/jonmarkman/2026/09/09/figure-ai-commits-35-billion-to-nscale-for-up-to-100000-nvidia-gpus/)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Tesla Optimus production targets are </w:t>
      </w:r>
      <w:r>
        <w:rPr>
          <w:rFonts w:ascii="Calibri" w:hAnsi="Calibri" w:cs="Calibri" w:eastAsia="Calibri"/>
          <w:b/>
          <w:color w:val="333333"/>
          <w:sz w:val="22"/>
        </w:rPr>
        <w:t>guidance</w:t>
      </w:r>
      <w:r>
        <w:rPr>
          <w:rFonts w:ascii="Calibri" w:hAnsi="Calibri" w:cs="Calibri" w:eastAsia="Calibri"/>
          <w:color w:val="333333"/>
          <w:sz w:val="22"/>
        </w:rPr>
        <w:t>, not external revenue.</w:t>
      </w:r>
    </w:p>
    <w:p>
      <w:pPr>
        <w:pStyle w:val="ListBullet"/>
      </w:pPr>
      <w:r>
        <w:rPr>
          <w:rFonts w:ascii="Calibri" w:hAnsi="Calibri" w:cs="Calibri" w:eastAsia="Calibri"/>
          <w:color w:val="333333"/>
          <w:sz w:val="22"/>
        </w:rPr>
        <w:t>Unitree 2025 figures circulating in trade press (~</w:t>
      </w:r>
      <w:r>
        <w:rPr>
          <w:rFonts w:ascii="Calibri" w:hAnsi="Calibri" w:cs="Calibri" w:eastAsia="Calibri"/>
          <w:b/>
          <w:color w:val="333333"/>
          <w:sz w:val="22"/>
        </w:rPr>
        <w:t>¥1.7B</w:t>
      </w:r>
      <w:r>
        <w:rPr>
          <w:rFonts w:ascii="Calibri" w:hAnsi="Calibri" w:cs="Calibri" w:eastAsia="Calibri"/>
          <w:color w:val="333333"/>
          <w:sz w:val="22"/>
        </w:rPr>
        <w:t xml:space="preserve"> revenue, profitable) are the </w:t>
      </w:r>
      <w:r>
        <w:rPr>
          <w:rFonts w:ascii="Calibri" w:hAnsi="Calibri" w:cs="Calibri" w:eastAsia="Calibri"/>
          <w:b/>
          <w:color w:val="333333"/>
          <w:sz w:val="22"/>
        </w:rPr>
        <w:t>exception that proves the rule</w:t>
      </w:r>
      <w:r>
        <w:rPr>
          <w:rFonts w:ascii="Calibri" w:hAnsi="Calibri" w:cs="Calibri" w:eastAsia="Calibri"/>
          <w:color w:val="333333"/>
          <w:sz w:val="22"/>
        </w:rPr>
        <w:t xml:space="preserve">: lower-cost hardware in China can make money </w:t>
      </w:r>
      <w:r>
        <w:rPr>
          <w:rFonts w:ascii="Calibri" w:hAnsi="Calibri" w:cs="Calibri" w:eastAsia="Calibri"/>
          <w:b/>
          <w:color w:val="333333"/>
          <w:sz w:val="22"/>
        </w:rPr>
        <w:t>before</w:t>
      </w:r>
      <w:r>
        <w:rPr>
          <w:rFonts w:ascii="Calibri" w:hAnsi="Calibri" w:cs="Calibri" w:eastAsia="Calibri"/>
          <w:color w:val="333333"/>
          <w:sz w:val="22"/>
        </w:rPr>
        <w:t xml:space="preserve"> Western “general humanoid labor” stories do. Treat CNY figures as </w:t>
      </w:r>
      <w:r>
        <w:rPr>
          <w:rFonts w:ascii="Calibri" w:hAnsi="Calibri" w:cs="Calibri" w:eastAsia="Calibri"/>
          <w:b/>
          <w:color w:val="333333"/>
          <w:sz w:val="22"/>
        </w:rPr>
        <w:t>press</w:t>
      </w:r>
      <w:r>
        <w:rPr>
          <w:rFonts w:ascii="Calibri" w:hAnsi="Calibri" w:cs="Calibri" w:eastAsia="Calibri"/>
          <w:color w:val="333333"/>
          <w:sz w:val="22"/>
        </w:rPr>
        <w:t>, confirm against filings before underwriting.</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no</w:t>
      </w:r>
      <w:r>
        <w:rPr>
          <w:rFonts w:ascii="Calibri" w:hAnsi="Calibri" w:cs="Calibri" w:eastAsia="Calibri"/>
          <w:color w:val="333333"/>
          <w:sz w:val="22"/>
        </w:rPr>
        <w:t xml:space="preserve"> on robots. </w:t>
      </w:r>
      <w:r>
        <w:rPr>
          <w:rFonts w:ascii="Calibri" w:hAnsi="Calibri" w:cs="Calibri" w:eastAsia="Calibri"/>
          <w:b/>
          <w:color w:val="333333"/>
          <w:sz w:val="22"/>
        </w:rPr>
        <w:t>Maybe</w:t>
      </w:r>
      <w:r>
        <w:rPr>
          <w:rFonts w:ascii="Calibri" w:hAnsi="Calibri" w:cs="Calibri" w:eastAsia="Calibri"/>
          <w:color w:val="333333"/>
          <w:sz w:val="22"/>
        </w:rPr>
        <w:t xml:space="preserve"> on data, teleop software, or a single industrial cell.</w:t>
      </w:r>
    </w:p>
    <w:p>
      <w:pPr>
        <w:pStyle w:val="Heading3"/>
      </w:pPr>
      <w:r>
        <w:rPr>
          <w:rFonts w:ascii="Calibri" w:hAnsi="Calibri" w:cs="Calibri" w:eastAsia="Calibri"/>
          <w:b/>
          <w:color w:val="2C5F6E"/>
          <w:sz w:val="24"/>
        </w:rPr>
        <w:t>3.10 AI services / implementation agencies — **where small operators actually invoice**</w:t>
      </w:r>
    </w:p>
    <w:p>
      <w:r>
        <w:rPr>
          <w:rFonts w:ascii="Calibri" w:hAnsi="Calibri" w:cs="Calibri" w:eastAsia="Calibri"/>
          <w:b/>
          <w:color w:val="333333"/>
          <w:sz w:val="22"/>
        </w:rPr>
        <w:t>Who pays:</w:t>
      </w:r>
      <w:r>
        <w:rPr>
          <w:rFonts w:ascii="Calibri" w:hAnsi="Calibri" w:cs="Calibri" w:eastAsia="Calibri"/>
          <w:color w:val="333333"/>
          <w:sz w:val="22"/>
        </w:rPr>
        <w:t xml:space="preserve"> enterprises (Accenture/Deloitte/PwC) and SMBs (boutiques).</w:t>
      </w:r>
    </w:p>
    <w:p>
      <w:r>
        <w:rPr>
          <w:rFonts w:ascii="Calibri" w:hAnsi="Calibri" w:cs="Calibri" w:eastAsia="Calibri"/>
          <w:b/>
          <w:color w:val="333333"/>
          <w:sz w:val="22"/>
        </w:rPr>
        <w:t>Evidence:</w:t>
      </w:r>
    </w:p>
    <w:p>
      <w:pPr>
        <w:pStyle w:val="ListBullet"/>
      </w:pPr>
      <w:r>
        <w:rPr>
          <w:rFonts w:ascii="Calibri" w:hAnsi="Calibri" w:cs="Calibri" w:eastAsia="Calibri"/>
          <w:color w:val="333333"/>
          <w:sz w:val="22"/>
        </w:rPr>
        <w:t xml:space="preserve">Accenture FY25 (ended 31 Aug 2025): generative/agentic AI revenue </w:t>
      </w:r>
      <w:r>
        <w:rPr>
          <w:rFonts w:ascii="Calibri" w:hAnsi="Calibri" w:cs="Calibri" w:eastAsia="Calibri"/>
          <w:b/>
          <w:color w:val="333333"/>
          <w:sz w:val="22"/>
        </w:rPr>
        <w:t>$2.7B</w:t>
      </w:r>
      <w:r>
        <w:rPr>
          <w:rFonts w:ascii="Calibri" w:hAnsi="Calibri" w:cs="Calibri" w:eastAsia="Calibri"/>
          <w:color w:val="333333"/>
          <w:sz w:val="22"/>
        </w:rPr>
        <w:t xml:space="preserve"> (3× YoY), bookings </w:t>
      </w:r>
      <w:r>
        <w:rPr>
          <w:rFonts w:ascii="Calibri" w:hAnsi="Calibri" w:cs="Calibri" w:eastAsia="Calibri"/>
          <w:b/>
          <w:color w:val="333333"/>
          <w:sz w:val="22"/>
        </w:rPr>
        <w:t>$5.9B</w:t>
      </w:r>
      <w:r>
        <w:rPr>
          <w:rFonts w:ascii="Calibri" w:hAnsi="Calibri" w:cs="Calibri" w:eastAsia="Calibri"/>
          <w:color w:val="333333"/>
          <w:sz w:val="22"/>
        </w:rPr>
        <w:t xml:space="preserve">. </w:t>
      </w:r>
      <w:r>
        <w:rPr>
          <w:rFonts w:ascii="Calibri" w:hAnsi="Calibri" w:cs="Calibri" w:eastAsia="Calibri"/>
          <w:b/>
          <w:color w:val="333333"/>
          <w:sz w:val="22"/>
        </w:rPr>
        <w:t>Explicitly excludes</w:t>
      </w:r>
      <w:r>
        <w:rPr>
          <w:rFonts w:ascii="Calibri" w:hAnsi="Calibri" w:cs="Calibri" w:eastAsia="Calibri"/>
          <w:color w:val="333333"/>
          <w:sz w:val="22"/>
        </w:rPr>
        <w:t xml:space="preserve"> data, classical AI, and AI used in delivery. Company adjusted OM stays mid-teens. (</w:t>
      </w:r>
      <w:r>
        <w:rPr>
          <w:rFonts w:ascii="Calibri" w:hAnsi="Calibri" w:cs="Calibri" w:eastAsia="Calibri"/>
          <w:color w:val="2C5F6E"/>
          <w:sz w:val="22"/>
          <w:u w:val="single"/>
        </w:rPr>
        <w:t>Accenture FY25 shareholder letter</w:t>
      </w:r>
      <w:r>
        <w:rPr>
          <w:rFonts w:ascii="Calibri" w:hAnsi="Calibri" w:cs="Calibri" w:eastAsia="Calibri"/>
          <w:i/>
          <w:color w:val="2C5F6E"/>
          <w:sz w:val="18"/>
        </w:rPr>
        <w:t xml:space="preserve"> (https://www.accenture.com/content/dam/accenture/final/accenture-com/document-4/Accenture-2025-Letter-To-Shareholders.pdf)</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Accenture later </w:t>
      </w:r>
      <w:r>
        <w:rPr>
          <w:rFonts w:ascii="Calibri" w:hAnsi="Calibri" w:cs="Calibri" w:eastAsia="Calibri"/>
          <w:b/>
          <w:color w:val="333333"/>
          <w:sz w:val="22"/>
        </w:rPr>
        <w:t>stopped breaking out</w:t>
      </w:r>
      <w:r>
        <w:rPr>
          <w:rFonts w:ascii="Calibri" w:hAnsi="Calibri" w:cs="Calibri" w:eastAsia="Calibri"/>
          <w:color w:val="333333"/>
          <w:sz w:val="22"/>
        </w:rPr>
        <w:t xml:space="preserve"> advanced-AI revenue as it “embedded” — a tell that AI is becoming </w:t>
      </w:r>
      <w:r>
        <w:rPr>
          <w:rFonts w:ascii="Calibri" w:hAnsi="Calibri" w:cs="Calibri" w:eastAsia="Calibri"/>
          <w:b/>
          <w:color w:val="333333"/>
          <w:sz w:val="22"/>
        </w:rPr>
        <w:t>the delivery motion</w:t>
      </w:r>
      <w:r>
        <w:rPr>
          <w:rFonts w:ascii="Calibri" w:hAnsi="Calibri" w:cs="Calibri" w:eastAsia="Calibri"/>
          <w:color w:val="333333"/>
          <w:sz w:val="22"/>
        </w:rPr>
        <w:t>, not a side bet.</w:t>
      </w:r>
    </w:p>
    <w:p>
      <w:pPr>
        <w:pStyle w:val="ListBullet"/>
      </w:pPr>
      <w:r>
        <w:rPr>
          <w:rFonts w:ascii="Calibri" w:hAnsi="Calibri" w:cs="Calibri" w:eastAsia="Calibri"/>
          <w:color w:val="333333"/>
          <w:sz w:val="22"/>
        </w:rPr>
        <w:t xml:space="preserve">Gartner 2026 </w:t>
      </w:r>
      <w:r>
        <w:rPr>
          <w:rFonts w:ascii="Calibri" w:hAnsi="Calibri" w:cs="Calibri" w:eastAsia="Calibri"/>
          <w:b/>
          <w:color w:val="333333"/>
          <w:sz w:val="22"/>
        </w:rPr>
        <w:t>AI services $586B</w:t>
      </w:r>
      <w:r>
        <w:rPr>
          <w:rFonts w:ascii="Calibri" w:hAnsi="Calibri" w:cs="Calibri" w:eastAsia="Calibri"/>
          <w:color w:val="333333"/>
          <w:sz w:val="22"/>
        </w:rPr>
        <w:t xml:space="preserve"> is a </w:t>
      </w:r>
      <w:r>
        <w:rPr>
          <w:rFonts w:ascii="Calibri" w:hAnsi="Calibri" w:cs="Calibri" w:eastAsia="Calibri"/>
          <w:b/>
          <w:color w:val="333333"/>
          <w:sz w:val="22"/>
        </w:rPr>
        <w:t>wide</w:t>
      </w:r>
      <w:r>
        <w:rPr>
          <w:rFonts w:ascii="Calibri" w:hAnsi="Calibri" w:cs="Calibri" w:eastAsia="Calibri"/>
          <w:color w:val="333333"/>
          <w:sz w:val="22"/>
        </w:rPr>
        <w:t xml:space="preserve"> bucket (includes hyperscaler professional services, SI, support). Do not read it as “agency TAM.”</w:t>
      </w:r>
    </w:p>
    <w:p>
      <w:pPr>
        <w:pStyle w:val="ListBullet"/>
      </w:pPr>
      <w:r>
        <w:rPr>
          <w:rFonts w:ascii="Calibri" w:hAnsi="Calibri" w:cs="Calibri" w:eastAsia="Calibri"/>
          <w:color w:val="333333"/>
          <w:sz w:val="22"/>
        </w:rPr>
        <w:t xml:space="preserve">Promethean Research: digital agencies </w:t>
      </w:r>
      <w:r>
        <w:rPr>
          <w:rFonts w:ascii="Calibri" w:hAnsi="Calibri" w:cs="Calibri" w:eastAsia="Calibri"/>
          <w:b/>
          <w:color w:val="333333"/>
          <w:sz w:val="22"/>
        </w:rPr>
        <w:t>~13%</w:t>
      </w:r>
      <w:r>
        <w:rPr>
          <w:rFonts w:ascii="Calibri" w:hAnsi="Calibri" w:cs="Calibri" w:eastAsia="Calibri"/>
          <w:color w:val="333333"/>
          <w:sz w:val="22"/>
        </w:rPr>
        <w:t xml:space="preserve"> after-tax net margin (2025). Specialist AI-automation shops </w:t>
      </w:r>
      <w:r>
        <w:rPr>
          <w:rFonts w:ascii="Calibri" w:hAnsi="Calibri" w:cs="Calibri" w:eastAsia="Calibri"/>
          <w:i/>
          <w:color w:val="333333"/>
          <w:sz w:val="22"/>
        </w:rPr>
        <w:t>claim</w:t>
      </w:r>
      <w:r>
        <w:rPr>
          <w:rFonts w:ascii="Calibri" w:hAnsi="Calibri" w:cs="Calibri" w:eastAsia="Calibri"/>
          <w:color w:val="333333"/>
          <w:sz w:val="22"/>
        </w:rPr>
        <w:t xml:space="preserve"> </w:t>
      </w:r>
      <w:r>
        <w:rPr>
          <w:rFonts w:ascii="Calibri" w:hAnsi="Calibri" w:cs="Calibri" w:eastAsia="Calibri"/>
          <w:b/>
          <w:color w:val="333333"/>
          <w:sz w:val="22"/>
        </w:rPr>
        <w:t>50–70% gross / 20–35% net</w:t>
      </w:r>
      <w:r>
        <w:rPr>
          <w:rFonts w:ascii="Calibri" w:hAnsi="Calibri" w:cs="Calibri" w:eastAsia="Calibri"/>
          <w:color w:val="333333"/>
          <w:sz w:val="22"/>
        </w:rPr>
        <w:t xml:space="preserve">; those are </w:t>
      </w:r>
      <w:r>
        <w:rPr>
          <w:rFonts w:ascii="Calibri" w:hAnsi="Calibri" w:cs="Calibri" w:eastAsia="Calibri"/>
          <w:b/>
          <w:color w:val="333333"/>
          <w:sz w:val="22"/>
        </w:rPr>
        <w:t>operator blogs</w:t>
      </w:r>
      <w:r>
        <w:rPr>
          <w:rFonts w:ascii="Calibri" w:hAnsi="Calibri" w:cs="Calibri" w:eastAsia="Calibri"/>
          <w:color w:val="333333"/>
          <w:sz w:val="22"/>
        </w:rPr>
        <w:t xml:space="preserve">, not audited panels. Use as a </w:t>
      </w:r>
      <w:r>
        <w:rPr>
          <w:rFonts w:ascii="Calibri" w:hAnsi="Calibri" w:cs="Calibri" w:eastAsia="Calibri"/>
          <w:b/>
          <w:color w:val="333333"/>
          <w:sz w:val="22"/>
        </w:rPr>
        <w:t>hypothesis to test</w:t>
      </w:r>
      <w:r>
        <w:rPr>
          <w:rFonts w:ascii="Calibri" w:hAnsi="Calibri" w:cs="Calibri" w:eastAsia="Calibri"/>
          <w:color w:val="333333"/>
          <w:sz w:val="22"/>
        </w:rPr>
        <w:t>, not a fact. (</w:t>
      </w:r>
      <w:r>
        <w:rPr>
          <w:rFonts w:ascii="Calibri" w:hAnsi="Calibri" w:cs="Calibri" w:eastAsia="Calibri"/>
          <w:color w:val="2C5F6E"/>
          <w:sz w:val="22"/>
          <w:u w:val="single"/>
        </w:rPr>
        <w:t>Promethean</w:t>
      </w:r>
      <w:r>
        <w:rPr>
          <w:rFonts w:ascii="Calibri" w:hAnsi="Calibri" w:cs="Calibri" w:eastAsia="Calibri"/>
          <w:i/>
          <w:color w:val="2C5F6E"/>
          <w:sz w:val="18"/>
        </w:rPr>
        <w:t xml:space="preserve"> (https://prometheanresearch.com/2026-state-of-digital-services-digital-agency-industry-research/)</w:t>
      </w:r>
      <w:r>
        <w:rPr>
          <w:rFonts w:ascii="Calibri" w:hAnsi="Calibri" w:cs="Calibri" w:eastAsia="Calibri"/>
          <w:color w:val="333333"/>
          <w:sz w:val="22"/>
        </w:rPr>
        <w:t xml:space="preserve">; </w:t>
      </w:r>
      <w:r>
        <w:rPr>
          <w:rFonts w:ascii="Calibri" w:hAnsi="Calibri" w:cs="Calibri" w:eastAsia="Calibri"/>
          <w:color w:val="2C5F6E"/>
          <w:sz w:val="22"/>
          <w:u w:val="single"/>
        </w:rPr>
        <w:t>Automaton</w:t>
      </w:r>
      <w:r>
        <w:rPr>
          <w:rFonts w:ascii="Calibri" w:hAnsi="Calibri" w:cs="Calibri" w:eastAsia="Calibri"/>
          <w:i/>
          <w:color w:val="2C5F6E"/>
          <w:sz w:val="18"/>
        </w:rPr>
        <w:t xml:space="preserve"> (https://automatonagency.com/insights/ai-automation-agency-economics)</w:t>
      </w:r>
      <w:r>
        <w:rPr>
          <w:rFonts w:ascii="Calibri" w:hAnsi="Calibri" w:cs="Calibri" w:eastAsia="Calibri"/>
          <w:color w:val="333333"/>
          <w:sz w:val="22"/>
        </w:rPr>
        <w:t>)</w:t>
      </w:r>
    </w:p>
    <w:p>
      <w:r>
        <w:rPr>
          <w:rFonts w:ascii="Calibri" w:hAnsi="Calibri" w:cs="Calibri" w:eastAsia="Calibri"/>
          <w:b/>
          <w:color w:val="333333"/>
          <w:sz w:val="22"/>
        </w:rPr>
        <w:t>Unit-economics signals:</w:t>
      </w:r>
      <w:r>
        <w:rPr>
          <w:rFonts w:ascii="Calibri" w:hAnsi="Calibri" w:cs="Calibri" w:eastAsia="Calibri"/>
          <w:color w:val="333333"/>
          <w:sz w:val="22"/>
        </w:rPr>
        <w:t xml:space="preserve"> time-to-cash in </w:t>
      </w:r>
      <w:r>
        <w:rPr>
          <w:rFonts w:ascii="Calibri" w:hAnsi="Calibri" w:cs="Calibri" w:eastAsia="Calibri"/>
          <w:b/>
          <w:color w:val="333333"/>
          <w:sz w:val="22"/>
        </w:rPr>
        <w:t>weeks</w:t>
      </w:r>
      <w:r>
        <w:rPr>
          <w:rFonts w:ascii="Calibri" w:hAnsi="Calibri" w:cs="Calibri" w:eastAsia="Calibri"/>
          <w:color w:val="333333"/>
          <w:sz w:val="22"/>
        </w:rPr>
        <w:t xml:space="preserve"> if the offer is a fixed-scope workflow (inbox → CRM, claims packet, close checklist). Margin dies when the offer is “AI strategy.”</w:t>
      </w:r>
    </w:p>
    <w:p>
      <w:r>
        <w:rPr>
          <w:rFonts w:ascii="Calibri" w:hAnsi="Calibri" w:cs="Calibri" w:eastAsia="Calibri"/>
          <w:b/>
          <w:color w:val="333333"/>
          <w:sz w:val="22"/>
        </w:rPr>
        <w:t>Moats:</w:t>
      </w:r>
      <w:r>
        <w:rPr>
          <w:rFonts w:ascii="Calibri" w:hAnsi="Calibri" w:cs="Calibri" w:eastAsia="Calibri"/>
          <w:color w:val="333333"/>
          <w:sz w:val="22"/>
        </w:rPr>
        <w:t xml:space="preserve"> none unless you </w:t>
      </w:r>
      <w:r>
        <w:rPr>
          <w:rFonts w:ascii="Calibri" w:hAnsi="Calibri" w:cs="Calibri" w:eastAsia="Calibri"/>
          <w:b/>
          <w:color w:val="333333"/>
          <w:sz w:val="22"/>
        </w:rPr>
        <w:t>productize</w:t>
      </w:r>
      <w:r>
        <w:rPr>
          <w:rFonts w:ascii="Calibri" w:hAnsi="Calibri" w:cs="Calibri" w:eastAsia="Calibri"/>
          <w:color w:val="333333"/>
          <w:sz w:val="22"/>
        </w:rPr>
        <w:t xml:space="preserve"> (templates, evals, a thin app). Pure hours do not compound.</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highest near-term cash</w:t>
      </w:r>
      <w:r>
        <w:rPr>
          <w:rFonts w:ascii="Calibri" w:hAnsi="Calibri" w:cs="Calibri" w:eastAsia="Calibri"/>
          <w:color w:val="333333"/>
          <w:sz w:val="22"/>
        </w:rPr>
        <w:t>, lowest terminal value unless the service becomes software.</w:t>
      </w:r>
    </w:p>
    <w:p>
      <w:pPr>
        <w:pStyle w:val="Heading3"/>
      </w:pPr>
      <w:r>
        <w:rPr>
          <w:rFonts w:ascii="Calibri" w:hAnsi="Calibri" w:cs="Calibri" w:eastAsia="Calibri"/>
          <w:b/>
          <w:color w:val="2C5F6E"/>
          <w:sz w:val="24"/>
        </w:rPr>
        <w:t>3.11 Data labeling / evals / observability — **necessary spend; split market**</w:t>
      </w:r>
    </w:p>
    <w:p>
      <w:r>
        <w:rPr>
          <w:rFonts w:ascii="Calibri" w:hAnsi="Calibri" w:cs="Calibri" w:eastAsia="Calibri"/>
          <w:b/>
          <w:color w:val="333333"/>
          <w:sz w:val="22"/>
        </w:rPr>
        <w:t>Who pays:</w:t>
      </w:r>
      <w:r>
        <w:rPr>
          <w:rFonts w:ascii="Calibri" w:hAnsi="Calibri" w:cs="Calibri" w:eastAsia="Calibri"/>
          <w:color w:val="333333"/>
          <w:sz w:val="22"/>
        </w:rPr>
        <w:t xml:space="preserve"> labs and enterprises that cannot ship agents without traces, scores, and human review.</w:t>
      </w:r>
    </w:p>
    <w:p>
      <w:r>
        <w:rPr>
          <w:rFonts w:ascii="Calibri" w:hAnsi="Calibri" w:cs="Calibri" w:eastAsia="Calibri"/>
          <w:b/>
          <w:color w:val="333333"/>
          <w:sz w:val="22"/>
        </w:rPr>
        <w:t>Evidence:</w:t>
      </w:r>
    </w:p>
    <w:p>
      <w:pPr>
        <w:pStyle w:val="ListBullet"/>
      </w:pPr>
      <w:r>
        <w:rPr>
          <w:rFonts w:ascii="Calibri" w:hAnsi="Calibri" w:cs="Calibri" w:eastAsia="Calibri"/>
          <w:color w:val="333333"/>
          <w:sz w:val="22"/>
        </w:rPr>
        <w:t xml:space="preserve">Scale: Sacra </w:t>
      </w:r>
      <w:r>
        <w:rPr>
          <w:rFonts w:ascii="Calibri" w:hAnsi="Calibri" w:cs="Calibri" w:eastAsia="Calibri"/>
          <w:b/>
          <w:color w:val="333333"/>
          <w:sz w:val="22"/>
        </w:rPr>
        <w:t>~$2B revenue in 2025</w:t>
      </w:r>
      <w:r>
        <w:rPr>
          <w:rFonts w:ascii="Calibri" w:hAnsi="Calibri" w:cs="Calibri" w:eastAsia="Calibri"/>
          <w:color w:val="333333"/>
          <w:sz w:val="22"/>
        </w:rPr>
        <w:t xml:space="preserve"> (from </w:t>
      </w:r>
      <w:r>
        <w:rPr>
          <w:rFonts w:ascii="Calibri" w:hAnsi="Calibri" w:cs="Calibri" w:eastAsia="Calibri"/>
          <w:b/>
          <w:color w:val="333333"/>
          <w:sz w:val="22"/>
        </w:rPr>
        <w:t>$870M</w:t>
      </w:r>
      <w:r>
        <w:rPr>
          <w:rFonts w:ascii="Calibri" w:hAnsi="Calibri" w:cs="Calibri" w:eastAsia="Calibri"/>
          <w:color w:val="333333"/>
          <w:sz w:val="22"/>
        </w:rPr>
        <w:t xml:space="preserve"> 2024) — </w:t>
      </w:r>
      <w:r>
        <w:rPr>
          <w:rFonts w:ascii="Calibri" w:hAnsi="Calibri" w:cs="Calibri" w:eastAsia="Calibri"/>
          <w:b/>
          <w:color w:val="333333"/>
          <w:sz w:val="22"/>
        </w:rPr>
        <w:t>estimate</w:t>
      </w:r>
      <w:r>
        <w:rPr>
          <w:rFonts w:ascii="Calibri" w:hAnsi="Calibri" w:cs="Calibri" w:eastAsia="Calibri"/>
          <w:color w:val="333333"/>
          <w:sz w:val="22"/>
        </w:rPr>
        <w:t xml:space="preserve">, company private. Applications sub-business </w:t>
      </w:r>
      <w:r>
        <w:rPr>
          <w:rFonts w:ascii="Calibri" w:hAnsi="Calibri" w:cs="Calibri" w:eastAsia="Calibri"/>
          <w:b/>
          <w:color w:val="333333"/>
          <w:sz w:val="22"/>
        </w:rPr>
        <w:t>$200–300M</w:t>
      </w:r>
      <w:r>
        <w:rPr>
          <w:rFonts w:ascii="Calibri" w:hAnsi="Calibri" w:cs="Calibri" w:eastAsia="Calibri"/>
          <w:color w:val="333333"/>
          <w:sz w:val="22"/>
        </w:rPr>
        <w:t xml:space="preserve"> by Sep 2025 (interim CEO, via Sacra). (</w:t>
      </w:r>
      <w:r>
        <w:rPr>
          <w:rFonts w:ascii="Calibri" w:hAnsi="Calibri" w:cs="Calibri" w:eastAsia="Calibri"/>
          <w:color w:val="2C5F6E"/>
          <w:sz w:val="22"/>
          <w:u w:val="single"/>
        </w:rPr>
        <w:t>Sacra</w:t>
      </w:r>
      <w:r>
        <w:rPr>
          <w:rFonts w:ascii="Calibri" w:hAnsi="Calibri" w:cs="Calibri" w:eastAsia="Calibri"/>
          <w:i/>
          <w:color w:val="2C5F6E"/>
          <w:sz w:val="18"/>
        </w:rPr>
        <w:t xml:space="preserve"> (https://sacra.com/c/scale-ai/)</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Menlo: incumbents (Datadog, Snowflake, Databricks) still take </w:t>
      </w:r>
      <w:r>
        <w:rPr>
          <w:rFonts w:ascii="Calibri" w:hAnsi="Calibri" w:cs="Calibri" w:eastAsia="Calibri"/>
          <w:b/>
          <w:color w:val="333333"/>
          <w:sz w:val="22"/>
        </w:rPr>
        <w:t>56%</w:t>
      </w:r>
      <w:r>
        <w:rPr>
          <w:rFonts w:ascii="Calibri" w:hAnsi="Calibri" w:cs="Calibri" w:eastAsia="Calibri"/>
          <w:color w:val="333333"/>
          <w:sz w:val="22"/>
        </w:rPr>
        <w:t xml:space="preserve"> of </w:t>
      </w:r>
      <w:r>
        <w:rPr>
          <w:rFonts w:ascii="Calibri" w:hAnsi="Calibri" w:cs="Calibri" w:eastAsia="Calibri"/>
          <w:i/>
          <w:color w:val="333333"/>
          <w:sz w:val="22"/>
        </w:rPr>
        <w:t>enterprise infra</w:t>
      </w:r>
      <w:r>
        <w:rPr>
          <w:rFonts w:ascii="Calibri" w:hAnsi="Calibri" w:cs="Calibri" w:eastAsia="Calibri"/>
          <w:color w:val="333333"/>
          <w:sz w:val="22"/>
        </w:rPr>
        <w:t xml:space="preserve"> spend; AI-native DBs/obs grow but do not displace.</w:t>
      </w:r>
    </w:p>
    <w:p>
      <w:pPr>
        <w:pStyle w:val="ListBullet"/>
      </w:pPr>
      <w:r>
        <w:rPr>
          <w:rFonts w:ascii="Calibri" w:hAnsi="Calibri" w:cs="Calibri" w:eastAsia="Calibri"/>
          <w:color w:val="333333"/>
          <w:sz w:val="22"/>
        </w:rPr>
        <w:t xml:space="preserve">Software evals/obs (LangSmith, Langfuse, Arize, Braintrust, Datadog LLM) have </w:t>
      </w:r>
      <w:r>
        <w:rPr>
          <w:rFonts w:ascii="Calibri" w:hAnsi="Calibri" w:cs="Calibri" w:eastAsia="Calibri"/>
          <w:b/>
          <w:color w:val="333333"/>
          <w:sz w:val="22"/>
        </w:rPr>
        <w:t>clear willingness-to-pay</w:t>
      </w:r>
      <w:r>
        <w:rPr>
          <w:rFonts w:ascii="Calibri" w:hAnsi="Calibri" w:cs="Calibri" w:eastAsia="Calibri"/>
          <w:color w:val="333333"/>
          <w:sz w:val="22"/>
        </w:rPr>
        <w:t xml:space="preserve"> (tokens + traces are a cost center CFOs can see) but </w:t>
      </w:r>
      <w:r>
        <w:rPr>
          <w:rFonts w:ascii="Calibri" w:hAnsi="Calibri" w:cs="Calibri" w:eastAsia="Calibri"/>
          <w:b/>
          <w:color w:val="333333"/>
          <w:sz w:val="22"/>
        </w:rPr>
        <w:t>no reliable public category revenue</w:t>
      </w:r>
      <w:r>
        <w:rPr>
          <w:rFonts w:ascii="Calibri" w:hAnsi="Calibri" w:cs="Calibri" w:eastAsia="Calibri"/>
          <w:color w:val="333333"/>
          <w:sz w:val="22"/>
        </w:rPr>
        <w:t>.</w:t>
      </w:r>
    </w:p>
    <w:p>
      <w:r>
        <w:rPr>
          <w:rFonts w:ascii="Calibri" w:hAnsi="Calibri" w:cs="Calibri" w:eastAsia="Calibri"/>
          <w:b/>
          <w:color w:val="333333"/>
          <w:sz w:val="22"/>
        </w:rPr>
        <w:t>Small team:</w:t>
      </w:r>
      <w:r>
        <w:rPr>
          <w:rFonts w:ascii="Calibri" w:hAnsi="Calibri" w:cs="Calibri" w:eastAsia="Calibri"/>
          <w:color w:val="333333"/>
          <w:sz w:val="22"/>
        </w:rPr>
        <w:t xml:space="preserve"> </w:t>
      </w:r>
      <w:r>
        <w:rPr>
          <w:rFonts w:ascii="Calibri" w:hAnsi="Calibri" w:cs="Calibri" w:eastAsia="Calibri"/>
          <w:b/>
          <w:color w:val="333333"/>
          <w:sz w:val="22"/>
        </w:rPr>
        <w:t>evals + agent observability + policy</w:t>
      </w:r>
      <w:r>
        <w:rPr>
          <w:rFonts w:ascii="Calibri" w:hAnsi="Calibri" w:cs="Calibri" w:eastAsia="Calibri"/>
          <w:color w:val="333333"/>
          <w:sz w:val="22"/>
        </w:rPr>
        <w:t xml:space="preserve"> for a regulated niche is one of the few infra-ish wedges that is still software-shaped.</w:t>
      </w:r>
    </w:p>
    <w:p>
      <w:pPr>
        <w:pStyle w:val="Heading3"/>
      </w:pPr>
      <w:r>
        <w:rPr>
          <w:rFonts w:ascii="Calibri" w:hAnsi="Calibri" w:cs="Calibri" w:eastAsia="Calibri"/>
          <w:b/>
          <w:color w:val="2C5F6E"/>
          <w:sz w:val="24"/>
        </w:rPr>
        <w:t>3.12 Other segments the evidence supports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Signal</w:t>
            </w:r>
          </w:p>
        </w:tc>
        <w:tc>
          <w:tcPr>
            <w:tcW w:type="dxa" w:w="2340"/>
            <w:shd w:fill="1B3A4B" w:val="clear"/>
          </w:tcPr>
          <w:p>
            <w:pPr>
              <w:spacing w:before="40" w:after="40"/>
            </w:pPr>
            <w:r>
              <w:rPr>
                <w:b/>
                <w:color w:val="FFFFFF"/>
                <w:sz w:val="18"/>
              </w:rPr>
            </w:r>
            <w:r>
              <w:rPr>
                <w:rFonts w:ascii="Calibri" w:hAnsi="Calibri" w:cs="Calibri" w:eastAsia="Calibri"/>
                <w:b/>
                <w:color w:val="FFFFFF"/>
                <w:sz w:val="18"/>
              </w:rPr>
              <w:t>Profit?</w:t>
            </w:r>
          </w:p>
        </w:tc>
        <w:tc>
          <w:tcPr>
            <w:tcW w:type="dxa" w:w="2340"/>
            <w:shd w:fill="1B3A4B" w:val="clear"/>
          </w:tcPr>
          <w:p>
            <w:pPr>
              <w:spacing w:before="40" w:after="40"/>
            </w:pPr>
            <w:r>
              <w:rPr>
                <w:b/>
                <w:color w:val="FFFFFF"/>
                <w:sz w:val="18"/>
              </w:rPr>
            </w:r>
            <w:r>
              <w:rPr>
                <w:rFonts w:ascii="Calibri" w:hAnsi="Calibri" w:cs="Calibri" w:eastAsia="Calibri"/>
                <w:b/>
                <w:color w:val="FFFFFF"/>
                <w:sz w:val="18"/>
              </w:rPr>
              <w:t>Small-team?</w:t>
            </w:r>
          </w:p>
        </w:tc>
      </w:tr>
      <w:tr>
        <w:tc>
          <w:tcPr>
            <w:tcW w:type="dxa" w:w="2340"/>
          </w:tcPr>
          <w:p>
            <w:pPr>
              <w:spacing w:before="40" w:after="40"/>
            </w:pPr>
            <w:r>
              <w:rPr>
                <w:sz w:val="18"/>
              </w:rPr>
            </w:r>
            <w:r>
              <w:rPr>
                <w:rFonts w:ascii="Calibri" w:hAnsi="Calibri" w:cs="Calibri" w:eastAsia="Calibri"/>
                <w:b/>
                <w:color w:val="333333"/>
                <w:sz w:val="18"/>
              </w:rPr>
              <w:t>Workflow automation platforms</w:t>
            </w:r>
            <w:r>
              <w:rPr>
                <w:rFonts w:ascii="Calibri" w:hAnsi="Calibri" w:cs="Calibri" w:eastAsia="Calibri"/>
                <w:color w:val="333333"/>
                <w:sz w:val="18"/>
              </w:rPr>
              <w:t xml:space="preserve"> (n8n, etc.)</w:t>
            </w:r>
          </w:p>
        </w:tc>
        <w:tc>
          <w:tcPr>
            <w:tcW w:type="dxa" w:w="2340"/>
          </w:tcPr>
          <w:p>
            <w:pPr>
              <w:spacing w:before="40" w:after="40"/>
            </w:pPr>
            <w:r>
              <w:rPr>
                <w:sz w:val="18"/>
              </w:rPr>
            </w:r>
            <w:r>
              <w:rPr>
                <w:rFonts w:ascii="Calibri" w:hAnsi="Calibri" w:cs="Calibri" w:eastAsia="Calibri"/>
                <w:color w:val="333333"/>
                <w:sz w:val="18"/>
              </w:rPr>
              <w:t>Menlo cites n8n community → contract path</w:t>
            </w:r>
          </w:p>
        </w:tc>
        <w:tc>
          <w:tcPr>
            <w:tcW w:type="dxa" w:w="2340"/>
          </w:tcPr>
          <w:p>
            <w:pPr>
              <w:spacing w:before="40" w:after="40"/>
            </w:pPr>
            <w:r>
              <w:rPr>
                <w:sz w:val="18"/>
              </w:rPr>
            </w:r>
            <w:r>
              <w:rPr>
                <w:rFonts w:ascii="Calibri" w:hAnsi="Calibri" w:cs="Calibri" w:eastAsia="Calibri"/>
                <w:color w:val="333333"/>
                <w:sz w:val="18"/>
              </w:rPr>
              <w:t>Not public</w:t>
            </w:r>
          </w:p>
        </w:tc>
        <w:tc>
          <w:tcPr>
            <w:tcW w:type="dxa" w:w="2340"/>
          </w:tcPr>
          <w:p>
            <w:pPr>
              <w:spacing w:before="40" w:after="40"/>
            </w:pPr>
            <w:r>
              <w:rPr>
                <w:sz w:val="18"/>
              </w:rPr>
            </w:r>
            <w:r>
              <w:rPr>
                <w:rFonts w:ascii="Calibri" w:hAnsi="Calibri" w:cs="Calibri" w:eastAsia="Calibri"/>
                <w:color w:val="333333"/>
                <w:sz w:val="18"/>
              </w:rPr>
              <w:t>Yes (plugins, vertical templates)</w:t>
            </w:r>
          </w:p>
        </w:tc>
      </w:tr>
      <w:tr>
        <w:tc>
          <w:tcPr>
            <w:tcW w:type="dxa" w:w="2340"/>
            <w:shd w:fill="F7F4EE" w:val="clear"/>
          </w:tcPr>
          <w:p>
            <w:pPr>
              <w:spacing w:before="40" w:after="40"/>
            </w:pPr>
            <w:r>
              <w:rPr>
                <w:sz w:val="18"/>
              </w:rPr>
            </w:r>
            <w:r>
              <w:rPr>
                <w:rFonts w:ascii="Calibri" w:hAnsi="Calibri" w:cs="Calibri" w:eastAsia="Calibri"/>
                <w:b/>
                <w:color w:val="333333"/>
                <w:sz w:val="18"/>
              </w:rPr>
              <w:t>AI-native finance/ERP</w:t>
            </w:r>
            <w:r>
              <w:rPr>
                <w:rFonts w:ascii="Calibri" w:hAnsi="Calibri" w:cs="Calibri" w:eastAsia="Calibri"/>
                <w:color w:val="333333"/>
                <w:sz w:val="18"/>
              </w:rPr>
              <w:t xml:space="preserve"> (Rillet, Campfire, Numeric)</w:t>
            </w:r>
          </w:p>
        </w:tc>
        <w:tc>
          <w:tcPr>
            <w:tcW w:type="dxa" w:w="2340"/>
            <w:shd w:fill="F7F4EE" w:val="clear"/>
          </w:tcPr>
          <w:p>
            <w:pPr>
              <w:spacing w:before="40" w:after="40"/>
            </w:pPr>
            <w:r>
              <w:rPr>
                <w:sz w:val="18"/>
              </w:rPr>
            </w:r>
            <w:r>
              <w:rPr>
                <w:rFonts w:ascii="Calibri" w:hAnsi="Calibri" w:cs="Calibri" w:eastAsia="Calibri"/>
                <w:color w:val="333333"/>
                <w:sz w:val="18"/>
              </w:rPr>
              <w:t xml:space="preserve">Menlo: startups </w:t>
            </w:r>
            <w:r>
              <w:rPr>
                <w:rFonts w:ascii="Calibri" w:hAnsi="Calibri" w:cs="Calibri" w:eastAsia="Calibri"/>
                <w:b/>
                <w:color w:val="333333"/>
                <w:sz w:val="18"/>
              </w:rPr>
              <w:t>91%</w:t>
            </w:r>
            <w:r>
              <w:rPr>
                <w:rFonts w:ascii="Calibri" w:hAnsi="Calibri" w:cs="Calibri" w:eastAsia="Calibri"/>
                <w:color w:val="333333"/>
                <w:sz w:val="18"/>
              </w:rPr>
              <w:t xml:space="preserve"> of that departmental slice; dollars still small</w:t>
            </w:r>
          </w:p>
        </w:tc>
        <w:tc>
          <w:tcPr>
            <w:tcW w:type="dxa" w:w="2340"/>
            <w:shd w:fill="F7F4EE" w:val="clear"/>
          </w:tcPr>
          <w:p>
            <w:pPr>
              <w:spacing w:before="40" w:after="40"/>
            </w:pPr>
            <w:r>
              <w:rPr>
                <w:sz w:val="18"/>
              </w:rPr>
            </w:r>
            <w:r>
              <w:rPr>
                <w:rFonts w:ascii="Calibri" w:hAnsi="Calibri" w:cs="Calibri" w:eastAsia="Calibri"/>
                <w:color w:val="333333"/>
                <w:sz w:val="18"/>
              </w:rPr>
              <w:t>Unlikely</w:t>
            </w:r>
          </w:p>
        </w:tc>
        <w:tc>
          <w:tcPr>
            <w:tcW w:type="dxa" w:w="2340"/>
            <w:shd w:fill="F7F4EE" w:val="clear"/>
          </w:tcPr>
          <w:p>
            <w:pPr>
              <w:spacing w:before="40" w:after="40"/>
            </w:pPr>
            <w:r>
              <w:rPr>
                <w:sz w:val="18"/>
              </w:rPr>
            </w:r>
            <w:r>
              <w:rPr>
                <w:rFonts w:ascii="Calibri" w:hAnsi="Calibri" w:cs="Calibri" w:eastAsia="Calibri"/>
                <w:color w:val="333333"/>
                <w:sz w:val="18"/>
              </w:rPr>
              <w:t>Possible down-market</w:t>
            </w:r>
          </w:p>
        </w:tc>
      </w:tr>
      <w:tr>
        <w:tc>
          <w:tcPr>
            <w:tcW w:type="dxa" w:w="2340"/>
          </w:tcPr>
          <w:p>
            <w:pPr>
              <w:spacing w:before="40" w:after="40"/>
            </w:pPr>
            <w:r>
              <w:rPr>
                <w:sz w:val="18"/>
              </w:rPr>
            </w:r>
            <w:r>
              <w:rPr>
                <w:rFonts w:ascii="Calibri" w:hAnsi="Calibri" w:cs="Calibri" w:eastAsia="Calibri"/>
                <w:b/>
                <w:color w:val="333333"/>
                <w:sz w:val="18"/>
              </w:rPr>
              <w:t>Compliance / GRC</w:t>
            </w:r>
            <w:r>
              <w:rPr>
                <w:rFonts w:ascii="Calibri" w:hAnsi="Calibri" w:cs="Calibri" w:eastAsia="Calibri"/>
                <w:color w:val="333333"/>
                <w:sz w:val="18"/>
              </w:rPr>
              <w:t xml:space="preserve"> (Vanta cited at </w:t>
            </w:r>
            <w:r>
              <w:rPr>
                <w:rFonts w:ascii="Calibri" w:hAnsi="Calibri" w:cs="Calibri" w:eastAsia="Calibri"/>
                <w:b/>
                <w:color w:val="333333"/>
                <w:sz w:val="18"/>
              </w:rPr>
              <w:t>$300M ARR</w:t>
            </w:r>
            <w:r>
              <w:rPr>
                <w:rFonts w:ascii="Calibri" w:hAnsi="Calibri" w:cs="Calibri" w:eastAsia="Calibri"/>
                <w:color w:val="333333"/>
                <w:sz w:val="18"/>
              </w:rPr>
              <w:t xml:space="preserve"> Apr 2026 in trade press)</w:t>
            </w:r>
          </w:p>
        </w:tc>
        <w:tc>
          <w:tcPr>
            <w:tcW w:type="dxa" w:w="2340"/>
          </w:tcPr>
          <w:p>
            <w:pPr>
              <w:spacing w:before="40" w:after="40"/>
            </w:pPr>
            <w:r>
              <w:rPr>
                <w:sz w:val="18"/>
              </w:rPr>
            </w:r>
            <w:r>
              <w:rPr>
                <w:rFonts w:ascii="Calibri" w:hAnsi="Calibri" w:cs="Calibri" w:eastAsia="Calibri"/>
                <w:color w:val="333333"/>
                <w:sz w:val="18"/>
              </w:rPr>
              <w:t>Security questionnaires are a budgeted pain</w:t>
            </w:r>
          </w:p>
        </w:tc>
        <w:tc>
          <w:tcPr>
            <w:tcW w:type="dxa" w:w="2340"/>
          </w:tcPr>
          <w:p>
            <w:pPr>
              <w:spacing w:before="40" w:after="40"/>
            </w:pPr>
            <w:r>
              <w:rPr>
                <w:sz w:val="18"/>
              </w:rPr>
            </w:r>
            <w:r>
              <w:rPr>
                <w:rFonts w:ascii="Calibri" w:hAnsi="Calibri" w:cs="Calibri" w:eastAsia="Calibri"/>
                <w:color w:val="333333"/>
                <w:sz w:val="18"/>
              </w:rPr>
              <w:t>Unknown</w:t>
            </w:r>
          </w:p>
        </w:tc>
        <w:tc>
          <w:tcPr>
            <w:tcW w:type="dxa" w:w="2340"/>
          </w:tcPr>
          <w:p>
            <w:pPr>
              <w:spacing w:before="40" w:after="40"/>
            </w:pPr>
            <w:r>
              <w:rPr>
                <w:sz w:val="18"/>
              </w:rPr>
            </w:r>
            <w:r>
              <w:rPr>
                <w:rFonts w:ascii="Calibri" w:hAnsi="Calibri" w:cs="Calibri" w:eastAsia="Calibri"/>
                <w:color w:val="333333"/>
                <w:sz w:val="18"/>
              </w:rPr>
              <w:t>Crowded</w:t>
            </w:r>
          </w:p>
        </w:tc>
      </w:tr>
      <w:tr>
        <w:tc>
          <w:tcPr>
            <w:tcW w:type="dxa" w:w="2340"/>
            <w:shd w:fill="F7F4EE" w:val="clear"/>
          </w:tcPr>
          <w:p>
            <w:pPr>
              <w:spacing w:before="40" w:after="40"/>
            </w:pPr>
            <w:r>
              <w:rPr>
                <w:sz w:val="18"/>
              </w:rPr>
            </w:r>
            <w:r>
              <w:rPr>
                <w:rFonts w:ascii="Calibri" w:hAnsi="Calibri" w:cs="Calibri" w:eastAsia="Calibri"/>
                <w:b/>
                <w:color w:val="333333"/>
                <w:sz w:val="18"/>
              </w:rPr>
              <w:t>Search / knowledge</w:t>
            </w:r>
            <w:r>
              <w:rPr>
                <w:rFonts w:ascii="Calibri" w:hAnsi="Calibri" w:cs="Calibri" w:eastAsia="Calibri"/>
                <w:color w:val="333333"/>
                <w:sz w:val="18"/>
              </w:rPr>
              <w:t xml:space="preserve"> (Glean-class)</w:t>
            </w:r>
          </w:p>
        </w:tc>
        <w:tc>
          <w:tcPr>
            <w:tcW w:type="dxa" w:w="2340"/>
            <w:shd w:fill="F7F4EE" w:val="clear"/>
          </w:tcPr>
          <w:p>
            <w:pPr>
              <w:spacing w:before="40" w:after="40"/>
            </w:pPr>
            <w:r>
              <w:rPr>
                <w:sz w:val="18"/>
              </w:rPr>
            </w:r>
            <w:r>
              <w:rPr>
                <w:rFonts w:ascii="Calibri" w:hAnsi="Calibri" w:cs="Calibri" w:eastAsia="Calibri"/>
                <w:color w:val="333333"/>
                <w:sz w:val="18"/>
              </w:rPr>
              <w:t>High ACV, long sales</w:t>
            </w:r>
          </w:p>
        </w:tc>
        <w:tc>
          <w:tcPr>
            <w:tcW w:type="dxa" w:w="2340"/>
            <w:shd w:fill="F7F4EE" w:val="clear"/>
          </w:tcPr>
          <w:p>
            <w:pPr>
              <w:spacing w:before="40" w:after="40"/>
            </w:pPr>
            <w:r>
              <w:rPr>
                <w:sz w:val="18"/>
              </w:rPr>
            </w:r>
            <w:r>
              <w:rPr>
                <w:rFonts w:ascii="Calibri" w:hAnsi="Calibri" w:cs="Calibri" w:eastAsia="Calibri"/>
                <w:color w:val="333333"/>
                <w:sz w:val="18"/>
              </w:rPr>
              <w:t>Unknown</w:t>
            </w:r>
          </w:p>
        </w:tc>
        <w:tc>
          <w:tcPr>
            <w:tcW w:type="dxa" w:w="2340"/>
            <w:shd w:fill="F7F4EE" w:val="clear"/>
          </w:tcPr>
          <w:p>
            <w:pPr>
              <w:spacing w:before="40" w:after="40"/>
            </w:pPr>
            <w:r>
              <w:rPr>
                <w:sz w:val="18"/>
              </w:rPr>
            </w:r>
            <w:r>
              <w:rPr>
                <w:rFonts w:ascii="Calibri" w:hAnsi="Calibri" w:cs="Calibri" w:eastAsia="Calibri"/>
                <w:color w:val="333333"/>
                <w:sz w:val="18"/>
              </w:rPr>
              <w:t>Hard vs Microsoft/Google</w:t>
            </w:r>
          </w:p>
        </w:tc>
      </w:tr>
      <w:tr>
        <w:tc>
          <w:tcPr>
            <w:tcW w:type="dxa" w:w="2340"/>
          </w:tcPr>
          <w:p>
            <w:pPr>
              <w:spacing w:before="40" w:after="40"/>
            </w:pPr>
            <w:r>
              <w:rPr>
                <w:sz w:val="18"/>
              </w:rPr>
            </w:r>
            <w:r>
              <w:rPr>
                <w:rFonts w:ascii="Calibri" w:hAnsi="Calibri" w:cs="Calibri" w:eastAsia="Calibri"/>
                <w:b/>
                <w:color w:val="333333"/>
                <w:sz w:val="18"/>
              </w:rPr>
              <w:t>Ads on AI surfaces</w:t>
            </w:r>
          </w:p>
        </w:tc>
        <w:tc>
          <w:tcPr>
            <w:tcW w:type="dxa" w:w="2340"/>
          </w:tcPr>
          <w:p>
            <w:pPr>
              <w:spacing w:before="40" w:after="40"/>
            </w:pPr>
            <w:r>
              <w:rPr>
                <w:sz w:val="18"/>
              </w:rPr>
            </w:r>
            <w:r>
              <w:rPr>
                <w:rFonts w:ascii="Calibri" w:hAnsi="Calibri" w:cs="Calibri" w:eastAsia="Calibri"/>
                <w:color w:val="333333"/>
                <w:sz w:val="18"/>
              </w:rPr>
              <w:t>OpenAI nascent ads cited in Aug 2026 run-rate stories</w:t>
            </w:r>
          </w:p>
        </w:tc>
        <w:tc>
          <w:tcPr>
            <w:tcW w:type="dxa" w:w="2340"/>
          </w:tcPr>
          <w:p>
            <w:pPr>
              <w:spacing w:before="40" w:after="40"/>
            </w:pPr>
            <w:r>
              <w:rPr>
                <w:sz w:val="18"/>
              </w:rPr>
            </w:r>
            <w:r>
              <w:rPr>
                <w:rFonts w:ascii="Calibri" w:hAnsi="Calibri" w:cs="Calibri" w:eastAsia="Calibri"/>
                <w:color w:val="333333"/>
                <w:sz w:val="18"/>
              </w:rPr>
              <w:t>Too early</w:t>
            </w:r>
          </w:p>
        </w:tc>
        <w:tc>
          <w:tcPr>
            <w:tcW w:type="dxa" w:w="2340"/>
          </w:tcPr>
          <w:p>
            <w:pPr>
              <w:spacing w:before="40" w:after="40"/>
            </w:pPr>
            <w:r>
              <w:rPr>
                <w:sz w:val="18"/>
              </w:rPr>
            </w:r>
            <w:r>
              <w:rPr>
                <w:rFonts w:ascii="Calibri" w:hAnsi="Calibri" w:cs="Calibri" w:eastAsia="Calibri"/>
                <w:color w:val="333333"/>
                <w:sz w:val="18"/>
              </w:rPr>
              <w:t>No</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4. Where money is made today vs hype / unprofitable growth</w:t>
      </w:r>
    </w:p>
    <w:p>
      <w:pPr>
        <w:pStyle w:val="Heading3"/>
      </w:pPr>
      <w:r>
        <w:rPr>
          <w:rFonts w:ascii="Calibri" w:hAnsi="Calibri" w:cs="Calibri" w:eastAsia="Calibri"/>
          <w:b/>
          <w:color w:val="2C5F6E"/>
          <w:sz w:val="24"/>
        </w:rPr>
        <w:t>Money is made today (high confidence)</w:t>
      </w:r>
    </w:p>
    <w:p>
      <w:pPr>
        <w:pStyle w:val="ListNumber"/>
      </w:pPr>
      <w:r>
        <w:rPr>
          <w:rFonts w:ascii="Calibri" w:hAnsi="Calibri" w:cs="Calibri" w:eastAsia="Calibri"/>
          <w:b/>
          <w:color w:val="333333"/>
          <w:sz w:val="22"/>
        </w:rPr>
        <w:t>Selling scarce AI compute and memory</w:t>
      </w:r>
      <w:r>
        <w:rPr>
          <w:rFonts w:ascii="Calibri" w:hAnsi="Calibri" w:cs="Calibri" w:eastAsia="Calibri"/>
          <w:color w:val="333333"/>
          <w:sz w:val="22"/>
        </w:rPr>
        <w:t xml:space="preserve"> — NVIDIA, SK hynix, Broadcom, and the profitable cloud segments. This is the only layer where </w:t>
      </w:r>
      <w:r>
        <w:rPr>
          <w:rFonts w:ascii="Calibri" w:hAnsi="Calibri" w:cs="Calibri" w:eastAsia="Calibri"/>
          <w:b/>
          <w:color w:val="333333"/>
          <w:sz w:val="22"/>
        </w:rPr>
        <w:t>tens of billions of GAAP profit</w:t>
      </w:r>
      <w:r>
        <w:rPr>
          <w:rFonts w:ascii="Calibri" w:hAnsi="Calibri" w:cs="Calibri" w:eastAsia="Calibri"/>
          <w:color w:val="333333"/>
          <w:sz w:val="22"/>
        </w:rPr>
        <w:t xml:space="preserve"> are on the record.</w:t>
      </w:r>
    </w:p>
    <w:p>
      <w:pPr>
        <w:pStyle w:val="ListNumber"/>
      </w:pPr>
      <w:r>
        <w:rPr>
          <w:rFonts w:ascii="Calibri" w:hAnsi="Calibri" w:cs="Calibri" w:eastAsia="Calibri"/>
          <w:b/>
          <w:color w:val="333333"/>
          <w:sz w:val="22"/>
        </w:rPr>
        <w:t>Selling more of an already-profitable software suite because of AI</w:t>
      </w:r>
      <w:r>
        <w:rPr>
          <w:rFonts w:ascii="Calibri" w:hAnsi="Calibri" w:cs="Calibri" w:eastAsia="Calibri"/>
          <w:color w:val="333333"/>
          <w:sz w:val="22"/>
        </w:rPr>
        <w:t xml:space="preserve"> — Adobe, Microsoft Cloud / Copilot seats, CrowdStrike modules, Salesforce/ServiceNow attach (attach can be real even when the </w:t>
      </w:r>
      <w:r>
        <w:rPr>
          <w:rFonts w:ascii="Calibri" w:hAnsi="Calibri" w:cs="Calibri" w:eastAsia="Calibri"/>
          <w:i/>
          <w:color w:val="333333"/>
          <w:sz w:val="22"/>
        </w:rPr>
        <w:t>metric definition</w:t>
      </w:r>
      <w:r>
        <w:rPr>
          <w:rFonts w:ascii="Calibri" w:hAnsi="Calibri" w:cs="Calibri" w:eastAsia="Calibri"/>
          <w:color w:val="333333"/>
          <w:sz w:val="22"/>
        </w:rPr>
        <w:t xml:space="preserve"> is slippery).</w:t>
      </w:r>
    </w:p>
    <w:p>
      <w:pPr>
        <w:pStyle w:val="ListNumber"/>
      </w:pPr>
      <w:r>
        <w:rPr>
          <w:rFonts w:ascii="Calibri" w:hAnsi="Calibri" w:cs="Calibri" w:eastAsia="Calibri"/>
          <w:b/>
          <w:color w:val="333333"/>
          <w:sz w:val="22"/>
        </w:rPr>
        <w:t>Selling governed operationalization of models on proprietary data</w:t>
      </w:r>
      <w:r>
        <w:rPr>
          <w:rFonts w:ascii="Calibri" w:hAnsi="Calibri" w:cs="Calibri" w:eastAsia="Calibri"/>
          <w:color w:val="333333"/>
          <w:sz w:val="22"/>
        </w:rPr>
        <w:t xml:space="preserve"> — Palantir’s commercial print is the cleanest public “AI platform” P&amp;L.</w:t>
      </w:r>
    </w:p>
    <w:p>
      <w:pPr>
        <w:pStyle w:val="ListNumber"/>
      </w:pPr>
      <w:r>
        <w:rPr>
          <w:rFonts w:ascii="Calibri" w:hAnsi="Calibri" w:cs="Calibri" w:eastAsia="Calibri"/>
          <w:b/>
          <w:color w:val="333333"/>
          <w:sz w:val="22"/>
        </w:rPr>
        <w:t>Selling implementation</w:t>
      </w:r>
      <w:r>
        <w:rPr>
          <w:rFonts w:ascii="Calibri" w:hAnsi="Calibri" w:cs="Calibri" w:eastAsia="Calibri"/>
          <w:color w:val="333333"/>
          <w:sz w:val="22"/>
        </w:rPr>
        <w:t xml:space="preserve"> — Accenture-scale SI and long-tail boutiques. Lower glamour, real invoices.</w:t>
      </w:r>
    </w:p>
    <w:p>
      <w:pPr>
        <w:pStyle w:val="ListNumber"/>
      </w:pPr>
      <w:r>
        <w:rPr>
          <w:rFonts w:ascii="Calibri" w:hAnsi="Calibri" w:cs="Calibri" w:eastAsia="Calibri"/>
          <w:b/>
          <w:color w:val="333333"/>
          <w:sz w:val="22"/>
        </w:rPr>
        <w:t>A handful of capital-light consumer/pro tools</w:t>
      </w:r>
      <w:r>
        <w:rPr>
          <w:rFonts w:ascii="Calibri" w:hAnsi="Calibri" w:cs="Calibri" w:eastAsia="Calibri"/>
          <w:color w:val="333333"/>
          <w:sz w:val="22"/>
        </w:rPr>
        <w:t xml:space="preserve"> — Midjourney/Gamma-class, </w:t>
      </w:r>
      <w:r>
        <w:rPr>
          <w:rFonts w:ascii="Calibri" w:hAnsi="Calibri" w:cs="Calibri" w:eastAsia="Calibri"/>
          <w:i/>
          <w:color w:val="333333"/>
          <w:sz w:val="22"/>
        </w:rPr>
        <w:t>if</w:t>
      </w:r>
      <w:r>
        <w:rPr>
          <w:rFonts w:ascii="Calibri" w:hAnsi="Calibri" w:cs="Calibri" w:eastAsia="Calibri"/>
          <w:color w:val="333333"/>
          <w:sz w:val="22"/>
        </w:rPr>
        <w:t xml:space="preserve"> you believe the secondary profitability reports.</w:t>
      </w:r>
    </w:p>
    <w:p>
      <w:pPr>
        <w:pStyle w:val="Heading3"/>
      </w:pPr>
      <w:r>
        <w:rPr>
          <w:rFonts w:ascii="Calibri" w:hAnsi="Calibri" w:cs="Calibri" w:eastAsia="Calibri"/>
          <w:b/>
          <w:color w:val="2C5F6E"/>
          <w:sz w:val="24"/>
        </w:rPr>
        <w:t>Revenue is real; profit is not (or not shown)</w:t>
      </w:r>
    </w:p>
    <w:p>
      <w:pPr>
        <w:pStyle w:val="ListNumber"/>
      </w:pPr>
      <w:r>
        <w:rPr>
          <w:rFonts w:ascii="Calibri" w:hAnsi="Calibri" w:cs="Calibri" w:eastAsia="Calibri"/>
          <w:b/>
          <w:color w:val="333333"/>
          <w:sz w:val="22"/>
        </w:rPr>
        <w:t>Frontier labs</w:t>
      </w:r>
      <w:r>
        <w:rPr>
          <w:rFonts w:ascii="Calibri" w:hAnsi="Calibri" w:cs="Calibri" w:eastAsia="Calibri"/>
          <w:color w:val="333333"/>
          <w:sz w:val="22"/>
        </w:rPr>
        <w:t xml:space="preserve"> — OpenAI’s 2025 audited operating loss </w:t>
      </w:r>
      <w:r>
        <w:rPr>
          <w:rFonts w:ascii="Calibri" w:hAnsi="Calibri" w:cs="Calibri" w:eastAsia="Calibri"/>
          <w:b/>
          <w:color w:val="333333"/>
          <w:sz w:val="22"/>
        </w:rPr>
        <w:t>exceeded</w:t>
      </w:r>
      <w:r>
        <w:rPr>
          <w:rFonts w:ascii="Calibri" w:hAnsi="Calibri" w:cs="Calibri" w:eastAsia="Calibri"/>
          <w:color w:val="333333"/>
          <w:sz w:val="22"/>
        </w:rPr>
        <w:t xml:space="preserve"> revenue. Anthropic’s 2026 run-rate is stunning; </w:t>
      </w:r>
      <w:r>
        <w:rPr>
          <w:rFonts w:ascii="Calibri" w:hAnsi="Calibri" w:cs="Calibri" w:eastAsia="Calibri"/>
          <w:b/>
          <w:color w:val="333333"/>
          <w:sz w:val="22"/>
        </w:rPr>
        <w:t>durable GAAP profit is not established</w:t>
      </w:r>
      <w:r>
        <w:rPr>
          <w:rFonts w:ascii="Calibri" w:hAnsi="Calibri" w:cs="Calibri" w:eastAsia="Calibri"/>
          <w:color w:val="333333"/>
          <w:sz w:val="22"/>
        </w:rPr>
        <w:t>.</w:t>
      </w:r>
    </w:p>
    <w:p>
      <w:pPr>
        <w:pStyle w:val="ListNumber"/>
      </w:pPr>
      <w:r>
        <w:rPr>
          <w:rFonts w:ascii="Calibri" w:hAnsi="Calibri" w:cs="Calibri" w:eastAsia="Calibri"/>
          <w:b/>
          <w:color w:val="333333"/>
          <w:sz w:val="22"/>
        </w:rPr>
        <w:t>Neoclouds</w:t>
      </w:r>
      <w:r>
        <w:rPr>
          <w:rFonts w:ascii="Calibri" w:hAnsi="Calibri" w:cs="Calibri" w:eastAsia="Calibri"/>
          <w:color w:val="333333"/>
          <w:sz w:val="22"/>
        </w:rPr>
        <w:t xml:space="preserve"> — CoreWeave’s backlog is a demand proof and a </w:t>
      </w:r>
      <w:r>
        <w:rPr>
          <w:rFonts w:ascii="Calibri" w:hAnsi="Calibri" w:cs="Calibri" w:eastAsia="Calibri"/>
          <w:b/>
          <w:color w:val="333333"/>
          <w:sz w:val="22"/>
        </w:rPr>
        <w:t>leverage</w:t>
      </w:r>
      <w:r>
        <w:rPr>
          <w:rFonts w:ascii="Calibri" w:hAnsi="Calibri" w:cs="Calibri" w:eastAsia="Calibri"/>
          <w:color w:val="333333"/>
          <w:sz w:val="22"/>
        </w:rPr>
        <w:t xml:space="preserve"> proof.</w:t>
      </w:r>
    </w:p>
    <w:p>
      <w:pPr>
        <w:pStyle w:val="ListNumber"/>
      </w:pPr>
      <w:r>
        <w:rPr>
          <w:rFonts w:ascii="Calibri" w:hAnsi="Calibri" w:cs="Calibri" w:eastAsia="Calibri"/>
          <w:b/>
          <w:color w:val="333333"/>
          <w:sz w:val="22"/>
        </w:rPr>
        <w:t>Most vertical AI unicorns</w:t>
      </w:r>
      <w:r>
        <w:rPr>
          <w:rFonts w:ascii="Calibri" w:hAnsi="Calibri" w:cs="Calibri" w:eastAsia="Calibri"/>
          <w:color w:val="333333"/>
          <w:sz w:val="22"/>
        </w:rPr>
        <w:t xml:space="preserve"> — ARR and multiples are disclosed; </w:t>
      </w:r>
      <w:r>
        <w:rPr>
          <w:rFonts w:ascii="Calibri" w:hAnsi="Calibri" w:cs="Calibri" w:eastAsia="Calibri"/>
          <w:b/>
          <w:color w:val="333333"/>
          <w:sz w:val="22"/>
        </w:rPr>
        <w:t>margins almost never are</w:t>
      </w:r>
      <w:r>
        <w:rPr>
          <w:rFonts w:ascii="Calibri" w:hAnsi="Calibri" w:cs="Calibri" w:eastAsia="Calibri"/>
          <w:color w:val="333333"/>
          <w:sz w:val="22"/>
        </w:rPr>
        <w:t>.</w:t>
      </w:r>
    </w:p>
    <w:p>
      <w:pPr>
        <w:pStyle w:val="ListNumber"/>
      </w:pPr>
      <w:r>
        <w:rPr>
          <w:rFonts w:ascii="Calibri" w:hAnsi="Calibri" w:cs="Calibri" w:eastAsia="Calibri"/>
          <w:b/>
          <w:color w:val="333333"/>
          <w:sz w:val="22"/>
        </w:rPr>
        <w:t>Coding IDEs at multi-billion run-rate</w:t>
      </w:r>
      <w:r>
        <w:rPr>
          <w:rFonts w:ascii="Calibri" w:hAnsi="Calibri" w:cs="Calibri" w:eastAsia="Calibri"/>
          <w:color w:val="333333"/>
          <w:sz w:val="22"/>
        </w:rPr>
        <w:t xml:space="preserve"> — WTP is proven; </w:t>
      </w:r>
      <w:r>
        <w:rPr>
          <w:rFonts w:ascii="Calibri" w:hAnsi="Calibri" w:cs="Calibri" w:eastAsia="Calibri"/>
          <w:b/>
          <w:color w:val="333333"/>
          <w:sz w:val="22"/>
        </w:rPr>
        <w:t>whether inference leaves a software margin</w:t>
      </w:r>
      <w:r>
        <w:rPr>
          <w:rFonts w:ascii="Calibri" w:hAnsi="Calibri" w:cs="Calibri" w:eastAsia="Calibri"/>
          <w:color w:val="333333"/>
          <w:sz w:val="22"/>
        </w:rPr>
        <w:t xml:space="preserve"> is the 2026–27 question.</w:t>
      </w:r>
    </w:p>
    <w:p>
      <w:pPr>
        <w:pStyle w:val="ListNumber"/>
      </w:pPr>
      <w:r>
        <w:rPr>
          <w:rFonts w:ascii="Calibri" w:hAnsi="Calibri" w:cs="Calibri" w:eastAsia="Calibri"/>
          <w:b/>
          <w:color w:val="333333"/>
          <w:sz w:val="22"/>
        </w:rPr>
        <w:t>Humanoid robotics (West)</w:t>
      </w:r>
      <w:r>
        <w:rPr>
          <w:rFonts w:ascii="Calibri" w:hAnsi="Calibri" w:cs="Calibri" w:eastAsia="Calibri"/>
          <w:color w:val="333333"/>
          <w:sz w:val="22"/>
        </w:rPr>
        <w:t xml:space="preserve"> — deployments in the hundreds, GPU bills in the billions.</w:t>
      </w:r>
    </w:p>
    <w:p>
      <w:pPr>
        <w:pStyle w:val="Heading3"/>
      </w:pPr>
      <w:r>
        <w:rPr>
          <w:rFonts w:ascii="Calibri" w:hAnsi="Calibri" w:cs="Calibri" w:eastAsia="Calibri"/>
          <w:b/>
          <w:color w:val="2C5F6E"/>
          <w:sz w:val="24"/>
        </w:rPr>
        <w:t>Hype / weak economic evidence</w:t>
      </w:r>
    </w:p>
    <w:p>
      <w:pPr>
        <w:pStyle w:val="ListBullet"/>
      </w:pPr>
      <w:r>
        <w:rPr>
          <w:rFonts w:ascii="Calibri" w:hAnsi="Calibri" w:cs="Calibri" w:eastAsia="Calibri"/>
          <w:b/>
          <w:color w:val="333333"/>
          <w:sz w:val="22"/>
        </w:rPr>
        <w:t>“95% of genAI projects fail”</w:t>
      </w:r>
      <w:r>
        <w:rPr>
          <w:rFonts w:ascii="Calibri" w:hAnsi="Calibri" w:cs="Calibri" w:eastAsia="Calibri"/>
          <w:color w:val="333333"/>
          <w:sz w:val="22"/>
        </w:rPr>
        <w:t xml:space="preserve"> (MIT 2025) vs Menlo’s </w:t>
      </w:r>
      <w:r>
        <w:rPr>
          <w:rFonts w:ascii="Calibri" w:hAnsi="Calibri" w:cs="Calibri" w:eastAsia="Calibri"/>
          <w:b/>
          <w:color w:val="333333"/>
          <w:sz w:val="22"/>
        </w:rPr>
        <w:t>47% production conversion</w:t>
      </w:r>
      <w:r>
        <w:rPr>
          <w:rFonts w:ascii="Calibri" w:hAnsi="Calibri" w:cs="Calibri" w:eastAsia="Calibri"/>
          <w:color w:val="333333"/>
          <w:sz w:val="22"/>
        </w:rPr>
        <w:t xml:space="preserve"> — both can be true if they measure different things (transformational programs vs purchased tools). Do not use either as a single truth.</w:t>
      </w:r>
    </w:p>
    <w:p>
      <w:pPr>
        <w:pStyle w:val="ListBullet"/>
      </w:pPr>
      <w:r>
        <w:rPr>
          <w:rFonts w:ascii="Calibri" w:hAnsi="Calibri" w:cs="Calibri" w:eastAsia="Calibri"/>
          <w:b/>
          <w:color w:val="333333"/>
          <w:sz w:val="22"/>
        </w:rPr>
        <w:t>Horizontal chat wrappers</w:t>
      </w:r>
      <w:r>
        <w:rPr>
          <w:rFonts w:ascii="Calibri" w:hAnsi="Calibri" w:cs="Calibri" w:eastAsia="Calibri"/>
          <w:color w:val="333333"/>
          <w:sz w:val="22"/>
        </w:rPr>
        <w:t xml:space="preserve"> and </w:t>
      </w:r>
      <w:r>
        <w:rPr>
          <w:rFonts w:ascii="Calibri" w:hAnsi="Calibri" w:cs="Calibri" w:eastAsia="Calibri"/>
          <w:b/>
          <w:color w:val="333333"/>
          <w:sz w:val="22"/>
        </w:rPr>
        <w:t>undifferentiated content mills</w:t>
      </w:r>
      <w:r>
        <w:rPr>
          <w:rFonts w:ascii="Calibri" w:hAnsi="Calibri" w:cs="Calibri" w:eastAsia="Calibri"/>
          <w:color w:val="333333"/>
          <w:sz w:val="22"/>
        </w:rPr>
        <w:t>.</w:t>
      </w:r>
    </w:p>
    <w:p>
      <w:pPr>
        <w:pStyle w:val="ListBullet"/>
      </w:pPr>
      <w:r>
        <w:rPr>
          <w:rFonts w:ascii="Calibri" w:hAnsi="Calibri" w:cs="Calibri" w:eastAsia="Calibri"/>
          <w:b/>
          <w:color w:val="333333"/>
          <w:sz w:val="22"/>
        </w:rPr>
        <w:t>TAM slides for humanoid labor ($9T by 2050)</w:t>
      </w:r>
      <w:r>
        <w:rPr>
          <w:rFonts w:ascii="Calibri" w:hAnsi="Calibri" w:cs="Calibri" w:eastAsia="Calibri"/>
          <w:color w:val="333333"/>
          <w:sz w:val="22"/>
        </w:rPr>
        <w:t xml:space="preserve"> — not 2026 cash.</w:t>
      </w:r>
    </w:p>
    <w:p>
      <w:pPr>
        <w:pStyle w:val="ListBullet"/>
      </w:pPr>
      <w:r>
        <w:rPr>
          <w:rFonts w:ascii="Calibri" w:hAnsi="Calibri" w:cs="Calibri" w:eastAsia="Calibri"/>
          <w:b/>
          <w:color w:val="333333"/>
          <w:sz w:val="22"/>
        </w:rPr>
        <w:t>Equating run rate with a year of revenue</w:t>
      </w:r>
      <w:r>
        <w:rPr>
          <w:rFonts w:ascii="Calibri" w:hAnsi="Calibri" w:cs="Calibri" w:eastAsia="Calibri"/>
          <w:color w:val="333333"/>
          <w:sz w:val="22"/>
        </w:rPr>
        <w:t xml:space="preserve"> (Anthropic $65B, OpenAI $40B, Cursor $3–4B). These are </w:t>
      </w:r>
      <w:r>
        <w:rPr>
          <w:rFonts w:ascii="Calibri" w:hAnsi="Calibri" w:cs="Calibri" w:eastAsia="Calibri"/>
          <w:b/>
          <w:color w:val="333333"/>
          <w:sz w:val="22"/>
        </w:rPr>
        <w:t>instantaneous extrapolations</w:t>
      </w:r>
      <w:r>
        <w:rPr>
          <w:rFonts w:ascii="Calibri" w:hAnsi="Calibri" w:cs="Calibri" w:eastAsia="Calibri"/>
          <w:color w:val="333333"/>
          <w:sz w:val="22"/>
        </w:rPr>
        <w:t>.</w:t>
      </w:r>
    </w:p>
    <w:p>
      <w:pPr>
        <w:pStyle w:val="ListBullet"/>
      </w:pPr>
      <w:r>
        <w:rPr>
          <w:rFonts w:ascii="Calibri" w:hAnsi="Calibri" w:cs="Calibri" w:eastAsia="Calibri"/>
          <w:b/>
          <w:color w:val="333333"/>
          <w:sz w:val="22"/>
        </w:rPr>
        <w:t>Calling interchange businesses “AI SaaS”</w:t>
      </w:r>
      <w:r>
        <w:rPr>
          <w:rFonts w:ascii="Calibri" w:hAnsi="Calibri" w:cs="Calibri" w:eastAsia="Calibri"/>
          <w:color w:val="333333"/>
          <w:sz w:val="22"/>
        </w:rPr>
        <w:t xml:space="preserve"> (parts of fintech).</w:t>
      </w:r>
    </w:p>
    <w:p>
      <w:r>
        <w:rPr>
          <w:rFonts w:ascii="Calibri" w:hAnsi="Calibri" w:cs="Calibri" w:eastAsia="Calibri"/>
          <w:color w:val="333333"/>
          <w:sz w:val="22"/>
        </w:rPr>
        <w:t xml:space="preserve">McKinsey + Gartner rhyme: </w:t>
      </w:r>
      <w:r>
        <w:rPr>
          <w:rFonts w:ascii="Calibri" w:hAnsi="Calibri" w:cs="Calibri" w:eastAsia="Calibri"/>
          <w:b/>
          <w:color w:val="333333"/>
          <w:sz w:val="22"/>
        </w:rPr>
        <w:t>conviction and spend are running ahead of enterprise EBIT</w:t>
      </w:r>
      <w:r>
        <w:rPr>
          <w:rFonts w:ascii="Calibri" w:hAnsi="Calibri" w:cs="Calibri" w:eastAsia="Calibri"/>
          <w:color w:val="333333"/>
          <w:sz w:val="22"/>
        </w:rPr>
        <w:t xml:space="preserve">. That is the definition of a market that will </w:t>
      </w:r>
      <w:r>
        <w:rPr>
          <w:rFonts w:ascii="Calibri" w:hAnsi="Calibri" w:cs="Calibri" w:eastAsia="Calibri"/>
          <w:b/>
          <w:color w:val="333333"/>
          <w:sz w:val="22"/>
        </w:rPr>
        <w:t>pay for ROI-shaped products</w:t>
      </w:r>
      <w:r>
        <w:rPr>
          <w:rFonts w:ascii="Calibri" w:hAnsi="Calibri" w:cs="Calibri" w:eastAsia="Calibri"/>
          <w:color w:val="333333"/>
          <w:sz w:val="22"/>
        </w:rPr>
        <w:t xml:space="preserve"> and </w:t>
      </w:r>
      <w:r>
        <w:rPr>
          <w:rFonts w:ascii="Calibri" w:hAnsi="Calibri" w:cs="Calibri" w:eastAsia="Calibri"/>
          <w:b/>
          <w:color w:val="333333"/>
          <w:sz w:val="22"/>
        </w:rPr>
        <w:t>starve science-fair agents</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5. Geographic and distribution notes</w:t>
      </w:r>
    </w:p>
    <w:p>
      <w:r>
        <w:rPr>
          <w:rFonts w:ascii="Calibri" w:hAnsi="Calibri" w:cs="Calibri" w:eastAsia="Calibri"/>
          <w:b/>
          <w:color w:val="333333"/>
          <w:sz w:val="22"/>
        </w:rPr>
        <w:t>United States — the profit and price center</w:t>
      </w:r>
    </w:p>
    <w:p>
      <w:pPr>
        <w:pStyle w:val="ListBullet"/>
      </w:pPr>
      <w:r>
        <w:rPr>
          <w:rFonts w:ascii="Calibri" w:hAnsi="Calibri" w:cs="Calibri" w:eastAsia="Calibri"/>
          <w:color w:val="333333"/>
          <w:sz w:val="22"/>
        </w:rPr>
        <w:t xml:space="preserve">Palantir: U.S. is </w:t>
      </w:r>
      <w:r>
        <w:rPr>
          <w:rFonts w:ascii="Calibri" w:hAnsi="Calibri" w:cs="Calibri" w:eastAsia="Calibri"/>
          <w:b/>
          <w:color w:val="333333"/>
          <w:sz w:val="22"/>
        </w:rPr>
        <w:t>&gt;81%</w:t>
      </w:r>
      <w:r>
        <w:rPr>
          <w:rFonts w:ascii="Calibri" w:hAnsi="Calibri" w:cs="Calibri" w:eastAsia="Calibri"/>
          <w:color w:val="333333"/>
          <w:sz w:val="22"/>
        </w:rPr>
        <w:t xml:space="preserve"> of Q2’26 revenue; U.S. commercial is the growth engine.</w:t>
      </w:r>
    </w:p>
    <w:p>
      <w:pPr>
        <w:pStyle w:val="ListBullet"/>
      </w:pPr>
      <w:r>
        <w:rPr>
          <w:rFonts w:ascii="Calibri" w:hAnsi="Calibri" w:cs="Calibri" w:eastAsia="Calibri"/>
          <w:color w:val="333333"/>
          <w:sz w:val="22"/>
        </w:rPr>
        <w:t xml:space="preserve">Stanford HAI 2026 AI Index (via secondary): U.S. private AI investment </w:t>
      </w:r>
      <w:r>
        <w:rPr>
          <w:rFonts w:ascii="Calibri" w:hAnsi="Calibri" w:cs="Calibri" w:eastAsia="Calibri"/>
          <w:b/>
          <w:color w:val="333333"/>
          <w:sz w:val="22"/>
        </w:rPr>
        <w:t>$285.9B</w:t>
      </w:r>
      <w:r>
        <w:rPr>
          <w:rFonts w:ascii="Calibri" w:hAnsi="Calibri" w:cs="Calibri" w:eastAsia="Calibri"/>
          <w:color w:val="333333"/>
          <w:sz w:val="22"/>
        </w:rPr>
        <w:t xml:space="preserve"> vs China </w:t>
      </w:r>
      <w:r>
        <w:rPr>
          <w:rFonts w:ascii="Calibri" w:hAnsi="Calibri" w:cs="Calibri" w:eastAsia="Calibri"/>
          <w:b/>
          <w:color w:val="333333"/>
          <w:sz w:val="22"/>
        </w:rPr>
        <w:t>$12.4B</w:t>
      </w:r>
      <w:r>
        <w:rPr>
          <w:rFonts w:ascii="Calibri" w:hAnsi="Calibri" w:cs="Calibri" w:eastAsia="Calibri"/>
          <w:color w:val="333333"/>
          <w:sz w:val="22"/>
        </w:rPr>
        <w:t xml:space="preserve"> in 2025 — China figure </w:t>
      </w:r>
      <w:r>
        <w:rPr>
          <w:rFonts w:ascii="Calibri" w:hAnsi="Calibri" w:cs="Calibri" w:eastAsia="Calibri"/>
          <w:b/>
          <w:color w:val="333333"/>
          <w:sz w:val="22"/>
        </w:rPr>
        <w:t>understates</w:t>
      </w:r>
      <w:r>
        <w:rPr>
          <w:rFonts w:ascii="Calibri" w:hAnsi="Calibri" w:cs="Calibri" w:eastAsia="Calibri"/>
          <w:color w:val="333333"/>
          <w:sz w:val="22"/>
        </w:rPr>
        <w:t xml:space="preserve"> state funds. Use as </w:t>
      </w:r>
      <w:r>
        <w:rPr>
          <w:rFonts w:ascii="Calibri" w:hAnsi="Calibri" w:cs="Calibri" w:eastAsia="Calibri"/>
          <w:b/>
          <w:color w:val="333333"/>
          <w:sz w:val="22"/>
        </w:rPr>
        <w:t>direction</w:t>
      </w:r>
      <w:r>
        <w:rPr>
          <w:rFonts w:ascii="Calibri" w:hAnsi="Calibri" w:cs="Calibri" w:eastAsia="Calibri"/>
          <w:color w:val="333333"/>
          <w:sz w:val="22"/>
        </w:rPr>
        <w:t>: the priced software market is still U.S.-led. (</w:t>
      </w:r>
      <w:r>
        <w:rPr>
          <w:rFonts w:ascii="Calibri" w:hAnsi="Calibri" w:cs="Calibri" w:eastAsia="Calibri"/>
          <w:color w:val="2C5F6E"/>
          <w:sz w:val="22"/>
          <w:u w:val="single"/>
        </w:rPr>
        <w:t>Axis Intelligence citing Stanford HAI, Apr 2026</w:t>
      </w:r>
      <w:r>
        <w:rPr>
          <w:rFonts w:ascii="Calibri" w:hAnsi="Calibri" w:cs="Calibri" w:eastAsia="Calibri"/>
          <w:i/>
          <w:color w:val="2C5F6E"/>
          <w:sz w:val="18"/>
        </w:rPr>
        <w:t xml:space="preserve"> (https://axis-intelligence.com/corporate-ai-spending-statistics/)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Ramp (70k+ U.S. businesses, tech-skewed): </w:t>
      </w:r>
      <w:r>
        <w:rPr>
          <w:rFonts w:ascii="Calibri" w:hAnsi="Calibri" w:cs="Calibri" w:eastAsia="Calibri"/>
          <w:b/>
          <w:color w:val="333333"/>
          <w:sz w:val="22"/>
        </w:rPr>
        <w:t>~56%</w:t>
      </w:r>
      <w:r>
        <w:rPr>
          <w:rFonts w:ascii="Calibri" w:hAnsi="Calibri" w:cs="Calibri" w:eastAsia="Calibri"/>
          <w:color w:val="333333"/>
          <w:sz w:val="22"/>
        </w:rPr>
        <w:t xml:space="preserve"> paid for AI by Jul 2026; Anthropic and OpenAI </w:t>
      </w:r>
      <w:r>
        <w:rPr>
          <w:rFonts w:ascii="Calibri" w:hAnsi="Calibri" w:cs="Calibri" w:eastAsia="Calibri"/>
          <w:b/>
          <w:color w:val="333333"/>
          <w:sz w:val="22"/>
        </w:rPr>
        <w:t>trade share</w:t>
      </w:r>
      <w:r>
        <w:rPr>
          <w:rFonts w:ascii="Calibri" w:hAnsi="Calibri" w:cs="Calibri" w:eastAsia="Calibri"/>
          <w:color w:val="333333"/>
          <w:sz w:val="22"/>
        </w:rPr>
        <w:t xml:space="preserve">; median firm spends only </w:t>
      </w:r>
      <w:r>
        <w:rPr>
          <w:rFonts w:ascii="Calibri" w:hAnsi="Calibri" w:cs="Calibri" w:eastAsia="Calibri"/>
          <w:b/>
          <w:color w:val="333333"/>
          <w:sz w:val="22"/>
        </w:rPr>
        <w:t>~$12 per employee / month</w:t>
      </w:r>
      <w:r>
        <w:rPr>
          <w:rFonts w:ascii="Calibri" w:hAnsi="Calibri" w:cs="Calibri" w:eastAsia="Calibri"/>
          <w:color w:val="333333"/>
          <w:sz w:val="22"/>
        </w:rPr>
        <w:t xml:space="preserve"> on AI, while the top 1% spend </w:t>
      </w:r>
      <w:r>
        <w:rPr>
          <w:rFonts w:ascii="Calibri" w:hAnsi="Calibri" w:cs="Calibri" w:eastAsia="Calibri"/>
          <w:b/>
          <w:color w:val="333333"/>
          <w:sz w:val="22"/>
        </w:rPr>
        <w:t>~$7,400 per employee</w:t>
      </w:r>
      <w:r>
        <w:rPr>
          <w:rFonts w:ascii="Calibri" w:hAnsi="Calibri" w:cs="Calibri" w:eastAsia="Calibri"/>
          <w:color w:val="333333"/>
          <w:sz w:val="22"/>
        </w:rPr>
        <w:t xml:space="preserve">. </w:t>
      </w:r>
      <w:r>
        <w:rPr>
          <w:rFonts w:ascii="Calibri" w:hAnsi="Calibri" w:cs="Calibri" w:eastAsia="Calibri"/>
          <w:b/>
          <w:color w:val="333333"/>
          <w:sz w:val="22"/>
        </w:rPr>
        <w:t>Power-law spend.</w:t>
      </w:r>
      <w:r>
        <w:rPr>
          <w:rFonts w:ascii="Calibri" w:hAnsi="Calibri" w:cs="Calibri" w:eastAsia="Calibri"/>
          <w:color w:val="333333"/>
          <w:sz w:val="22"/>
        </w:rPr>
        <w:t xml:space="preserve"> (</w:t>
      </w:r>
      <w:r>
        <w:rPr>
          <w:rFonts w:ascii="Calibri" w:hAnsi="Calibri" w:cs="Calibri" w:eastAsia="Calibri"/>
          <w:color w:val="2C5F6E"/>
          <w:sz w:val="22"/>
          <w:u w:val="single"/>
        </w:rPr>
        <w:t>Ramp, Aug 2026</w:t>
      </w:r>
      <w:r>
        <w:rPr>
          <w:rFonts w:ascii="Calibri" w:hAnsi="Calibri" w:cs="Calibri" w:eastAsia="Calibri"/>
          <w:i/>
          <w:color w:val="2C5F6E"/>
          <w:sz w:val="18"/>
        </w:rPr>
        <w:t xml:space="preserve"> (https://ramp.com/data/ai-index-august-2026)</w:t>
      </w:r>
      <w:r>
        <w:rPr>
          <w:rFonts w:ascii="Calibri" w:hAnsi="Calibri" w:cs="Calibri" w:eastAsia="Calibri"/>
          <w:color w:val="333333"/>
          <w:sz w:val="22"/>
        </w:rPr>
        <w:t xml:space="preserve">; </w:t>
      </w:r>
      <w:r>
        <w:rPr>
          <w:rFonts w:ascii="Calibri" w:hAnsi="Calibri" w:cs="Calibri" w:eastAsia="Calibri"/>
          <w:color w:val="2C5F6E"/>
          <w:sz w:val="22"/>
          <w:u w:val="single"/>
        </w:rPr>
        <w:t>TechCrunch</w:t>
      </w:r>
      <w:r>
        <w:rPr>
          <w:rFonts w:ascii="Calibri" w:hAnsi="Calibri" w:cs="Calibri" w:eastAsia="Calibri"/>
          <w:i/>
          <w:color w:val="2C5F6E"/>
          <w:sz w:val="18"/>
        </w:rPr>
        <w:t xml:space="preserve"> (https://techcrunch.com/2026/08/20/openai-is-gaining-on-anthropic-with-business-users-new-data-indicates/)</w:t>
      </w:r>
      <w:r>
        <w:rPr>
          <w:rFonts w:ascii="Calibri" w:hAnsi="Calibri" w:cs="Calibri" w:eastAsia="Calibri"/>
          <w:color w:val="333333"/>
          <w:sz w:val="22"/>
        </w:rPr>
        <w:t>)</w:t>
      </w:r>
    </w:p>
    <w:p>
      <w:pPr>
        <w:pStyle w:val="ListBullet"/>
      </w:pPr>
      <w:r>
        <w:rPr>
          <w:rFonts w:ascii="Calibri" w:hAnsi="Calibri" w:cs="Calibri" w:eastAsia="Calibri"/>
          <w:b/>
          <w:color w:val="333333"/>
          <w:sz w:val="22"/>
        </w:rPr>
        <w:t>U.S. SMB:</w:t>
      </w:r>
      <w:r>
        <w:rPr>
          <w:rFonts w:ascii="Calibri" w:hAnsi="Calibri" w:cs="Calibri" w:eastAsia="Calibri"/>
          <w:color w:val="333333"/>
          <w:sz w:val="22"/>
        </w:rPr>
        <w:t xml:space="preserve"> Federal Reserve 2026 employer-firm data (via secondary) — </w:t>
      </w:r>
      <w:r>
        <w:rPr>
          <w:rFonts w:ascii="Calibri" w:hAnsi="Calibri" w:cs="Calibri" w:eastAsia="Calibri"/>
          <w:b/>
          <w:color w:val="333333"/>
          <w:sz w:val="22"/>
        </w:rPr>
        <w:t>46%</w:t>
      </w:r>
      <w:r>
        <w:rPr>
          <w:rFonts w:ascii="Calibri" w:hAnsi="Calibri" w:cs="Calibri" w:eastAsia="Calibri"/>
          <w:color w:val="333333"/>
          <w:sz w:val="22"/>
        </w:rPr>
        <w:t xml:space="preserve"> use AI, but credit/cash constrains full rollout. SMB wants </w:t>
      </w:r>
      <w:r>
        <w:rPr>
          <w:rFonts w:ascii="Calibri" w:hAnsi="Calibri" w:cs="Calibri" w:eastAsia="Calibri"/>
          <w:b/>
          <w:color w:val="333333"/>
          <w:sz w:val="22"/>
        </w:rPr>
        <w:t>packaged outcomes</w:t>
      </w:r>
      <w:r>
        <w:rPr>
          <w:rFonts w:ascii="Calibri" w:hAnsi="Calibri" w:cs="Calibri" w:eastAsia="Calibri"/>
          <w:color w:val="333333"/>
          <w:sz w:val="22"/>
        </w:rPr>
        <w:t>, not platforms.</w:t>
      </w:r>
    </w:p>
    <w:p>
      <w:r>
        <w:rPr>
          <w:rFonts w:ascii="Calibri" w:hAnsi="Calibri" w:cs="Calibri" w:eastAsia="Calibri"/>
          <w:b/>
          <w:color w:val="333333"/>
          <w:sz w:val="22"/>
        </w:rPr>
        <w:t>Enterprise global</w:t>
      </w:r>
    </w:p>
    <w:p>
      <w:pPr>
        <w:pStyle w:val="ListBullet"/>
      </w:pPr>
      <w:r>
        <w:rPr>
          <w:rFonts w:ascii="Calibri" w:hAnsi="Calibri" w:cs="Calibri" w:eastAsia="Calibri"/>
          <w:color w:val="333333"/>
          <w:sz w:val="22"/>
        </w:rPr>
        <w:t xml:space="preserve">Microsoft: nearly </w:t>
      </w:r>
      <w:r>
        <w:rPr>
          <w:rFonts w:ascii="Calibri" w:hAnsi="Calibri" w:cs="Calibri" w:eastAsia="Calibri"/>
          <w:b/>
          <w:color w:val="333333"/>
          <w:sz w:val="22"/>
        </w:rPr>
        <w:t>90%</w:t>
      </w:r>
      <w:r>
        <w:rPr>
          <w:rFonts w:ascii="Calibri" w:hAnsi="Calibri" w:cs="Calibri" w:eastAsia="Calibri"/>
          <w:color w:val="333333"/>
          <w:sz w:val="22"/>
        </w:rPr>
        <w:t xml:space="preserve"> of FY26 cloud revenue from customers </w:t>
      </w:r>
      <w:r>
        <w:rPr>
          <w:rFonts w:ascii="Calibri" w:hAnsi="Calibri" w:cs="Calibri" w:eastAsia="Calibri"/>
          <w:b/>
          <w:color w:val="333333"/>
          <w:sz w:val="22"/>
        </w:rPr>
        <w:t>outside</w:t>
      </w:r>
      <w:r>
        <w:rPr>
          <w:rFonts w:ascii="Calibri" w:hAnsi="Calibri" w:cs="Calibri" w:eastAsia="Calibri"/>
          <w:color w:val="333333"/>
          <w:sz w:val="22"/>
        </w:rPr>
        <w:t xml:space="preserve"> frontier-model companies — i.e. </w:t>
      </w:r>
      <w:r>
        <w:rPr>
          <w:rFonts w:ascii="Calibri" w:hAnsi="Calibri" w:cs="Calibri" w:eastAsia="Calibri"/>
          <w:b/>
          <w:color w:val="333333"/>
          <w:sz w:val="22"/>
        </w:rPr>
        <w:t>real economy</w:t>
      </w:r>
      <w:r>
        <w:rPr>
          <w:rFonts w:ascii="Calibri" w:hAnsi="Calibri" w:cs="Calibri" w:eastAsia="Calibri"/>
          <w:color w:val="333333"/>
          <w:sz w:val="22"/>
        </w:rPr>
        <w:t>, not just lab circularity. (</w:t>
      </w:r>
      <w:r>
        <w:rPr>
          <w:rFonts w:ascii="Calibri" w:hAnsi="Calibri" w:cs="Calibri" w:eastAsia="Calibri"/>
          <w:color w:val="2C5F6E"/>
          <w:sz w:val="22"/>
          <w:u w:val="single"/>
        </w:rPr>
        <w:t>Microsoft FY26 Q4 call</w:t>
      </w:r>
      <w:r>
        <w:rPr>
          <w:rFonts w:ascii="Calibri" w:hAnsi="Calibri" w:cs="Calibri" w:eastAsia="Calibri"/>
          <w:i/>
          <w:color w:val="2C5F6E"/>
          <w:sz w:val="18"/>
        </w:rPr>
        <w:t xml:space="preserve"> (https://www.microsoft.com/en-us/investor/events/fy-2026/earnings-fy-2026-q4)</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Google: </w:t>
      </w:r>
      <w:r>
        <w:rPr>
          <w:rFonts w:ascii="Calibri" w:hAnsi="Calibri" w:cs="Calibri" w:eastAsia="Calibri"/>
          <w:b/>
          <w:color w:val="333333"/>
          <w:sz w:val="22"/>
        </w:rPr>
        <w:t>~90% of Fortune 100</w:t>
      </w:r>
      <w:r>
        <w:rPr>
          <w:rFonts w:ascii="Calibri" w:hAnsi="Calibri" w:cs="Calibri" w:eastAsia="Calibri"/>
          <w:color w:val="333333"/>
          <w:sz w:val="22"/>
        </w:rPr>
        <w:t xml:space="preserve"> on Gemini Enterprise (company).</w:t>
      </w:r>
    </w:p>
    <w:p>
      <w:pPr>
        <w:pStyle w:val="ListBullet"/>
      </w:pPr>
      <w:r>
        <w:rPr>
          <w:rFonts w:ascii="Calibri" w:hAnsi="Calibri" w:cs="Calibri" w:eastAsia="Calibri"/>
          <w:color w:val="333333"/>
          <w:sz w:val="22"/>
        </w:rPr>
        <w:t xml:space="preserve">Sierra: U.S. consumer-touch coverage claims (Black Friday, healthcare families) — </w:t>
      </w:r>
      <w:r>
        <w:rPr>
          <w:rFonts w:ascii="Calibri" w:hAnsi="Calibri" w:cs="Calibri" w:eastAsia="Calibri"/>
          <w:b/>
          <w:color w:val="333333"/>
          <w:sz w:val="22"/>
        </w:rPr>
        <w:t>company marketing</w:t>
      </w:r>
      <w:r>
        <w:rPr>
          <w:rFonts w:ascii="Calibri" w:hAnsi="Calibri" w:cs="Calibri" w:eastAsia="Calibri"/>
          <w:color w:val="333333"/>
          <w:sz w:val="22"/>
        </w:rPr>
        <w:t xml:space="preserve">, but the buyer set is clearly </w:t>
      </w:r>
      <w:r>
        <w:rPr>
          <w:rFonts w:ascii="Calibri" w:hAnsi="Calibri" w:cs="Calibri" w:eastAsia="Calibri"/>
          <w:b/>
          <w:color w:val="333333"/>
          <w:sz w:val="22"/>
        </w:rPr>
        <w:t>U.S. + UK retail/FS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Cursor chose </w:t>
      </w:r>
      <w:r>
        <w:rPr>
          <w:rFonts w:ascii="Calibri" w:hAnsi="Calibri" w:cs="Calibri" w:eastAsia="Calibri"/>
          <w:b/>
          <w:color w:val="333333"/>
          <w:sz w:val="22"/>
        </w:rPr>
        <w:t>London</w:t>
      </w:r>
      <w:r>
        <w:rPr>
          <w:rFonts w:ascii="Calibri" w:hAnsi="Calibri" w:cs="Calibri" w:eastAsia="Calibri"/>
          <w:color w:val="333333"/>
          <w:sz w:val="22"/>
        </w:rPr>
        <w:t xml:space="preserve"> as EMEA HQ (Jun 2026 press) for regulated-industry demand — EU data residency is a </w:t>
      </w:r>
      <w:r>
        <w:rPr>
          <w:rFonts w:ascii="Calibri" w:hAnsi="Calibri" w:cs="Calibri" w:eastAsia="Calibri"/>
          <w:b/>
          <w:color w:val="333333"/>
          <w:sz w:val="22"/>
        </w:rPr>
        <w:t>feature</w:t>
      </w:r>
      <w:r>
        <w:rPr>
          <w:rFonts w:ascii="Calibri" w:hAnsi="Calibri" w:cs="Calibri" w:eastAsia="Calibri"/>
          <w:color w:val="333333"/>
          <w:sz w:val="22"/>
        </w:rPr>
        <w:t>, not a footnote.</w:t>
      </w:r>
    </w:p>
    <w:p>
      <w:r>
        <w:rPr>
          <w:rFonts w:ascii="Calibri" w:hAnsi="Calibri" w:cs="Calibri" w:eastAsia="Calibri"/>
          <w:b/>
          <w:color w:val="333333"/>
          <w:sz w:val="22"/>
        </w:rPr>
        <w:t>Europe</w:t>
      </w:r>
    </w:p>
    <w:p>
      <w:pPr>
        <w:pStyle w:val="ListBullet"/>
      </w:pPr>
      <w:r>
        <w:rPr>
          <w:rFonts w:ascii="Calibri" w:hAnsi="Calibri" w:cs="Calibri" w:eastAsia="Calibri"/>
          <w:b/>
          <w:color w:val="333333"/>
          <w:sz w:val="22"/>
        </w:rPr>
        <w:t>EU AI Act</w:t>
      </w:r>
      <w:r>
        <w:rPr>
          <w:rFonts w:ascii="Calibri" w:hAnsi="Calibri" w:cs="Calibri" w:eastAsia="Calibri"/>
          <w:color w:val="333333"/>
          <w:sz w:val="22"/>
        </w:rPr>
        <w:t xml:space="preserve"> already covers GPAI obligations (from Aug 2025) and can apply to </w:t>
      </w:r>
      <w:r>
        <w:rPr>
          <w:rFonts w:ascii="Calibri" w:hAnsi="Calibri" w:cs="Calibri" w:eastAsia="Calibri"/>
          <w:b/>
          <w:color w:val="333333"/>
          <w:sz w:val="22"/>
        </w:rPr>
        <w:t>U.S. vendors whose output is used in the EU</w:t>
      </w:r>
      <w:r>
        <w:rPr>
          <w:rFonts w:ascii="Calibri" w:hAnsi="Calibri" w:cs="Calibri" w:eastAsia="Calibri"/>
          <w:color w:val="333333"/>
          <w:sz w:val="22"/>
        </w:rPr>
        <w:t xml:space="preserve"> (Art. 2(1)(c)). High-risk Annex III timing was </w:t>
      </w:r>
      <w:r>
        <w:rPr>
          <w:rFonts w:ascii="Calibri" w:hAnsi="Calibri" w:cs="Calibri" w:eastAsia="Calibri"/>
          <w:b/>
          <w:color w:val="333333"/>
          <w:sz w:val="22"/>
        </w:rPr>
        <w:t>moved</w:t>
      </w:r>
      <w:r>
        <w:rPr>
          <w:rFonts w:ascii="Calibri" w:hAnsi="Calibri" w:cs="Calibri" w:eastAsia="Calibri"/>
          <w:color w:val="333333"/>
          <w:sz w:val="22"/>
        </w:rPr>
        <w:t xml:space="preserve"> (press: toward Dec 2027) via 2026 “Digital Omnibus” — </w:t>
      </w:r>
      <w:r>
        <w:rPr>
          <w:rFonts w:ascii="Calibri" w:hAnsi="Calibri" w:cs="Calibri" w:eastAsia="Calibri"/>
          <w:b/>
          <w:color w:val="333333"/>
          <w:sz w:val="22"/>
        </w:rPr>
        <w:t>verify the official text</w:t>
      </w:r>
      <w:r>
        <w:rPr>
          <w:rFonts w:ascii="Calibri" w:hAnsi="Calibri" w:cs="Calibri" w:eastAsia="Calibri"/>
          <w:color w:val="333333"/>
          <w:sz w:val="22"/>
        </w:rPr>
        <w:t xml:space="preserve"> before building a compliance product; this is </w:t>
      </w:r>
      <w:r>
        <w:rPr>
          <w:rFonts w:ascii="Calibri" w:hAnsi="Calibri" w:cs="Calibri" w:eastAsia="Calibri"/>
          <w:b/>
          <w:color w:val="333333"/>
          <w:sz w:val="22"/>
        </w:rPr>
        <w:t>not legal advice</w:t>
      </w:r>
      <w:r>
        <w:rPr>
          <w:rFonts w:ascii="Calibri" w:hAnsi="Calibri" w:cs="Calibri" w:eastAsia="Calibri"/>
          <w:color w:val="333333"/>
          <w:sz w:val="22"/>
        </w:rPr>
        <w:t>. (</w:t>
      </w:r>
      <w:r>
        <w:rPr>
          <w:rFonts w:ascii="Calibri" w:hAnsi="Calibri" w:cs="Calibri" w:eastAsia="Calibri"/>
          <w:color w:val="2C5F6E"/>
          <w:sz w:val="22"/>
          <w:u w:val="single"/>
        </w:rPr>
        <w:t>Overview</w:t>
      </w:r>
      <w:r>
        <w:rPr>
          <w:rFonts w:ascii="Calibri" w:hAnsi="Calibri" w:cs="Calibri" w:eastAsia="Calibri"/>
          <w:i/>
          <w:color w:val="2C5F6E"/>
          <w:sz w:val="18"/>
        </w:rPr>
        <w:t xml:space="preserve"> (https://www.regulatoryai.eu/eu-ai-act-usa/)</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Legal AI: Harvey vs Legora is an </w:t>
      </w:r>
      <w:r>
        <w:rPr>
          <w:rFonts w:ascii="Calibri" w:hAnsi="Calibri" w:cs="Calibri" w:eastAsia="Calibri"/>
          <w:b/>
          <w:color w:val="333333"/>
          <w:sz w:val="22"/>
        </w:rPr>
        <w:t>EU/UK battlefield</w:t>
      </w:r>
      <w:r>
        <w:rPr>
          <w:rFonts w:ascii="Calibri" w:hAnsi="Calibri" w:cs="Calibri" w:eastAsia="Calibri"/>
          <w:color w:val="333333"/>
          <w:sz w:val="22"/>
        </w:rPr>
        <w:t xml:space="preserve"> (Sacra).</w:t>
      </w:r>
    </w:p>
    <w:p>
      <w:r>
        <w:rPr>
          <w:rFonts w:ascii="Calibri" w:hAnsi="Calibri" w:cs="Calibri" w:eastAsia="Calibri"/>
          <w:b/>
          <w:color w:val="333333"/>
          <w:sz w:val="22"/>
        </w:rPr>
        <w:t>China and open weights</w:t>
      </w:r>
    </w:p>
    <w:p>
      <w:pPr>
        <w:pStyle w:val="ListBullet"/>
      </w:pPr>
      <w:r>
        <w:rPr>
          <w:rFonts w:ascii="Calibri" w:hAnsi="Calibri" w:cs="Calibri" w:eastAsia="Calibri"/>
          <w:color w:val="333333"/>
          <w:sz w:val="22"/>
        </w:rPr>
        <w:t xml:space="preserve">DeepSeek-class models matter as a </w:t>
      </w:r>
      <w:r>
        <w:rPr>
          <w:rFonts w:ascii="Calibri" w:hAnsi="Calibri" w:cs="Calibri" w:eastAsia="Calibri"/>
          <w:b/>
          <w:color w:val="333333"/>
          <w:sz w:val="22"/>
        </w:rPr>
        <w:t>price ceiling</w:t>
      </w:r>
      <w:r>
        <w:rPr>
          <w:rFonts w:ascii="Calibri" w:hAnsi="Calibri" w:cs="Calibri" w:eastAsia="Calibri"/>
          <w:color w:val="333333"/>
          <w:sz w:val="22"/>
        </w:rPr>
        <w:t xml:space="preserve">, not (yet) as a U.S. SMB default. Ramp: first-time U.S. buyers still start on U.S. labs; </w:t>
      </w:r>
      <w:r>
        <w:rPr>
          <w:rFonts w:ascii="Calibri" w:hAnsi="Calibri" w:cs="Calibri" w:eastAsia="Calibri"/>
          <w:b/>
          <w:color w:val="333333"/>
          <w:sz w:val="22"/>
        </w:rPr>
        <w:t>advanced spenders</w:t>
      </w:r>
      <w:r>
        <w:rPr>
          <w:rFonts w:ascii="Calibri" w:hAnsi="Calibri" w:cs="Calibri" w:eastAsia="Calibri"/>
          <w:color w:val="333333"/>
          <w:sz w:val="22"/>
        </w:rPr>
        <w:t xml:space="preserve"> add serving platforms.</w:t>
      </w:r>
    </w:p>
    <w:p>
      <w:pPr>
        <w:pStyle w:val="ListBullet"/>
      </w:pPr>
      <w:r>
        <w:rPr>
          <w:rFonts w:ascii="Calibri" w:hAnsi="Calibri" w:cs="Calibri" w:eastAsia="Calibri"/>
          <w:color w:val="333333"/>
          <w:sz w:val="22"/>
        </w:rPr>
        <w:t xml:space="preserve">Physical AI hardware profit (Unitree) is more </w:t>
      </w:r>
      <w:r>
        <w:rPr>
          <w:rFonts w:ascii="Calibri" w:hAnsi="Calibri" w:cs="Calibri" w:eastAsia="Calibri"/>
          <w:b/>
          <w:color w:val="333333"/>
          <w:sz w:val="22"/>
        </w:rPr>
        <w:t>China-shaped</w:t>
      </w:r>
      <w:r>
        <w:rPr>
          <w:rFonts w:ascii="Calibri" w:hAnsi="Calibri" w:cs="Calibri" w:eastAsia="Calibri"/>
          <w:color w:val="333333"/>
          <w:sz w:val="22"/>
        </w:rPr>
        <w:t xml:space="preserve"> than U.S.-shaped.</w:t>
      </w:r>
    </w:p>
    <w:p>
      <w:r>
        <w:rPr>
          <w:rFonts w:ascii="Calibri" w:hAnsi="Calibri" w:cs="Calibri" w:eastAsia="Calibri"/>
          <w:b/>
          <w:color w:val="333333"/>
          <w:sz w:val="22"/>
        </w:rPr>
        <w:t>Implication for a shipper:</w:t>
      </w:r>
      <w:r>
        <w:rPr>
          <w:rFonts w:ascii="Calibri" w:hAnsi="Calibri" w:cs="Calibri" w:eastAsia="Calibri"/>
          <w:color w:val="333333"/>
          <w:sz w:val="22"/>
        </w:rPr>
        <w:t xml:space="preserve"> default to </w:t>
      </w:r>
      <w:r>
        <w:rPr>
          <w:rFonts w:ascii="Calibri" w:hAnsi="Calibri" w:cs="Calibri" w:eastAsia="Calibri"/>
          <w:b/>
          <w:color w:val="333333"/>
          <w:sz w:val="22"/>
        </w:rPr>
        <w:t>U.S. SMB and mid-market</w:t>
      </w:r>
      <w:r>
        <w:rPr>
          <w:rFonts w:ascii="Calibri" w:hAnsi="Calibri" w:cs="Calibri" w:eastAsia="Calibri"/>
          <w:color w:val="333333"/>
          <w:sz w:val="22"/>
        </w:rPr>
        <w:t>, English-first, outcome-priced; add EU residency if the vertical is regulated; do not build a China go-to-market as a first motion unless you already have it.</w:t>
      </w:r>
    </w:p>
    <w:p>
      <w:pPr>
        <w:spacing w:before="80" w:after="160"/>
        <w:pBdr>
          <w:bottom w:val="single" w:sz="12" w:space="4" w:color="C4B8A8"/>
        </w:pBdr>
      </w:pPr>
    </w:p>
    <w:p>
      <w:pPr>
        <w:pStyle w:val="Heading2"/>
      </w:pPr>
      <w:r>
        <w:rPr>
          <w:rFonts w:ascii="Calibri" w:hAnsi="Calibri" w:cs="Calibri" w:eastAsia="Calibri"/>
          <w:b/>
          <w:color w:val="2C5F6E"/>
          <w:sz w:val="28"/>
        </w:rPr>
        <w:t>6. Ranked opportunity shortlist for someone who can ship software / agents</w:t>
      </w:r>
    </w:p>
    <w:p>
      <w:r>
        <w:rPr>
          <w:rFonts w:ascii="Calibri" w:hAnsi="Calibri" w:cs="Calibri" w:eastAsia="Calibri"/>
          <w:color w:val="333333"/>
          <w:sz w:val="22"/>
        </w:rPr>
        <w:t xml:space="preserve">Assumption: you are </w:t>
      </w:r>
      <w:r>
        <w:rPr>
          <w:rFonts w:ascii="Calibri" w:hAnsi="Calibri" w:cs="Calibri" w:eastAsia="Calibri"/>
          <w:b/>
          <w:color w:val="333333"/>
          <w:sz w:val="22"/>
        </w:rPr>
        <w:t>not</w:t>
      </w:r>
      <w:r>
        <w:rPr>
          <w:rFonts w:ascii="Calibri" w:hAnsi="Calibri" w:cs="Calibri" w:eastAsia="Calibri"/>
          <w:color w:val="333333"/>
          <w:sz w:val="22"/>
        </w:rPr>
        <w:t xml:space="preserve"> building a fab, a frontier lab, or a humanoid. You can ship agents, integrate systems, and sell.</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Rank</w:t>
            </w:r>
          </w:p>
        </w:tc>
        <w:tc>
          <w:tcPr>
            <w:tcW w:type="dxa" w:w="1560"/>
            <w:shd w:fill="1B3A4B" w:val="clear"/>
          </w:tcPr>
          <w:p>
            <w:pPr>
              <w:spacing w:before="40" w:after="40"/>
            </w:pPr>
            <w:r>
              <w:rPr>
                <w:b/>
                <w:color w:val="FFFFFF"/>
                <w:sz w:val="18"/>
              </w:rPr>
            </w:r>
            <w:r>
              <w:rPr>
                <w:rFonts w:ascii="Calibri" w:hAnsi="Calibri" w:cs="Calibri" w:eastAsia="Calibri"/>
                <w:b/>
                <w:color w:val="FFFFFF"/>
                <w:sz w:val="18"/>
              </w:rPr>
              <w:t>Opportunity</w:t>
            </w:r>
          </w:p>
        </w:tc>
        <w:tc>
          <w:tcPr>
            <w:tcW w:type="dxa" w:w="1560"/>
            <w:shd w:fill="1B3A4B" w:val="clear"/>
          </w:tcPr>
          <w:p>
            <w:pPr>
              <w:spacing w:before="40" w:after="40"/>
            </w:pPr>
            <w:r>
              <w:rPr>
                <w:b/>
                <w:color w:val="FFFFFF"/>
                <w:sz w:val="18"/>
              </w:rPr>
            </w:r>
            <w:r>
              <w:rPr>
                <w:rFonts w:ascii="Calibri" w:hAnsi="Calibri" w:cs="Calibri" w:eastAsia="Calibri"/>
                <w:b/>
                <w:color w:val="FFFFFF"/>
                <w:sz w:val="18"/>
              </w:rPr>
              <w:t>Why now</w:t>
            </w:r>
          </w:p>
        </w:tc>
        <w:tc>
          <w:tcPr>
            <w:tcW w:type="dxa" w:w="1560"/>
            <w:shd w:fill="1B3A4B" w:val="clear"/>
          </w:tcPr>
          <w:p>
            <w:pPr>
              <w:spacing w:before="40" w:after="40"/>
            </w:pPr>
            <w:r>
              <w:rPr>
                <w:b/>
                <w:color w:val="FFFFFF"/>
                <w:sz w:val="18"/>
              </w:rPr>
            </w:r>
            <w:r>
              <w:rPr>
                <w:rFonts w:ascii="Calibri" w:hAnsi="Calibri" w:cs="Calibri" w:eastAsia="Calibri"/>
                <w:b/>
                <w:color w:val="FFFFFF"/>
                <w:sz w:val="18"/>
              </w:rPr>
              <w:t>Why money</w:t>
            </w:r>
          </w:p>
        </w:tc>
        <w:tc>
          <w:tcPr>
            <w:tcW w:type="dxa" w:w="1560"/>
            <w:shd w:fill="1B3A4B" w:val="clear"/>
          </w:tcPr>
          <w:p>
            <w:pPr>
              <w:spacing w:before="40" w:after="40"/>
            </w:pPr>
            <w:r>
              <w:rPr>
                <w:b/>
                <w:color w:val="FFFFFF"/>
                <w:sz w:val="18"/>
              </w:rPr>
            </w:r>
            <w:r>
              <w:rPr>
                <w:rFonts w:ascii="Calibri" w:hAnsi="Calibri" w:cs="Calibri" w:eastAsia="Calibri"/>
                <w:b/>
                <w:color w:val="FFFFFF"/>
                <w:sz w:val="18"/>
              </w:rPr>
              <w:t>Risks</w:t>
            </w:r>
          </w:p>
        </w:tc>
        <w:tc>
          <w:tcPr>
            <w:tcW w:type="dxa" w:w="1560"/>
            <w:shd w:fill="1B3A4B" w:val="clear"/>
          </w:tcPr>
          <w:p>
            <w:pPr>
              <w:spacing w:before="40" w:after="40"/>
            </w:pPr>
            <w:r>
              <w:rPr>
                <w:b/>
                <w:color w:val="FFFFFF"/>
                <w:sz w:val="18"/>
              </w:rPr>
            </w:r>
            <w:r>
              <w:rPr>
                <w:rFonts w:ascii="Calibri" w:hAnsi="Calibri" w:cs="Calibri" w:eastAsia="Calibri"/>
                <w:b/>
                <w:color w:val="FFFFFF"/>
                <w:sz w:val="18"/>
              </w:rPr>
              <w:t>Why not #1 forever</w:t>
            </w:r>
          </w:p>
        </w:tc>
      </w:tr>
      <w:tr>
        <w:tc>
          <w:tcPr>
            <w:tcW w:type="dxa" w:w="1560"/>
          </w:tcPr>
          <w:p>
            <w:pPr>
              <w:spacing w:before="40" w:after="40"/>
            </w:pPr>
            <w:r>
              <w:rPr>
                <w:sz w:val="18"/>
              </w:rPr>
            </w:r>
            <w:r>
              <w:rPr>
                <w:rFonts w:ascii="Calibri" w:hAnsi="Calibri" w:cs="Calibri" w:eastAsia="Calibri"/>
                <w:b/>
                <w:color w:val="333333"/>
                <w:sz w:val="18"/>
              </w:rPr>
              <w:t>1</w:t>
            </w:r>
          </w:p>
        </w:tc>
        <w:tc>
          <w:tcPr>
            <w:tcW w:type="dxa" w:w="1560"/>
          </w:tcPr>
          <w:p>
            <w:pPr>
              <w:spacing w:before="40" w:after="40"/>
            </w:pPr>
            <w:r>
              <w:rPr>
                <w:sz w:val="18"/>
              </w:rPr>
            </w:r>
            <w:r>
              <w:rPr>
                <w:rFonts w:ascii="Calibri" w:hAnsi="Calibri" w:cs="Calibri" w:eastAsia="Calibri"/>
                <w:b/>
                <w:color w:val="333333"/>
                <w:sz w:val="18"/>
              </w:rPr>
              <w:t>Narrow vertical workflow agents with a CFO metric</w:t>
            </w:r>
            <w:r>
              <w:rPr>
                <w:rFonts w:ascii="Calibri" w:hAnsi="Calibri" w:cs="Calibri" w:eastAsia="Calibri"/>
                <w:color w:val="333333"/>
                <w:sz w:val="18"/>
              </w:rPr>
              <w:t xml:space="preserve"> (one profession, one job: denials, close, claims, bid, intake)</w:t>
            </w:r>
          </w:p>
        </w:tc>
        <w:tc>
          <w:tcPr>
            <w:tcW w:type="dxa" w:w="1560"/>
          </w:tcPr>
          <w:p>
            <w:pPr>
              <w:spacing w:before="40" w:after="40"/>
            </w:pPr>
            <w:r>
              <w:rPr>
                <w:sz w:val="18"/>
              </w:rPr>
            </w:r>
            <w:r>
              <w:rPr>
                <w:rFonts w:ascii="Calibri" w:hAnsi="Calibri" w:cs="Calibri" w:eastAsia="Calibri"/>
                <w:color w:val="333333"/>
                <w:sz w:val="18"/>
              </w:rPr>
              <w:t xml:space="preserve">Menlo: buy&gt;build, 47% production conversion; McKinsey: EBIT impact only for workflow redesign; Gartner: 2026 is the “inflection” for </w:t>
            </w:r>
            <w:r>
              <w:rPr>
                <w:rFonts w:ascii="Calibri" w:hAnsi="Calibri" w:cs="Calibri" w:eastAsia="Calibri"/>
                <w:i/>
                <w:color w:val="333333"/>
                <w:sz w:val="18"/>
              </w:rPr>
              <w:t>tactical</w:t>
            </w:r>
            <w:r>
              <w:rPr>
                <w:rFonts w:ascii="Calibri" w:hAnsi="Calibri" w:cs="Calibri" w:eastAsia="Calibri"/>
                <w:color w:val="333333"/>
                <w:sz w:val="18"/>
              </w:rPr>
              <w:t xml:space="preserve"> enterprise spend</w:t>
            </w:r>
          </w:p>
        </w:tc>
        <w:tc>
          <w:tcPr>
            <w:tcW w:type="dxa" w:w="1560"/>
          </w:tcPr>
          <w:p>
            <w:pPr>
              <w:spacing w:before="40" w:after="40"/>
            </w:pPr>
            <w:r>
              <w:rPr>
                <w:sz w:val="18"/>
              </w:rPr>
            </w:r>
            <w:r>
              <w:rPr>
                <w:rFonts w:ascii="Calibri" w:hAnsi="Calibri" w:cs="Calibri" w:eastAsia="Calibri"/>
                <w:color w:val="333333"/>
                <w:sz w:val="18"/>
              </w:rPr>
              <w:t>High WTP when hours or cash recovered are obvious; can start services-led</w:t>
            </w:r>
          </w:p>
        </w:tc>
        <w:tc>
          <w:tcPr>
            <w:tcW w:type="dxa" w:w="1560"/>
          </w:tcPr>
          <w:p>
            <w:pPr>
              <w:spacing w:before="40" w:after="40"/>
            </w:pPr>
            <w:r>
              <w:rPr>
                <w:sz w:val="18"/>
              </w:rPr>
            </w:r>
            <w:r>
              <w:rPr>
                <w:rFonts w:ascii="Calibri" w:hAnsi="Calibri" w:cs="Calibri" w:eastAsia="Calibri"/>
                <w:color w:val="333333"/>
                <w:sz w:val="18"/>
              </w:rPr>
              <w:t>Domain sales cycle; incumbents; liability</w:t>
            </w:r>
          </w:p>
        </w:tc>
        <w:tc>
          <w:tcPr>
            <w:tcW w:type="dxa" w:w="1560"/>
          </w:tcPr>
          <w:p>
            <w:pPr>
              <w:spacing w:before="40" w:after="40"/>
            </w:pPr>
            <w:r>
              <w:rPr>
                <w:sz w:val="18"/>
              </w:rPr>
            </w:r>
            <w:r>
              <w:rPr>
                <w:rFonts w:ascii="Calibri" w:hAnsi="Calibri" w:cs="Calibri" w:eastAsia="Calibri"/>
                <w:color w:val="333333"/>
                <w:sz w:val="18"/>
              </w:rPr>
              <w:t xml:space="preserve">Labs add “industry GPTs”; you must own </w:t>
            </w:r>
            <w:r>
              <w:rPr>
                <w:rFonts w:ascii="Calibri" w:hAnsi="Calibri" w:cs="Calibri" w:eastAsia="Calibri"/>
                <w:b/>
                <w:color w:val="333333"/>
                <w:sz w:val="18"/>
              </w:rPr>
              <w:t>data + workflow + eval</w:t>
            </w:r>
          </w:p>
        </w:tc>
      </w:tr>
      <w:tr>
        <w:tc>
          <w:tcPr>
            <w:tcW w:type="dxa" w:w="1560"/>
            <w:shd w:fill="F7F4EE" w:val="clear"/>
          </w:tcPr>
          <w:p>
            <w:pPr>
              <w:spacing w:before="40" w:after="40"/>
            </w:pPr>
            <w:r>
              <w:rPr>
                <w:sz w:val="18"/>
              </w:rPr>
            </w:r>
            <w:r>
              <w:rPr>
                <w:rFonts w:ascii="Calibri" w:hAnsi="Calibri" w:cs="Calibri" w:eastAsia="Calibri"/>
                <w:b/>
                <w:color w:val="333333"/>
                <w:sz w:val="18"/>
              </w:rPr>
              <w:t>2</w:t>
            </w:r>
          </w:p>
        </w:tc>
        <w:tc>
          <w:tcPr>
            <w:tcW w:type="dxa" w:w="1560"/>
            <w:shd w:fill="F7F4EE" w:val="clear"/>
          </w:tcPr>
          <w:p>
            <w:pPr>
              <w:spacing w:before="40" w:after="40"/>
            </w:pPr>
            <w:r>
              <w:rPr>
                <w:sz w:val="18"/>
              </w:rPr>
            </w:r>
            <w:r>
              <w:rPr>
                <w:rFonts w:ascii="Calibri" w:hAnsi="Calibri" w:cs="Calibri" w:eastAsia="Calibri"/>
                <w:b/>
                <w:color w:val="333333"/>
                <w:sz w:val="18"/>
              </w:rPr>
              <w:t>Productized implementation → thin software</w:t>
            </w:r>
            <w:r>
              <w:rPr>
                <w:rFonts w:ascii="Calibri" w:hAnsi="Calibri" w:cs="Calibri" w:eastAsia="Calibri"/>
                <w:color w:val="333333"/>
                <w:sz w:val="18"/>
              </w:rPr>
              <w:t xml:space="preserve"> (fixed-scope agent in 4–6 weeks + $2–15k/mo managed)</w:t>
            </w:r>
          </w:p>
        </w:tc>
        <w:tc>
          <w:tcPr>
            <w:tcW w:type="dxa" w:w="1560"/>
            <w:shd w:fill="F7F4EE" w:val="clear"/>
          </w:tcPr>
          <w:p>
            <w:pPr>
              <w:spacing w:before="40" w:after="40"/>
            </w:pPr>
            <w:r>
              <w:rPr>
                <w:sz w:val="18"/>
              </w:rPr>
            </w:r>
            <w:r>
              <w:rPr>
                <w:rFonts w:ascii="Calibri" w:hAnsi="Calibri" w:cs="Calibri" w:eastAsia="Calibri"/>
                <w:color w:val="333333"/>
                <w:sz w:val="18"/>
              </w:rPr>
              <w:t>Accenture cannot serve the long tail; SMB AI use is rising; time-to-cash is weeks</w:t>
            </w:r>
          </w:p>
        </w:tc>
        <w:tc>
          <w:tcPr>
            <w:tcW w:type="dxa" w:w="1560"/>
            <w:shd w:fill="F7F4EE" w:val="clear"/>
          </w:tcPr>
          <w:p>
            <w:pPr>
              <w:spacing w:before="40" w:after="40"/>
            </w:pPr>
            <w:r>
              <w:rPr>
                <w:sz w:val="18"/>
              </w:rPr>
            </w:r>
            <w:r>
              <w:rPr>
                <w:rFonts w:ascii="Calibri" w:hAnsi="Calibri" w:cs="Calibri" w:eastAsia="Calibri"/>
                <w:color w:val="333333"/>
                <w:sz w:val="18"/>
              </w:rPr>
              <w:t xml:space="preserve">Cash this quarter; 2026 agency economics favor specialists </w:t>
            </w:r>
            <w:r>
              <w:rPr>
                <w:rFonts w:ascii="Calibri" w:hAnsi="Calibri" w:cs="Calibri" w:eastAsia="Calibri"/>
                <w:i/>
                <w:color w:val="333333"/>
                <w:sz w:val="18"/>
              </w:rPr>
              <w:t>if</w:t>
            </w:r>
            <w:r>
              <w:rPr>
                <w:rFonts w:ascii="Calibri" w:hAnsi="Calibri" w:cs="Calibri" w:eastAsia="Calibri"/>
                <w:color w:val="333333"/>
                <w:sz w:val="18"/>
              </w:rPr>
              <w:t xml:space="preserve"> scoped</w:t>
            </w:r>
          </w:p>
        </w:tc>
        <w:tc>
          <w:tcPr>
            <w:tcW w:type="dxa" w:w="1560"/>
            <w:shd w:fill="F7F4EE" w:val="clear"/>
          </w:tcPr>
          <w:p>
            <w:pPr>
              <w:spacing w:before="40" w:after="40"/>
            </w:pPr>
            <w:r>
              <w:rPr>
                <w:sz w:val="18"/>
              </w:rPr>
            </w:r>
            <w:r>
              <w:rPr>
                <w:rFonts w:ascii="Calibri" w:hAnsi="Calibri" w:cs="Calibri" w:eastAsia="Calibri"/>
                <w:color w:val="333333"/>
                <w:sz w:val="18"/>
              </w:rPr>
              <w:t>Services trap; utilization; key-person</w:t>
            </w:r>
          </w:p>
        </w:tc>
        <w:tc>
          <w:tcPr>
            <w:tcW w:type="dxa" w:w="1560"/>
            <w:shd w:fill="F7F4EE" w:val="clear"/>
          </w:tcPr>
          <w:p>
            <w:pPr>
              <w:spacing w:before="40" w:after="40"/>
            </w:pPr>
            <w:r>
              <w:rPr>
                <w:sz w:val="18"/>
              </w:rPr>
            </w:r>
            <w:r>
              <w:rPr>
                <w:rFonts w:ascii="Calibri" w:hAnsi="Calibri" w:cs="Calibri" w:eastAsia="Calibri"/>
                <w:color w:val="333333"/>
                <w:sz w:val="18"/>
              </w:rPr>
              <w:t>Does not scale until packaged</w:t>
            </w:r>
          </w:p>
        </w:tc>
      </w:tr>
      <w:tr>
        <w:tc>
          <w:tcPr>
            <w:tcW w:type="dxa" w:w="1560"/>
          </w:tcPr>
          <w:p>
            <w:pPr>
              <w:spacing w:before="40" w:after="40"/>
            </w:pPr>
            <w:r>
              <w:rPr>
                <w:sz w:val="18"/>
              </w:rPr>
            </w:r>
            <w:r>
              <w:rPr>
                <w:rFonts w:ascii="Calibri" w:hAnsi="Calibri" w:cs="Calibri" w:eastAsia="Calibri"/>
                <w:b/>
                <w:color w:val="333333"/>
                <w:sz w:val="18"/>
              </w:rPr>
              <w:t>3</w:t>
            </w:r>
          </w:p>
        </w:tc>
        <w:tc>
          <w:tcPr>
            <w:tcW w:type="dxa" w:w="1560"/>
          </w:tcPr>
          <w:p>
            <w:pPr>
              <w:spacing w:before="40" w:after="40"/>
            </w:pPr>
            <w:r>
              <w:rPr>
                <w:sz w:val="18"/>
              </w:rPr>
            </w:r>
            <w:r>
              <w:rPr>
                <w:rFonts w:ascii="Calibri" w:hAnsi="Calibri" w:cs="Calibri" w:eastAsia="Calibri"/>
                <w:b/>
                <w:color w:val="333333"/>
                <w:sz w:val="18"/>
              </w:rPr>
              <w:t>Agent evals, observability, and policy for a regulated niche</w:t>
            </w:r>
          </w:p>
        </w:tc>
        <w:tc>
          <w:tcPr>
            <w:tcW w:type="dxa" w:w="1560"/>
          </w:tcPr>
          <w:p>
            <w:pPr>
              <w:spacing w:before="40" w:after="40"/>
            </w:pPr>
            <w:r>
              <w:rPr>
                <w:sz w:val="18"/>
              </w:rPr>
            </w:r>
            <w:r>
              <w:rPr>
                <w:rFonts w:ascii="Calibri" w:hAnsi="Calibri" w:cs="Calibri" w:eastAsia="Calibri"/>
                <w:color w:val="333333"/>
                <w:sz w:val="18"/>
              </w:rPr>
              <w:t xml:space="preserve">Agents are moving to production; Gartner AI-cyber </w:t>
            </w:r>
            <w:r>
              <w:rPr>
                <w:rFonts w:ascii="Calibri" w:hAnsi="Calibri" w:cs="Calibri" w:eastAsia="Calibri"/>
                <w:b/>
                <w:color w:val="333333"/>
                <w:sz w:val="18"/>
              </w:rPr>
              <w:t>2×</w:t>
            </w:r>
            <w:r>
              <w:rPr>
                <w:rFonts w:ascii="Calibri" w:hAnsi="Calibri" w:cs="Calibri" w:eastAsia="Calibri"/>
                <w:color w:val="333333"/>
                <w:sz w:val="18"/>
              </w:rPr>
              <w:t xml:space="preserve"> in 2026; every board asks “what did the agent do?”</w:t>
            </w:r>
          </w:p>
        </w:tc>
        <w:tc>
          <w:tcPr>
            <w:tcW w:type="dxa" w:w="1560"/>
          </w:tcPr>
          <w:p>
            <w:pPr>
              <w:spacing w:before="40" w:after="40"/>
            </w:pPr>
            <w:r>
              <w:rPr>
                <w:sz w:val="18"/>
              </w:rPr>
            </w:r>
            <w:r>
              <w:rPr>
                <w:rFonts w:ascii="Calibri" w:hAnsi="Calibri" w:cs="Calibri" w:eastAsia="Calibri"/>
                <w:color w:val="333333"/>
                <w:sz w:val="18"/>
              </w:rPr>
              <w:t>Budget sits in security + platform; usage-priced traces</w:t>
            </w:r>
          </w:p>
        </w:tc>
        <w:tc>
          <w:tcPr>
            <w:tcW w:type="dxa" w:w="1560"/>
          </w:tcPr>
          <w:p>
            <w:pPr>
              <w:spacing w:before="40" w:after="40"/>
            </w:pPr>
            <w:r>
              <w:rPr>
                <w:sz w:val="18"/>
              </w:rPr>
            </w:r>
            <w:r>
              <w:rPr>
                <w:rFonts w:ascii="Calibri" w:hAnsi="Calibri" w:cs="Calibri" w:eastAsia="Calibri"/>
                <w:color w:val="333333"/>
                <w:sz w:val="18"/>
              </w:rPr>
              <w:t>Datadog/Microsoft swallow the horizontal</w:t>
            </w:r>
          </w:p>
        </w:tc>
        <w:tc>
          <w:tcPr>
            <w:tcW w:type="dxa" w:w="1560"/>
          </w:tcPr>
          <w:p>
            <w:pPr>
              <w:spacing w:before="40" w:after="40"/>
            </w:pPr>
            <w:r>
              <w:rPr>
                <w:sz w:val="18"/>
              </w:rPr>
            </w:r>
            <w:r>
              <w:rPr>
                <w:rFonts w:ascii="Calibri" w:hAnsi="Calibri" w:cs="Calibri" w:eastAsia="Calibri"/>
                <w:color w:val="333333"/>
                <w:sz w:val="18"/>
              </w:rPr>
              <w:t xml:space="preserve">Must stay </w:t>
            </w:r>
            <w:r>
              <w:rPr>
                <w:rFonts w:ascii="Calibri" w:hAnsi="Calibri" w:cs="Calibri" w:eastAsia="Calibri"/>
                <w:b/>
                <w:color w:val="333333"/>
                <w:sz w:val="18"/>
              </w:rPr>
              <w:t>deeper than APM</w:t>
            </w:r>
            <w:r>
              <w:rPr>
                <w:rFonts w:ascii="Calibri" w:hAnsi="Calibri" w:cs="Calibri" w:eastAsia="Calibri"/>
                <w:color w:val="333333"/>
                <w:sz w:val="18"/>
              </w:rPr>
              <w:t xml:space="preserve"> (eval quality, domain rubrics)</w:t>
            </w:r>
          </w:p>
        </w:tc>
      </w:tr>
      <w:tr>
        <w:tc>
          <w:tcPr>
            <w:tcW w:type="dxa" w:w="1560"/>
            <w:shd w:fill="F7F4EE" w:val="clear"/>
          </w:tcPr>
          <w:p>
            <w:pPr>
              <w:spacing w:before="40" w:after="40"/>
            </w:pPr>
            <w:r>
              <w:rPr>
                <w:sz w:val="18"/>
              </w:rPr>
            </w:r>
            <w:r>
              <w:rPr>
                <w:rFonts w:ascii="Calibri" w:hAnsi="Calibri" w:cs="Calibri" w:eastAsia="Calibri"/>
                <w:b/>
                <w:color w:val="333333"/>
                <w:sz w:val="18"/>
              </w:rPr>
              <w:t>4</w:t>
            </w:r>
          </w:p>
        </w:tc>
        <w:tc>
          <w:tcPr>
            <w:tcW w:type="dxa" w:w="1560"/>
            <w:shd w:fill="F7F4EE" w:val="clear"/>
          </w:tcPr>
          <w:p>
            <w:pPr>
              <w:spacing w:before="40" w:after="40"/>
            </w:pPr>
            <w:r>
              <w:rPr>
                <w:sz w:val="18"/>
              </w:rPr>
            </w:r>
            <w:r>
              <w:rPr>
                <w:rFonts w:ascii="Calibri" w:hAnsi="Calibri" w:cs="Calibri" w:eastAsia="Calibri"/>
                <w:b/>
                <w:color w:val="333333"/>
                <w:sz w:val="18"/>
              </w:rPr>
              <w:t>Mid-market voice / async CX in one vertical</w:t>
            </w:r>
          </w:p>
        </w:tc>
        <w:tc>
          <w:tcPr>
            <w:tcW w:type="dxa" w:w="1560"/>
            <w:shd w:fill="F7F4EE" w:val="clear"/>
          </w:tcPr>
          <w:p>
            <w:pPr>
              <w:spacing w:before="40" w:after="40"/>
            </w:pPr>
            <w:r>
              <w:rPr>
                <w:sz w:val="18"/>
              </w:rPr>
            </w:r>
            <w:r>
              <w:rPr>
                <w:rFonts w:ascii="Calibri" w:hAnsi="Calibri" w:cs="Calibri" w:eastAsia="Calibri"/>
                <w:color w:val="333333"/>
                <w:sz w:val="18"/>
              </w:rPr>
              <w:t>Sierra proved Fortune-scale WTP; phone is still how SMBs lose money; outcome pricing is teachable</w:t>
            </w:r>
          </w:p>
        </w:tc>
        <w:tc>
          <w:tcPr>
            <w:tcW w:type="dxa" w:w="1560"/>
            <w:shd w:fill="F7F4EE" w:val="clear"/>
          </w:tcPr>
          <w:p>
            <w:pPr>
              <w:spacing w:before="40" w:after="40"/>
            </w:pPr>
            <w:r>
              <w:rPr>
                <w:sz w:val="18"/>
              </w:rPr>
            </w:r>
            <w:r>
              <w:rPr>
                <w:rFonts w:ascii="Calibri" w:hAnsi="Calibri" w:cs="Calibri" w:eastAsia="Calibri"/>
                <w:color w:val="333333"/>
                <w:sz w:val="18"/>
              </w:rPr>
              <w:t>Deflection and after-hours coverage have line-item budgets</w:t>
            </w:r>
          </w:p>
        </w:tc>
        <w:tc>
          <w:tcPr>
            <w:tcW w:type="dxa" w:w="1560"/>
            <w:shd w:fill="F7F4EE" w:val="clear"/>
          </w:tcPr>
          <w:p>
            <w:pPr>
              <w:spacing w:before="40" w:after="40"/>
            </w:pPr>
            <w:r>
              <w:rPr>
                <w:sz w:val="18"/>
              </w:rPr>
            </w:r>
            <w:r>
              <w:rPr>
                <w:rFonts w:ascii="Calibri" w:hAnsi="Calibri" w:cs="Calibri" w:eastAsia="Calibri"/>
                <w:color w:val="333333"/>
                <w:sz w:val="18"/>
              </w:rPr>
              <w:t>Telephony COGS; incumbents; brand-risk of a bad call</w:t>
            </w:r>
          </w:p>
        </w:tc>
        <w:tc>
          <w:tcPr>
            <w:tcW w:type="dxa" w:w="1560"/>
            <w:shd w:fill="F7F4EE" w:val="clear"/>
          </w:tcPr>
          <w:p>
            <w:pPr>
              <w:spacing w:before="40" w:after="40"/>
            </w:pPr>
            <w:r>
              <w:rPr>
                <w:sz w:val="18"/>
              </w:rPr>
            </w:r>
            <w:r>
              <w:rPr>
                <w:rFonts w:ascii="Calibri" w:hAnsi="Calibri" w:cs="Calibri" w:eastAsia="Calibri"/>
                <w:color w:val="333333"/>
                <w:sz w:val="18"/>
              </w:rPr>
              <w:t xml:space="preserve">Crowded; need a </w:t>
            </w:r>
            <w:r>
              <w:rPr>
                <w:rFonts w:ascii="Calibri" w:hAnsi="Calibri" w:cs="Calibri" w:eastAsia="Calibri"/>
                <w:b/>
                <w:color w:val="333333"/>
                <w:sz w:val="18"/>
              </w:rPr>
              <w:t>distribution</w:t>
            </w:r>
            <w:r>
              <w:rPr>
                <w:rFonts w:ascii="Calibri" w:hAnsi="Calibri" w:cs="Calibri" w:eastAsia="Calibri"/>
                <w:color w:val="333333"/>
                <w:sz w:val="18"/>
              </w:rPr>
              <w:t xml:space="preserve"> channel (PMS, EHR-lite, dealer DMS)</w:t>
            </w:r>
          </w:p>
        </w:tc>
      </w:tr>
      <w:tr>
        <w:tc>
          <w:tcPr>
            <w:tcW w:type="dxa" w:w="1560"/>
          </w:tcPr>
          <w:p>
            <w:pPr>
              <w:spacing w:before="40" w:after="40"/>
            </w:pPr>
            <w:r>
              <w:rPr>
                <w:sz w:val="18"/>
              </w:rPr>
            </w:r>
            <w:r>
              <w:rPr>
                <w:rFonts w:ascii="Calibri" w:hAnsi="Calibri" w:cs="Calibri" w:eastAsia="Calibri"/>
                <w:b/>
                <w:color w:val="333333"/>
                <w:sz w:val="18"/>
              </w:rPr>
              <w:t>5</w:t>
            </w:r>
          </w:p>
        </w:tc>
        <w:tc>
          <w:tcPr>
            <w:tcW w:type="dxa" w:w="1560"/>
          </w:tcPr>
          <w:p>
            <w:pPr>
              <w:spacing w:before="40" w:after="40"/>
            </w:pPr>
            <w:r>
              <w:rPr>
                <w:sz w:val="18"/>
              </w:rPr>
            </w:r>
            <w:r>
              <w:rPr>
                <w:rFonts w:ascii="Calibri" w:hAnsi="Calibri" w:cs="Calibri" w:eastAsia="Calibri"/>
                <w:b/>
                <w:color w:val="333333"/>
                <w:sz w:val="18"/>
              </w:rPr>
              <w:t>SDLC picks-and-shovels, not another IDE</w:t>
            </w:r>
            <w:r>
              <w:rPr>
                <w:rFonts w:ascii="Calibri" w:hAnsi="Calibri" w:cs="Calibri" w:eastAsia="Calibri"/>
                <w:color w:val="333333"/>
                <w:sz w:val="18"/>
              </w:rPr>
              <w:t xml:space="preserve"> (evals, release gates, legacy stacks, compliance codegen)</w:t>
            </w:r>
          </w:p>
        </w:tc>
        <w:tc>
          <w:tcPr>
            <w:tcW w:type="dxa" w:w="1560"/>
          </w:tcPr>
          <w:p>
            <w:pPr>
              <w:spacing w:before="40" w:after="40"/>
            </w:pPr>
            <w:r>
              <w:rPr>
                <w:sz w:val="18"/>
              </w:rPr>
            </w:r>
            <w:r>
              <w:rPr>
                <w:rFonts w:ascii="Calibri" w:hAnsi="Calibri" w:cs="Calibri" w:eastAsia="Calibri"/>
                <w:color w:val="333333"/>
                <w:sz w:val="18"/>
              </w:rPr>
              <w:t xml:space="preserve">Coding is the only serious “killer app”; $4B+ and climbing; enterprises will pay to </w:t>
            </w:r>
            <w:r>
              <w:rPr>
                <w:rFonts w:ascii="Calibri" w:hAnsi="Calibri" w:cs="Calibri" w:eastAsia="Calibri"/>
                <w:i/>
                <w:color w:val="333333"/>
                <w:sz w:val="18"/>
              </w:rPr>
              <w:t>control</w:t>
            </w:r>
            <w:r>
              <w:rPr>
                <w:rFonts w:ascii="Calibri" w:hAnsi="Calibri" w:cs="Calibri" w:eastAsia="Calibri"/>
                <w:color w:val="333333"/>
                <w:sz w:val="18"/>
              </w:rPr>
              <w:t xml:space="preserve"> agents</w:t>
            </w:r>
          </w:p>
        </w:tc>
        <w:tc>
          <w:tcPr>
            <w:tcW w:type="dxa" w:w="1560"/>
          </w:tcPr>
          <w:p>
            <w:pPr>
              <w:spacing w:before="40" w:after="40"/>
            </w:pPr>
            <w:r>
              <w:rPr>
                <w:sz w:val="18"/>
              </w:rPr>
            </w:r>
            <w:r>
              <w:rPr>
                <w:rFonts w:ascii="Calibri" w:hAnsi="Calibri" w:cs="Calibri" w:eastAsia="Calibri"/>
                <w:color w:val="333333"/>
                <w:sz w:val="18"/>
              </w:rPr>
              <w:t>Developers already have cards; PLG works</w:t>
            </w:r>
          </w:p>
        </w:tc>
        <w:tc>
          <w:tcPr>
            <w:tcW w:type="dxa" w:w="1560"/>
          </w:tcPr>
          <w:p>
            <w:pPr>
              <w:spacing w:before="40" w:after="40"/>
            </w:pPr>
            <w:r>
              <w:rPr>
                <w:sz w:val="18"/>
              </w:rPr>
            </w:r>
            <w:r>
              <w:rPr>
                <w:rFonts w:ascii="Calibri" w:hAnsi="Calibri" w:cs="Calibri" w:eastAsia="Calibri"/>
                <w:color w:val="333333"/>
                <w:sz w:val="18"/>
              </w:rPr>
              <w:t>Anthropic/OpenAI/MSFT/Cursor</w:t>
            </w:r>
          </w:p>
        </w:tc>
        <w:tc>
          <w:tcPr>
            <w:tcW w:type="dxa" w:w="1560"/>
          </w:tcPr>
          <w:p>
            <w:pPr>
              <w:spacing w:before="40" w:after="40"/>
            </w:pPr>
            <w:r>
              <w:rPr>
                <w:sz w:val="18"/>
              </w:rPr>
            </w:r>
            <w:r>
              <w:rPr>
                <w:rFonts w:ascii="Calibri" w:hAnsi="Calibri" w:cs="Calibri" w:eastAsia="Calibri"/>
                <w:color w:val="333333"/>
                <w:sz w:val="18"/>
              </w:rPr>
              <w:t xml:space="preserve">Horizontal coding is </w:t>
            </w:r>
            <w:r>
              <w:rPr>
                <w:rFonts w:ascii="Calibri" w:hAnsi="Calibri" w:cs="Calibri" w:eastAsia="Calibri"/>
                <w:b/>
                <w:color w:val="333333"/>
                <w:sz w:val="18"/>
              </w:rPr>
              <w:t>the</w:t>
            </w:r>
            <w:r>
              <w:rPr>
                <w:rFonts w:ascii="Calibri" w:hAnsi="Calibri" w:cs="Calibri" w:eastAsia="Calibri"/>
                <w:color w:val="333333"/>
                <w:sz w:val="18"/>
              </w:rPr>
              <w:t xml:space="preserve"> kill zone</w:t>
            </w:r>
          </w:p>
        </w:tc>
      </w:tr>
      <w:tr>
        <w:tc>
          <w:tcPr>
            <w:tcW w:type="dxa" w:w="1560"/>
            <w:shd w:fill="F7F4EE" w:val="clear"/>
          </w:tcPr>
          <w:p>
            <w:pPr>
              <w:spacing w:before="40" w:after="40"/>
            </w:pPr>
            <w:r>
              <w:rPr>
                <w:sz w:val="18"/>
              </w:rPr>
            </w:r>
            <w:r>
              <w:rPr>
                <w:rFonts w:ascii="Calibri" w:hAnsi="Calibri" w:cs="Calibri" w:eastAsia="Calibri"/>
                <w:b/>
                <w:color w:val="333333"/>
                <w:sz w:val="18"/>
              </w:rPr>
              <w:t>6</w:t>
            </w:r>
          </w:p>
        </w:tc>
        <w:tc>
          <w:tcPr>
            <w:tcW w:type="dxa" w:w="1560"/>
            <w:shd w:fill="F7F4EE" w:val="clear"/>
          </w:tcPr>
          <w:p>
            <w:pPr>
              <w:spacing w:before="40" w:after="40"/>
            </w:pPr>
            <w:r>
              <w:rPr>
                <w:sz w:val="18"/>
              </w:rPr>
            </w:r>
            <w:r>
              <w:rPr>
                <w:rFonts w:ascii="Calibri" w:hAnsi="Calibri" w:cs="Calibri" w:eastAsia="Calibri"/>
                <w:b/>
                <w:color w:val="333333"/>
                <w:sz w:val="18"/>
              </w:rPr>
              <w:t>Sales/ops research &amp; enrichment beside the CRM</w:t>
            </w:r>
          </w:p>
        </w:tc>
        <w:tc>
          <w:tcPr>
            <w:tcW w:type="dxa" w:w="1560"/>
            <w:shd w:fill="F7F4EE" w:val="clear"/>
          </w:tcPr>
          <w:p>
            <w:pPr>
              <w:spacing w:before="40" w:after="40"/>
            </w:pPr>
            <w:r>
              <w:rPr>
                <w:sz w:val="18"/>
              </w:rPr>
            </w:r>
            <w:r>
              <w:rPr>
                <w:rFonts w:ascii="Calibri" w:hAnsi="Calibri" w:cs="Calibri" w:eastAsia="Calibri"/>
                <w:color w:val="333333"/>
                <w:sz w:val="18"/>
              </w:rPr>
              <w:t xml:space="preserve">Menlo: startups took </w:t>
            </w:r>
            <w:r>
              <w:rPr>
                <w:rFonts w:ascii="Calibri" w:hAnsi="Calibri" w:cs="Calibri" w:eastAsia="Calibri"/>
                <w:b/>
                <w:color w:val="333333"/>
                <w:sz w:val="18"/>
              </w:rPr>
              <w:t>78%</w:t>
            </w:r>
            <w:r>
              <w:rPr>
                <w:rFonts w:ascii="Calibri" w:hAnsi="Calibri" w:cs="Calibri" w:eastAsia="Calibri"/>
                <w:color w:val="333333"/>
                <w:sz w:val="18"/>
              </w:rPr>
              <w:t xml:space="preserve"> of sales-AI departmental spend in 2025 (Clay-class)</w:t>
            </w:r>
          </w:p>
        </w:tc>
        <w:tc>
          <w:tcPr>
            <w:tcW w:type="dxa" w:w="1560"/>
            <w:shd w:fill="F7F4EE" w:val="clear"/>
          </w:tcPr>
          <w:p>
            <w:pPr>
              <w:spacing w:before="40" w:after="40"/>
            </w:pPr>
            <w:r>
              <w:rPr>
                <w:sz w:val="18"/>
              </w:rPr>
            </w:r>
            <w:r>
              <w:rPr>
                <w:rFonts w:ascii="Calibri" w:hAnsi="Calibri" w:cs="Calibri" w:eastAsia="Calibri"/>
                <w:color w:val="333333"/>
                <w:sz w:val="18"/>
              </w:rPr>
              <w:t>Clear ROI on pipeline</w:t>
            </w:r>
          </w:p>
        </w:tc>
        <w:tc>
          <w:tcPr>
            <w:tcW w:type="dxa" w:w="1560"/>
            <w:shd w:fill="F7F4EE" w:val="clear"/>
          </w:tcPr>
          <w:p>
            <w:pPr>
              <w:spacing w:before="40" w:after="40"/>
            </w:pPr>
            <w:r>
              <w:rPr>
                <w:sz w:val="18"/>
              </w:rPr>
            </w:r>
            <w:r>
              <w:rPr>
                <w:rFonts w:ascii="Calibri" w:hAnsi="Calibri" w:cs="Calibri" w:eastAsia="Calibri"/>
                <w:color w:val="333333"/>
                <w:sz w:val="18"/>
              </w:rPr>
              <w:t>Salesforce Agentforce + Fin; Clay already there</w:t>
            </w:r>
          </w:p>
        </w:tc>
        <w:tc>
          <w:tcPr>
            <w:tcW w:type="dxa" w:w="1560"/>
            <w:shd w:fill="F7F4EE" w:val="clear"/>
          </w:tcPr>
          <w:p>
            <w:pPr>
              <w:spacing w:before="40" w:after="40"/>
            </w:pPr>
            <w:r>
              <w:rPr>
                <w:sz w:val="18"/>
              </w:rPr>
            </w:r>
            <w:r>
              <w:rPr>
                <w:rFonts w:ascii="Calibri" w:hAnsi="Calibri" w:cs="Calibri" w:eastAsia="Calibri"/>
                <w:color w:val="333333"/>
                <w:sz w:val="18"/>
              </w:rPr>
              <w:t xml:space="preserve">Crowded; need a </w:t>
            </w:r>
            <w:r>
              <w:rPr>
                <w:rFonts w:ascii="Calibri" w:hAnsi="Calibri" w:cs="Calibri" w:eastAsia="Calibri"/>
                <w:b/>
                <w:color w:val="333333"/>
                <w:sz w:val="18"/>
              </w:rPr>
              <w:t>data advantage</w:t>
            </w:r>
          </w:p>
        </w:tc>
      </w:tr>
      <w:tr>
        <w:tc>
          <w:tcPr>
            <w:tcW w:type="dxa" w:w="1560"/>
          </w:tcPr>
          <w:p>
            <w:pPr>
              <w:spacing w:before="40" w:after="40"/>
            </w:pPr>
            <w:r>
              <w:rPr>
                <w:sz w:val="18"/>
              </w:rPr>
            </w:r>
            <w:r>
              <w:rPr>
                <w:rFonts w:ascii="Calibri" w:hAnsi="Calibri" w:cs="Calibri" w:eastAsia="Calibri"/>
                <w:b/>
                <w:color w:val="333333"/>
                <w:sz w:val="18"/>
              </w:rPr>
              <w:t>7</w:t>
            </w:r>
          </w:p>
        </w:tc>
        <w:tc>
          <w:tcPr>
            <w:tcW w:type="dxa" w:w="1560"/>
          </w:tcPr>
          <w:p>
            <w:pPr>
              <w:spacing w:before="40" w:after="40"/>
            </w:pPr>
            <w:r>
              <w:rPr>
                <w:sz w:val="18"/>
              </w:rPr>
            </w:r>
            <w:r>
              <w:rPr>
                <w:rFonts w:ascii="Calibri" w:hAnsi="Calibri" w:cs="Calibri" w:eastAsia="Calibri"/>
                <w:b/>
                <w:color w:val="333333"/>
                <w:sz w:val="18"/>
              </w:rPr>
              <w:t>Creative ops (not raw generation)</w:t>
            </w:r>
          </w:p>
        </w:tc>
        <w:tc>
          <w:tcPr>
            <w:tcW w:type="dxa" w:w="1560"/>
          </w:tcPr>
          <w:p>
            <w:pPr>
              <w:spacing w:before="40" w:after="40"/>
            </w:pPr>
            <w:r>
              <w:rPr>
                <w:sz w:val="18"/>
              </w:rPr>
            </w:r>
            <w:r>
              <w:rPr>
                <w:rFonts w:ascii="Calibri" w:hAnsi="Calibri" w:cs="Calibri" w:eastAsia="Calibri"/>
                <w:color w:val="333333"/>
                <w:sz w:val="18"/>
              </w:rPr>
              <w:t>Adobe showed attach works; rights and workflow still hurt</w:t>
            </w:r>
          </w:p>
        </w:tc>
        <w:tc>
          <w:tcPr>
            <w:tcW w:type="dxa" w:w="1560"/>
          </w:tcPr>
          <w:p>
            <w:pPr>
              <w:spacing w:before="40" w:after="40"/>
            </w:pPr>
            <w:r>
              <w:rPr>
                <w:sz w:val="18"/>
              </w:rPr>
            </w:r>
            <w:r>
              <w:rPr>
                <w:rFonts w:ascii="Calibri" w:hAnsi="Calibri" w:cs="Calibri" w:eastAsia="Calibri"/>
                <w:color w:val="333333"/>
                <w:sz w:val="18"/>
              </w:rPr>
              <w:t>SMB marketers pay for finished campaigns</w:t>
            </w:r>
          </w:p>
        </w:tc>
        <w:tc>
          <w:tcPr>
            <w:tcW w:type="dxa" w:w="1560"/>
          </w:tcPr>
          <w:p>
            <w:pPr>
              <w:spacing w:before="40" w:after="40"/>
            </w:pPr>
            <w:r>
              <w:rPr>
                <w:sz w:val="18"/>
              </w:rPr>
            </w:r>
            <w:r>
              <w:rPr>
                <w:rFonts w:ascii="Calibri" w:hAnsi="Calibri" w:cs="Calibri" w:eastAsia="Calibri"/>
                <w:color w:val="333333"/>
                <w:sz w:val="18"/>
              </w:rPr>
              <w:t>Model quality commoditizes pixels</w:t>
            </w:r>
          </w:p>
        </w:tc>
        <w:tc>
          <w:tcPr>
            <w:tcW w:type="dxa" w:w="1560"/>
          </w:tcPr>
          <w:p>
            <w:pPr>
              <w:spacing w:before="40" w:after="40"/>
            </w:pPr>
            <w:r>
              <w:rPr>
                <w:sz w:val="18"/>
              </w:rPr>
            </w:r>
            <w:r>
              <w:rPr>
                <w:rFonts w:ascii="Calibri" w:hAnsi="Calibri" w:cs="Calibri" w:eastAsia="Calibri"/>
                <w:color w:val="333333"/>
                <w:sz w:val="18"/>
              </w:rPr>
              <w:t>Weak moat without brand/rights</w:t>
            </w:r>
          </w:p>
        </w:tc>
      </w:tr>
    </w:tbl>
    <w:p>
      <w:pPr>
        <w:spacing w:after="120"/>
      </w:pPr>
    </w:p>
    <w:p>
      <w:r>
        <w:rPr>
          <w:rFonts w:ascii="Calibri" w:hAnsi="Calibri" w:cs="Calibri" w:eastAsia="Calibri"/>
          <w:b/>
          <w:color w:val="333333"/>
          <w:sz w:val="22"/>
        </w:rPr>
        <w:t>Explicitly deprioritize</w:t>
      </w:r>
    </w:p>
    <w:p>
      <w:pPr>
        <w:pStyle w:val="ListBullet"/>
      </w:pPr>
      <w:r>
        <w:rPr>
          <w:rFonts w:ascii="Calibri" w:hAnsi="Calibri" w:cs="Calibri" w:eastAsia="Calibri"/>
          <w:color w:val="333333"/>
          <w:sz w:val="22"/>
        </w:rPr>
        <w:t xml:space="preserve">Foundation models, GPU clouds, robotics hardware.  </w:t>
      </w:r>
    </w:p>
    <w:p>
      <w:pPr>
        <w:pStyle w:val="ListBullet"/>
      </w:pPr>
      <w:r>
        <w:rPr>
          <w:rFonts w:ascii="Calibri" w:hAnsi="Calibri" w:cs="Calibri" w:eastAsia="Calibri"/>
          <w:color w:val="333333"/>
          <w:sz w:val="22"/>
        </w:rPr>
        <w:t xml:space="preserve">Generic chat, generic image gen, generic “AI employee.”  </w:t>
      </w:r>
    </w:p>
    <w:p>
      <w:pPr>
        <w:pStyle w:val="ListBullet"/>
      </w:pPr>
      <w:r>
        <w:rPr>
          <w:rFonts w:ascii="Calibri" w:hAnsi="Calibri" w:cs="Calibri" w:eastAsia="Calibri"/>
          <w:color w:val="333333"/>
          <w:sz w:val="22"/>
        </w:rPr>
        <w:t xml:space="preserve">Horizontal cybersecurity platforms.  </w:t>
      </w:r>
    </w:p>
    <w:p>
      <w:pPr>
        <w:pStyle w:val="ListBullet"/>
      </w:pPr>
      <w:r>
        <w:rPr>
          <w:rFonts w:ascii="Calibri" w:hAnsi="Calibri" w:cs="Calibri" w:eastAsia="Calibri"/>
          <w:color w:val="333333"/>
          <w:sz w:val="22"/>
        </w:rPr>
        <w:t>Anything whose only moat is “we called the API first.”</w:t>
      </w:r>
    </w:p>
    <w:p>
      <w:r>
        <w:rPr>
          <w:rFonts w:ascii="Calibri" w:hAnsi="Calibri" w:cs="Calibri" w:eastAsia="Calibri"/>
          <w:b/>
          <w:color w:val="333333"/>
          <w:sz w:val="22"/>
        </w:rPr>
        <w:t>Why this list, now:</w:t>
      </w:r>
      <w:r>
        <w:rPr>
          <w:rFonts w:ascii="Calibri" w:hAnsi="Calibri" w:cs="Calibri" w:eastAsia="Calibri"/>
          <w:color w:val="333333"/>
          <w:sz w:val="22"/>
        </w:rPr>
        <w:t xml:space="preserve"> the 2025–26 data says </w:t>
      </w:r>
      <w:r>
        <w:rPr>
          <w:rFonts w:ascii="Calibri" w:hAnsi="Calibri" w:cs="Calibri" w:eastAsia="Calibri"/>
          <w:b/>
          <w:color w:val="333333"/>
          <w:sz w:val="22"/>
        </w:rPr>
        <w:t>enterprises will buy</w:t>
      </w:r>
      <w:r>
        <w:rPr>
          <w:rFonts w:ascii="Calibri" w:hAnsi="Calibri" w:cs="Calibri" w:eastAsia="Calibri"/>
          <w:color w:val="333333"/>
          <w:sz w:val="22"/>
        </w:rPr>
        <w:t xml:space="preserve"> (Menlo 76%), </w:t>
      </w:r>
      <w:r>
        <w:rPr>
          <w:rFonts w:ascii="Calibri" w:hAnsi="Calibri" w:cs="Calibri" w:eastAsia="Calibri"/>
          <w:b/>
          <w:color w:val="333333"/>
          <w:sz w:val="22"/>
        </w:rPr>
        <w:t>will convert if the use case is near-term productivity</w:t>
      </w:r>
      <w:r>
        <w:rPr>
          <w:rFonts w:ascii="Calibri" w:hAnsi="Calibri" w:cs="Calibri" w:eastAsia="Calibri"/>
          <w:color w:val="333333"/>
          <w:sz w:val="22"/>
        </w:rPr>
        <w:t xml:space="preserve"> (47%), </w:t>
      </w:r>
      <w:r>
        <w:rPr>
          <w:rFonts w:ascii="Calibri" w:hAnsi="Calibri" w:cs="Calibri" w:eastAsia="Calibri"/>
          <w:b/>
          <w:color w:val="333333"/>
          <w:sz w:val="22"/>
        </w:rPr>
        <w:t>will not show EBIT</w:t>
      </w:r>
      <w:r>
        <w:rPr>
          <w:rFonts w:ascii="Calibri" w:hAnsi="Calibri" w:cs="Calibri" w:eastAsia="Calibri"/>
          <w:color w:val="333333"/>
          <w:sz w:val="22"/>
        </w:rPr>
        <w:t xml:space="preserve"> unless workflows change (McKinsey), and </w:t>
      </w:r>
      <w:r>
        <w:rPr>
          <w:rFonts w:ascii="Calibri" w:hAnsi="Calibri" w:cs="Calibri" w:eastAsia="Calibri"/>
          <w:b/>
          <w:color w:val="333333"/>
          <w:sz w:val="22"/>
        </w:rPr>
        <w:t>will spend most of the world’s AI dollars on infra they do not own</w:t>
      </w:r>
      <w:r>
        <w:rPr>
          <w:rFonts w:ascii="Calibri" w:hAnsi="Calibri" w:cs="Calibri" w:eastAsia="Calibri"/>
          <w:color w:val="333333"/>
          <w:sz w:val="22"/>
        </w:rPr>
        <w:t xml:space="preserve"> (Gartner). A small shipper captures profit by </w:t>
      </w:r>
      <w:r>
        <w:rPr>
          <w:rFonts w:ascii="Calibri" w:hAnsi="Calibri" w:cs="Calibri" w:eastAsia="Calibri"/>
          <w:b/>
          <w:color w:val="333333"/>
          <w:sz w:val="22"/>
        </w:rPr>
        <w:t>owning a workflow and an outcome</w:t>
      </w:r>
      <w:r>
        <w:rPr>
          <w:rFonts w:ascii="Calibri" w:hAnsi="Calibri" w:cs="Calibri" w:eastAsia="Calibri"/>
          <w:color w:val="333333"/>
          <w:sz w:val="22"/>
        </w:rPr>
        <w:t>, while renting intelligence that is getting cheaper.</w:t>
      </w:r>
    </w:p>
    <w:p>
      <w:pPr>
        <w:spacing w:before="80" w:after="160"/>
        <w:pBdr>
          <w:bottom w:val="single" w:sz="12" w:space="4" w:color="C4B8A8"/>
        </w:pBdr>
      </w:pPr>
    </w:p>
    <w:p>
      <w:pPr>
        <w:pStyle w:val="Heading2"/>
      </w:pPr>
      <w:r>
        <w:rPr>
          <w:rFonts w:ascii="Calibri" w:hAnsi="Calibri" w:cs="Calibri" w:eastAsia="Calibri"/>
          <w:b/>
          <w:color w:val="2C5F6E"/>
          <w:sz w:val="28"/>
        </w:rPr>
        <w:t>7. What would falsify each opportunity — and next validation steps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Opportunity</w:t>
            </w:r>
          </w:p>
        </w:tc>
        <w:tc>
          <w:tcPr>
            <w:tcW w:type="dxa" w:w="3120"/>
            <w:shd w:fill="1B3A4B" w:val="clear"/>
          </w:tcPr>
          <w:p>
            <w:pPr>
              <w:spacing w:before="40" w:after="40"/>
            </w:pPr>
            <w:r>
              <w:rPr>
                <w:b/>
                <w:color w:val="FFFFFF"/>
                <w:sz w:val="18"/>
              </w:rPr>
            </w:r>
            <w:r>
              <w:rPr>
                <w:rFonts w:ascii="Calibri" w:hAnsi="Calibri" w:cs="Calibri" w:eastAsia="Calibri"/>
                <w:b/>
                <w:color w:val="FFFFFF"/>
                <w:sz w:val="18"/>
              </w:rPr>
              <w:t>Falsifiers (any two = walk away)</w:t>
            </w:r>
          </w:p>
        </w:tc>
        <w:tc>
          <w:tcPr>
            <w:tcW w:type="dxa" w:w="3120"/>
            <w:shd w:fill="1B3A4B" w:val="clear"/>
          </w:tcPr>
          <w:p>
            <w:pPr>
              <w:spacing w:before="40" w:after="40"/>
            </w:pPr>
            <w:r>
              <w:rPr>
                <w:b/>
                <w:color w:val="FFFFFF"/>
                <w:sz w:val="18"/>
              </w:rPr>
            </w:r>
            <w:r>
              <w:rPr>
                <w:rFonts w:ascii="Calibri" w:hAnsi="Calibri" w:cs="Calibri" w:eastAsia="Calibri"/>
                <w:b/>
                <w:color w:val="FFFFFF"/>
                <w:sz w:val="18"/>
              </w:rPr>
              <w:t>Next validation (cheap, ordered)</w:t>
            </w:r>
          </w:p>
        </w:tc>
      </w:tr>
      <w:tr>
        <w:tc>
          <w:tcPr>
            <w:tcW w:type="dxa" w:w="3120"/>
          </w:tcPr>
          <w:p>
            <w:pPr>
              <w:spacing w:before="40" w:after="40"/>
            </w:pPr>
            <w:r>
              <w:rPr>
                <w:sz w:val="18"/>
              </w:rPr>
            </w:r>
            <w:r>
              <w:rPr>
                <w:rFonts w:ascii="Calibri" w:hAnsi="Calibri" w:cs="Calibri" w:eastAsia="Calibri"/>
                <w:b/>
                <w:color w:val="333333"/>
                <w:sz w:val="18"/>
              </w:rPr>
              <w:t>1. Narrow vertical agent</w:t>
            </w:r>
          </w:p>
        </w:tc>
        <w:tc>
          <w:tcPr>
            <w:tcW w:type="dxa" w:w="3120"/>
          </w:tcPr>
          <w:p>
            <w:pPr>
              <w:spacing w:before="40" w:after="40"/>
            </w:pPr>
            <w:r>
              <w:rPr>
                <w:sz w:val="18"/>
              </w:rPr>
            </w:r>
            <w:r>
              <w:rPr>
                <w:rFonts w:ascii="Calibri" w:hAnsi="Calibri" w:cs="Calibri" w:eastAsia="Calibri"/>
                <w:color w:val="333333"/>
                <w:sz w:val="18"/>
              </w:rPr>
              <w:t xml:space="preserve">10 design-partner calls, zero budget owner; incumbent ships the workflow inside the SoR; inference + human-review COGS &gt; </w:t>
            </w:r>
            <w:r>
              <w:rPr>
                <w:rFonts w:ascii="Calibri" w:hAnsi="Calibri" w:cs="Calibri" w:eastAsia="Calibri"/>
                <w:b/>
                <w:color w:val="333333"/>
                <w:sz w:val="18"/>
              </w:rPr>
              <w:t>30%</w:t>
            </w:r>
            <w:r>
              <w:rPr>
                <w:rFonts w:ascii="Calibri" w:hAnsi="Calibri" w:cs="Calibri" w:eastAsia="Calibri"/>
                <w:color w:val="333333"/>
                <w:sz w:val="18"/>
              </w:rPr>
              <w:t xml:space="preserve"> of price at target quality; 90-day paid pilot does not renew</w:t>
            </w:r>
          </w:p>
        </w:tc>
        <w:tc>
          <w:tcPr>
            <w:tcW w:type="dxa" w:w="3120"/>
          </w:tcPr>
          <w:p>
            <w:pPr>
              <w:spacing w:before="40" w:after="40"/>
            </w:pPr>
            <w:r>
              <w:rPr>
                <w:sz w:val="18"/>
              </w:rPr>
            </w:r>
            <w:r>
              <w:rPr>
                <w:rFonts w:ascii="Calibri" w:hAnsi="Calibri" w:cs="Calibri" w:eastAsia="Calibri"/>
                <w:color w:val="333333"/>
                <w:sz w:val="18"/>
              </w:rPr>
              <w:t xml:space="preserve">1) Pick one KPI (e.g. $ recovered / hour saved). 2) Shadow 5 practitioners for a day. 3) Manual-plus-model </w:t>
            </w:r>
            <w:r>
              <w:rPr>
                <w:rFonts w:ascii="Calibri" w:hAnsi="Calibri" w:cs="Calibri" w:eastAsia="Calibri"/>
                <w:b/>
                <w:color w:val="333333"/>
                <w:sz w:val="18"/>
              </w:rPr>
              <w:t>concierge</w:t>
            </w:r>
            <w:r>
              <w:rPr>
                <w:rFonts w:ascii="Calibri" w:hAnsi="Calibri" w:cs="Calibri" w:eastAsia="Calibri"/>
                <w:color w:val="333333"/>
                <w:sz w:val="18"/>
              </w:rPr>
              <w:t xml:space="preserve"> for 3 logos at a </w:t>
            </w:r>
            <w:r>
              <w:rPr>
                <w:rFonts w:ascii="Calibri" w:hAnsi="Calibri" w:cs="Calibri" w:eastAsia="Calibri"/>
                <w:b/>
                <w:color w:val="333333"/>
                <w:sz w:val="18"/>
              </w:rPr>
              <w:t>paid</w:t>
            </w:r>
            <w:r>
              <w:rPr>
                <w:rFonts w:ascii="Calibri" w:hAnsi="Calibri" w:cs="Calibri" w:eastAsia="Calibri"/>
                <w:color w:val="333333"/>
                <w:sz w:val="18"/>
              </w:rPr>
              <w:t xml:space="preserve"> $3–8k/mo. 4) Measure quality vs junior human on a </w:t>
            </w:r>
            <w:r>
              <w:rPr>
                <w:rFonts w:ascii="Calibri" w:hAnsi="Calibri" w:cs="Calibri" w:eastAsia="Calibri"/>
                <w:b/>
                <w:color w:val="333333"/>
                <w:sz w:val="18"/>
              </w:rPr>
              <w:t>held-out</w:t>
            </w:r>
            <w:r>
              <w:rPr>
                <w:rFonts w:ascii="Calibri" w:hAnsi="Calibri" w:cs="Calibri" w:eastAsia="Calibri"/>
                <w:color w:val="333333"/>
                <w:sz w:val="18"/>
              </w:rPr>
              <w:t xml:space="preserve"> week. 5) Only then automate.</w:t>
            </w:r>
          </w:p>
        </w:tc>
      </w:tr>
      <w:tr>
        <w:tc>
          <w:tcPr>
            <w:tcW w:type="dxa" w:w="3120"/>
            <w:shd w:fill="F7F4EE" w:val="clear"/>
          </w:tcPr>
          <w:p>
            <w:pPr>
              <w:spacing w:before="40" w:after="40"/>
            </w:pPr>
            <w:r>
              <w:rPr>
                <w:sz w:val="18"/>
              </w:rPr>
            </w:r>
            <w:r>
              <w:rPr>
                <w:rFonts w:ascii="Calibri" w:hAnsi="Calibri" w:cs="Calibri" w:eastAsia="Calibri"/>
                <w:b/>
                <w:color w:val="333333"/>
                <w:sz w:val="18"/>
              </w:rPr>
              <w:t>2. Productized implementation</w:t>
            </w:r>
          </w:p>
        </w:tc>
        <w:tc>
          <w:tcPr>
            <w:tcW w:type="dxa" w:w="3120"/>
            <w:shd w:fill="F7F4EE" w:val="clear"/>
          </w:tcPr>
          <w:p>
            <w:pPr>
              <w:spacing w:before="40" w:after="40"/>
            </w:pPr>
            <w:r>
              <w:rPr>
                <w:sz w:val="18"/>
              </w:rPr>
            </w:r>
            <w:r>
              <w:rPr>
                <w:rFonts w:ascii="Calibri" w:hAnsi="Calibri" w:cs="Calibri" w:eastAsia="Calibri"/>
                <w:color w:val="333333"/>
                <w:sz w:val="18"/>
              </w:rPr>
              <w:t xml:space="preserve">Cannot name a </w:t>
            </w:r>
            <w:r>
              <w:rPr>
                <w:rFonts w:ascii="Calibri" w:hAnsi="Calibri" w:cs="Calibri" w:eastAsia="Calibri"/>
                <w:b/>
                <w:color w:val="333333"/>
                <w:sz w:val="18"/>
              </w:rPr>
              <w:t>repeatable</w:t>
            </w:r>
            <w:r>
              <w:rPr>
                <w:rFonts w:ascii="Calibri" w:hAnsi="Calibri" w:cs="Calibri" w:eastAsia="Calibri"/>
                <w:color w:val="333333"/>
                <w:sz w:val="18"/>
              </w:rPr>
              <w:t xml:space="preserve"> 4-week package; three projects, three codebases; net margin &lt; </w:t>
            </w:r>
            <w:r>
              <w:rPr>
                <w:rFonts w:ascii="Calibri" w:hAnsi="Calibri" w:cs="Calibri" w:eastAsia="Calibri"/>
                <w:b/>
                <w:color w:val="333333"/>
                <w:sz w:val="18"/>
              </w:rPr>
              <w:t>15%</w:t>
            </w:r>
            <w:r>
              <w:rPr>
                <w:rFonts w:ascii="Calibri" w:hAnsi="Calibri" w:cs="Calibri" w:eastAsia="Calibri"/>
                <w:color w:val="333333"/>
                <w:sz w:val="18"/>
              </w:rPr>
              <w:t xml:space="preserve"> after owner pay; no inbound after 20 case-study outbound</w:t>
            </w:r>
          </w:p>
        </w:tc>
        <w:tc>
          <w:tcPr>
            <w:tcW w:type="dxa" w:w="3120"/>
            <w:shd w:fill="F7F4EE" w:val="clear"/>
          </w:tcPr>
          <w:p>
            <w:pPr>
              <w:spacing w:before="40" w:after="40"/>
            </w:pPr>
            <w:r>
              <w:rPr>
                <w:sz w:val="18"/>
              </w:rPr>
            </w:r>
            <w:r>
              <w:rPr>
                <w:rFonts w:ascii="Calibri" w:hAnsi="Calibri" w:cs="Calibri" w:eastAsia="Calibri"/>
                <w:color w:val="333333"/>
                <w:sz w:val="18"/>
              </w:rPr>
              <w:t xml:space="preserve">1) Sell </w:t>
            </w:r>
            <w:r>
              <w:rPr>
                <w:rFonts w:ascii="Calibri" w:hAnsi="Calibri" w:cs="Calibri" w:eastAsia="Calibri"/>
                <w:b/>
                <w:color w:val="333333"/>
                <w:sz w:val="18"/>
              </w:rPr>
              <w:t>one</w:t>
            </w:r>
            <w:r>
              <w:rPr>
                <w:rFonts w:ascii="Calibri" w:hAnsi="Calibri" w:cs="Calibri" w:eastAsia="Calibri"/>
                <w:color w:val="333333"/>
                <w:sz w:val="18"/>
              </w:rPr>
              <w:t xml:space="preserve"> package (e.g. “after-hours clinic phone”). 2) Deliver twice in &lt;30 days. 3) Publish a before/after number the buyer signs. 4) Productize the third copy.</w:t>
            </w:r>
          </w:p>
        </w:tc>
      </w:tr>
      <w:tr>
        <w:tc>
          <w:tcPr>
            <w:tcW w:type="dxa" w:w="3120"/>
          </w:tcPr>
          <w:p>
            <w:pPr>
              <w:spacing w:before="40" w:after="40"/>
            </w:pPr>
            <w:r>
              <w:rPr>
                <w:sz w:val="18"/>
              </w:rPr>
            </w:r>
            <w:r>
              <w:rPr>
                <w:rFonts w:ascii="Calibri" w:hAnsi="Calibri" w:cs="Calibri" w:eastAsia="Calibri"/>
                <w:b/>
                <w:color w:val="333333"/>
                <w:sz w:val="18"/>
              </w:rPr>
              <w:t>3. Evals / obs / policy</w:t>
            </w:r>
          </w:p>
        </w:tc>
        <w:tc>
          <w:tcPr>
            <w:tcW w:type="dxa" w:w="3120"/>
          </w:tcPr>
          <w:p>
            <w:pPr>
              <w:spacing w:before="40" w:after="40"/>
            </w:pPr>
            <w:r>
              <w:rPr>
                <w:sz w:val="18"/>
              </w:rPr>
            </w:r>
            <w:r>
              <w:rPr>
                <w:rFonts w:ascii="Calibri" w:hAnsi="Calibri" w:cs="Calibri" w:eastAsia="Calibri"/>
                <w:color w:val="333333"/>
                <w:sz w:val="18"/>
              </w:rPr>
              <w:t xml:space="preserve">Security buyer says “Datadog/Purview is enough” in 8/10 calls; you cannot detect a </w:t>
            </w:r>
            <w:r>
              <w:rPr>
                <w:rFonts w:ascii="Calibri" w:hAnsi="Calibri" w:cs="Calibri" w:eastAsia="Calibri"/>
                <w:b/>
                <w:color w:val="333333"/>
                <w:sz w:val="18"/>
              </w:rPr>
              <w:t>real</w:t>
            </w:r>
            <w:r>
              <w:rPr>
                <w:rFonts w:ascii="Calibri" w:hAnsi="Calibri" w:cs="Calibri" w:eastAsia="Calibri"/>
                <w:color w:val="333333"/>
                <w:sz w:val="18"/>
              </w:rPr>
              <w:t xml:space="preserve"> agent failure mode they already had; CAC &gt; 12 months of ACV</w:t>
            </w:r>
          </w:p>
        </w:tc>
        <w:tc>
          <w:tcPr>
            <w:tcW w:type="dxa" w:w="3120"/>
          </w:tcPr>
          <w:p>
            <w:pPr>
              <w:spacing w:before="40" w:after="40"/>
            </w:pPr>
            <w:r>
              <w:rPr>
                <w:sz w:val="18"/>
              </w:rPr>
            </w:r>
            <w:r>
              <w:rPr>
                <w:rFonts w:ascii="Calibri" w:hAnsi="Calibri" w:cs="Calibri" w:eastAsia="Calibri"/>
                <w:color w:val="333333"/>
                <w:sz w:val="18"/>
              </w:rPr>
              <w:t xml:space="preserve">1) Instrument </w:t>
            </w:r>
            <w:r>
              <w:rPr>
                <w:rFonts w:ascii="Calibri" w:hAnsi="Calibri" w:cs="Calibri" w:eastAsia="Calibri"/>
                <w:b/>
                <w:color w:val="333333"/>
                <w:sz w:val="18"/>
              </w:rPr>
              <w:t>your own</w:t>
            </w:r>
            <w:r>
              <w:rPr>
                <w:rFonts w:ascii="Calibri" w:hAnsi="Calibri" w:cs="Calibri" w:eastAsia="Calibri"/>
                <w:color w:val="333333"/>
                <w:sz w:val="18"/>
              </w:rPr>
              <w:t xml:space="preserve"> agent and dogfood. 2) Offer a 14-day </w:t>
            </w:r>
            <w:r>
              <w:rPr>
                <w:rFonts w:ascii="Calibri" w:hAnsi="Calibri" w:cs="Calibri" w:eastAsia="Calibri"/>
                <w:b/>
                <w:color w:val="333333"/>
                <w:sz w:val="18"/>
              </w:rPr>
              <w:t>failure-finding</w:t>
            </w:r>
            <w:r>
              <w:rPr>
                <w:rFonts w:ascii="Calibri" w:hAnsi="Calibri" w:cs="Calibri" w:eastAsia="Calibri"/>
                <w:color w:val="333333"/>
                <w:sz w:val="18"/>
              </w:rPr>
              <w:t xml:space="preserve"> engagement. 3) Charge for the </w:t>
            </w:r>
            <w:r>
              <w:rPr>
                <w:rFonts w:ascii="Calibri" w:hAnsi="Calibri" w:cs="Calibri" w:eastAsia="Calibri"/>
                <w:b/>
                <w:color w:val="333333"/>
                <w:sz w:val="18"/>
              </w:rPr>
              <w:t>rubric + traces</w:t>
            </w:r>
            <w:r>
              <w:rPr>
                <w:rFonts w:ascii="Calibri" w:hAnsi="Calibri" w:cs="Calibri" w:eastAsia="Calibri"/>
                <w:color w:val="333333"/>
                <w:sz w:val="18"/>
              </w:rPr>
              <w:t>, not a dashboard.</w:t>
            </w:r>
          </w:p>
        </w:tc>
      </w:tr>
      <w:tr>
        <w:tc>
          <w:tcPr>
            <w:tcW w:type="dxa" w:w="3120"/>
            <w:shd w:fill="F7F4EE" w:val="clear"/>
          </w:tcPr>
          <w:p>
            <w:pPr>
              <w:spacing w:before="40" w:after="40"/>
            </w:pPr>
            <w:r>
              <w:rPr>
                <w:sz w:val="18"/>
              </w:rPr>
            </w:r>
            <w:r>
              <w:rPr>
                <w:rFonts w:ascii="Calibri" w:hAnsi="Calibri" w:cs="Calibri" w:eastAsia="Calibri"/>
                <w:b/>
                <w:color w:val="333333"/>
                <w:sz w:val="18"/>
              </w:rPr>
              <w:t>4. Vertical voice CX</w:t>
            </w:r>
          </w:p>
        </w:tc>
        <w:tc>
          <w:tcPr>
            <w:tcW w:type="dxa" w:w="3120"/>
            <w:shd w:fill="F7F4EE" w:val="clear"/>
          </w:tcPr>
          <w:p>
            <w:pPr>
              <w:spacing w:before="40" w:after="40"/>
            </w:pPr>
            <w:r>
              <w:rPr>
                <w:sz w:val="18"/>
              </w:rPr>
            </w:r>
            <w:r>
              <w:rPr>
                <w:rFonts w:ascii="Calibri" w:hAnsi="Calibri" w:cs="Calibri" w:eastAsia="Calibri"/>
                <w:color w:val="333333"/>
                <w:sz w:val="18"/>
              </w:rPr>
              <w:t xml:space="preserve">Containment &lt; </w:t>
            </w:r>
            <w:r>
              <w:rPr>
                <w:rFonts w:ascii="Calibri" w:hAnsi="Calibri" w:cs="Calibri" w:eastAsia="Calibri"/>
                <w:b/>
                <w:color w:val="333333"/>
                <w:sz w:val="18"/>
              </w:rPr>
              <w:t>40%</w:t>
            </w:r>
            <w:r>
              <w:rPr>
                <w:rFonts w:ascii="Calibri" w:hAnsi="Calibri" w:cs="Calibri" w:eastAsia="Calibri"/>
                <w:color w:val="333333"/>
                <w:sz w:val="18"/>
              </w:rPr>
              <w:t xml:space="preserve"> on live calls; one PR-level failure; telco+model COGS &gt; </w:t>
            </w:r>
            <w:r>
              <w:rPr>
                <w:rFonts w:ascii="Calibri" w:hAnsi="Calibri" w:cs="Calibri" w:eastAsia="Calibri"/>
                <w:b/>
                <w:color w:val="333333"/>
                <w:sz w:val="18"/>
              </w:rPr>
              <w:t>40%</w:t>
            </w:r>
            <w:r>
              <w:rPr>
                <w:rFonts w:ascii="Calibri" w:hAnsi="Calibri" w:cs="Calibri" w:eastAsia="Calibri"/>
                <w:color w:val="333333"/>
                <w:sz w:val="18"/>
              </w:rPr>
              <w:t xml:space="preserve"> of fee; no PMS/EHR/DMS distribution after 15 partner meetings</w:t>
            </w:r>
          </w:p>
        </w:tc>
        <w:tc>
          <w:tcPr>
            <w:tcW w:type="dxa" w:w="3120"/>
            <w:shd w:fill="F7F4EE" w:val="clear"/>
          </w:tcPr>
          <w:p>
            <w:pPr>
              <w:spacing w:before="40" w:after="40"/>
            </w:pPr>
            <w:r>
              <w:rPr>
                <w:sz w:val="18"/>
              </w:rPr>
            </w:r>
            <w:r>
              <w:rPr>
                <w:rFonts w:ascii="Calibri" w:hAnsi="Calibri" w:cs="Calibri" w:eastAsia="Calibri"/>
                <w:color w:val="333333"/>
                <w:sz w:val="18"/>
              </w:rPr>
              <w:t xml:space="preserve">1) Record 50 real calls (consent). 2) Human-in-the-loop first. 3) Price per </w:t>
            </w:r>
            <w:r>
              <w:rPr>
                <w:rFonts w:ascii="Calibri" w:hAnsi="Calibri" w:cs="Calibri" w:eastAsia="Calibri"/>
                <w:b/>
                <w:color w:val="333333"/>
                <w:sz w:val="18"/>
              </w:rPr>
              <w:t>resolved</w:t>
            </w:r>
            <w:r>
              <w:rPr>
                <w:rFonts w:ascii="Calibri" w:hAnsi="Calibri" w:cs="Calibri" w:eastAsia="Calibri"/>
                <w:color w:val="333333"/>
                <w:sz w:val="18"/>
              </w:rPr>
              <w:t xml:space="preserve"> contact. 4) Kill if QA fails a legal/safety rubric.</w:t>
            </w:r>
          </w:p>
        </w:tc>
      </w:tr>
      <w:tr>
        <w:tc>
          <w:tcPr>
            <w:tcW w:type="dxa" w:w="3120"/>
          </w:tcPr>
          <w:p>
            <w:pPr>
              <w:spacing w:before="40" w:after="40"/>
            </w:pPr>
            <w:r>
              <w:rPr>
                <w:sz w:val="18"/>
              </w:rPr>
            </w:r>
            <w:r>
              <w:rPr>
                <w:rFonts w:ascii="Calibri" w:hAnsi="Calibri" w:cs="Calibri" w:eastAsia="Calibri"/>
                <w:b/>
                <w:color w:val="333333"/>
                <w:sz w:val="18"/>
              </w:rPr>
              <w:t>5. Niche SDLC tool</w:t>
            </w:r>
          </w:p>
        </w:tc>
        <w:tc>
          <w:tcPr>
            <w:tcW w:type="dxa" w:w="3120"/>
          </w:tcPr>
          <w:p>
            <w:pPr>
              <w:spacing w:before="40" w:after="40"/>
            </w:pPr>
            <w:r>
              <w:rPr>
                <w:sz w:val="18"/>
              </w:rPr>
            </w:r>
            <w:r>
              <w:rPr>
                <w:rFonts w:ascii="Calibri" w:hAnsi="Calibri" w:cs="Calibri" w:eastAsia="Calibri"/>
                <w:color w:val="333333"/>
                <w:sz w:val="18"/>
              </w:rPr>
              <w:t xml:space="preserve">50 PLG signups, </w:t>
            </w:r>
            <w:r>
              <w:rPr>
                <w:rFonts w:ascii="Calibri" w:hAnsi="Calibri" w:cs="Calibri" w:eastAsia="Calibri"/>
                <w:b/>
                <w:color w:val="333333"/>
                <w:sz w:val="18"/>
              </w:rPr>
              <w:t>&lt;5%</w:t>
            </w:r>
            <w:r>
              <w:rPr>
                <w:rFonts w:ascii="Calibri" w:hAnsi="Calibri" w:cs="Calibri" w:eastAsia="Calibri"/>
                <w:color w:val="333333"/>
                <w:sz w:val="18"/>
              </w:rPr>
              <w:t xml:space="preserve"> week-4 retention; Copilot/Claude/Cursor ships your feature; you cannot show a CI metric (MTTR, flake rate, audit findings)</w:t>
            </w:r>
          </w:p>
        </w:tc>
        <w:tc>
          <w:tcPr>
            <w:tcW w:type="dxa" w:w="3120"/>
          </w:tcPr>
          <w:p>
            <w:pPr>
              <w:spacing w:before="40" w:after="40"/>
            </w:pPr>
            <w:r>
              <w:rPr>
                <w:sz w:val="18"/>
              </w:rPr>
            </w:r>
            <w:r>
              <w:rPr>
                <w:rFonts w:ascii="Calibri" w:hAnsi="Calibri" w:cs="Calibri" w:eastAsia="Calibri"/>
                <w:color w:val="333333"/>
                <w:sz w:val="18"/>
              </w:rPr>
              <w:t>1) Dogfood on an ugly repo. 2) $20–50 PLG, then $20k team. 3) Publish an eval vs the default agent.</w:t>
            </w:r>
          </w:p>
        </w:tc>
      </w:tr>
      <w:tr>
        <w:tc>
          <w:tcPr>
            <w:tcW w:type="dxa" w:w="3120"/>
            <w:shd w:fill="F7F4EE" w:val="clear"/>
          </w:tcPr>
          <w:p>
            <w:pPr>
              <w:spacing w:before="40" w:after="40"/>
            </w:pPr>
            <w:r>
              <w:rPr>
                <w:sz w:val="18"/>
              </w:rPr>
            </w:r>
            <w:r>
              <w:rPr>
                <w:rFonts w:ascii="Calibri" w:hAnsi="Calibri" w:cs="Calibri" w:eastAsia="Calibri"/>
                <w:b/>
                <w:color w:val="333333"/>
                <w:sz w:val="18"/>
              </w:rPr>
              <w:t>6. Sales enrichment</w:t>
            </w:r>
          </w:p>
        </w:tc>
        <w:tc>
          <w:tcPr>
            <w:tcW w:type="dxa" w:w="3120"/>
            <w:shd w:fill="F7F4EE" w:val="clear"/>
          </w:tcPr>
          <w:p>
            <w:pPr>
              <w:spacing w:before="40" w:after="40"/>
            </w:pPr>
            <w:r>
              <w:rPr>
                <w:sz w:val="18"/>
              </w:rPr>
            </w:r>
            <w:r>
              <w:rPr>
                <w:rFonts w:ascii="Calibri" w:hAnsi="Calibri" w:cs="Calibri" w:eastAsia="Calibri"/>
                <w:color w:val="333333"/>
                <w:sz w:val="18"/>
              </w:rPr>
              <w:t xml:space="preserve">Enrichment accuracy &lt; incumbent; legal (scraping) risk; Salesforce bundle undercuts price by </w:t>
            </w:r>
            <w:r>
              <w:rPr>
                <w:rFonts w:ascii="Calibri" w:hAnsi="Calibri" w:cs="Calibri" w:eastAsia="Calibri"/>
                <w:b/>
                <w:color w:val="333333"/>
                <w:sz w:val="18"/>
              </w:rPr>
              <w:t>50%</w:t>
            </w:r>
          </w:p>
        </w:tc>
        <w:tc>
          <w:tcPr>
            <w:tcW w:type="dxa" w:w="3120"/>
            <w:shd w:fill="F7F4EE" w:val="clear"/>
          </w:tcPr>
          <w:p>
            <w:pPr>
              <w:spacing w:before="40" w:after="40"/>
            </w:pPr>
            <w:r>
              <w:rPr>
                <w:sz w:val="18"/>
              </w:rPr>
            </w:r>
            <w:r>
              <w:rPr>
                <w:rFonts w:ascii="Calibri" w:hAnsi="Calibri" w:cs="Calibri" w:eastAsia="Calibri"/>
                <w:color w:val="333333"/>
                <w:sz w:val="18"/>
              </w:rPr>
              <w:t xml:space="preserve">1) Win 5 AE users on </w:t>
            </w:r>
            <w:r>
              <w:rPr>
                <w:rFonts w:ascii="Calibri" w:hAnsi="Calibri" w:cs="Calibri" w:eastAsia="Calibri"/>
                <w:b/>
                <w:color w:val="333333"/>
                <w:sz w:val="18"/>
              </w:rPr>
              <w:t>meetings booked</w:t>
            </w:r>
            <w:r>
              <w:rPr>
                <w:rFonts w:ascii="Calibri" w:hAnsi="Calibri" w:cs="Calibri" w:eastAsia="Calibri"/>
                <w:color w:val="333333"/>
                <w:sz w:val="18"/>
              </w:rPr>
              <w:t xml:space="preserve">, not “rows enriched.” 2) Check counsel on data sources </w:t>
            </w:r>
            <w:r>
              <w:rPr>
                <w:rFonts w:ascii="Calibri" w:hAnsi="Calibri" w:cs="Calibri" w:eastAsia="Calibri"/>
                <w:b/>
                <w:color w:val="333333"/>
                <w:sz w:val="18"/>
              </w:rPr>
              <w:t>before</w:t>
            </w:r>
            <w:r>
              <w:rPr>
                <w:rFonts w:ascii="Calibri" w:hAnsi="Calibri" w:cs="Calibri" w:eastAsia="Calibri"/>
                <w:color w:val="333333"/>
                <w:sz w:val="18"/>
              </w:rPr>
              <w:t xml:space="preserve"> scale.</w:t>
            </w:r>
          </w:p>
        </w:tc>
      </w:tr>
      <w:tr>
        <w:tc>
          <w:tcPr>
            <w:tcW w:type="dxa" w:w="3120"/>
          </w:tcPr>
          <w:p>
            <w:pPr>
              <w:spacing w:before="40" w:after="40"/>
            </w:pPr>
            <w:r>
              <w:rPr>
                <w:sz w:val="18"/>
              </w:rPr>
            </w:r>
            <w:r>
              <w:rPr>
                <w:rFonts w:ascii="Calibri" w:hAnsi="Calibri" w:cs="Calibri" w:eastAsia="Calibri"/>
                <w:b/>
                <w:color w:val="333333"/>
                <w:sz w:val="18"/>
              </w:rPr>
              <w:t>7. Creative ops</w:t>
            </w:r>
          </w:p>
        </w:tc>
        <w:tc>
          <w:tcPr>
            <w:tcW w:type="dxa" w:w="3120"/>
          </w:tcPr>
          <w:p>
            <w:pPr>
              <w:spacing w:before="40" w:after="40"/>
            </w:pPr>
            <w:r>
              <w:rPr>
                <w:sz w:val="18"/>
              </w:rPr>
            </w:r>
            <w:r>
              <w:rPr>
                <w:rFonts w:ascii="Calibri" w:hAnsi="Calibri" w:cs="Calibri" w:eastAsia="Calibri"/>
                <w:color w:val="333333"/>
                <w:sz w:val="18"/>
              </w:rPr>
              <w:t>Buyer uses Adobe/Canva natively; brand-safety incident; credits unprofitable at list</w:t>
            </w:r>
          </w:p>
        </w:tc>
        <w:tc>
          <w:tcPr>
            <w:tcW w:type="dxa" w:w="3120"/>
          </w:tcPr>
          <w:p>
            <w:pPr>
              <w:spacing w:before="40" w:after="40"/>
            </w:pPr>
            <w:r>
              <w:rPr>
                <w:sz w:val="18"/>
              </w:rPr>
            </w:r>
            <w:r>
              <w:rPr>
                <w:rFonts w:ascii="Calibri" w:hAnsi="Calibri" w:cs="Calibri" w:eastAsia="Calibri"/>
                <w:color w:val="333333"/>
                <w:sz w:val="18"/>
              </w:rPr>
              <w:t>1) One agency, one brand kit, 20 assets, paid. 2) Compare cycle time to their current stack.</w:t>
            </w:r>
          </w:p>
        </w:tc>
      </w:tr>
    </w:tbl>
    <w:p>
      <w:pPr>
        <w:spacing w:after="120"/>
      </w:pPr>
    </w:p>
    <w:p>
      <w:r>
        <w:rPr>
          <w:rFonts w:ascii="Calibri" w:hAnsi="Calibri" w:cs="Calibri" w:eastAsia="Calibri"/>
          <w:b/>
          <w:color w:val="333333"/>
          <w:sz w:val="22"/>
        </w:rPr>
        <w:t>Cross-cutting falsifiers for the whole thesis</w:t>
      </w:r>
    </w:p>
    <w:p>
      <w:pPr>
        <w:pStyle w:val="ListBullet"/>
      </w:pPr>
      <w:r>
        <w:rPr>
          <w:rFonts w:ascii="Calibri" w:hAnsi="Calibri" w:cs="Calibri" w:eastAsia="Calibri"/>
          <w:color w:val="333333"/>
          <w:sz w:val="22"/>
        </w:rPr>
        <w:t xml:space="preserve">Frontier </w:t>
      </w:r>
      <w:r>
        <w:rPr>
          <w:rFonts w:ascii="Calibri" w:hAnsi="Calibri" w:cs="Calibri" w:eastAsia="Calibri"/>
          <w:b/>
          <w:color w:val="333333"/>
          <w:sz w:val="22"/>
        </w:rPr>
        <w:t>usage prices</w:t>
      </w:r>
      <w:r>
        <w:rPr>
          <w:rFonts w:ascii="Calibri" w:hAnsi="Calibri" w:cs="Calibri" w:eastAsia="Calibri"/>
          <w:color w:val="333333"/>
          <w:sz w:val="22"/>
        </w:rPr>
        <w:t xml:space="preserve"> fall so far that buyers do everything in ChatGPT/Claude/Gemini and stop buying apps — </w:t>
      </w:r>
      <w:r>
        <w:rPr>
          <w:rFonts w:ascii="Calibri" w:hAnsi="Calibri" w:cs="Calibri" w:eastAsia="Calibri"/>
          <w:i/>
          <w:color w:val="333333"/>
          <w:sz w:val="22"/>
        </w:rPr>
        <w:t>unless</w:t>
      </w:r>
      <w:r>
        <w:rPr>
          <w:rFonts w:ascii="Calibri" w:hAnsi="Calibri" w:cs="Calibri" w:eastAsia="Calibri"/>
          <w:color w:val="333333"/>
          <w:sz w:val="22"/>
        </w:rPr>
        <w:t xml:space="preserve"> you own workflow, liability, or proprietary data.  </w:t>
      </w:r>
    </w:p>
    <w:p>
      <w:pPr>
        <w:pStyle w:val="ListBullet"/>
      </w:pPr>
      <w:r>
        <w:rPr>
          <w:rFonts w:ascii="Calibri" w:hAnsi="Calibri" w:cs="Calibri" w:eastAsia="Calibri"/>
          <w:b/>
          <w:color w:val="333333"/>
          <w:sz w:val="22"/>
        </w:rPr>
        <w:t>Enterprise EBIT attribution</w:t>
      </w:r>
      <w:r>
        <w:rPr>
          <w:rFonts w:ascii="Calibri" w:hAnsi="Calibri" w:cs="Calibri" w:eastAsia="Calibri"/>
          <w:color w:val="333333"/>
          <w:sz w:val="22"/>
        </w:rPr>
        <w:t xml:space="preserve"> stays stuck at ~37% </w:t>
      </w:r>
      <w:r>
        <w:rPr>
          <w:rFonts w:ascii="Calibri" w:hAnsi="Calibri" w:cs="Calibri" w:eastAsia="Calibri"/>
          <w:i/>
          <w:color w:val="333333"/>
          <w:sz w:val="22"/>
        </w:rPr>
        <w:t>and</w:t>
      </w:r>
      <w:r>
        <w:rPr>
          <w:rFonts w:ascii="Calibri" w:hAnsi="Calibri" w:cs="Calibri" w:eastAsia="Calibri"/>
          <w:color w:val="333333"/>
          <w:sz w:val="22"/>
        </w:rPr>
        <w:t xml:space="preserve"> budgets freeze (McKinsey stall + CFO winter).  </w:t>
      </w:r>
    </w:p>
    <w:p>
      <w:pPr>
        <w:pStyle w:val="ListBullet"/>
      </w:pPr>
      <w:r>
        <w:rPr>
          <w:rFonts w:ascii="Calibri" w:hAnsi="Calibri" w:cs="Calibri" w:eastAsia="Calibri"/>
          <w:b/>
          <w:color w:val="333333"/>
          <w:sz w:val="22"/>
        </w:rPr>
        <w:t>Regulation</w:t>
      </w:r>
      <w:r>
        <w:rPr>
          <w:rFonts w:ascii="Calibri" w:hAnsi="Calibri" w:cs="Calibri" w:eastAsia="Calibri"/>
          <w:color w:val="333333"/>
          <w:sz w:val="22"/>
        </w:rPr>
        <w:t xml:space="preserve"> (EU high-risk, U.S. state, sector rules) makes your vertical uninsurable.  </w:t>
      </w:r>
    </w:p>
    <w:p>
      <w:pPr>
        <w:pStyle w:val="ListBullet"/>
      </w:pPr>
      <w:r>
        <w:rPr>
          <w:rFonts w:ascii="Calibri" w:hAnsi="Calibri" w:cs="Calibri" w:eastAsia="Calibri"/>
          <w:color w:val="333333"/>
          <w:sz w:val="22"/>
        </w:rPr>
        <w:t xml:space="preserve">You cannot show a </w:t>
      </w:r>
      <w:r>
        <w:rPr>
          <w:rFonts w:ascii="Calibri" w:hAnsi="Calibri" w:cs="Calibri" w:eastAsia="Calibri"/>
          <w:b/>
          <w:color w:val="333333"/>
          <w:sz w:val="22"/>
        </w:rPr>
        <w:t>number only the live system can emit</w:t>
      </w:r>
      <w:r>
        <w:rPr>
          <w:rFonts w:ascii="Calibri" w:hAnsi="Calibri" w:cs="Calibri" w:eastAsia="Calibri"/>
          <w:color w:val="333333"/>
          <w:sz w:val="22"/>
        </w:rPr>
        <w:t xml:space="preserve"> (containment %, $ recovered, hours returned). Intention is not evidence.</w:t>
      </w:r>
    </w:p>
    <w:p>
      <w:pPr>
        <w:spacing w:before="80" w:after="160"/>
        <w:pBdr>
          <w:bottom w:val="single" w:sz="12" w:space="4" w:color="C4B8A8"/>
        </w:pBdr>
      </w:pPr>
    </w:p>
    <w:p>
      <w:pPr>
        <w:pStyle w:val="Heading2"/>
      </w:pPr>
      <w:r>
        <w:rPr>
          <w:rFonts w:ascii="Calibri" w:hAnsi="Calibri" w:cs="Calibri" w:eastAsia="Calibri"/>
          <w:b/>
          <w:color w:val="2C5F6E"/>
          <w:sz w:val="28"/>
        </w:rPr>
        <w:t>Appendix A — Source list (title, date, URL)</w:t>
      </w:r>
    </w:p>
    <w:p>
      <w:r>
        <w:rPr>
          <w:rFonts w:ascii="Calibri" w:hAnsi="Calibri" w:cs="Calibri" w:eastAsia="Calibri"/>
          <w:color w:val="333333"/>
          <w:sz w:val="22"/>
        </w:rPr>
        <w:t>Primary / official</w:t>
      </w:r>
    </w:p>
    <w:p>
      <w:pPr>
        <w:pStyle w:val="ListNumber"/>
      </w:pPr>
      <w:r>
        <w:rPr>
          <w:rFonts w:ascii="Calibri" w:hAnsi="Calibri" w:cs="Calibri" w:eastAsia="Calibri"/>
          <w:color w:val="333333"/>
          <w:sz w:val="22"/>
        </w:rPr>
        <w:t xml:space="preserve">NVIDIA — </w:t>
      </w:r>
      <w:r>
        <w:rPr>
          <w:rFonts w:ascii="Calibri" w:hAnsi="Calibri" w:cs="Calibri" w:eastAsia="Calibri"/>
          <w:i/>
          <w:color w:val="333333"/>
          <w:sz w:val="22"/>
        </w:rPr>
        <w:t>Financial Results for Fourth Quarter and Fiscal 2026</w:t>
      </w:r>
      <w:r>
        <w:rPr>
          <w:rFonts w:ascii="Calibri" w:hAnsi="Calibri" w:cs="Calibri" w:eastAsia="Calibri"/>
          <w:color w:val="333333"/>
          <w:sz w:val="22"/>
        </w:rPr>
        <w:t xml:space="preserve">, 25 Feb 2026 — https://investor.nvidia.com/news/press-release-details/2026/NVIDIA-Announces-Financial-Results-for-Fourth-Quarter-and-Fiscal-2026/default.aspx  </w:t>
      </w:r>
    </w:p>
    <w:p>
      <w:pPr>
        <w:pStyle w:val="ListNumber"/>
      </w:pPr>
      <w:r>
        <w:rPr>
          <w:rFonts w:ascii="Calibri" w:hAnsi="Calibri" w:cs="Calibri" w:eastAsia="Calibri"/>
          <w:color w:val="333333"/>
          <w:sz w:val="22"/>
        </w:rPr>
        <w:t xml:space="preserve">NVIDIA — </w:t>
      </w:r>
      <w:r>
        <w:rPr>
          <w:rFonts w:ascii="Calibri" w:hAnsi="Calibri" w:cs="Calibri" w:eastAsia="Calibri"/>
          <w:i/>
          <w:color w:val="333333"/>
          <w:sz w:val="22"/>
        </w:rPr>
        <w:t>Financial Results for First Quarter Fiscal 2027</w:t>
      </w:r>
      <w:r>
        <w:rPr>
          <w:rFonts w:ascii="Calibri" w:hAnsi="Calibri" w:cs="Calibri" w:eastAsia="Calibri"/>
          <w:color w:val="333333"/>
          <w:sz w:val="22"/>
        </w:rPr>
        <w:t xml:space="preserve"> — https://investor.nvidia.com/news/press-release-details/2026/NVIDIA-Announces-Financial-Results-for-First-Quarter-Fiscal-2027/  </w:t>
      </w:r>
    </w:p>
    <w:p>
      <w:pPr>
        <w:pStyle w:val="ListNumber"/>
      </w:pPr>
      <w:r>
        <w:rPr>
          <w:rFonts w:ascii="Calibri" w:hAnsi="Calibri" w:cs="Calibri" w:eastAsia="Calibri"/>
          <w:color w:val="333333"/>
          <w:sz w:val="22"/>
        </w:rPr>
        <w:t xml:space="preserve">Microsoft — </w:t>
      </w:r>
      <w:r>
        <w:rPr>
          <w:rFonts w:ascii="Calibri" w:hAnsi="Calibri" w:cs="Calibri" w:eastAsia="Calibri"/>
          <w:i/>
          <w:color w:val="333333"/>
          <w:sz w:val="22"/>
        </w:rPr>
        <w:t>FY26 Q4 earnings</w:t>
      </w:r>
      <w:r>
        <w:rPr>
          <w:rFonts w:ascii="Calibri" w:hAnsi="Calibri" w:cs="Calibri" w:eastAsia="Calibri"/>
          <w:color w:val="333333"/>
          <w:sz w:val="22"/>
        </w:rPr>
        <w:t xml:space="preserve">, 29 Jul 2026 — https://www.microsoft.com/en-us/Investor/earnings/FY-2026-Q4/press-release-webcast  </w:t>
      </w:r>
    </w:p>
    <w:p>
      <w:pPr>
        <w:pStyle w:val="ListNumber"/>
      </w:pPr>
      <w:r>
        <w:rPr>
          <w:rFonts w:ascii="Calibri" w:hAnsi="Calibri" w:cs="Calibri" w:eastAsia="Calibri"/>
          <w:color w:val="333333"/>
          <w:sz w:val="22"/>
        </w:rPr>
        <w:t xml:space="preserve">Microsoft — </w:t>
      </w:r>
      <w:r>
        <w:rPr>
          <w:rFonts w:ascii="Calibri" w:hAnsi="Calibri" w:cs="Calibri" w:eastAsia="Calibri"/>
          <w:i/>
          <w:color w:val="333333"/>
          <w:sz w:val="22"/>
        </w:rPr>
        <w:t>FY26 Q3 earnings</w:t>
      </w:r>
      <w:r>
        <w:rPr>
          <w:rFonts w:ascii="Calibri" w:hAnsi="Calibri" w:cs="Calibri" w:eastAsia="Calibri"/>
          <w:color w:val="333333"/>
          <w:sz w:val="22"/>
        </w:rPr>
        <w:t xml:space="preserve"> (AI run rate $37B) — https://www.microsoft.com/en-us/investor/earnings/fy-2026-q3/press-release-webcast  </w:t>
      </w:r>
    </w:p>
    <w:p>
      <w:pPr>
        <w:pStyle w:val="ListNumber"/>
      </w:pPr>
      <w:r>
        <w:rPr>
          <w:rFonts w:ascii="Calibri" w:hAnsi="Calibri" w:cs="Calibri" w:eastAsia="Calibri"/>
          <w:color w:val="333333"/>
          <w:sz w:val="22"/>
        </w:rPr>
        <w:t xml:space="preserve">Alphabet — </w:t>
      </w:r>
      <w:r>
        <w:rPr>
          <w:rFonts w:ascii="Calibri" w:hAnsi="Calibri" w:cs="Calibri" w:eastAsia="Calibri"/>
          <w:i/>
          <w:color w:val="333333"/>
          <w:sz w:val="22"/>
        </w:rPr>
        <w:t>Q2 2026 Exhibit 99.1</w:t>
      </w:r>
      <w:r>
        <w:rPr>
          <w:rFonts w:ascii="Calibri" w:hAnsi="Calibri" w:cs="Calibri" w:eastAsia="Calibri"/>
          <w:color w:val="333333"/>
          <w:sz w:val="22"/>
        </w:rPr>
        <w:t xml:space="preserve"> — https://www.sec.gov/Archives/edgar/data/1652044/000165204426000066/googexhibit991q22026.htm  </w:t>
      </w:r>
    </w:p>
    <w:p>
      <w:pPr>
        <w:pStyle w:val="ListNumber"/>
      </w:pPr>
      <w:r>
        <w:rPr>
          <w:rFonts w:ascii="Calibri" w:hAnsi="Calibri" w:cs="Calibri" w:eastAsia="Calibri"/>
          <w:color w:val="333333"/>
          <w:sz w:val="22"/>
        </w:rPr>
        <w:t xml:space="preserve">Sundar Pichai — </w:t>
      </w:r>
      <w:r>
        <w:rPr>
          <w:rFonts w:ascii="Calibri" w:hAnsi="Calibri" w:cs="Calibri" w:eastAsia="Calibri"/>
          <w:i/>
          <w:color w:val="333333"/>
          <w:sz w:val="22"/>
        </w:rPr>
        <w:t>Alphabet earnings call Q2 2026 remarks</w:t>
      </w:r>
      <w:r>
        <w:rPr>
          <w:rFonts w:ascii="Calibri" w:hAnsi="Calibri" w:cs="Calibri" w:eastAsia="Calibri"/>
          <w:color w:val="333333"/>
          <w:sz w:val="22"/>
        </w:rPr>
        <w:t xml:space="preserve">, 22 Jul 2026 — https://blog.google/company-news/inside-google/message-ceo/alphabet-earnings-q2-2026/  </w:t>
      </w:r>
    </w:p>
    <w:p>
      <w:pPr>
        <w:pStyle w:val="ListNumber"/>
      </w:pPr>
      <w:r>
        <w:rPr>
          <w:rFonts w:ascii="Calibri" w:hAnsi="Calibri" w:cs="Calibri" w:eastAsia="Calibri"/>
          <w:color w:val="333333"/>
          <w:sz w:val="22"/>
        </w:rPr>
        <w:t xml:space="preserve">Amazon — </w:t>
      </w:r>
      <w:r>
        <w:rPr>
          <w:rFonts w:ascii="Calibri" w:hAnsi="Calibri" w:cs="Calibri" w:eastAsia="Calibri"/>
          <w:i/>
          <w:color w:val="333333"/>
          <w:sz w:val="22"/>
        </w:rPr>
        <w:t>Second Quarter 2026 Results</w:t>
      </w:r>
      <w:r>
        <w:rPr>
          <w:rFonts w:ascii="Calibri" w:hAnsi="Calibri" w:cs="Calibri" w:eastAsia="Calibri"/>
          <w:color w:val="333333"/>
          <w:sz w:val="22"/>
        </w:rPr>
        <w:t xml:space="preserve">, 30 Jul 2026 — https://ir.aboutamazon.com/news-release/news-release-details/2026/Amazon-com-Announces-Second-Quarter-Results/  </w:t>
      </w:r>
    </w:p>
    <w:p>
      <w:pPr>
        <w:pStyle w:val="ListNumber"/>
      </w:pPr>
      <w:r>
        <w:rPr>
          <w:rFonts w:ascii="Calibri" w:hAnsi="Calibri" w:cs="Calibri" w:eastAsia="Calibri"/>
          <w:color w:val="333333"/>
          <w:sz w:val="22"/>
        </w:rPr>
        <w:t xml:space="preserve">Broadcom — </w:t>
      </w:r>
      <w:r>
        <w:rPr>
          <w:rFonts w:ascii="Calibri" w:hAnsi="Calibri" w:cs="Calibri" w:eastAsia="Calibri"/>
          <w:i/>
          <w:color w:val="333333"/>
          <w:sz w:val="22"/>
        </w:rPr>
        <w:t>Q3 FY2026 financial results</w:t>
      </w:r>
      <w:r>
        <w:rPr>
          <w:rFonts w:ascii="Calibri" w:hAnsi="Calibri" w:cs="Calibri" w:eastAsia="Calibri"/>
          <w:color w:val="333333"/>
          <w:sz w:val="22"/>
        </w:rPr>
        <w:t xml:space="preserve">, 2 Sep 2026 — https://investors.broadcom.com/news-releases/news-release-details/broadcom-inc-announces-third-quarter-fiscal-year-2026-financial  </w:t>
      </w:r>
    </w:p>
    <w:p>
      <w:pPr>
        <w:pStyle w:val="ListNumber"/>
      </w:pPr>
      <w:r>
        <w:rPr>
          <w:rFonts w:ascii="Calibri" w:hAnsi="Calibri" w:cs="Calibri" w:eastAsia="Calibri"/>
          <w:color w:val="333333"/>
          <w:sz w:val="22"/>
        </w:rPr>
        <w:t xml:space="preserve">SK hynix — </w:t>
      </w:r>
      <w:r>
        <w:rPr>
          <w:rFonts w:ascii="Calibri" w:hAnsi="Calibri" w:cs="Calibri" w:eastAsia="Calibri"/>
          <w:i/>
          <w:color w:val="333333"/>
          <w:sz w:val="22"/>
        </w:rPr>
        <w:t>1Q26 Financial Results</w:t>
      </w:r>
      <w:r>
        <w:rPr>
          <w:rFonts w:ascii="Calibri" w:hAnsi="Calibri" w:cs="Calibri" w:eastAsia="Calibri"/>
          <w:color w:val="333333"/>
          <w:sz w:val="22"/>
        </w:rPr>
        <w:t xml:space="preserve">, 22 Apr 2026 — https://news.skhynix.com/en/q1-2026-business-results/  </w:t>
      </w:r>
    </w:p>
    <w:p>
      <w:pPr>
        <w:pStyle w:val="ListNumber"/>
      </w:pPr>
      <w:r>
        <w:rPr>
          <w:rFonts w:ascii="Calibri" w:hAnsi="Calibri" w:cs="Calibri" w:eastAsia="Calibri"/>
          <w:color w:val="333333"/>
          <w:sz w:val="22"/>
        </w:rPr>
        <w:t xml:space="preserve">Palantir — </w:t>
      </w:r>
      <w:r>
        <w:rPr>
          <w:rFonts w:ascii="Calibri" w:hAnsi="Calibri" w:cs="Calibri" w:eastAsia="Calibri"/>
          <w:i/>
          <w:color w:val="333333"/>
          <w:sz w:val="22"/>
        </w:rPr>
        <w:t>Q2 2026 press release (SEC exhibit)</w:t>
      </w:r>
      <w:r>
        <w:rPr>
          <w:rFonts w:ascii="Calibri" w:hAnsi="Calibri" w:cs="Calibri" w:eastAsia="Calibri"/>
          <w:color w:val="333333"/>
          <w:sz w:val="22"/>
        </w:rPr>
        <w:t xml:space="preserve"> — https://www.sec.gov/Archives/edgar/data/1321655/000132165526000039/a2026q2ex991pressrelease.htm  </w:t>
      </w:r>
    </w:p>
    <w:p>
      <w:pPr>
        <w:pStyle w:val="ListNumber"/>
      </w:pPr>
      <w:r>
        <w:rPr>
          <w:rFonts w:ascii="Calibri" w:hAnsi="Calibri" w:cs="Calibri" w:eastAsia="Calibri"/>
          <w:color w:val="333333"/>
          <w:sz w:val="22"/>
        </w:rPr>
        <w:t xml:space="preserve">Palantir — </w:t>
      </w:r>
      <w:r>
        <w:rPr>
          <w:rFonts w:ascii="Calibri" w:hAnsi="Calibri" w:cs="Calibri" w:eastAsia="Calibri"/>
          <w:i/>
          <w:color w:val="333333"/>
          <w:sz w:val="22"/>
        </w:rPr>
        <w:t>Q2 2026 Letter to Shareholders</w:t>
      </w:r>
      <w:r>
        <w:rPr>
          <w:rFonts w:ascii="Calibri" w:hAnsi="Calibri" w:cs="Calibri" w:eastAsia="Calibri"/>
          <w:color w:val="333333"/>
          <w:sz w:val="22"/>
        </w:rPr>
        <w:t xml:space="preserve"> — https://www.palantir.com/q2-2026-letter/en/  </w:t>
      </w:r>
    </w:p>
    <w:p>
      <w:pPr>
        <w:pStyle w:val="ListNumber"/>
      </w:pPr>
      <w:r>
        <w:rPr>
          <w:rFonts w:ascii="Calibri" w:hAnsi="Calibri" w:cs="Calibri" w:eastAsia="Calibri"/>
          <w:color w:val="333333"/>
          <w:sz w:val="22"/>
        </w:rPr>
        <w:t xml:space="preserve">CrowdStrike — </w:t>
      </w:r>
      <w:r>
        <w:rPr>
          <w:rFonts w:ascii="Calibri" w:hAnsi="Calibri" w:cs="Calibri" w:eastAsia="Calibri"/>
          <w:i/>
          <w:color w:val="333333"/>
          <w:sz w:val="22"/>
        </w:rPr>
        <w:t>Q2 FY27 exhibit 99.1</w:t>
      </w:r>
      <w:r>
        <w:rPr>
          <w:rFonts w:ascii="Calibri" w:hAnsi="Calibri" w:cs="Calibri" w:eastAsia="Calibri"/>
          <w:color w:val="333333"/>
          <w:sz w:val="22"/>
        </w:rPr>
        <w:t xml:space="preserve">, Aug 2026 — https://www.sec.gov/Archives/edgar/data/1535527/000153552726000029/crwd-20260826xex991.htm  </w:t>
      </w:r>
    </w:p>
    <w:p>
      <w:pPr>
        <w:pStyle w:val="ListNumber"/>
      </w:pPr>
      <w:r>
        <w:rPr>
          <w:rFonts w:ascii="Calibri" w:hAnsi="Calibri" w:cs="Calibri" w:eastAsia="Calibri"/>
          <w:color w:val="333333"/>
          <w:sz w:val="22"/>
        </w:rPr>
        <w:t xml:space="preserve">Salesforce — </w:t>
      </w:r>
      <w:r>
        <w:rPr>
          <w:rFonts w:ascii="Calibri" w:hAnsi="Calibri" w:cs="Calibri" w:eastAsia="Calibri"/>
          <w:i/>
          <w:color w:val="333333"/>
          <w:sz w:val="22"/>
        </w:rPr>
        <w:t>Q2 FY27 results</w:t>
      </w:r>
      <w:r>
        <w:rPr>
          <w:rFonts w:ascii="Calibri" w:hAnsi="Calibri" w:cs="Calibri" w:eastAsia="Calibri"/>
          <w:color w:val="333333"/>
          <w:sz w:val="22"/>
        </w:rPr>
        <w:t xml:space="preserve">, 26 Aug 2026 — https://investor.salesforce.com/news/news-details/2026/Salesforce-Delivers-Record-Second-Quarter-Fiscal-2027-Results/default.aspx  </w:t>
      </w:r>
    </w:p>
    <w:p>
      <w:pPr>
        <w:pStyle w:val="ListNumber"/>
      </w:pPr>
      <w:r>
        <w:rPr>
          <w:rFonts w:ascii="Calibri" w:hAnsi="Calibri" w:cs="Calibri" w:eastAsia="Calibri"/>
          <w:color w:val="333333"/>
          <w:sz w:val="22"/>
        </w:rPr>
        <w:t xml:space="preserve">Adobe — </w:t>
      </w:r>
      <w:r>
        <w:rPr>
          <w:rFonts w:ascii="Calibri" w:hAnsi="Calibri" w:cs="Calibri" w:eastAsia="Calibri"/>
          <w:i/>
          <w:color w:val="333333"/>
          <w:sz w:val="22"/>
        </w:rPr>
        <w:t>Q3 FY2026 results</w:t>
      </w:r>
      <w:r>
        <w:rPr>
          <w:rFonts w:ascii="Calibri" w:hAnsi="Calibri" w:cs="Calibri" w:eastAsia="Calibri"/>
          <w:color w:val="333333"/>
          <w:sz w:val="22"/>
        </w:rPr>
        <w:t xml:space="preserve"> (Business Wire), Sep 2026 — https://www.businesswire.com/news/home/20260910832552/en/Adobe-Reports-Record-Q3-Results  </w:t>
      </w:r>
    </w:p>
    <w:p>
      <w:pPr>
        <w:pStyle w:val="ListNumber"/>
      </w:pPr>
      <w:r>
        <w:rPr>
          <w:rFonts w:ascii="Calibri" w:hAnsi="Calibri" w:cs="Calibri" w:eastAsia="Calibri"/>
          <w:color w:val="333333"/>
          <w:sz w:val="22"/>
        </w:rPr>
        <w:t xml:space="preserve">CoreWeave — </w:t>
      </w:r>
      <w:r>
        <w:rPr>
          <w:rFonts w:ascii="Calibri" w:hAnsi="Calibri" w:cs="Calibri" w:eastAsia="Calibri"/>
          <w:i/>
          <w:color w:val="333333"/>
          <w:sz w:val="22"/>
        </w:rPr>
        <w:t>Q2 2026 results</w:t>
      </w:r>
      <w:r>
        <w:rPr>
          <w:rFonts w:ascii="Calibri" w:hAnsi="Calibri" w:cs="Calibri" w:eastAsia="Calibri"/>
          <w:color w:val="333333"/>
          <w:sz w:val="22"/>
        </w:rPr>
        <w:t xml:space="preserve"> — https://investors.coreweave.com/news/news-details/2026/CoreWeave-Reports-Strong-Second-Quarter-2026-Results/default.aspx  </w:t>
      </w:r>
    </w:p>
    <w:p>
      <w:pPr>
        <w:pStyle w:val="ListNumber"/>
      </w:pPr>
      <w:r>
        <w:rPr>
          <w:rFonts w:ascii="Calibri" w:hAnsi="Calibri" w:cs="Calibri" w:eastAsia="Calibri"/>
          <w:color w:val="333333"/>
          <w:sz w:val="22"/>
        </w:rPr>
        <w:t xml:space="preserve">Accenture — </w:t>
      </w:r>
      <w:r>
        <w:rPr>
          <w:rFonts w:ascii="Calibri" w:hAnsi="Calibri" w:cs="Calibri" w:eastAsia="Calibri"/>
          <w:i/>
          <w:color w:val="333333"/>
          <w:sz w:val="22"/>
        </w:rPr>
        <w:t>FY2025 Letter to Shareholders</w:t>
      </w:r>
      <w:r>
        <w:rPr>
          <w:rFonts w:ascii="Calibri" w:hAnsi="Calibri" w:cs="Calibri" w:eastAsia="Calibri"/>
          <w:color w:val="333333"/>
          <w:sz w:val="22"/>
        </w:rPr>
        <w:t xml:space="preserve"> — https://www.accenture.com/content/dam/accenture/final/accenture-com/document-4/Accenture-2025-Letter-To-Shareholders.pdf  </w:t>
      </w:r>
    </w:p>
    <w:p>
      <w:pPr>
        <w:pStyle w:val="ListNumber"/>
      </w:pPr>
      <w:r>
        <w:rPr>
          <w:rFonts w:ascii="Calibri" w:hAnsi="Calibri" w:cs="Calibri" w:eastAsia="Calibri"/>
          <w:color w:val="333333"/>
          <w:sz w:val="22"/>
        </w:rPr>
        <w:t xml:space="preserve">Sierra — </w:t>
      </w:r>
      <w:r>
        <w:rPr>
          <w:rFonts w:ascii="Calibri" w:hAnsi="Calibri" w:cs="Calibri" w:eastAsia="Calibri"/>
          <w:i/>
          <w:color w:val="333333"/>
          <w:sz w:val="22"/>
        </w:rPr>
        <w:t>Sierra hits $100M ARR milestone in 7 quarters</w:t>
      </w:r>
      <w:r>
        <w:rPr>
          <w:rFonts w:ascii="Calibri" w:hAnsi="Calibri" w:cs="Calibri" w:eastAsia="Calibri"/>
          <w:color w:val="333333"/>
          <w:sz w:val="22"/>
        </w:rPr>
        <w:t xml:space="preserve">, 21 Nov 2025 — https://sierra.ai/blog/100m-arr  </w:t>
      </w:r>
    </w:p>
    <w:p>
      <w:pPr>
        <w:pStyle w:val="ListNumber"/>
      </w:pPr>
      <w:r>
        <w:rPr>
          <w:rFonts w:ascii="Calibri" w:hAnsi="Calibri" w:cs="Calibri" w:eastAsia="Calibri"/>
          <w:color w:val="333333"/>
          <w:sz w:val="22"/>
        </w:rPr>
        <w:t xml:space="preserve">Gartner — </w:t>
      </w:r>
      <w:r>
        <w:rPr>
          <w:rFonts w:ascii="Calibri" w:hAnsi="Calibri" w:cs="Calibri" w:eastAsia="Calibri"/>
          <w:i/>
          <w:color w:val="333333"/>
          <w:sz w:val="22"/>
        </w:rPr>
        <w:t>Forecasts Worldwide AI Spending to Grow 47% in 2026</w:t>
      </w:r>
      <w:r>
        <w:rPr>
          <w:rFonts w:ascii="Calibri" w:hAnsi="Calibri" w:cs="Calibri" w:eastAsia="Calibri"/>
          <w:color w:val="333333"/>
          <w:sz w:val="22"/>
        </w:rPr>
        <w:t xml:space="preserve">, 19 May 2026 — https://www.gartner.com/en/newsroom/press-releases/2026-05-19-gartner-forecasts-worldwide-ai-spending-to-grow-47-percent-in-2026  </w:t>
      </w:r>
    </w:p>
    <w:p>
      <w:pPr>
        <w:pStyle w:val="ListNumber"/>
      </w:pPr>
      <w:r>
        <w:rPr>
          <w:rFonts w:ascii="Calibri" w:hAnsi="Calibri" w:cs="Calibri" w:eastAsia="Calibri"/>
          <w:color w:val="333333"/>
          <w:sz w:val="22"/>
        </w:rPr>
        <w:t xml:space="preserve">Menlo Ventures — </w:t>
      </w:r>
      <w:r>
        <w:rPr>
          <w:rFonts w:ascii="Calibri" w:hAnsi="Calibri" w:cs="Calibri" w:eastAsia="Calibri"/>
          <w:i/>
          <w:color w:val="333333"/>
          <w:sz w:val="22"/>
        </w:rPr>
        <w:t>2025: The State of Generative AI in the Enterprise</w:t>
      </w:r>
      <w:r>
        <w:rPr>
          <w:rFonts w:ascii="Calibri" w:hAnsi="Calibri" w:cs="Calibri" w:eastAsia="Calibri"/>
          <w:color w:val="333333"/>
          <w:sz w:val="22"/>
        </w:rPr>
        <w:t xml:space="preserve">, 9 Dec 2025 — https://menlovc.com/perspective/2025-the-state-of-generative-ai-in-the-enterprise/  </w:t>
      </w:r>
    </w:p>
    <w:p>
      <w:r>
        <w:rPr>
          <w:rFonts w:ascii="Calibri" w:hAnsi="Calibri" w:cs="Calibri" w:eastAsia="Calibri"/>
          <w:color w:val="333333"/>
          <w:sz w:val="22"/>
        </w:rPr>
        <w:t>Journalism / documents</w:t>
      </w:r>
    </w:p>
    <w:p>
      <w:pPr>
        <w:pStyle w:val="ListNumber"/>
      </w:pPr>
      <w:r>
        <w:rPr>
          <w:rFonts w:ascii="Calibri" w:hAnsi="Calibri" w:cs="Calibri" w:eastAsia="Calibri"/>
          <w:color w:val="333333"/>
          <w:sz w:val="22"/>
        </w:rPr>
        <w:t xml:space="preserve">Ars Technica — </w:t>
      </w:r>
      <w:r>
        <w:rPr>
          <w:rFonts w:ascii="Calibri" w:hAnsi="Calibri" w:cs="Calibri" w:eastAsia="Calibri"/>
          <w:i/>
          <w:color w:val="333333"/>
          <w:sz w:val="22"/>
        </w:rPr>
        <w:t>Leaked financial docs show OpenAI is losing billions…</w:t>
      </w:r>
      <w:r>
        <w:rPr>
          <w:rFonts w:ascii="Calibri" w:hAnsi="Calibri" w:cs="Calibri" w:eastAsia="Calibri"/>
          <w:color w:val="333333"/>
          <w:sz w:val="22"/>
        </w:rPr>
        <w:t xml:space="preserve">, Kyle Orland, 16 Jun 2026 — https://arstechnica.com/ai/2026/06/leaked-financial-docs-show-openai-is-losing-billions-of-dollars-a-year/  </w:t>
      </w:r>
    </w:p>
    <w:p>
      <w:pPr>
        <w:pStyle w:val="ListNumber"/>
      </w:pPr>
      <w:r>
        <w:rPr>
          <w:rFonts w:ascii="Calibri" w:hAnsi="Calibri" w:cs="Calibri" w:eastAsia="Calibri"/>
          <w:color w:val="333333"/>
          <w:sz w:val="22"/>
        </w:rPr>
        <w:t xml:space="preserve">Bloomberg — </w:t>
      </w:r>
      <w:r>
        <w:rPr>
          <w:rFonts w:ascii="Calibri" w:hAnsi="Calibri" w:cs="Calibri" w:eastAsia="Calibri"/>
          <w:i/>
          <w:color w:val="333333"/>
          <w:sz w:val="22"/>
        </w:rPr>
        <w:t>OpenAI’s Revenue Run Rate Tops $40 Billion Ahead of IPO</w:t>
      </w:r>
      <w:r>
        <w:rPr>
          <w:rFonts w:ascii="Calibri" w:hAnsi="Calibri" w:cs="Calibri" w:eastAsia="Calibri"/>
          <w:color w:val="333333"/>
          <w:sz w:val="22"/>
        </w:rPr>
        <w:t xml:space="preserve">, 13 Aug 2026 — https://www.bloomberg.com/news/articles/2026-08-13/openai-s-revenue-run-rate-tops-40-billion-ahead-of-ipo  </w:t>
      </w:r>
    </w:p>
    <w:p>
      <w:pPr>
        <w:pStyle w:val="ListNumber"/>
      </w:pPr>
      <w:r>
        <w:rPr>
          <w:rFonts w:ascii="Calibri" w:hAnsi="Calibri" w:cs="Calibri" w:eastAsia="Calibri"/>
          <w:color w:val="333333"/>
          <w:sz w:val="22"/>
        </w:rPr>
        <w:t xml:space="preserve">CNBC — </w:t>
      </w:r>
      <w:r>
        <w:rPr>
          <w:rFonts w:ascii="Calibri" w:hAnsi="Calibri" w:cs="Calibri" w:eastAsia="Calibri"/>
          <w:i/>
          <w:color w:val="333333"/>
          <w:sz w:val="22"/>
        </w:rPr>
        <w:t>OpenAI CFO Friar… enterprise bigger than consumer</w:t>
      </w:r>
      <w:r>
        <w:rPr>
          <w:rFonts w:ascii="Calibri" w:hAnsi="Calibri" w:cs="Calibri" w:eastAsia="Calibri"/>
          <w:color w:val="333333"/>
          <w:sz w:val="22"/>
        </w:rPr>
        <w:t xml:space="preserve">, 14 Aug 2026 — https://www.cnbc.com/2026/08/14/openai-cfo-friar-tells-investors-that-enterprise-bigger-than-consumer.html  </w:t>
      </w:r>
    </w:p>
    <w:p>
      <w:pPr>
        <w:pStyle w:val="ListNumber"/>
      </w:pPr>
      <w:r>
        <w:rPr>
          <w:rFonts w:ascii="Calibri" w:hAnsi="Calibri" w:cs="Calibri" w:eastAsia="Calibri"/>
          <w:color w:val="333333"/>
          <w:sz w:val="22"/>
        </w:rPr>
        <w:t xml:space="preserve">Reuters — </w:t>
      </w:r>
      <w:r>
        <w:rPr>
          <w:rFonts w:ascii="Calibri" w:hAnsi="Calibri" w:cs="Calibri" w:eastAsia="Calibri"/>
          <w:i/>
          <w:color w:val="333333"/>
          <w:sz w:val="22"/>
        </w:rPr>
        <w:t>Anthropic clinches $380 billion valuation…</w:t>
      </w:r>
      <w:r>
        <w:rPr>
          <w:rFonts w:ascii="Calibri" w:hAnsi="Calibri" w:cs="Calibri" w:eastAsia="Calibri"/>
          <w:color w:val="333333"/>
          <w:sz w:val="22"/>
        </w:rPr>
        <w:t xml:space="preserve"> (Claude Code &gt;$2.5B), 12 Feb 2026 — https://www.reuters.com/technology/anthropic-valued-380-billion-latest-funding-round-2026-02-12/  </w:t>
      </w:r>
    </w:p>
    <w:p>
      <w:pPr>
        <w:pStyle w:val="ListNumber"/>
      </w:pPr>
      <w:r>
        <w:rPr>
          <w:rFonts w:ascii="Calibri" w:hAnsi="Calibri" w:cs="Calibri" w:eastAsia="Calibri"/>
          <w:color w:val="333333"/>
          <w:sz w:val="22"/>
        </w:rPr>
        <w:t xml:space="preserve">Reuters — </w:t>
      </w:r>
      <w:r>
        <w:rPr>
          <w:rFonts w:ascii="Calibri" w:hAnsi="Calibri" w:cs="Calibri" w:eastAsia="Calibri"/>
          <w:i/>
          <w:color w:val="333333"/>
          <w:sz w:val="22"/>
        </w:rPr>
        <w:t>Anthropic revenue run rate tops $65 billion, source says</w:t>
      </w:r>
      <w:r>
        <w:rPr>
          <w:rFonts w:ascii="Calibri" w:hAnsi="Calibri" w:cs="Calibri" w:eastAsia="Calibri"/>
          <w:color w:val="333333"/>
          <w:sz w:val="22"/>
        </w:rPr>
        <w:t xml:space="preserve">, 17 Aug 2026 — https://www.reuters.com/technology/anthropic-revenue-run-rate-tops-65-billion-source-says-2026-08-17/  </w:t>
      </w:r>
    </w:p>
    <w:p>
      <w:pPr>
        <w:pStyle w:val="ListNumber"/>
      </w:pPr>
      <w:r>
        <w:rPr>
          <w:rFonts w:ascii="Calibri" w:hAnsi="Calibri" w:cs="Calibri" w:eastAsia="Calibri"/>
          <w:color w:val="333333"/>
          <w:sz w:val="22"/>
        </w:rPr>
        <w:t xml:space="preserve">Bloomberg — </w:t>
      </w:r>
      <w:r>
        <w:rPr>
          <w:rFonts w:ascii="Calibri" w:hAnsi="Calibri" w:cs="Calibri" w:eastAsia="Calibri"/>
          <w:i/>
          <w:color w:val="333333"/>
          <w:sz w:val="22"/>
        </w:rPr>
        <w:t>Cursor Hits $3 Billion Annual Sales Rate…</w:t>
      </w:r>
      <w:r>
        <w:rPr>
          <w:rFonts w:ascii="Calibri" w:hAnsi="Calibri" w:cs="Calibri" w:eastAsia="Calibri"/>
          <w:color w:val="333333"/>
          <w:sz w:val="22"/>
        </w:rPr>
        <w:t xml:space="preserve">, 21 May 2026 — https://www.bloomberg.com/news/articles/2026-05-21/cursor-hits-3-billion-annual-sales-rate-ahead-of-spacex-deal  </w:t>
      </w:r>
    </w:p>
    <w:p>
      <w:pPr>
        <w:pStyle w:val="ListNumber"/>
      </w:pPr>
      <w:r>
        <w:rPr>
          <w:rFonts w:ascii="Calibri" w:hAnsi="Calibri" w:cs="Calibri" w:eastAsia="Calibri"/>
          <w:color w:val="333333"/>
          <w:sz w:val="22"/>
        </w:rPr>
        <w:t xml:space="preserve">CNBC — </w:t>
      </w:r>
      <w:r>
        <w:rPr>
          <w:rFonts w:ascii="Calibri" w:hAnsi="Calibri" w:cs="Calibri" w:eastAsia="Calibri"/>
          <w:i/>
          <w:color w:val="333333"/>
          <w:sz w:val="22"/>
        </w:rPr>
        <w:t>Fireworks hits $17.5 billion valuation and $1B in annualized revenue</w:t>
      </w:r>
      <w:r>
        <w:rPr>
          <w:rFonts w:ascii="Calibri" w:hAnsi="Calibri" w:cs="Calibri" w:eastAsia="Calibri"/>
          <w:color w:val="333333"/>
          <w:sz w:val="22"/>
        </w:rPr>
        <w:t xml:space="preserve">, 16 Jul 2026 — https://www.cnbc.com/2026/07/16/fireworks-nvidia-cloud-ai-startup-value.html  </w:t>
      </w:r>
    </w:p>
    <w:p>
      <w:pPr>
        <w:pStyle w:val="ListNumber"/>
      </w:pPr>
      <w:r>
        <w:rPr>
          <w:rFonts w:ascii="Calibri" w:hAnsi="Calibri" w:cs="Calibri" w:eastAsia="Calibri"/>
          <w:color w:val="333333"/>
          <w:sz w:val="22"/>
        </w:rPr>
        <w:t xml:space="preserve">TNW — </w:t>
      </w:r>
      <w:r>
        <w:rPr>
          <w:rFonts w:ascii="Calibri" w:hAnsi="Calibri" w:cs="Calibri" w:eastAsia="Calibri"/>
          <w:i/>
          <w:color w:val="333333"/>
          <w:sz w:val="22"/>
        </w:rPr>
        <w:t>Harvey closes a $550M round at a $15.6bn valuation…</w:t>
      </w:r>
      <w:r>
        <w:rPr>
          <w:rFonts w:ascii="Calibri" w:hAnsi="Calibri" w:cs="Calibri" w:eastAsia="Calibri"/>
          <w:color w:val="333333"/>
          <w:sz w:val="22"/>
        </w:rPr>
        <w:t xml:space="preserve"> — https://thenextweb.com/news/harvey-550m-round-15-6bn-guardrails-acquisition  </w:t>
      </w:r>
    </w:p>
    <w:p>
      <w:pPr>
        <w:pStyle w:val="ListNumber"/>
      </w:pPr>
      <w:r>
        <w:rPr>
          <w:rFonts w:ascii="Calibri" w:hAnsi="Calibri" w:cs="Calibri" w:eastAsia="Calibri"/>
          <w:color w:val="333333"/>
          <w:sz w:val="22"/>
        </w:rPr>
        <w:t xml:space="preserve">Forbes — </w:t>
      </w:r>
      <w:r>
        <w:rPr>
          <w:rFonts w:ascii="Calibri" w:hAnsi="Calibri" w:cs="Calibri" w:eastAsia="Calibri"/>
          <w:i/>
          <w:color w:val="333333"/>
          <w:sz w:val="22"/>
        </w:rPr>
        <w:t>Figure AI Commits $3.5 Billion To Nscale…</w:t>
      </w:r>
      <w:r>
        <w:rPr>
          <w:rFonts w:ascii="Calibri" w:hAnsi="Calibri" w:cs="Calibri" w:eastAsia="Calibri"/>
          <w:color w:val="333333"/>
          <w:sz w:val="22"/>
        </w:rPr>
        <w:t xml:space="preserve">, 9 Sep 2026 — https://www.forbes.com/sites/jonmarkman/2026/09/09/figure-ai-commits-35-billion-to-nscale-for-up-to-100000-nvidia-gpus/  </w:t>
      </w:r>
    </w:p>
    <w:p>
      <w:pPr>
        <w:pStyle w:val="ListNumber"/>
      </w:pPr>
      <w:r>
        <w:rPr>
          <w:rFonts w:ascii="Calibri" w:hAnsi="Calibri" w:cs="Calibri" w:eastAsia="Calibri"/>
          <w:color w:val="333333"/>
          <w:sz w:val="22"/>
        </w:rPr>
        <w:t xml:space="preserve">TechCrunch — </w:t>
      </w:r>
      <w:r>
        <w:rPr>
          <w:rFonts w:ascii="Calibri" w:hAnsi="Calibri" w:cs="Calibri" w:eastAsia="Calibri"/>
          <w:i/>
          <w:color w:val="333333"/>
          <w:sz w:val="22"/>
        </w:rPr>
        <w:t>OpenAI is gaining on Anthropic with business users…</w:t>
      </w:r>
      <w:r>
        <w:rPr>
          <w:rFonts w:ascii="Calibri" w:hAnsi="Calibri" w:cs="Calibri" w:eastAsia="Calibri"/>
          <w:color w:val="333333"/>
          <w:sz w:val="22"/>
        </w:rPr>
        <w:t xml:space="preserve">, 20 Aug 2026 — https://techcrunch.com/2026/08/20/openai-is-gaining-on-anthropic-with-business-users-new-data-indicates/  </w:t>
      </w:r>
    </w:p>
    <w:p>
      <w:pPr>
        <w:pStyle w:val="ListNumber"/>
      </w:pPr>
      <w:r>
        <w:rPr>
          <w:rFonts w:ascii="Calibri" w:hAnsi="Calibri" w:cs="Calibri" w:eastAsia="Calibri"/>
          <w:color w:val="333333"/>
          <w:sz w:val="22"/>
        </w:rPr>
        <w:t xml:space="preserve">Ramp — </w:t>
      </w:r>
      <w:r>
        <w:rPr>
          <w:rFonts w:ascii="Calibri" w:hAnsi="Calibri" w:cs="Calibri" w:eastAsia="Calibri"/>
          <w:i/>
          <w:color w:val="333333"/>
          <w:sz w:val="22"/>
        </w:rPr>
        <w:t>August 2026 Ramp AI Index</w:t>
      </w:r>
      <w:r>
        <w:rPr>
          <w:rFonts w:ascii="Calibri" w:hAnsi="Calibri" w:cs="Calibri" w:eastAsia="Calibri"/>
          <w:color w:val="333333"/>
          <w:sz w:val="22"/>
        </w:rPr>
        <w:t xml:space="preserve"> — https://ramp.com/data/ai-index-august-2026  </w:t>
      </w:r>
    </w:p>
    <w:p>
      <w:r>
        <w:rPr>
          <w:rFonts w:ascii="Calibri" w:hAnsi="Calibri" w:cs="Calibri" w:eastAsia="Calibri"/>
          <w:color w:val="333333"/>
          <w:sz w:val="22"/>
        </w:rPr>
        <w:t>Surveys / secondary (flagged in body)</w:t>
      </w:r>
    </w:p>
    <w:p>
      <w:pPr>
        <w:pStyle w:val="ListNumber"/>
      </w:pPr>
      <w:r>
        <w:rPr>
          <w:rFonts w:ascii="Calibri" w:hAnsi="Calibri" w:cs="Calibri" w:eastAsia="Calibri"/>
          <w:color w:val="333333"/>
          <w:sz w:val="22"/>
        </w:rPr>
        <w:t xml:space="preserve">McKinsey State of AI 2026 coverage — https://www.fm-magazine.com/news/2026/sep/companies-financial-value-from-ai-holds-firm-in-2026/ and https://www.theregister.com/ai-and-ml/2026/08/25/mckinsey-says-enterprise-ai-is-finally-on-the-road-to-roi/5292388  </w:t>
      </w:r>
    </w:p>
    <w:p>
      <w:pPr>
        <w:pStyle w:val="ListNumber"/>
      </w:pPr>
      <w:r>
        <w:rPr>
          <w:rFonts w:ascii="Calibri" w:hAnsi="Calibri" w:cs="Calibri" w:eastAsia="Calibri"/>
          <w:color w:val="333333"/>
          <w:sz w:val="22"/>
        </w:rPr>
        <w:t xml:space="preserve">Dealroom — </w:t>
      </w:r>
      <w:r>
        <w:rPr>
          <w:rFonts w:ascii="Calibri" w:hAnsi="Calibri" w:cs="Calibri" w:eastAsia="Calibri"/>
          <w:i/>
          <w:color w:val="333333"/>
          <w:sz w:val="22"/>
        </w:rPr>
        <w:t>Cursor tops $4B annualized revenue</w:t>
      </w:r>
      <w:r>
        <w:rPr>
          <w:rFonts w:ascii="Calibri" w:hAnsi="Calibri" w:cs="Calibri" w:eastAsia="Calibri"/>
          <w:color w:val="333333"/>
          <w:sz w:val="22"/>
        </w:rPr>
        <w:t xml:space="preserve">, 9 Jun 2026 — https://dealroom.co/news/134107-cursor-tops-4b-annualized-revenue/  </w:t>
      </w:r>
    </w:p>
    <w:p>
      <w:pPr>
        <w:pStyle w:val="ListNumber"/>
      </w:pPr>
      <w:r>
        <w:rPr>
          <w:rFonts w:ascii="Calibri" w:hAnsi="Calibri" w:cs="Calibri" w:eastAsia="Calibri"/>
          <w:color w:val="333333"/>
          <w:sz w:val="22"/>
        </w:rPr>
        <w:t xml:space="preserve">Sacra — Harvey, ElevenLabs, Scale pages — https://sacra.com/research/harvey-at-195m-arr/ — https://sacra.com/c/elevenlabs/ — https://sacra.com/c/scale-ai/  </w:t>
      </w:r>
    </w:p>
    <w:p>
      <w:pPr>
        <w:pStyle w:val="ListNumber"/>
      </w:pPr>
      <w:r>
        <w:rPr>
          <w:rFonts w:ascii="Calibri" w:hAnsi="Calibri" w:cs="Calibri" w:eastAsia="Calibri"/>
          <w:color w:val="333333"/>
          <w:sz w:val="22"/>
        </w:rPr>
        <w:t xml:space="preserve">New Market Pitch — </w:t>
      </w:r>
      <w:r>
        <w:rPr>
          <w:rFonts w:ascii="Calibri" w:hAnsi="Calibri" w:cs="Calibri" w:eastAsia="Calibri"/>
          <w:i/>
          <w:color w:val="333333"/>
          <w:sz w:val="22"/>
        </w:rPr>
        <w:t>Which AI startups are actually profitable?</w:t>
      </w:r>
      <w:r>
        <w:rPr>
          <w:rFonts w:ascii="Calibri" w:hAnsi="Calibri" w:cs="Calibri" w:eastAsia="Calibri"/>
          <w:color w:val="333333"/>
          <w:sz w:val="22"/>
        </w:rPr>
        <w:t xml:space="preserve"> — https://newmarketpitch.com/blogs/news/ai-infrastructure-profitable-startups  </w:t>
      </w:r>
    </w:p>
    <w:p>
      <w:pPr>
        <w:pStyle w:val="ListNumber"/>
      </w:pPr>
      <w:r>
        <w:rPr>
          <w:rFonts w:ascii="Calibri" w:hAnsi="Calibri" w:cs="Calibri" w:eastAsia="Calibri"/>
          <w:color w:val="333333"/>
          <w:sz w:val="22"/>
        </w:rPr>
        <w:t xml:space="preserve">Promethean Research — </w:t>
      </w:r>
      <w:r>
        <w:rPr>
          <w:rFonts w:ascii="Calibri" w:hAnsi="Calibri" w:cs="Calibri" w:eastAsia="Calibri"/>
          <w:i/>
          <w:color w:val="333333"/>
          <w:sz w:val="22"/>
        </w:rPr>
        <w:t>2026 State of Digital Services</w:t>
      </w:r>
      <w:r>
        <w:rPr>
          <w:rFonts w:ascii="Calibri" w:hAnsi="Calibri" w:cs="Calibri" w:eastAsia="Calibri"/>
          <w:color w:val="333333"/>
          <w:sz w:val="22"/>
        </w:rPr>
        <w:t xml:space="preserve"> — https://prometheanresearch.com/2026-state-of-digital-services-digital-agency-industry-research/</w:t>
      </w:r>
    </w:p>
    <w:p>
      <w:pPr>
        <w:spacing w:before="80" w:after="160"/>
        <w:pBdr>
          <w:bottom w:val="single" w:sz="12" w:space="4" w:color="C4B8A8"/>
        </w:pBdr>
      </w:pPr>
    </w:p>
    <w:p>
      <w:pPr>
        <w:pStyle w:val="Heading2"/>
      </w:pPr>
      <w:r>
        <w:rPr>
          <w:rFonts w:ascii="Calibri" w:hAnsi="Calibri" w:cs="Calibri" w:eastAsia="Calibri"/>
          <w:b/>
          <w:color w:val="2C5F6E"/>
          <w:sz w:val="28"/>
        </w:rPr>
        <w:t>Appendix B — Confidence legend</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Claim type</w:t>
            </w:r>
          </w:p>
        </w:tc>
        <w:tc>
          <w:tcPr>
            <w:tcW w:type="dxa" w:w="4680"/>
            <w:shd w:fill="1B3A4B" w:val="clear"/>
          </w:tcPr>
          <w:p>
            <w:pPr>
              <w:spacing w:before="40" w:after="40"/>
            </w:pPr>
            <w:r>
              <w:rPr>
                <w:b/>
                <w:color w:val="FFFFFF"/>
                <w:sz w:val="18"/>
              </w:rPr>
            </w:r>
            <w:r>
              <w:rPr>
                <w:rFonts w:ascii="Calibri" w:hAnsi="Calibri" w:cs="Calibri" w:eastAsia="Calibri"/>
                <w:b/>
                <w:color w:val="FFFFFF"/>
                <w:sz w:val="18"/>
              </w:rPr>
              <w:t>Confidence</w:t>
            </w:r>
          </w:p>
        </w:tc>
      </w:tr>
      <w:tr>
        <w:tc>
          <w:tcPr>
            <w:tcW w:type="dxa" w:w="4680"/>
          </w:tcPr>
          <w:p>
            <w:pPr>
              <w:spacing w:before="40" w:after="40"/>
            </w:pPr>
            <w:r>
              <w:rPr>
                <w:sz w:val="18"/>
              </w:rPr>
            </w:r>
            <w:r>
              <w:rPr>
                <w:rFonts w:ascii="Calibri" w:hAnsi="Calibri" w:cs="Calibri" w:eastAsia="Calibri"/>
                <w:color w:val="333333"/>
                <w:sz w:val="18"/>
              </w:rPr>
              <w:t>Public-company GAAP / segment tables cited above</w:t>
            </w:r>
          </w:p>
        </w:tc>
        <w:tc>
          <w:tcPr>
            <w:tcW w:type="dxa" w:w="4680"/>
          </w:tcPr>
          <w:p>
            <w:pPr>
              <w:spacing w:before="40" w:after="40"/>
            </w:pPr>
            <w:r>
              <w:rPr>
                <w:sz w:val="18"/>
              </w:rPr>
            </w:r>
            <w:r>
              <w:rPr>
                <w:rFonts w:ascii="Calibri" w:hAnsi="Calibri" w:cs="Calibri" w:eastAsia="Calibri"/>
                <w:b/>
                <w:color w:val="333333"/>
                <w:sz w:val="18"/>
              </w:rPr>
              <w:t>High</w:t>
            </w:r>
          </w:p>
        </w:tc>
      </w:tr>
      <w:tr>
        <w:tc>
          <w:tcPr>
            <w:tcW w:type="dxa" w:w="4680"/>
            <w:shd w:fill="F7F4EE" w:val="clear"/>
          </w:tcPr>
          <w:p>
            <w:pPr>
              <w:spacing w:before="40" w:after="40"/>
            </w:pPr>
            <w:r>
              <w:rPr>
                <w:sz w:val="18"/>
              </w:rPr>
            </w:r>
            <w:r>
              <w:rPr>
                <w:rFonts w:ascii="Calibri" w:hAnsi="Calibri" w:cs="Calibri" w:eastAsia="Calibri"/>
                <w:color w:val="333333"/>
                <w:sz w:val="18"/>
              </w:rPr>
              <w:t>Management run-rate / “AI business” metrics (Microsoft $37B, AWS AI $25B)</w:t>
            </w:r>
          </w:p>
        </w:tc>
        <w:tc>
          <w:tcPr>
            <w:tcW w:type="dxa" w:w="4680"/>
            <w:shd w:fill="F7F4EE" w:val="clear"/>
          </w:tcPr>
          <w:p>
            <w:pPr>
              <w:spacing w:before="40" w:after="40"/>
            </w:pPr>
            <w:r>
              <w:rPr>
                <w:sz w:val="18"/>
              </w:rPr>
            </w:r>
            <w:r>
              <w:rPr>
                <w:rFonts w:ascii="Calibri" w:hAnsi="Calibri" w:cs="Calibri" w:eastAsia="Calibri"/>
                <w:b/>
                <w:color w:val="333333"/>
                <w:sz w:val="18"/>
              </w:rPr>
              <w:t>Medium</w:t>
            </w:r>
            <w:r>
              <w:rPr>
                <w:rFonts w:ascii="Calibri" w:hAnsi="Calibri" w:cs="Calibri" w:eastAsia="Calibri"/>
                <w:color w:val="333333"/>
                <w:sz w:val="18"/>
              </w:rPr>
              <w:t xml:space="preserve"> (real, definition opaque)</w:t>
            </w:r>
          </w:p>
        </w:tc>
      </w:tr>
      <w:tr>
        <w:tc>
          <w:tcPr>
            <w:tcW w:type="dxa" w:w="4680"/>
          </w:tcPr>
          <w:p>
            <w:pPr>
              <w:spacing w:before="40" w:after="40"/>
            </w:pPr>
            <w:r>
              <w:rPr>
                <w:sz w:val="18"/>
              </w:rPr>
            </w:r>
            <w:r>
              <w:rPr>
                <w:rFonts w:ascii="Calibri" w:hAnsi="Calibri" w:cs="Calibri" w:eastAsia="Calibri"/>
                <w:color w:val="333333"/>
                <w:sz w:val="18"/>
              </w:rPr>
              <w:t>Private ARR via Reuters/Bloomberg “sources”</w:t>
            </w:r>
          </w:p>
        </w:tc>
        <w:tc>
          <w:tcPr>
            <w:tcW w:type="dxa" w:w="4680"/>
          </w:tcPr>
          <w:p>
            <w:pPr>
              <w:spacing w:before="40" w:after="40"/>
            </w:pPr>
            <w:r>
              <w:rPr>
                <w:sz w:val="18"/>
              </w:rPr>
            </w:r>
            <w:r>
              <w:rPr>
                <w:rFonts w:ascii="Calibri" w:hAnsi="Calibri" w:cs="Calibri" w:eastAsia="Calibri"/>
                <w:b/>
                <w:color w:val="333333"/>
                <w:sz w:val="18"/>
              </w:rPr>
              <w:t>Medium</w:t>
            </w:r>
            <w:r>
              <w:rPr>
                <w:rFonts w:ascii="Calibri" w:hAnsi="Calibri" w:cs="Calibri" w:eastAsia="Calibri"/>
                <w:color w:val="333333"/>
                <w:sz w:val="18"/>
              </w:rPr>
              <w:t xml:space="preserve"> (directionally important, not underwritable)</w:t>
            </w:r>
          </w:p>
        </w:tc>
      </w:tr>
      <w:tr>
        <w:tc>
          <w:tcPr>
            <w:tcW w:type="dxa" w:w="4680"/>
            <w:shd w:fill="F7F4EE" w:val="clear"/>
          </w:tcPr>
          <w:p>
            <w:pPr>
              <w:spacing w:before="40" w:after="40"/>
            </w:pPr>
            <w:r>
              <w:rPr>
                <w:sz w:val="18"/>
              </w:rPr>
            </w:r>
            <w:r>
              <w:rPr>
                <w:rFonts w:ascii="Calibri" w:hAnsi="Calibri" w:cs="Calibri" w:eastAsia="Calibri"/>
                <w:color w:val="333333"/>
                <w:sz w:val="18"/>
              </w:rPr>
              <w:t>Sacra / blog reconstructions</w:t>
            </w:r>
          </w:p>
        </w:tc>
        <w:tc>
          <w:tcPr>
            <w:tcW w:type="dxa" w:w="4680"/>
            <w:shd w:fill="F7F4EE" w:val="clear"/>
          </w:tcPr>
          <w:p>
            <w:pPr>
              <w:spacing w:before="40" w:after="40"/>
            </w:pPr>
            <w:r>
              <w:rPr>
                <w:sz w:val="18"/>
              </w:rPr>
            </w:r>
            <w:r>
              <w:rPr>
                <w:rFonts w:ascii="Calibri" w:hAnsi="Calibri" w:cs="Calibri" w:eastAsia="Calibri"/>
                <w:b/>
                <w:color w:val="333333"/>
                <w:sz w:val="18"/>
              </w:rPr>
              <w:t>Low–medium</w:t>
            </w:r>
          </w:p>
        </w:tc>
      </w:tr>
      <w:tr>
        <w:tc>
          <w:tcPr>
            <w:tcW w:type="dxa" w:w="4680"/>
          </w:tcPr>
          <w:p>
            <w:pPr>
              <w:spacing w:before="40" w:after="40"/>
            </w:pPr>
            <w:r>
              <w:rPr>
                <w:sz w:val="18"/>
              </w:rPr>
            </w:r>
            <w:r>
              <w:rPr>
                <w:rFonts w:ascii="Calibri" w:hAnsi="Calibri" w:cs="Calibri" w:eastAsia="Calibri"/>
                <w:color w:val="333333"/>
                <w:sz w:val="18"/>
              </w:rPr>
              <w:t>Agency margin anecdotes</w:t>
            </w:r>
          </w:p>
        </w:tc>
        <w:tc>
          <w:tcPr>
            <w:tcW w:type="dxa" w:w="4680"/>
          </w:tcPr>
          <w:p>
            <w:pPr>
              <w:spacing w:before="40" w:after="40"/>
            </w:pPr>
            <w:r>
              <w:rPr>
                <w:sz w:val="18"/>
              </w:rPr>
            </w:r>
            <w:r>
              <w:rPr>
                <w:rFonts w:ascii="Calibri" w:hAnsi="Calibri" w:cs="Calibri" w:eastAsia="Calibri"/>
                <w:b/>
                <w:color w:val="333333"/>
                <w:sz w:val="18"/>
              </w:rPr>
              <w:t>Low</w:t>
            </w:r>
          </w:p>
        </w:tc>
      </w:tr>
      <w:tr>
        <w:tc>
          <w:tcPr>
            <w:tcW w:type="dxa" w:w="4680"/>
            <w:shd w:fill="F7F4EE" w:val="clear"/>
          </w:tcPr>
          <w:p>
            <w:pPr>
              <w:spacing w:before="40" w:after="40"/>
            </w:pPr>
            <w:r>
              <w:rPr>
                <w:sz w:val="18"/>
              </w:rPr>
            </w:r>
            <w:r>
              <w:rPr>
                <w:rFonts w:ascii="Calibri" w:hAnsi="Calibri" w:cs="Calibri" w:eastAsia="Calibri"/>
                <w:color w:val="333333"/>
                <w:sz w:val="18"/>
              </w:rPr>
              <w:t>Humanoid TAM / 2050 labor replacement</w:t>
            </w:r>
          </w:p>
        </w:tc>
        <w:tc>
          <w:tcPr>
            <w:tcW w:type="dxa" w:w="4680"/>
            <w:shd w:fill="F7F4EE" w:val="clear"/>
          </w:tcPr>
          <w:p>
            <w:pPr>
              <w:spacing w:before="40" w:after="40"/>
            </w:pPr>
            <w:r>
              <w:rPr>
                <w:sz w:val="18"/>
              </w:rPr>
            </w:r>
            <w:r>
              <w:rPr>
                <w:rFonts w:ascii="Calibri" w:hAnsi="Calibri" w:cs="Calibri" w:eastAsia="Calibri"/>
                <w:b/>
                <w:color w:val="333333"/>
                <w:sz w:val="18"/>
              </w:rPr>
              <w:t>Not used for ranking</w:t>
            </w:r>
          </w:p>
        </w:tc>
      </w:tr>
    </w:tbl>
    <w:p>
      <w:pPr>
        <w:spacing w:after="120"/>
      </w:pPr>
    </w:p>
    <w:p>
      <w:r>
        <w:rPr>
          <w:rFonts w:ascii="Calibri" w:hAnsi="Calibri" w:cs="Calibri" w:eastAsia="Calibri"/>
          <w:i/>
          <w:color w:val="333333"/>
          <w:sz w:val="22"/>
        </w:rPr>
        <w:t>Compiled 14 September 2026. Re-check NVIDIA, Microsoft, Alphabet, Amazon, Broadcom, Palantir, CrowdStrike, and the Anthropic/OpenAI S-1s when they land — those filings will retire several “source says” lines in this note.</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870013" w:name="report-5"/>
      <w:pPr>
        <w:pStyle w:val="Heading1"/>
      </w:pPr>
      <w:r>
        <w:rPr>
          <w:rFonts w:ascii="Calibri" w:hAnsi="Calibri" w:cs="Calibri" w:eastAsia="Calibri"/>
          <w:b/>
          <w:color w:val="1B3A4B"/>
          <w:sz w:val="36"/>
        </w:rPr>
        <w:t>Custom furniture production — market landscape (online / DTC + Southeast Arkansas)</w:t>
      </w:r>
      <w:bookmarkEnd w:id="870013"/>
    </w:p>
    <w:p>
      <w:r>
        <w:rPr>
          <w:rFonts w:ascii="Calibri" w:hAnsi="Calibri" w:cs="Calibri" w:eastAsia="Calibri"/>
          <w:b/>
          <w:color w:val="333333"/>
          <w:sz w:val="22"/>
        </w:rPr>
        <w:t>Pack report 5 of 9.</w:t>
      </w:r>
      <w:r>
        <w:rPr>
          <w:rFonts w:ascii="Calibri" w:hAnsi="Calibri" w:cs="Calibri" w:eastAsia="Calibri"/>
          <w:color w:val="333333"/>
          <w:sz w:val="22"/>
        </w:rPr>
        <w:t xml:space="preserve"> Source path: </w:t>
      </w:r>
      <w:r>
        <w:rPr>
          <w:rFonts w:ascii="Consolas" w:hAnsi="Consolas" w:cs="Consolas" w:eastAsia="Consolas"/>
          <w:sz w:val="20"/>
        </w:rPr>
        <w:t>research/custom-furniture-market-landscape-se-arkansas.md</w:t>
      </w:r>
      <w:r>
        <w:rPr>
          <w:rFonts w:ascii="Calibri" w:hAnsi="Calibri" w:cs="Calibri" w:eastAsia="Calibri"/>
          <w:color w:val="333333"/>
          <w:sz w:val="22"/>
        </w:rPr>
        <w:t xml:space="preserve">. Fetched from </w:t>
      </w:r>
      <w:r>
        <w:rPr>
          <w:rFonts w:ascii="Consolas" w:hAnsi="Consolas" w:cs="Consolas" w:eastAsia="Consolas"/>
          <w:sz w:val="20"/>
        </w:rPr>
        <w:t>origin/cursor/custom-furniture-market-se-ar-85f1</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Date researched:</w:t>
      </w:r>
      <w:r>
        <w:rPr>
          <w:rFonts w:ascii="Calibri" w:hAnsi="Calibri" w:cs="Calibri" w:eastAsia="Calibri"/>
          <w:color w:val="333333"/>
          <w:sz w:val="22"/>
        </w:rPr>
        <w:t xml:space="preserve"> 14 September 2026</w:t>
      </w:r>
    </w:p>
    <w:p>
      <w:r>
        <w:rPr>
          <w:rFonts w:ascii="Calibri" w:hAnsi="Calibri" w:cs="Calibri" w:eastAsia="Calibri"/>
          <w:b/>
          <w:color w:val="333333"/>
          <w:sz w:val="22"/>
        </w:rPr>
        <w:t>Scope:</w:t>
      </w:r>
      <w:r>
        <w:rPr>
          <w:rFonts w:ascii="Calibri" w:hAnsi="Calibri" w:cs="Calibri" w:eastAsia="Calibri"/>
          <w:color w:val="333333"/>
          <w:sz w:val="22"/>
        </w:rPr>
        <w:t xml:space="preserve"> National online / made-to-order furniture and cabinetry, plus the local production landscape around Monticello and Southeast Arkansas (SE AR).</w:t>
      </w:r>
    </w:p>
    <w:p>
      <w:r>
        <w:rPr>
          <w:rFonts w:ascii="Calibri" w:hAnsi="Calibri" w:cs="Calibri" w:eastAsia="Calibri"/>
          <w:b/>
          <w:color w:val="333333"/>
          <w:sz w:val="22"/>
        </w:rPr>
        <w:t>Purpose:</w:t>
      </w:r>
      <w:r>
        <w:rPr>
          <w:rFonts w:ascii="Calibri" w:hAnsi="Calibri" w:cs="Calibri" w:eastAsia="Calibri"/>
          <w:color w:val="333333"/>
          <w:sz w:val="22"/>
        </w:rPr>
        <w:t xml:space="preserve"> Opportunity-focused brief for a small custom shop or online maker. Isolated from COSMOS product code.</w:t>
      </w:r>
    </w:p>
    <w:p>
      <w:r>
        <w:rPr>
          <w:rFonts w:ascii="Calibri" w:hAnsi="Calibri" w:cs="Calibri" w:eastAsia="Calibri"/>
          <w:b/>
          <w:color w:val="333333"/>
          <w:sz w:val="22"/>
        </w:rPr>
        <w:t>Not legal, tax, or investment advice.</w:t>
      </w:r>
      <w:r>
        <w:rPr>
          <w:rFonts w:ascii="Calibri" w:hAnsi="Calibri" w:cs="Calibri" w:eastAsia="Calibri"/>
          <w:color w:val="333333"/>
          <w:sz w:val="22"/>
        </w:rPr>
        <w:t xml:space="preserve"> Licensing notes cite public Arkansas contractor rules only; confirm with the Arkansas Contractors Licensing Board and counsel before operating.</w:t>
      </w:r>
    </w:p>
    <w:p>
      <w:pPr>
        <w:spacing w:before="80" w:after="160"/>
        <w:pBdr>
          <w:bottom w:val="single" w:sz="12" w:space="4" w:color="C4B8A8"/>
        </w:pBdr>
      </w:pPr>
    </w:p>
    <w:p>
      <w:pPr>
        <w:pStyle w:val="Heading2"/>
      </w:pPr>
      <w:r>
        <w:rPr>
          <w:rFonts w:ascii="Calibri" w:hAnsi="Calibri" w:cs="Calibri" w:eastAsia="Calibri"/>
          <w:b/>
          <w:color w:val="2C5F6E"/>
          <w:sz w:val="28"/>
        </w:rPr>
        <w:t>How to read this brief</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Confidence</w:t>
            </w:r>
          </w:p>
        </w:tc>
        <w:tc>
          <w:tcPr>
            <w:tcW w:type="dxa" w:w="4680"/>
            <w:shd w:fill="1B3A4B" w:val="clear"/>
          </w:tcPr>
          <w:p>
            <w:pPr>
              <w:spacing w:before="40" w:after="40"/>
            </w:pPr>
            <w:r>
              <w:rPr>
                <w:b/>
                <w:color w:val="FFFFFF"/>
                <w:sz w:val="18"/>
              </w:rPr>
            </w:r>
            <w:r>
              <w:rPr>
                <w:rFonts w:ascii="Calibri" w:hAnsi="Calibri" w:cs="Calibri" w:eastAsia="Calibri"/>
                <w:b/>
                <w:color w:val="FFFFFF"/>
                <w:sz w:val="18"/>
              </w:rPr>
              <w:t>Meaning</w:t>
            </w:r>
          </w:p>
        </w:tc>
      </w:tr>
      <w:tr>
        <w:tc>
          <w:tcPr>
            <w:tcW w:type="dxa" w:w="4680"/>
          </w:tcPr>
          <w:p>
            <w:pPr>
              <w:spacing w:before="40" w:after="40"/>
            </w:pPr>
            <w:r>
              <w:rPr>
                <w:sz w:val="18"/>
              </w:rPr>
            </w:r>
            <w:r>
              <w:rPr>
                <w:rFonts w:ascii="Calibri" w:hAnsi="Calibri" w:cs="Calibri" w:eastAsia="Calibri"/>
                <w:b/>
                <w:color w:val="333333"/>
                <w:sz w:val="18"/>
              </w:rPr>
              <w:t>High</w:t>
            </w:r>
          </w:p>
        </w:tc>
        <w:tc>
          <w:tcPr>
            <w:tcW w:type="dxa" w:w="4680"/>
          </w:tcPr>
          <w:p>
            <w:pPr>
              <w:spacing w:before="40" w:after="40"/>
            </w:pPr>
            <w:r>
              <w:rPr>
                <w:sz w:val="18"/>
              </w:rPr>
            </w:r>
            <w:r>
              <w:rPr>
                <w:rFonts w:ascii="Calibri" w:hAnsi="Calibri" w:cs="Calibri" w:eastAsia="Calibri"/>
                <w:color w:val="333333"/>
                <w:sz w:val="18"/>
              </w:rPr>
              <w:t>Government series, first-party company sites, dated local/state press</w:t>
            </w:r>
          </w:p>
        </w:tc>
      </w:tr>
      <w:tr>
        <w:tc>
          <w:tcPr>
            <w:tcW w:type="dxa" w:w="4680"/>
            <w:shd w:fill="F7F4EE" w:val="clear"/>
          </w:tcPr>
          <w:p>
            <w:pPr>
              <w:spacing w:before="40" w:after="40"/>
            </w:pPr>
            <w:r>
              <w:rPr>
                <w:sz w:val="18"/>
              </w:rPr>
            </w:r>
            <w:r>
              <w:rPr>
                <w:rFonts w:ascii="Calibri" w:hAnsi="Calibri" w:cs="Calibri" w:eastAsia="Calibri"/>
                <w:b/>
                <w:color w:val="333333"/>
                <w:sz w:val="18"/>
              </w:rPr>
              <w:t>Medium</w:t>
            </w:r>
          </w:p>
        </w:tc>
        <w:tc>
          <w:tcPr>
            <w:tcW w:type="dxa" w:w="4680"/>
            <w:shd w:fill="F7F4EE" w:val="clear"/>
          </w:tcPr>
          <w:p>
            <w:pPr>
              <w:spacing w:before="40" w:after="40"/>
            </w:pPr>
            <w:r>
              <w:rPr>
                <w:sz w:val="18"/>
              </w:rPr>
            </w:r>
            <w:r>
              <w:rPr>
                <w:rFonts w:ascii="Calibri" w:hAnsi="Calibri" w:cs="Calibri" w:eastAsia="Calibri"/>
                <w:color w:val="333333"/>
                <w:sz w:val="18"/>
              </w:rPr>
              <w:t>Industry surveys, BBB profiles, recent social posts with a named place</w:t>
            </w:r>
          </w:p>
        </w:tc>
      </w:tr>
      <w:tr>
        <w:tc>
          <w:tcPr>
            <w:tcW w:type="dxa" w:w="4680"/>
          </w:tcPr>
          <w:p>
            <w:pPr>
              <w:spacing w:before="40" w:after="40"/>
            </w:pPr>
            <w:r>
              <w:rPr>
                <w:sz w:val="18"/>
              </w:rPr>
            </w:r>
            <w:r>
              <w:rPr>
                <w:rFonts w:ascii="Calibri" w:hAnsi="Calibri" w:cs="Calibri" w:eastAsia="Calibri"/>
                <w:b/>
                <w:color w:val="333333"/>
                <w:sz w:val="18"/>
              </w:rPr>
              <w:t>Low / soft</w:t>
            </w:r>
          </w:p>
        </w:tc>
        <w:tc>
          <w:tcPr>
            <w:tcW w:type="dxa" w:w="4680"/>
          </w:tcPr>
          <w:p>
            <w:pPr>
              <w:spacing w:before="40" w:after="40"/>
            </w:pPr>
            <w:r>
              <w:rPr>
                <w:sz w:val="18"/>
              </w:rPr>
            </w:r>
            <w:r>
              <w:rPr>
                <w:rFonts w:ascii="Calibri" w:hAnsi="Calibri" w:cs="Calibri" w:eastAsia="Calibri"/>
                <w:color w:val="333333"/>
                <w:sz w:val="18"/>
              </w:rPr>
              <w:t>Paid market-research landing pages, scraped business directories, undated aggregator “revenue” fields</w:t>
            </w:r>
          </w:p>
        </w:tc>
      </w:tr>
    </w:tbl>
    <w:p>
      <w:pPr>
        <w:spacing w:after="120"/>
      </w:pPr>
    </w:p>
    <w:p>
      <w:r>
        <w:rPr>
          <w:rFonts w:ascii="Calibri" w:hAnsi="Calibri" w:cs="Calibri" w:eastAsia="Calibri"/>
          <w:b/>
          <w:color w:val="333333"/>
          <w:sz w:val="22"/>
        </w:rPr>
        <w:t>Rules used here</w:t>
      </w:r>
    </w:p>
    <w:p>
      <w:pPr>
        <w:pStyle w:val="ListBullet"/>
      </w:pPr>
      <w:r>
        <w:rPr>
          <w:rFonts w:ascii="Calibri" w:hAnsi="Calibri" w:cs="Calibri" w:eastAsia="Calibri"/>
          <w:color w:val="333333"/>
          <w:sz w:val="22"/>
        </w:rPr>
        <w:t xml:space="preserve">Shop names appear only when a source was found. Directory-only names are labeled </w:t>
      </w:r>
      <w:r>
        <w:rPr>
          <w:rFonts w:ascii="Calibri" w:hAnsi="Calibri" w:cs="Calibri" w:eastAsia="Calibri"/>
          <w:b/>
          <w:color w:val="333333"/>
          <w:sz w:val="22"/>
        </w:rPr>
        <w:t>unverified / possibly stale</w:t>
      </w:r>
      <w:r>
        <w:rPr>
          <w:rFonts w:ascii="Calibri" w:hAnsi="Calibri" w:cs="Calibri" w:eastAsia="Calibri"/>
          <w:color w:val="333333"/>
          <w:sz w:val="22"/>
        </w:rPr>
        <w:t xml:space="preserve">. Directory employee counts and revenues are </w:t>
      </w:r>
      <w:r>
        <w:rPr>
          <w:rFonts w:ascii="Calibri" w:hAnsi="Calibri" w:cs="Calibri" w:eastAsia="Calibri"/>
          <w:b/>
          <w:color w:val="333333"/>
          <w:sz w:val="22"/>
        </w:rPr>
        <w:t>not</w:t>
      </w:r>
      <w:r>
        <w:rPr>
          <w:rFonts w:ascii="Calibri" w:hAnsi="Calibri" w:cs="Calibri" w:eastAsia="Calibri"/>
          <w:color w:val="333333"/>
          <w:sz w:val="22"/>
        </w:rPr>
        <w:t xml:space="preserve"> treated as facts.</w:t>
      </w:r>
    </w:p>
    <w:p>
      <w:pPr>
        <w:pStyle w:val="ListBullet"/>
      </w:pPr>
      <w:r>
        <w:rPr>
          <w:rFonts w:ascii="Calibri" w:hAnsi="Calibri" w:cs="Calibri" w:eastAsia="Calibri"/>
          <w:color w:val="333333"/>
          <w:sz w:val="22"/>
        </w:rPr>
        <w:t xml:space="preserve">“Custom furniture” market-size estimates from commercial research houses </w:t>
      </w:r>
      <w:r>
        <w:rPr>
          <w:rFonts w:ascii="Calibri" w:hAnsi="Calibri" w:cs="Calibri" w:eastAsia="Calibri"/>
          <w:b/>
          <w:color w:val="333333"/>
          <w:sz w:val="22"/>
        </w:rPr>
        <w:t>disagree by a factor of ~3–4</w:t>
      </w:r>
      <w:r>
        <w:rPr>
          <w:rFonts w:ascii="Calibri" w:hAnsi="Calibri" w:cs="Calibri" w:eastAsia="Calibri"/>
          <w:color w:val="333333"/>
          <w:sz w:val="22"/>
        </w:rPr>
        <w:t>. Prefer Census manufacturing shipments, BLS employment, and Harvard remodeling series over those estimates.</w:t>
      </w:r>
    </w:p>
    <w:p>
      <w:pPr>
        <w:pStyle w:val="ListBullet"/>
      </w:pPr>
      <w:r>
        <w:rPr>
          <w:rFonts w:ascii="Calibri" w:hAnsi="Calibri" w:cs="Calibri" w:eastAsia="Calibri"/>
          <w:color w:val="333333"/>
          <w:sz w:val="22"/>
        </w:rPr>
        <w:t>Local new-construction demand in Drew County is tiny on official permit counts. Remodel, replacement, commercial, and shipped goods matter more than “new subdivision kitchens.”</w:t>
      </w:r>
    </w:p>
    <w:p>
      <w:r>
        <w:rPr>
          <w:rFonts w:ascii="Calibri" w:hAnsi="Calibri" w:cs="Calibri" w:eastAsia="Calibri"/>
          <w:b/>
          <w:color w:val="333333"/>
          <w:sz w:val="22"/>
        </w:rPr>
        <w:t>Radius used for “local”:</w:t>
      </w:r>
      <w:r>
        <w:rPr>
          <w:rFonts w:ascii="Calibri" w:hAnsi="Calibri" w:cs="Calibri" w:eastAsia="Calibri"/>
          <w:color w:val="333333"/>
          <w:sz w:val="22"/>
        </w:rPr>
        <w:t xml:space="preserve"> roughly 75 miles / 90 minutes of Monticello — Drew, Bradley, Ashley, Lincoln, Desha, Chicot, Cleveland, and Jefferson counties, plus El Dorado (Union) and Monroe / West Monroe, Louisiana as the nearest larger millwork cluster.</w:t>
      </w:r>
    </w:p>
    <w:p>
      <w:pPr>
        <w:spacing w:before="80" w:after="160"/>
        <w:pBdr>
          <w:bottom w:val="single" w:sz="12" w:space="4" w:color="C4B8A8"/>
        </w:pBdr>
      </w:pPr>
    </w:p>
    <w:p>
      <w:pPr>
        <w:pStyle w:val="Heading2"/>
      </w:pPr>
      <w:r>
        <w:rPr>
          <w:rFonts w:ascii="Calibri" w:hAnsi="Calibri" w:cs="Calibri" w:eastAsia="Calibri"/>
          <w:b/>
          <w:color w:val="2C5F6E"/>
          <w:sz w:val="28"/>
        </w:rPr>
        <w:t>1. Executive takeaways</w:t>
      </w:r>
    </w:p>
    <w:p>
      <w:pPr>
        <w:pStyle w:val="ListNumber"/>
      </w:pPr>
      <w:r>
        <w:rPr>
          <w:rFonts w:ascii="Calibri" w:hAnsi="Calibri" w:cs="Calibri" w:eastAsia="Calibri"/>
          <w:b/>
          <w:color w:val="333333"/>
          <w:sz w:val="22"/>
        </w:rPr>
        <w:t>The national furniture market is large and slow-growing; “custom” is a fuzzy slice.</w:t>
      </w:r>
      <w:r>
        <w:rPr>
          <w:rFonts w:ascii="Calibri" w:hAnsi="Calibri" w:cs="Calibri" w:eastAsia="Calibri"/>
          <w:color w:val="333333"/>
          <w:sz w:val="22"/>
        </w:rPr>
        <w:t xml:space="preserve"> Census seasonally adjusted furniture-and-related-products shipments ran about </w:t>
      </w:r>
      <w:r>
        <w:rPr>
          <w:rFonts w:ascii="Calibri" w:hAnsi="Calibri" w:cs="Calibri" w:eastAsia="Calibri"/>
          <w:b/>
          <w:color w:val="333333"/>
          <w:sz w:val="22"/>
        </w:rPr>
        <w:t>$7.4–$7.8 billion per month</w:t>
      </w:r>
      <w:r>
        <w:rPr>
          <w:rFonts w:ascii="Calibri" w:hAnsi="Calibri" w:cs="Calibri" w:eastAsia="Calibri"/>
          <w:color w:val="333333"/>
          <w:sz w:val="22"/>
        </w:rPr>
        <w:t xml:space="preserve"> in 2024–mid-2026. Separate “U.S. custom furniture” figures of $8–$35 billion in 2024 are </w:t>
      </w:r>
      <w:r>
        <w:rPr>
          <w:rFonts w:ascii="Calibri" w:hAnsi="Calibri" w:cs="Calibri" w:eastAsia="Calibri"/>
          <w:b/>
          <w:color w:val="333333"/>
          <w:sz w:val="22"/>
        </w:rPr>
        <w:t>not reconcilable</w:t>
      </w:r>
      <w:r>
        <w:rPr>
          <w:rFonts w:ascii="Calibri" w:hAnsi="Calibri" w:cs="Calibri" w:eastAsia="Calibri"/>
          <w:color w:val="333333"/>
          <w:sz w:val="22"/>
        </w:rPr>
        <w:t xml:space="preserve"> and should not be used as a TAM without a definition.</w:t>
      </w:r>
    </w:p>
    <w:p>
      <w:pPr>
        <w:pStyle w:val="ListNumber"/>
      </w:pPr>
      <w:r>
        <w:rPr>
          <w:rFonts w:ascii="Calibri" w:hAnsi="Calibri" w:cs="Calibri" w:eastAsia="Calibri"/>
          <w:b/>
          <w:color w:val="333333"/>
          <w:sz w:val="22"/>
        </w:rPr>
        <w:t>Kitchen and bath cabinets are the most credible local money</w:t>
      </w:r>
      <w:r>
        <w:rPr>
          <w:rFonts w:ascii="Calibri" w:hAnsi="Calibri" w:cs="Calibri" w:eastAsia="Calibri"/>
          <w:color w:val="333333"/>
          <w:sz w:val="22"/>
        </w:rPr>
        <w:t>, not Instagram dining tables. Cabinets are commonly cited as ~</w:t>
      </w:r>
      <w:r>
        <w:rPr>
          <w:rFonts w:ascii="Calibri" w:hAnsi="Calibri" w:cs="Calibri" w:eastAsia="Calibri"/>
          <w:b/>
          <w:color w:val="333333"/>
          <w:sz w:val="22"/>
        </w:rPr>
        <w:t>29–40%</w:t>
      </w:r>
      <w:r>
        <w:rPr>
          <w:rFonts w:ascii="Calibri" w:hAnsi="Calibri" w:cs="Calibri" w:eastAsia="Calibri"/>
          <w:color w:val="333333"/>
          <w:sz w:val="22"/>
        </w:rPr>
        <w:t xml:space="preserve"> of a kitchen remodel. Houzz’s 2025 study (fielded on 2024 projects) still shows major kitchen work holding at high medians even as overall renovation spend cooled.</w:t>
      </w:r>
    </w:p>
    <w:p>
      <w:pPr>
        <w:pStyle w:val="ListNumber"/>
      </w:pPr>
      <w:r>
        <w:rPr>
          <w:rFonts w:ascii="Calibri" w:hAnsi="Calibri" w:cs="Calibri" w:eastAsia="Calibri"/>
          <w:color w:val="333333"/>
          <w:sz w:val="22"/>
        </w:rPr>
        <w:t>*</w:t>
      </w:r>
      <w:r>
        <w:rPr>
          <w:rFonts w:ascii="Calibri" w:hAnsi="Calibri" w:cs="Calibri" w:eastAsia="Calibri"/>
          <w:i/>
          <w:color w:val="333333"/>
          <w:sz w:val="22"/>
        </w:rPr>
        <w:t xml:space="preserve">Monticello already has a factory-custom </w:t>
      </w:r>
      <w:r>
        <w:rPr>
          <w:rFonts w:ascii="Calibri" w:hAnsi="Calibri" w:cs="Calibri" w:eastAsia="Calibri"/>
          <w:color w:val="333333"/>
          <w:sz w:val="22"/>
        </w:rPr>
        <w:t>commercial</w:t>
      </w:r>
      <w:r>
        <w:rPr>
          <w:rFonts w:ascii="Calibri" w:hAnsi="Calibri" w:cs="Calibri" w:eastAsia="Calibri"/>
          <w:i/>
          <w:color w:val="333333"/>
          <w:sz w:val="22"/>
        </w:rPr>
        <w:t xml:space="preserve"> furniture maker (Akin) and a national woodworking </w:t>
      </w:r>
      <w:r>
        <w:rPr>
          <w:rFonts w:ascii="Calibri" w:hAnsi="Calibri" w:cs="Calibri" w:eastAsia="Calibri"/>
          <w:color w:val="333333"/>
          <w:sz w:val="22"/>
        </w:rPr>
        <w:t>content</w:t>
      </w:r>
      <w:r>
        <w:rPr>
          <w:rFonts w:ascii="Calibri" w:hAnsi="Calibri" w:cs="Calibri" w:eastAsia="Calibri"/>
          <w:i/>
          <w:color w:val="333333"/>
          <w:sz w:val="22"/>
        </w:rPr>
        <w:t xml:space="preserve"> brand (731 Woodworks).</w:t>
      </w:r>
      <w:r>
        <w:rPr>
          <w:rFonts w:ascii="Calibri" w:hAnsi="Calibri" w:cs="Calibri" w:eastAsia="Calibri"/>
          <w:i/>
          <w:color w:val="333333"/>
          <w:sz w:val="22"/>
        </w:rPr>
        <w:t xml:space="preserve"> It does </w:t>
      </w:r>
      <w:r>
        <w:rPr>
          <w:rFonts w:ascii="Calibri" w:hAnsi="Calibri" w:cs="Calibri" w:eastAsia="Calibri"/>
          <w:i/>
          <w:color w:val="333333"/>
          <w:sz w:val="22"/>
        </w:rPr>
        <w:t>not</w:t>
      </w:r>
      <w:r>
        <w:rPr>
          <w:rFonts w:ascii="Calibri" w:hAnsi="Calibri" w:cs="Calibri" w:eastAsia="Calibri"/>
          <w:color w:val="333333"/>
          <w:sz w:val="22"/>
        </w:rPr>
        <w:t>* have a clearly documented, web-visible residential custom-furniture showroom. Several cabinet-shop names exist only in directories.</w:t>
      </w:r>
    </w:p>
    <w:p>
      <w:pPr>
        <w:pStyle w:val="ListNumber"/>
      </w:pPr>
      <w:r>
        <w:rPr>
          <w:rFonts w:ascii="Calibri" w:hAnsi="Calibri" w:cs="Calibri" w:eastAsia="Calibri"/>
          <w:b/>
          <w:color w:val="333333"/>
          <w:sz w:val="22"/>
        </w:rPr>
        <w:t>Drew County’s housing engine is remodel + jobs, not permits.</w:t>
      </w:r>
      <w:r>
        <w:rPr>
          <w:rFonts w:ascii="Calibri" w:hAnsi="Calibri" w:cs="Calibri" w:eastAsia="Calibri"/>
          <w:color w:val="333333"/>
          <w:sz w:val="22"/>
        </w:rPr>
        <w:t xml:space="preserve"> Official private housing permits: </w:t>
      </w:r>
      <w:r>
        <w:rPr>
          <w:rFonts w:ascii="Calibri" w:hAnsi="Calibri" w:cs="Calibri" w:eastAsia="Calibri"/>
          <w:b/>
          <w:color w:val="333333"/>
          <w:sz w:val="22"/>
        </w:rPr>
        <w:t>13 (2024) → 4 (2025)</w:t>
      </w:r>
      <w:r>
        <w:rPr>
          <w:rFonts w:ascii="Calibri" w:hAnsi="Calibri" w:cs="Calibri" w:eastAsia="Calibri"/>
          <w:color w:val="333333"/>
          <w:sz w:val="22"/>
        </w:rPr>
        <w:t xml:space="preserve">. Median household income is </w:t>
      </w:r>
      <w:r>
        <w:rPr>
          <w:rFonts w:ascii="Calibri" w:hAnsi="Calibri" w:cs="Calibri" w:eastAsia="Calibri"/>
          <w:b/>
          <w:color w:val="333333"/>
          <w:sz w:val="22"/>
        </w:rPr>
        <w:t>$42,824</w:t>
      </w:r>
      <w:r>
        <w:rPr>
          <w:rFonts w:ascii="Calibri" w:hAnsi="Calibri" w:cs="Calibri" w:eastAsia="Calibri"/>
          <w:color w:val="333333"/>
          <w:sz w:val="22"/>
        </w:rPr>
        <w:t xml:space="preserve"> (ACS 2020–2024). A full custom kitchen is a stretch purchase for a typical household; contractor-grade semi-custom, vanities, built-ins, and commercial casework fit the income and job mix better.</w:t>
      </w:r>
    </w:p>
    <w:p>
      <w:pPr>
        <w:pStyle w:val="ListNumber"/>
      </w:pPr>
      <w:r>
        <w:rPr>
          <w:rFonts w:ascii="Calibri" w:hAnsi="Calibri" w:cs="Calibri" w:eastAsia="Calibri"/>
          <w:b/>
          <w:color w:val="333333"/>
          <w:sz w:val="22"/>
        </w:rPr>
        <w:t>Industrial investment is real and nearby</w:t>
      </w:r>
      <w:r>
        <w:rPr>
          <w:rFonts w:ascii="Calibri" w:hAnsi="Calibri" w:cs="Calibri" w:eastAsia="Calibri"/>
          <w:color w:val="333333"/>
          <w:sz w:val="22"/>
        </w:rPr>
        <w:t xml:space="preserve"> (Weyerhaeuser TimberStrand ~$500 million; Georgia-Pacific Crossett $90 million; UAM Forest Health Research Center). That can lift commercial interiors and some housing — it also competes for trades labor.</w:t>
      </w:r>
    </w:p>
    <w:p>
      <w:pPr>
        <w:pStyle w:val="ListNumber"/>
      </w:pPr>
      <w:r>
        <w:rPr>
          <w:rFonts w:ascii="Calibri" w:hAnsi="Calibri" w:cs="Calibri" w:eastAsia="Calibri"/>
          <w:b/>
          <w:color w:val="333333"/>
          <w:sz w:val="22"/>
        </w:rPr>
        <w:t>National online-only custom sofas are a poor SE AR startup bet.</w:t>
      </w:r>
      <w:r>
        <w:rPr>
          <w:rFonts w:ascii="Calibri" w:hAnsi="Calibri" w:cs="Calibri" w:eastAsia="Calibri"/>
          <w:color w:val="333333"/>
          <w:sz w:val="22"/>
        </w:rPr>
        <w:t xml:space="preserve"> Wayfair Custom Upholstery, Interior Define, BenchMade Modern, Joybird, and modular DTC (Burrow, Floyd, Cozey, Lovesac) own that channel. Freight and upholstery labor are the killers.</w:t>
      </w:r>
    </w:p>
    <w:p>
      <w:pPr>
        <w:pStyle w:val="ListNumber"/>
      </w:pPr>
      <w:r>
        <w:rPr>
          <w:rFonts w:ascii="Calibri" w:hAnsi="Calibri" w:cs="Calibri" w:eastAsia="Calibri"/>
          <w:b/>
          <w:color w:val="333333"/>
          <w:sz w:val="22"/>
        </w:rPr>
        <w:t>Best-fit hypotheses (ranked below):</w:t>
      </w:r>
      <w:r>
        <w:rPr>
          <w:rFonts w:ascii="Calibri" w:hAnsi="Calibri" w:cs="Calibri" w:eastAsia="Calibri"/>
          <w:color w:val="333333"/>
          <w:sz w:val="22"/>
        </w:rPr>
        <w:t xml:space="preserve"> (1) contractor-allied cabinets / vanities / built-ins; (2) shipping-aware small or knock-down wood goods sold online; (3) commercial casework around institutions and new plants; (4) mid-ticket solid-wood pieces with </w:t>
      </w:r>
      <w:r>
        <w:rPr>
          <w:rFonts w:ascii="Calibri" w:hAnsi="Calibri" w:cs="Calibri" w:eastAsia="Calibri"/>
          <w:i/>
          <w:color w:val="333333"/>
          <w:sz w:val="22"/>
        </w:rPr>
        <w:t>regional</w:t>
      </w:r>
      <w:r>
        <w:rPr>
          <w:rFonts w:ascii="Calibri" w:hAnsi="Calibri" w:cs="Calibri" w:eastAsia="Calibri"/>
          <w:color w:val="333333"/>
          <w:sz w:val="22"/>
        </w:rPr>
        <w:t xml:space="preserve"> delivery, not coast-to-coast white-glove.</w:t>
      </w:r>
    </w:p>
    <w:p>
      <w:pPr>
        <w:spacing w:before="80" w:after="160"/>
        <w:pBdr>
          <w:bottom w:val="single" w:sz="12" w:space="4" w:color="C4B8A8"/>
        </w:pBdr>
      </w:pPr>
    </w:p>
    <w:p>
      <w:pPr>
        <w:pStyle w:val="Heading2"/>
      </w:pPr>
      <w:r>
        <w:rPr>
          <w:rFonts w:ascii="Calibri" w:hAnsi="Calibri" w:cs="Calibri" w:eastAsia="Calibri"/>
          <w:b/>
          <w:color w:val="2C5F6E"/>
          <w:sz w:val="28"/>
        </w:rPr>
        <w:t>2. Category map</w:t>
      </w:r>
    </w:p>
    <w:p>
      <w:r>
        <w:rPr>
          <w:rFonts w:ascii="Calibri" w:hAnsi="Calibri" w:cs="Calibri" w:eastAsia="Calibri"/>
          <w:color w:val="333333"/>
          <w:sz w:val="22"/>
        </w:rPr>
        <w:t xml:space="preserve">Think in </w:t>
      </w:r>
      <w:r>
        <w:rPr>
          <w:rFonts w:ascii="Calibri" w:hAnsi="Calibri" w:cs="Calibri" w:eastAsia="Calibri"/>
          <w:b/>
          <w:color w:val="333333"/>
          <w:sz w:val="22"/>
        </w:rPr>
        <w:t>who specifies</w:t>
      </w:r>
      <w:r>
        <w:rPr>
          <w:rFonts w:ascii="Calibri" w:hAnsi="Calibri" w:cs="Calibri" w:eastAsia="Calibri"/>
          <w:color w:val="333333"/>
          <w:sz w:val="22"/>
        </w:rPr>
        <w:t xml:space="preserve">, </w:t>
      </w:r>
      <w:r>
        <w:rPr>
          <w:rFonts w:ascii="Calibri" w:hAnsi="Calibri" w:cs="Calibri" w:eastAsia="Calibri"/>
          <w:b/>
          <w:color w:val="333333"/>
          <w:sz w:val="22"/>
        </w:rPr>
        <w:t>how unique the piece is</w:t>
      </w:r>
      <w:r>
        <w:rPr>
          <w:rFonts w:ascii="Calibri" w:hAnsi="Calibri" w:cs="Calibri" w:eastAsia="Calibri"/>
          <w:color w:val="333333"/>
          <w:sz w:val="22"/>
        </w:rPr>
        <w:t xml:space="preserve">, and </w:t>
      </w:r>
      <w:r>
        <w:rPr>
          <w:rFonts w:ascii="Calibri" w:hAnsi="Calibri" w:cs="Calibri" w:eastAsia="Calibri"/>
          <w:b/>
          <w:color w:val="333333"/>
          <w:sz w:val="22"/>
        </w:rPr>
        <w:t>how it ships</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Category</w:t>
            </w:r>
          </w:p>
        </w:tc>
        <w:tc>
          <w:tcPr>
            <w:tcW w:type="dxa" w:w="1560"/>
            <w:shd w:fill="1B3A4B" w:val="clear"/>
          </w:tcPr>
          <w:p>
            <w:pPr>
              <w:spacing w:before="40" w:after="40"/>
            </w:pPr>
            <w:r>
              <w:rPr>
                <w:b/>
                <w:color w:val="FFFFFF"/>
                <w:sz w:val="18"/>
              </w:rPr>
            </w:r>
            <w:r>
              <w:rPr>
                <w:rFonts w:ascii="Calibri" w:hAnsi="Calibri" w:cs="Calibri" w:eastAsia="Calibri"/>
                <w:b/>
                <w:color w:val="FFFFFF"/>
                <w:sz w:val="18"/>
              </w:rPr>
              <w:t>What it is</w:t>
            </w:r>
          </w:p>
        </w:tc>
        <w:tc>
          <w:tcPr>
            <w:tcW w:type="dxa" w:w="1560"/>
            <w:shd w:fill="1B3A4B" w:val="clear"/>
          </w:tcPr>
          <w:p>
            <w:pPr>
              <w:spacing w:before="40" w:after="40"/>
            </w:pPr>
            <w:r>
              <w:rPr>
                <w:b/>
                <w:color w:val="FFFFFF"/>
                <w:sz w:val="18"/>
              </w:rPr>
            </w:r>
            <w:r>
              <w:rPr>
                <w:rFonts w:ascii="Calibri" w:hAnsi="Calibri" w:cs="Calibri" w:eastAsia="Calibri"/>
                <w:b/>
                <w:color w:val="FFFFFF"/>
                <w:sz w:val="18"/>
              </w:rPr>
              <w:t>Typical buyer</w:t>
            </w:r>
          </w:p>
        </w:tc>
        <w:tc>
          <w:tcPr>
            <w:tcW w:type="dxa" w:w="1560"/>
            <w:shd w:fill="1B3A4B" w:val="clear"/>
          </w:tcPr>
          <w:p>
            <w:pPr>
              <w:spacing w:before="40" w:after="40"/>
            </w:pPr>
            <w:r>
              <w:rPr>
                <w:b/>
                <w:color w:val="FFFFFF"/>
                <w:sz w:val="18"/>
              </w:rPr>
            </w:r>
            <w:r>
              <w:rPr>
                <w:rFonts w:ascii="Calibri" w:hAnsi="Calibri" w:cs="Calibri" w:eastAsia="Calibri"/>
                <w:b/>
                <w:color w:val="FFFFFF"/>
                <w:sz w:val="18"/>
              </w:rPr>
              <w:t>Spec / uniqueness</w:t>
            </w:r>
          </w:p>
        </w:tc>
        <w:tc>
          <w:tcPr>
            <w:tcW w:type="dxa" w:w="1560"/>
            <w:shd w:fill="1B3A4B" w:val="clear"/>
          </w:tcPr>
          <w:p>
            <w:pPr>
              <w:spacing w:before="40" w:after="40"/>
            </w:pPr>
            <w:r>
              <w:rPr>
                <w:b/>
                <w:color w:val="FFFFFF"/>
                <w:sz w:val="18"/>
              </w:rPr>
            </w:r>
            <w:r>
              <w:rPr>
                <w:rFonts w:ascii="Calibri" w:hAnsi="Calibri" w:cs="Calibri" w:eastAsia="Calibri"/>
                <w:b/>
                <w:color w:val="FFFFFF"/>
                <w:sz w:val="18"/>
              </w:rPr>
              <w:t>Ship / install</w:t>
            </w:r>
          </w:p>
        </w:tc>
        <w:tc>
          <w:tcPr>
            <w:tcW w:type="dxa" w:w="1560"/>
            <w:shd w:fill="1B3A4B" w:val="clear"/>
          </w:tcPr>
          <w:p>
            <w:pPr>
              <w:spacing w:before="40" w:after="40"/>
            </w:pPr>
            <w:r>
              <w:rPr>
                <w:b/>
                <w:color w:val="FFFFFF"/>
                <w:sz w:val="18"/>
              </w:rPr>
            </w:r>
            <w:r>
              <w:rPr>
                <w:rFonts w:ascii="Calibri" w:hAnsi="Calibri" w:cs="Calibri" w:eastAsia="Calibri"/>
                <w:b/>
                <w:color w:val="FFFFFF"/>
                <w:sz w:val="18"/>
              </w:rPr>
              <w:t>SE AR note</w:t>
            </w:r>
          </w:p>
        </w:tc>
      </w:tr>
      <w:tr>
        <w:tc>
          <w:tcPr>
            <w:tcW w:type="dxa" w:w="1560"/>
          </w:tcPr>
          <w:p>
            <w:pPr>
              <w:spacing w:before="40" w:after="40"/>
            </w:pPr>
            <w:r>
              <w:rPr>
                <w:sz w:val="18"/>
              </w:rPr>
            </w:r>
            <w:r>
              <w:rPr>
                <w:rFonts w:ascii="Calibri" w:hAnsi="Calibri" w:cs="Calibri" w:eastAsia="Calibri"/>
                <w:b/>
                <w:color w:val="333333"/>
                <w:sz w:val="18"/>
              </w:rPr>
              <w:t>Ready-made / stock</w:t>
            </w:r>
          </w:p>
        </w:tc>
        <w:tc>
          <w:tcPr>
            <w:tcW w:type="dxa" w:w="1560"/>
          </w:tcPr>
          <w:p>
            <w:pPr>
              <w:spacing w:before="40" w:after="40"/>
            </w:pPr>
            <w:r>
              <w:rPr>
                <w:sz w:val="18"/>
              </w:rPr>
            </w:r>
            <w:r>
              <w:rPr>
                <w:rFonts w:ascii="Calibri" w:hAnsi="Calibri" w:cs="Calibri" w:eastAsia="Calibri"/>
                <w:color w:val="333333"/>
                <w:sz w:val="18"/>
              </w:rPr>
              <w:t>Factory SKUs, big-box and regional retailers</w:t>
            </w:r>
          </w:p>
        </w:tc>
        <w:tc>
          <w:tcPr>
            <w:tcW w:type="dxa" w:w="1560"/>
          </w:tcPr>
          <w:p>
            <w:pPr>
              <w:spacing w:before="40" w:after="40"/>
            </w:pPr>
            <w:r>
              <w:rPr>
                <w:sz w:val="18"/>
              </w:rPr>
            </w:r>
            <w:r>
              <w:rPr>
                <w:rFonts w:ascii="Calibri" w:hAnsi="Calibri" w:cs="Calibri" w:eastAsia="Calibri"/>
                <w:color w:val="333333"/>
                <w:sz w:val="18"/>
              </w:rPr>
              <w:t>Homeowners, rental flippers</w:t>
            </w:r>
          </w:p>
        </w:tc>
        <w:tc>
          <w:tcPr>
            <w:tcW w:type="dxa" w:w="1560"/>
          </w:tcPr>
          <w:p>
            <w:pPr>
              <w:spacing w:before="40" w:after="40"/>
            </w:pPr>
            <w:r>
              <w:rPr>
                <w:sz w:val="18"/>
              </w:rPr>
            </w:r>
            <w:r>
              <w:rPr>
                <w:rFonts w:ascii="Calibri" w:hAnsi="Calibri" w:cs="Calibri" w:eastAsia="Calibri"/>
                <w:color w:val="333333"/>
                <w:sz w:val="18"/>
              </w:rPr>
              <w:t>Low</w:t>
            </w:r>
          </w:p>
        </w:tc>
        <w:tc>
          <w:tcPr>
            <w:tcW w:type="dxa" w:w="1560"/>
          </w:tcPr>
          <w:p>
            <w:pPr>
              <w:spacing w:before="40" w:after="40"/>
            </w:pPr>
            <w:r>
              <w:rPr>
                <w:sz w:val="18"/>
              </w:rPr>
            </w:r>
            <w:r>
              <w:rPr>
                <w:rFonts w:ascii="Calibri" w:hAnsi="Calibri" w:cs="Calibri" w:eastAsia="Calibri"/>
                <w:color w:val="333333"/>
                <w:sz w:val="18"/>
              </w:rPr>
              <w:t>Parcel, LTL, or store truck</w:t>
            </w:r>
          </w:p>
        </w:tc>
        <w:tc>
          <w:tcPr>
            <w:tcW w:type="dxa" w:w="1560"/>
          </w:tcPr>
          <w:p>
            <w:pPr>
              <w:spacing w:before="40" w:after="40"/>
            </w:pPr>
            <w:r>
              <w:rPr>
                <w:sz w:val="18"/>
              </w:rPr>
            </w:r>
            <w:r>
              <w:rPr>
                <w:rFonts w:ascii="Calibri" w:hAnsi="Calibri" w:cs="Calibri" w:eastAsia="Calibri"/>
                <w:color w:val="333333"/>
                <w:sz w:val="18"/>
              </w:rPr>
              <w:t>Beer’s Hometown and Queen City already occupy this</w:t>
            </w:r>
          </w:p>
        </w:tc>
      </w:tr>
      <w:tr>
        <w:tc>
          <w:tcPr>
            <w:tcW w:type="dxa" w:w="1560"/>
            <w:shd w:fill="F7F4EE" w:val="clear"/>
          </w:tcPr>
          <w:p>
            <w:pPr>
              <w:spacing w:before="40" w:after="40"/>
            </w:pPr>
            <w:r>
              <w:rPr>
                <w:sz w:val="18"/>
              </w:rPr>
            </w:r>
            <w:r>
              <w:rPr>
                <w:rFonts w:ascii="Calibri" w:hAnsi="Calibri" w:cs="Calibri" w:eastAsia="Calibri"/>
                <w:b/>
                <w:color w:val="333333"/>
                <w:sz w:val="18"/>
              </w:rPr>
              <w:t>Semi-custom / factory-custom</w:t>
            </w:r>
          </w:p>
        </w:tc>
        <w:tc>
          <w:tcPr>
            <w:tcW w:type="dxa" w:w="1560"/>
            <w:shd w:fill="F7F4EE" w:val="clear"/>
          </w:tcPr>
          <w:p>
            <w:pPr>
              <w:spacing w:before="40" w:after="40"/>
            </w:pPr>
            <w:r>
              <w:rPr>
                <w:sz w:val="18"/>
              </w:rPr>
            </w:r>
            <w:r>
              <w:rPr>
                <w:rFonts w:ascii="Calibri" w:hAnsi="Calibri" w:cs="Calibri" w:eastAsia="Calibri"/>
                <w:color w:val="333333"/>
                <w:sz w:val="18"/>
              </w:rPr>
              <w:t>Catalog silhouette + size/fabric/finish options</w:t>
            </w:r>
          </w:p>
        </w:tc>
        <w:tc>
          <w:tcPr>
            <w:tcW w:type="dxa" w:w="1560"/>
            <w:shd w:fill="F7F4EE" w:val="clear"/>
          </w:tcPr>
          <w:p>
            <w:pPr>
              <w:spacing w:before="40" w:after="40"/>
            </w:pPr>
            <w:r>
              <w:rPr>
                <w:sz w:val="18"/>
              </w:rPr>
            </w:r>
            <w:r>
              <w:rPr>
                <w:rFonts w:ascii="Calibri" w:hAnsi="Calibri" w:cs="Calibri" w:eastAsia="Calibri"/>
                <w:color w:val="333333"/>
                <w:sz w:val="18"/>
              </w:rPr>
              <w:t>Homeowners, designers</w:t>
            </w:r>
          </w:p>
        </w:tc>
        <w:tc>
          <w:tcPr>
            <w:tcW w:type="dxa" w:w="1560"/>
            <w:shd w:fill="F7F4EE" w:val="clear"/>
          </w:tcPr>
          <w:p>
            <w:pPr>
              <w:spacing w:before="40" w:after="40"/>
            </w:pPr>
            <w:r>
              <w:rPr>
                <w:sz w:val="18"/>
              </w:rPr>
            </w:r>
            <w:r>
              <w:rPr>
                <w:rFonts w:ascii="Calibri" w:hAnsi="Calibri" w:cs="Calibri" w:eastAsia="Calibri"/>
                <w:color w:val="333333"/>
                <w:sz w:val="18"/>
              </w:rPr>
              <w:t>Medium</w:t>
            </w:r>
          </w:p>
        </w:tc>
        <w:tc>
          <w:tcPr>
            <w:tcW w:type="dxa" w:w="1560"/>
            <w:shd w:fill="F7F4EE" w:val="clear"/>
          </w:tcPr>
          <w:p>
            <w:pPr>
              <w:spacing w:before="40" w:after="40"/>
            </w:pPr>
            <w:r>
              <w:rPr>
                <w:sz w:val="18"/>
              </w:rPr>
            </w:r>
            <w:r>
              <w:rPr>
                <w:rFonts w:ascii="Calibri" w:hAnsi="Calibri" w:cs="Calibri" w:eastAsia="Calibri"/>
                <w:color w:val="333333"/>
                <w:sz w:val="18"/>
              </w:rPr>
              <w:t>LTL + white-glove common</w:t>
            </w:r>
          </w:p>
        </w:tc>
        <w:tc>
          <w:tcPr>
            <w:tcW w:type="dxa" w:w="1560"/>
            <w:shd w:fill="F7F4EE" w:val="clear"/>
          </w:tcPr>
          <w:p>
            <w:pPr>
              <w:spacing w:before="40" w:after="40"/>
            </w:pPr>
            <w:r>
              <w:rPr>
                <w:sz w:val="18"/>
              </w:rPr>
            </w:r>
            <w:r>
              <w:rPr>
                <w:rFonts w:ascii="Calibri" w:hAnsi="Calibri" w:cs="Calibri" w:eastAsia="Calibri"/>
                <w:color w:val="333333"/>
                <w:sz w:val="18"/>
              </w:rPr>
              <w:t>National DTC sofas; Wayfair / Ferguson cabinets</w:t>
            </w:r>
          </w:p>
        </w:tc>
      </w:tr>
      <w:tr>
        <w:tc>
          <w:tcPr>
            <w:tcW w:type="dxa" w:w="1560"/>
          </w:tcPr>
          <w:p>
            <w:pPr>
              <w:spacing w:before="40" w:after="40"/>
            </w:pPr>
            <w:r>
              <w:rPr>
                <w:sz w:val="18"/>
              </w:rPr>
            </w:r>
            <w:r>
              <w:rPr>
                <w:rFonts w:ascii="Calibri" w:hAnsi="Calibri" w:cs="Calibri" w:eastAsia="Calibri"/>
                <w:b/>
                <w:color w:val="333333"/>
                <w:sz w:val="18"/>
              </w:rPr>
              <w:t>Artisan one-off</w:t>
            </w:r>
          </w:p>
        </w:tc>
        <w:tc>
          <w:tcPr>
            <w:tcW w:type="dxa" w:w="1560"/>
          </w:tcPr>
          <w:p>
            <w:pPr>
              <w:spacing w:before="40" w:after="40"/>
            </w:pPr>
            <w:r>
              <w:rPr>
                <w:sz w:val="18"/>
              </w:rPr>
            </w:r>
            <w:r>
              <w:rPr>
                <w:rFonts w:ascii="Calibri" w:hAnsi="Calibri" w:cs="Calibri" w:eastAsia="Calibri"/>
                <w:color w:val="333333"/>
                <w:sz w:val="18"/>
              </w:rPr>
              <w:t>Unique design, often hardwood</w:t>
            </w:r>
          </w:p>
        </w:tc>
        <w:tc>
          <w:tcPr>
            <w:tcW w:type="dxa" w:w="1560"/>
          </w:tcPr>
          <w:p>
            <w:pPr>
              <w:spacing w:before="40" w:after="40"/>
            </w:pPr>
            <w:r>
              <w:rPr>
                <w:sz w:val="18"/>
              </w:rPr>
            </w:r>
            <w:r>
              <w:rPr>
                <w:rFonts w:ascii="Calibri" w:hAnsi="Calibri" w:cs="Calibri" w:eastAsia="Calibri"/>
                <w:color w:val="333333"/>
                <w:sz w:val="18"/>
              </w:rPr>
              <w:t>Affluent homeowners, gifts</w:t>
            </w:r>
          </w:p>
        </w:tc>
        <w:tc>
          <w:tcPr>
            <w:tcW w:type="dxa" w:w="1560"/>
          </w:tcPr>
          <w:p>
            <w:pPr>
              <w:spacing w:before="40" w:after="40"/>
            </w:pPr>
            <w:r>
              <w:rPr>
                <w:sz w:val="18"/>
              </w:rPr>
            </w:r>
            <w:r>
              <w:rPr>
                <w:rFonts w:ascii="Calibri" w:hAnsi="Calibri" w:cs="Calibri" w:eastAsia="Calibri"/>
                <w:color w:val="333333"/>
                <w:sz w:val="18"/>
              </w:rPr>
              <w:t>High</w:t>
            </w:r>
          </w:p>
        </w:tc>
        <w:tc>
          <w:tcPr>
            <w:tcW w:type="dxa" w:w="1560"/>
          </w:tcPr>
          <w:p>
            <w:pPr>
              <w:spacing w:before="40" w:after="40"/>
            </w:pPr>
            <w:r>
              <w:rPr>
                <w:sz w:val="18"/>
              </w:rPr>
            </w:r>
            <w:r>
              <w:rPr>
                <w:rFonts w:ascii="Calibri" w:hAnsi="Calibri" w:cs="Calibri" w:eastAsia="Calibri"/>
                <w:color w:val="333333"/>
                <w:sz w:val="18"/>
              </w:rPr>
              <w:t>Local delivery or freight quote</w:t>
            </w:r>
          </w:p>
        </w:tc>
        <w:tc>
          <w:tcPr>
            <w:tcW w:type="dxa" w:w="1560"/>
          </w:tcPr>
          <w:p>
            <w:pPr>
              <w:spacing w:before="40" w:after="40"/>
            </w:pPr>
            <w:r>
              <w:rPr>
                <w:sz w:val="18"/>
              </w:rPr>
            </w:r>
            <w:r>
              <w:rPr>
                <w:rFonts w:ascii="Calibri" w:hAnsi="Calibri" w:cs="Calibri" w:eastAsia="Calibri"/>
                <w:color w:val="333333"/>
                <w:sz w:val="18"/>
              </w:rPr>
              <w:t>Thin public presence in Monticello</w:t>
            </w:r>
          </w:p>
        </w:tc>
      </w:tr>
      <w:tr>
        <w:tc>
          <w:tcPr>
            <w:tcW w:type="dxa" w:w="1560"/>
            <w:shd w:fill="F7F4EE" w:val="clear"/>
          </w:tcPr>
          <w:p>
            <w:pPr>
              <w:spacing w:before="40" w:after="40"/>
            </w:pPr>
            <w:r>
              <w:rPr>
                <w:sz w:val="18"/>
              </w:rPr>
            </w:r>
            <w:r>
              <w:rPr>
                <w:rFonts w:ascii="Calibri" w:hAnsi="Calibri" w:cs="Calibri" w:eastAsia="Calibri"/>
                <w:b/>
                <w:color w:val="333333"/>
                <w:sz w:val="18"/>
              </w:rPr>
              <w:t>Cabinet shop (residential)</w:t>
            </w:r>
          </w:p>
        </w:tc>
        <w:tc>
          <w:tcPr>
            <w:tcW w:type="dxa" w:w="1560"/>
            <w:shd w:fill="F7F4EE" w:val="clear"/>
          </w:tcPr>
          <w:p>
            <w:pPr>
              <w:spacing w:before="40" w:after="40"/>
            </w:pPr>
            <w:r>
              <w:rPr>
                <w:sz w:val="18"/>
              </w:rPr>
            </w:r>
            <w:r>
              <w:rPr>
                <w:rFonts w:ascii="Calibri" w:hAnsi="Calibri" w:cs="Calibri" w:eastAsia="Calibri"/>
                <w:color w:val="333333"/>
                <w:sz w:val="18"/>
              </w:rPr>
              <w:t>Kitchens, baths, laundry, closets</w:t>
            </w:r>
          </w:p>
        </w:tc>
        <w:tc>
          <w:tcPr>
            <w:tcW w:type="dxa" w:w="1560"/>
            <w:shd w:fill="F7F4EE" w:val="clear"/>
          </w:tcPr>
          <w:p>
            <w:pPr>
              <w:spacing w:before="40" w:after="40"/>
            </w:pPr>
            <w:r>
              <w:rPr>
                <w:sz w:val="18"/>
              </w:rPr>
            </w:r>
            <w:r>
              <w:rPr>
                <w:rFonts w:ascii="Calibri" w:hAnsi="Calibri" w:cs="Calibri" w:eastAsia="Calibri"/>
                <w:color w:val="333333"/>
                <w:sz w:val="18"/>
              </w:rPr>
              <w:t>Homeowners + GCs</w:t>
            </w:r>
          </w:p>
        </w:tc>
        <w:tc>
          <w:tcPr>
            <w:tcW w:type="dxa" w:w="1560"/>
            <w:shd w:fill="F7F4EE" w:val="clear"/>
          </w:tcPr>
          <w:p>
            <w:pPr>
              <w:spacing w:before="40" w:after="40"/>
            </w:pPr>
            <w:r>
              <w:rPr>
                <w:sz w:val="18"/>
              </w:rPr>
            </w:r>
            <w:r>
              <w:rPr>
                <w:rFonts w:ascii="Calibri" w:hAnsi="Calibri" w:cs="Calibri" w:eastAsia="Calibri"/>
                <w:color w:val="333333"/>
                <w:sz w:val="18"/>
              </w:rPr>
              <w:t>High fit, repeatable boxes</w:t>
            </w:r>
          </w:p>
        </w:tc>
        <w:tc>
          <w:tcPr>
            <w:tcW w:type="dxa" w:w="1560"/>
            <w:shd w:fill="F7F4EE" w:val="clear"/>
          </w:tcPr>
          <w:p>
            <w:pPr>
              <w:spacing w:before="40" w:after="40"/>
            </w:pPr>
            <w:r>
              <w:rPr>
                <w:sz w:val="18"/>
              </w:rPr>
            </w:r>
            <w:r>
              <w:rPr>
                <w:rFonts w:ascii="Calibri" w:hAnsi="Calibri" w:cs="Calibri" w:eastAsia="Calibri"/>
                <w:color w:val="333333"/>
                <w:sz w:val="18"/>
              </w:rPr>
              <w:t>Install on site</w:t>
            </w:r>
          </w:p>
        </w:tc>
        <w:tc>
          <w:tcPr>
            <w:tcW w:type="dxa" w:w="1560"/>
            <w:shd w:fill="F7F4EE" w:val="clear"/>
          </w:tcPr>
          <w:p>
            <w:pPr>
              <w:spacing w:before="40" w:after="40"/>
            </w:pPr>
            <w:r>
              <w:rPr>
                <w:sz w:val="18"/>
              </w:rPr>
            </w:r>
            <w:r>
              <w:rPr>
                <w:rFonts w:ascii="Calibri" w:hAnsi="Calibri" w:cs="Calibri" w:eastAsia="Calibri"/>
                <w:color w:val="333333"/>
                <w:sz w:val="18"/>
              </w:rPr>
              <w:t>Names exist; few modern websites</w:t>
            </w:r>
          </w:p>
        </w:tc>
      </w:tr>
      <w:tr>
        <w:tc>
          <w:tcPr>
            <w:tcW w:type="dxa" w:w="1560"/>
          </w:tcPr>
          <w:p>
            <w:pPr>
              <w:spacing w:before="40" w:after="40"/>
            </w:pPr>
            <w:r>
              <w:rPr>
                <w:sz w:val="18"/>
              </w:rPr>
            </w:r>
            <w:r>
              <w:rPr>
                <w:rFonts w:ascii="Calibri" w:hAnsi="Calibri" w:cs="Calibri" w:eastAsia="Calibri"/>
                <w:b/>
                <w:color w:val="333333"/>
                <w:sz w:val="18"/>
              </w:rPr>
              <w:t>Architectural millwork / casework</w:t>
            </w:r>
          </w:p>
        </w:tc>
        <w:tc>
          <w:tcPr>
            <w:tcW w:type="dxa" w:w="1560"/>
          </w:tcPr>
          <w:p>
            <w:pPr>
              <w:spacing w:before="40" w:after="40"/>
            </w:pPr>
            <w:r>
              <w:rPr>
                <w:sz w:val="18"/>
              </w:rPr>
            </w:r>
            <w:r>
              <w:rPr>
                <w:rFonts w:ascii="Calibri" w:hAnsi="Calibri" w:cs="Calibri" w:eastAsia="Calibri"/>
                <w:color w:val="333333"/>
                <w:sz w:val="18"/>
              </w:rPr>
              <w:t>Trim, reception, nurse stations, offices</w:t>
            </w:r>
          </w:p>
        </w:tc>
        <w:tc>
          <w:tcPr>
            <w:tcW w:type="dxa" w:w="1560"/>
          </w:tcPr>
          <w:p>
            <w:pPr>
              <w:spacing w:before="40" w:after="40"/>
            </w:pPr>
            <w:r>
              <w:rPr>
                <w:sz w:val="18"/>
              </w:rPr>
            </w:r>
            <w:r>
              <w:rPr>
                <w:rFonts w:ascii="Calibri" w:hAnsi="Calibri" w:cs="Calibri" w:eastAsia="Calibri"/>
                <w:color w:val="333333"/>
                <w:sz w:val="18"/>
              </w:rPr>
              <w:t>GCs, institutions</w:t>
            </w:r>
          </w:p>
        </w:tc>
        <w:tc>
          <w:tcPr>
            <w:tcW w:type="dxa" w:w="1560"/>
          </w:tcPr>
          <w:p>
            <w:pPr>
              <w:spacing w:before="40" w:after="40"/>
            </w:pPr>
            <w:r>
              <w:rPr>
                <w:sz w:val="18"/>
              </w:rPr>
            </w:r>
            <w:r>
              <w:rPr>
                <w:rFonts w:ascii="Calibri" w:hAnsi="Calibri" w:cs="Calibri" w:eastAsia="Calibri"/>
                <w:color w:val="333333"/>
                <w:sz w:val="18"/>
              </w:rPr>
              <w:t>Spec-driven</w:t>
            </w:r>
          </w:p>
        </w:tc>
        <w:tc>
          <w:tcPr>
            <w:tcW w:type="dxa" w:w="1560"/>
          </w:tcPr>
          <w:p>
            <w:pPr>
              <w:spacing w:before="40" w:after="40"/>
            </w:pPr>
            <w:r>
              <w:rPr>
                <w:sz w:val="18"/>
              </w:rPr>
            </w:r>
            <w:r>
              <w:rPr>
                <w:rFonts w:ascii="Calibri" w:hAnsi="Calibri" w:cs="Calibri" w:eastAsia="Calibri"/>
                <w:color w:val="333333"/>
                <w:sz w:val="18"/>
              </w:rPr>
              <w:t>Jobsite install, often bonded</w:t>
            </w:r>
          </w:p>
        </w:tc>
        <w:tc>
          <w:tcPr>
            <w:tcW w:type="dxa" w:w="1560"/>
          </w:tcPr>
          <w:p>
            <w:pPr>
              <w:spacing w:before="40" w:after="40"/>
            </w:pPr>
            <w:r>
              <w:rPr>
                <w:sz w:val="18"/>
              </w:rPr>
            </w:r>
            <w:r>
              <w:rPr>
                <w:rFonts w:ascii="Calibri" w:hAnsi="Calibri" w:cs="Calibri" w:eastAsia="Calibri"/>
                <w:color w:val="333333"/>
                <w:sz w:val="18"/>
              </w:rPr>
              <w:t>Nabholz-class shops are in Central AR, not SE AR</w:t>
            </w:r>
          </w:p>
        </w:tc>
      </w:tr>
      <w:tr>
        <w:tc>
          <w:tcPr>
            <w:tcW w:type="dxa" w:w="1560"/>
            <w:shd w:fill="F7F4EE" w:val="clear"/>
          </w:tcPr>
          <w:p>
            <w:pPr>
              <w:spacing w:before="40" w:after="40"/>
            </w:pPr>
            <w:r>
              <w:rPr>
                <w:sz w:val="18"/>
              </w:rPr>
            </w:r>
            <w:r>
              <w:rPr>
                <w:rFonts w:ascii="Calibri" w:hAnsi="Calibri" w:cs="Calibri" w:eastAsia="Calibri"/>
                <w:b/>
                <w:color w:val="333333"/>
                <w:sz w:val="18"/>
              </w:rPr>
              <w:t>Hospitality / senior-living furniture</w:t>
            </w:r>
          </w:p>
        </w:tc>
        <w:tc>
          <w:tcPr>
            <w:tcW w:type="dxa" w:w="1560"/>
            <w:shd w:fill="F7F4EE" w:val="clear"/>
          </w:tcPr>
          <w:p>
            <w:pPr>
              <w:spacing w:before="40" w:after="40"/>
            </w:pPr>
            <w:r>
              <w:rPr>
                <w:sz w:val="18"/>
              </w:rPr>
            </w:r>
            <w:r>
              <w:rPr>
                <w:rFonts w:ascii="Calibri" w:hAnsi="Calibri" w:cs="Calibri" w:eastAsia="Calibri"/>
                <w:color w:val="333333"/>
                <w:sz w:val="18"/>
              </w:rPr>
              <w:t>Durability + cleanability + FF&amp;E packages</w:t>
            </w:r>
          </w:p>
        </w:tc>
        <w:tc>
          <w:tcPr>
            <w:tcW w:type="dxa" w:w="1560"/>
            <w:shd w:fill="F7F4EE" w:val="clear"/>
          </w:tcPr>
          <w:p>
            <w:pPr>
              <w:spacing w:before="40" w:after="40"/>
            </w:pPr>
            <w:r>
              <w:rPr>
                <w:sz w:val="18"/>
              </w:rPr>
            </w:r>
            <w:r>
              <w:rPr>
                <w:rFonts w:ascii="Calibri" w:hAnsi="Calibri" w:cs="Calibri" w:eastAsia="Calibri"/>
                <w:color w:val="333333"/>
                <w:sz w:val="18"/>
              </w:rPr>
              <w:t>Operators, designers, GSA</w:t>
            </w:r>
          </w:p>
        </w:tc>
        <w:tc>
          <w:tcPr>
            <w:tcW w:type="dxa" w:w="1560"/>
            <w:shd w:fill="F7F4EE" w:val="clear"/>
          </w:tcPr>
          <w:p>
            <w:pPr>
              <w:spacing w:before="40" w:after="40"/>
            </w:pPr>
            <w:r>
              <w:rPr>
                <w:sz w:val="18"/>
              </w:rPr>
            </w:r>
            <w:r>
              <w:rPr>
                <w:rFonts w:ascii="Calibri" w:hAnsi="Calibri" w:cs="Calibri" w:eastAsia="Calibri"/>
                <w:color w:val="333333"/>
                <w:sz w:val="18"/>
              </w:rPr>
              <w:t>Spec + custom</w:t>
            </w:r>
          </w:p>
        </w:tc>
        <w:tc>
          <w:tcPr>
            <w:tcW w:type="dxa" w:w="1560"/>
            <w:shd w:fill="F7F4EE" w:val="clear"/>
          </w:tcPr>
          <w:p>
            <w:pPr>
              <w:spacing w:before="40" w:after="40"/>
            </w:pPr>
            <w:r>
              <w:rPr>
                <w:sz w:val="18"/>
              </w:rPr>
            </w:r>
            <w:r>
              <w:rPr>
                <w:rFonts w:ascii="Calibri" w:hAnsi="Calibri" w:cs="Calibri" w:eastAsia="Calibri"/>
                <w:color w:val="333333"/>
                <w:sz w:val="18"/>
              </w:rPr>
              <w:t>Truckload / project freight</w:t>
            </w:r>
          </w:p>
        </w:tc>
        <w:tc>
          <w:tcPr>
            <w:tcW w:type="dxa" w:w="1560"/>
            <w:shd w:fill="F7F4EE" w:val="clear"/>
          </w:tcPr>
          <w:p>
            <w:pPr>
              <w:spacing w:before="40" w:after="40"/>
            </w:pPr>
            <w:r>
              <w:rPr>
                <w:sz w:val="18"/>
              </w:rPr>
            </w:r>
            <w:r>
              <w:rPr>
                <w:rFonts w:ascii="Calibri" w:hAnsi="Calibri" w:cs="Calibri" w:eastAsia="Calibri"/>
                <w:b/>
                <w:color w:val="333333"/>
                <w:sz w:val="18"/>
              </w:rPr>
              <w:t>Akin Complete Furniture is local</w:t>
            </w:r>
          </w:p>
        </w:tc>
      </w:tr>
      <w:tr>
        <w:tc>
          <w:tcPr>
            <w:tcW w:type="dxa" w:w="1560"/>
          </w:tcPr>
          <w:p>
            <w:pPr>
              <w:spacing w:before="40" w:after="40"/>
            </w:pPr>
            <w:r>
              <w:rPr>
                <w:sz w:val="18"/>
              </w:rPr>
            </w:r>
            <w:r>
              <w:rPr>
                <w:rFonts w:ascii="Calibri" w:hAnsi="Calibri" w:cs="Calibri" w:eastAsia="Calibri"/>
                <w:b/>
                <w:color w:val="333333"/>
                <w:sz w:val="18"/>
              </w:rPr>
              <w:t>Outdoor / porch / camp</w:t>
            </w:r>
          </w:p>
        </w:tc>
        <w:tc>
          <w:tcPr>
            <w:tcW w:type="dxa" w:w="1560"/>
          </w:tcPr>
          <w:p>
            <w:pPr>
              <w:spacing w:before="40" w:after="40"/>
            </w:pPr>
            <w:r>
              <w:rPr>
                <w:sz w:val="18"/>
              </w:rPr>
            </w:r>
            <w:r>
              <w:rPr>
                <w:rFonts w:ascii="Calibri" w:hAnsi="Calibri" w:cs="Calibri" w:eastAsia="Calibri"/>
                <w:color w:val="333333"/>
                <w:sz w:val="18"/>
              </w:rPr>
              <w:t>Weathered hardwood, poly lumber</w:t>
            </w:r>
          </w:p>
        </w:tc>
        <w:tc>
          <w:tcPr>
            <w:tcW w:type="dxa" w:w="1560"/>
          </w:tcPr>
          <w:p>
            <w:pPr>
              <w:spacing w:before="40" w:after="40"/>
            </w:pPr>
            <w:r>
              <w:rPr>
                <w:sz w:val="18"/>
              </w:rPr>
            </w:r>
            <w:r>
              <w:rPr>
                <w:rFonts w:ascii="Calibri" w:hAnsi="Calibri" w:cs="Calibri" w:eastAsia="Calibri"/>
                <w:color w:val="333333"/>
                <w:sz w:val="18"/>
              </w:rPr>
              <w:t>Homeowners, camps, lake houses</w:t>
            </w:r>
          </w:p>
        </w:tc>
        <w:tc>
          <w:tcPr>
            <w:tcW w:type="dxa" w:w="1560"/>
          </w:tcPr>
          <w:p>
            <w:pPr>
              <w:spacing w:before="40" w:after="40"/>
            </w:pPr>
            <w:r>
              <w:rPr>
                <w:sz w:val="18"/>
              </w:rPr>
            </w:r>
            <w:r>
              <w:rPr>
                <w:rFonts w:ascii="Calibri" w:hAnsi="Calibri" w:cs="Calibri" w:eastAsia="Calibri"/>
                <w:color w:val="333333"/>
                <w:sz w:val="18"/>
              </w:rPr>
              <w:t>Medium</w:t>
            </w:r>
          </w:p>
        </w:tc>
        <w:tc>
          <w:tcPr>
            <w:tcW w:type="dxa" w:w="1560"/>
          </w:tcPr>
          <w:p>
            <w:pPr>
              <w:spacing w:before="40" w:after="40"/>
            </w:pPr>
            <w:r>
              <w:rPr>
                <w:sz w:val="18"/>
              </w:rPr>
            </w:r>
            <w:r>
              <w:rPr>
                <w:rFonts w:ascii="Calibri" w:hAnsi="Calibri" w:cs="Calibri" w:eastAsia="Calibri"/>
                <w:color w:val="333333"/>
                <w:sz w:val="18"/>
              </w:rPr>
              <w:t>Often local; freight if KD</w:t>
            </w:r>
          </w:p>
        </w:tc>
        <w:tc>
          <w:tcPr>
            <w:tcW w:type="dxa" w:w="1560"/>
          </w:tcPr>
          <w:p>
            <w:pPr>
              <w:spacing w:before="40" w:after="40"/>
            </w:pPr>
            <w:r>
              <w:rPr>
                <w:sz w:val="18"/>
              </w:rPr>
            </w:r>
            <w:r>
              <w:rPr>
                <w:rFonts w:ascii="Calibri" w:hAnsi="Calibri" w:cs="Calibri" w:eastAsia="Calibri"/>
                <w:color w:val="333333"/>
                <w:sz w:val="18"/>
              </w:rPr>
              <w:t>Climate and lake/hunt culture fit; no verified specialist found</w:t>
            </w:r>
          </w:p>
        </w:tc>
      </w:tr>
      <w:tr>
        <w:tc>
          <w:tcPr>
            <w:tcW w:type="dxa" w:w="1560"/>
            <w:shd w:fill="F7F4EE" w:val="clear"/>
          </w:tcPr>
          <w:p>
            <w:pPr>
              <w:spacing w:before="40" w:after="40"/>
            </w:pPr>
            <w:r>
              <w:rPr>
                <w:sz w:val="18"/>
              </w:rPr>
            </w:r>
            <w:r>
              <w:rPr>
                <w:rFonts w:ascii="Calibri" w:hAnsi="Calibri" w:cs="Calibri" w:eastAsia="Calibri"/>
                <w:b/>
                <w:color w:val="333333"/>
                <w:sz w:val="18"/>
              </w:rPr>
              <w:t>Upholstery / reupholstery</w:t>
            </w:r>
          </w:p>
        </w:tc>
        <w:tc>
          <w:tcPr>
            <w:tcW w:type="dxa" w:w="1560"/>
            <w:shd w:fill="F7F4EE" w:val="clear"/>
          </w:tcPr>
          <w:p>
            <w:pPr>
              <w:spacing w:before="40" w:after="40"/>
            </w:pPr>
            <w:r>
              <w:rPr>
                <w:sz w:val="18"/>
              </w:rPr>
            </w:r>
            <w:r>
              <w:rPr>
                <w:rFonts w:ascii="Calibri" w:hAnsi="Calibri" w:cs="Calibri" w:eastAsia="Calibri"/>
                <w:color w:val="333333"/>
                <w:sz w:val="18"/>
              </w:rPr>
              <w:t>New or recovered seating</w:t>
            </w:r>
          </w:p>
        </w:tc>
        <w:tc>
          <w:tcPr>
            <w:tcW w:type="dxa" w:w="1560"/>
            <w:shd w:fill="F7F4EE" w:val="clear"/>
          </w:tcPr>
          <w:p>
            <w:pPr>
              <w:spacing w:before="40" w:after="40"/>
            </w:pPr>
            <w:r>
              <w:rPr>
                <w:sz w:val="18"/>
              </w:rPr>
            </w:r>
            <w:r>
              <w:rPr>
                <w:rFonts w:ascii="Calibri" w:hAnsi="Calibri" w:cs="Calibri" w:eastAsia="Calibri"/>
                <w:color w:val="333333"/>
                <w:sz w:val="18"/>
              </w:rPr>
              <w:t>Homeowners, hospitality</w:t>
            </w:r>
          </w:p>
        </w:tc>
        <w:tc>
          <w:tcPr>
            <w:tcW w:type="dxa" w:w="1560"/>
            <w:shd w:fill="F7F4EE" w:val="clear"/>
          </w:tcPr>
          <w:p>
            <w:pPr>
              <w:spacing w:before="40" w:after="40"/>
            </w:pPr>
            <w:r>
              <w:rPr>
                <w:sz w:val="18"/>
              </w:rPr>
            </w:r>
            <w:r>
              <w:rPr>
                <w:rFonts w:ascii="Calibri" w:hAnsi="Calibri" w:cs="Calibri" w:eastAsia="Calibri"/>
                <w:color w:val="333333"/>
                <w:sz w:val="18"/>
              </w:rPr>
              <w:t>High skill</w:t>
            </w:r>
          </w:p>
        </w:tc>
        <w:tc>
          <w:tcPr>
            <w:tcW w:type="dxa" w:w="1560"/>
            <w:shd w:fill="F7F4EE" w:val="clear"/>
          </w:tcPr>
          <w:p>
            <w:pPr>
              <w:spacing w:before="40" w:after="40"/>
            </w:pPr>
            <w:r>
              <w:rPr>
                <w:sz w:val="18"/>
              </w:rPr>
            </w:r>
            <w:r>
              <w:rPr>
                <w:rFonts w:ascii="Calibri" w:hAnsi="Calibri" w:cs="Calibri" w:eastAsia="Calibri"/>
                <w:color w:val="333333"/>
                <w:sz w:val="18"/>
              </w:rPr>
              <w:t>Local; bulky</w:t>
            </w:r>
          </w:p>
        </w:tc>
        <w:tc>
          <w:tcPr>
            <w:tcW w:type="dxa" w:w="1560"/>
            <w:shd w:fill="F7F4EE" w:val="clear"/>
          </w:tcPr>
          <w:p>
            <w:pPr>
              <w:spacing w:before="40" w:after="40"/>
            </w:pPr>
            <w:r>
              <w:rPr>
                <w:sz w:val="18"/>
              </w:rPr>
            </w:r>
            <w:r>
              <w:rPr>
                <w:rFonts w:ascii="Calibri" w:hAnsi="Calibri" w:cs="Calibri" w:eastAsia="Calibri"/>
                <w:color w:val="333333"/>
                <w:sz w:val="18"/>
              </w:rPr>
              <w:t>Statewide upholsterer count is small (BLS)</w:t>
            </w:r>
          </w:p>
        </w:tc>
      </w:tr>
      <w:tr>
        <w:tc>
          <w:tcPr>
            <w:tcW w:type="dxa" w:w="1560"/>
          </w:tcPr>
          <w:p>
            <w:pPr>
              <w:spacing w:before="40" w:after="40"/>
            </w:pPr>
            <w:r>
              <w:rPr>
                <w:sz w:val="18"/>
              </w:rPr>
            </w:r>
            <w:r>
              <w:rPr>
                <w:rFonts w:ascii="Calibri" w:hAnsi="Calibri" w:cs="Calibri" w:eastAsia="Calibri"/>
                <w:b/>
                <w:color w:val="333333"/>
                <w:sz w:val="18"/>
              </w:rPr>
              <w:t>CNC / kit / RTA</w:t>
            </w:r>
          </w:p>
        </w:tc>
        <w:tc>
          <w:tcPr>
            <w:tcW w:type="dxa" w:w="1560"/>
          </w:tcPr>
          <w:p>
            <w:pPr>
              <w:spacing w:before="40" w:after="40"/>
            </w:pPr>
            <w:r>
              <w:rPr>
                <w:sz w:val="18"/>
              </w:rPr>
            </w:r>
            <w:r>
              <w:rPr>
                <w:rFonts w:ascii="Calibri" w:hAnsi="Calibri" w:cs="Calibri" w:eastAsia="Calibri"/>
                <w:color w:val="333333"/>
                <w:sz w:val="18"/>
              </w:rPr>
              <w:t>Nesting plywood, IKEA-box + custom doors</w:t>
            </w:r>
          </w:p>
        </w:tc>
        <w:tc>
          <w:tcPr>
            <w:tcW w:type="dxa" w:w="1560"/>
          </w:tcPr>
          <w:p>
            <w:pPr>
              <w:spacing w:before="40" w:after="40"/>
            </w:pPr>
            <w:r>
              <w:rPr>
                <w:sz w:val="18"/>
              </w:rPr>
            </w:r>
            <w:r>
              <w:rPr>
                <w:rFonts w:ascii="Calibri" w:hAnsi="Calibri" w:cs="Calibri" w:eastAsia="Calibri"/>
                <w:color w:val="333333"/>
                <w:sz w:val="18"/>
              </w:rPr>
              <w:t>DIY, small GCs</w:t>
            </w:r>
          </w:p>
        </w:tc>
        <w:tc>
          <w:tcPr>
            <w:tcW w:type="dxa" w:w="1560"/>
          </w:tcPr>
          <w:p>
            <w:pPr>
              <w:spacing w:before="40" w:after="40"/>
            </w:pPr>
            <w:r>
              <w:rPr>
                <w:sz w:val="18"/>
              </w:rPr>
            </w:r>
            <w:r>
              <w:rPr>
                <w:rFonts w:ascii="Calibri" w:hAnsi="Calibri" w:cs="Calibri" w:eastAsia="Calibri"/>
                <w:color w:val="333333"/>
                <w:sz w:val="18"/>
              </w:rPr>
              <w:t>Configurable</w:t>
            </w:r>
          </w:p>
        </w:tc>
        <w:tc>
          <w:tcPr>
            <w:tcW w:type="dxa" w:w="1560"/>
          </w:tcPr>
          <w:p>
            <w:pPr>
              <w:spacing w:before="40" w:after="40"/>
            </w:pPr>
            <w:r>
              <w:rPr>
                <w:sz w:val="18"/>
              </w:rPr>
            </w:r>
            <w:r>
              <w:rPr>
                <w:rFonts w:ascii="Calibri" w:hAnsi="Calibri" w:cs="Calibri" w:eastAsia="Calibri"/>
                <w:b/>
                <w:color w:val="333333"/>
                <w:sz w:val="18"/>
              </w:rPr>
              <w:t>Parcel / UPS</w:t>
            </w:r>
            <w:r>
              <w:rPr>
                <w:rFonts w:ascii="Calibri" w:hAnsi="Calibri" w:cs="Calibri" w:eastAsia="Calibri"/>
                <w:color w:val="333333"/>
                <w:sz w:val="18"/>
              </w:rPr>
              <w:t xml:space="preserve"> — the shipping win</w:t>
            </w:r>
          </w:p>
        </w:tc>
        <w:tc>
          <w:tcPr>
            <w:tcW w:type="dxa" w:w="1560"/>
          </w:tcPr>
          <w:p>
            <w:pPr>
              <w:spacing w:before="40" w:after="40"/>
            </w:pPr>
            <w:r>
              <w:rPr>
                <w:sz w:val="18"/>
              </w:rPr>
            </w:r>
            <w:r>
              <w:rPr>
                <w:rFonts w:ascii="Calibri" w:hAnsi="Calibri" w:cs="Calibri" w:eastAsia="Calibri"/>
                <w:color w:val="333333"/>
                <w:sz w:val="18"/>
              </w:rPr>
              <w:t>Semihandmade model; no local IKEA</w:t>
            </w:r>
          </w:p>
        </w:tc>
      </w:tr>
      <w:tr>
        <w:tc>
          <w:tcPr>
            <w:tcW w:type="dxa" w:w="1560"/>
            <w:shd w:fill="F7F4EE" w:val="clear"/>
          </w:tcPr>
          <w:p>
            <w:pPr>
              <w:spacing w:before="40" w:after="40"/>
            </w:pPr>
            <w:r>
              <w:rPr>
                <w:sz w:val="18"/>
              </w:rPr>
            </w:r>
            <w:r>
              <w:rPr>
                <w:rFonts w:ascii="Calibri" w:hAnsi="Calibri" w:cs="Calibri" w:eastAsia="Calibri"/>
                <w:b/>
                <w:color w:val="333333"/>
                <w:sz w:val="18"/>
              </w:rPr>
              <w:t>Component shop</w:t>
            </w:r>
          </w:p>
        </w:tc>
        <w:tc>
          <w:tcPr>
            <w:tcW w:type="dxa" w:w="1560"/>
            <w:shd w:fill="F7F4EE" w:val="clear"/>
          </w:tcPr>
          <w:p>
            <w:pPr>
              <w:spacing w:before="40" w:after="40"/>
            </w:pPr>
            <w:r>
              <w:rPr>
                <w:sz w:val="18"/>
              </w:rPr>
            </w:r>
            <w:r>
              <w:rPr>
                <w:rFonts w:ascii="Calibri" w:hAnsi="Calibri" w:cs="Calibri" w:eastAsia="Calibri"/>
                <w:color w:val="333333"/>
                <w:sz w:val="18"/>
              </w:rPr>
              <w:t>Doors, drawer boxes, slabs</w:t>
            </w:r>
          </w:p>
        </w:tc>
        <w:tc>
          <w:tcPr>
            <w:tcW w:type="dxa" w:w="1560"/>
            <w:shd w:fill="F7F4EE" w:val="clear"/>
          </w:tcPr>
          <w:p>
            <w:pPr>
              <w:spacing w:before="40" w:after="40"/>
            </w:pPr>
            <w:r>
              <w:rPr>
                <w:sz w:val="18"/>
              </w:rPr>
            </w:r>
            <w:r>
              <w:rPr>
                <w:rFonts w:ascii="Calibri" w:hAnsi="Calibri" w:cs="Calibri" w:eastAsia="Calibri"/>
                <w:color w:val="333333"/>
                <w:sz w:val="18"/>
              </w:rPr>
              <w:t>Other shops, GCs</w:t>
            </w:r>
          </w:p>
        </w:tc>
        <w:tc>
          <w:tcPr>
            <w:tcW w:type="dxa" w:w="1560"/>
            <w:shd w:fill="F7F4EE" w:val="clear"/>
          </w:tcPr>
          <w:p>
            <w:pPr>
              <w:spacing w:before="40" w:after="40"/>
            </w:pPr>
            <w:r>
              <w:rPr>
                <w:sz w:val="18"/>
              </w:rPr>
            </w:r>
            <w:r>
              <w:rPr>
                <w:rFonts w:ascii="Calibri" w:hAnsi="Calibri" w:cs="Calibri" w:eastAsia="Calibri"/>
                <w:color w:val="333333"/>
                <w:sz w:val="18"/>
              </w:rPr>
              <w:t>Repeatable</w:t>
            </w:r>
          </w:p>
        </w:tc>
        <w:tc>
          <w:tcPr>
            <w:tcW w:type="dxa" w:w="1560"/>
            <w:shd w:fill="F7F4EE" w:val="clear"/>
          </w:tcPr>
          <w:p>
            <w:pPr>
              <w:spacing w:before="40" w:after="40"/>
            </w:pPr>
            <w:r>
              <w:rPr>
                <w:sz w:val="18"/>
              </w:rPr>
            </w:r>
            <w:r>
              <w:rPr>
                <w:rFonts w:ascii="Calibri" w:hAnsi="Calibri" w:cs="Calibri" w:eastAsia="Calibri"/>
                <w:color w:val="333333"/>
                <w:sz w:val="18"/>
              </w:rPr>
              <w:t>Freight-friendly stacks</w:t>
            </w:r>
          </w:p>
        </w:tc>
        <w:tc>
          <w:tcPr>
            <w:tcW w:type="dxa" w:w="1560"/>
            <w:shd w:fill="F7F4EE" w:val="clear"/>
          </w:tcPr>
          <w:p>
            <w:pPr>
              <w:spacing w:before="40" w:after="40"/>
            </w:pPr>
            <w:r>
              <w:rPr>
                <w:sz w:val="18"/>
              </w:rPr>
            </w:r>
            <w:r>
              <w:rPr>
                <w:rFonts w:ascii="Calibri" w:hAnsi="Calibri" w:cs="Calibri" w:eastAsia="Calibri"/>
                <w:color w:val="333333"/>
                <w:sz w:val="18"/>
              </w:rPr>
              <w:t>Possible B2B if CNC is bought</w:t>
            </w:r>
          </w:p>
        </w:tc>
      </w:tr>
    </w:tbl>
    <w:p>
      <w:pPr>
        <w:spacing w:after="120"/>
      </w:pPr>
    </w:p>
    <w:p>
      <w:r>
        <w:rPr>
          <w:rFonts w:ascii="Calibri" w:hAnsi="Calibri" w:cs="Calibri" w:eastAsia="Calibri"/>
          <w:b/>
          <w:color w:val="333333"/>
          <w:sz w:val="22"/>
        </w:rPr>
        <w:t>Custom vs ready-made is a spectrum</w:t>
      </w:r>
      <w:r>
        <w:rPr>
          <w:rFonts w:ascii="Calibri" w:hAnsi="Calibri" w:cs="Calibri" w:eastAsia="Calibri"/>
          <w:color w:val="333333"/>
          <w:sz w:val="22"/>
        </w:rPr>
        <w:t>, not two markets:</w:t>
      </w:r>
    </w:p>
    <w:p>
      <w:pPr>
        <w:pStyle w:val="ListBullet"/>
      </w:pPr>
      <w:r>
        <w:rPr>
          <w:rFonts w:ascii="Calibri" w:hAnsi="Calibri" w:cs="Calibri" w:eastAsia="Calibri"/>
          <w:b/>
          <w:color w:val="333333"/>
          <w:sz w:val="22"/>
        </w:rPr>
        <w:t>Stock:</w:t>
      </w:r>
      <w:r>
        <w:rPr>
          <w:rFonts w:ascii="Calibri" w:hAnsi="Calibri" w:cs="Calibri" w:eastAsia="Calibri"/>
          <w:color w:val="333333"/>
          <w:sz w:val="22"/>
        </w:rPr>
        <w:t xml:space="preserve"> Home Depot / Lowe’s / IKEA / Ashley — weeks, not months.</w:t>
      </w:r>
    </w:p>
    <w:p>
      <w:pPr>
        <w:pStyle w:val="ListBullet"/>
      </w:pPr>
      <w:r>
        <w:rPr>
          <w:rFonts w:ascii="Calibri" w:hAnsi="Calibri" w:cs="Calibri" w:eastAsia="Calibri"/>
          <w:b/>
          <w:color w:val="333333"/>
          <w:sz w:val="22"/>
        </w:rPr>
        <w:t>Semi-custom:</w:t>
      </w:r>
      <w:r>
        <w:rPr>
          <w:rFonts w:ascii="Calibri" w:hAnsi="Calibri" w:cs="Calibri" w:eastAsia="Calibri"/>
          <w:color w:val="333333"/>
          <w:sz w:val="22"/>
        </w:rPr>
        <w:t xml:space="preserve"> Width increments, door styles, stain colors (cabinet brands; Wayfair “Dwelling” cabinet ladder).</w:t>
      </w:r>
    </w:p>
    <w:p>
      <w:pPr>
        <w:pStyle w:val="ListBullet"/>
      </w:pPr>
      <w:r>
        <w:rPr>
          <w:rFonts w:ascii="Calibri" w:hAnsi="Calibri" w:cs="Calibri" w:eastAsia="Calibri"/>
          <w:b/>
          <w:color w:val="333333"/>
          <w:sz w:val="22"/>
        </w:rPr>
        <w:t>Made-to-order DTC:</w:t>
      </w:r>
      <w:r>
        <w:rPr>
          <w:rFonts w:ascii="Calibri" w:hAnsi="Calibri" w:cs="Calibri" w:eastAsia="Calibri"/>
          <w:color w:val="333333"/>
          <w:sz w:val="22"/>
        </w:rPr>
        <w:t xml:space="preserve"> Fixed frames, many SKUs of fabric (Joybird, Interior Define).</w:t>
      </w:r>
    </w:p>
    <w:p>
      <w:pPr>
        <w:pStyle w:val="ListBullet"/>
      </w:pPr>
      <w:r>
        <w:rPr>
          <w:rFonts w:ascii="Calibri" w:hAnsi="Calibri" w:cs="Calibri" w:eastAsia="Calibri"/>
          <w:b/>
          <w:color w:val="333333"/>
          <w:sz w:val="22"/>
        </w:rPr>
        <w:t>True custom:</w:t>
      </w:r>
      <w:r>
        <w:rPr>
          <w:rFonts w:ascii="Calibri" w:hAnsi="Calibri" w:cs="Calibri" w:eastAsia="Calibri"/>
          <w:color w:val="333333"/>
          <w:sz w:val="22"/>
        </w:rPr>
        <w:t xml:space="preserve"> Any dimension, mixed materials, site measure, shop drawings.</w:t>
      </w:r>
    </w:p>
    <w:p>
      <w:pPr>
        <w:pStyle w:val="ListBullet"/>
      </w:pPr>
      <w:r>
        <w:rPr>
          <w:rFonts w:ascii="Calibri" w:hAnsi="Calibri" w:cs="Calibri" w:eastAsia="Calibri"/>
          <w:b/>
          <w:color w:val="333333"/>
          <w:sz w:val="22"/>
        </w:rPr>
        <w:t>Factory-custom contract:</w:t>
      </w:r>
      <w:r>
        <w:rPr>
          <w:rFonts w:ascii="Calibri" w:hAnsi="Calibri" w:cs="Calibri" w:eastAsia="Calibri"/>
          <w:color w:val="333333"/>
          <w:sz w:val="22"/>
        </w:rPr>
        <w:t xml:space="preserve"> Akin-style — custom </w:t>
      </w:r>
      <w:r>
        <w:rPr>
          <w:rFonts w:ascii="Calibri" w:hAnsi="Calibri" w:cs="Calibri" w:eastAsia="Calibri"/>
          <w:i/>
          <w:color w:val="333333"/>
          <w:sz w:val="22"/>
        </w:rPr>
        <w:t>within</w:t>
      </w:r>
      <w:r>
        <w:rPr>
          <w:rFonts w:ascii="Calibri" w:hAnsi="Calibri" w:cs="Calibri" w:eastAsia="Calibri"/>
          <w:color w:val="333333"/>
          <w:sz w:val="22"/>
        </w:rPr>
        <w:t xml:space="preserve"> a hospitality catalog and compliance stack.</w:t>
      </w:r>
    </w:p>
    <w:p>
      <w:r>
        <w:rPr>
          <w:rFonts w:ascii="Calibri" w:hAnsi="Calibri" w:cs="Calibri" w:eastAsia="Calibri"/>
          <w:b/>
          <w:color w:val="333333"/>
          <w:sz w:val="22"/>
        </w:rPr>
        <w:t>Artisan vs factory-custom</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p>
        </w:tc>
        <w:tc>
          <w:tcPr>
            <w:tcW w:type="dxa" w:w="3120"/>
            <w:shd w:fill="1B3A4B" w:val="clear"/>
          </w:tcPr>
          <w:p>
            <w:pPr>
              <w:spacing w:before="40" w:after="40"/>
            </w:pPr>
            <w:r>
              <w:rPr>
                <w:b/>
                <w:color w:val="FFFFFF"/>
                <w:sz w:val="18"/>
              </w:rPr>
            </w:r>
            <w:r>
              <w:rPr>
                <w:rFonts w:ascii="Calibri" w:hAnsi="Calibri" w:cs="Calibri" w:eastAsia="Calibri"/>
                <w:b/>
                <w:color w:val="FFFFFF"/>
                <w:sz w:val="18"/>
              </w:rPr>
              <w:t>Artisan / bench</w:t>
            </w:r>
          </w:p>
        </w:tc>
        <w:tc>
          <w:tcPr>
            <w:tcW w:type="dxa" w:w="3120"/>
            <w:shd w:fill="1B3A4B" w:val="clear"/>
          </w:tcPr>
          <w:p>
            <w:pPr>
              <w:spacing w:before="40" w:after="40"/>
            </w:pPr>
            <w:r>
              <w:rPr>
                <w:b/>
                <w:color w:val="FFFFFF"/>
                <w:sz w:val="18"/>
              </w:rPr>
            </w:r>
            <w:r>
              <w:rPr>
                <w:rFonts w:ascii="Calibri" w:hAnsi="Calibri" w:cs="Calibri" w:eastAsia="Calibri"/>
                <w:b/>
                <w:color w:val="FFFFFF"/>
                <w:sz w:val="18"/>
              </w:rPr>
              <w:t>Factory-custom</w:t>
            </w:r>
          </w:p>
        </w:tc>
      </w:tr>
      <w:tr>
        <w:tc>
          <w:tcPr>
            <w:tcW w:type="dxa" w:w="3120"/>
          </w:tcPr>
          <w:p>
            <w:pPr>
              <w:spacing w:before="40" w:after="40"/>
            </w:pPr>
            <w:r>
              <w:rPr>
                <w:sz w:val="18"/>
              </w:rPr>
            </w:r>
            <w:r>
              <w:rPr>
                <w:rFonts w:ascii="Calibri" w:hAnsi="Calibri" w:cs="Calibri" w:eastAsia="Calibri"/>
                <w:color w:val="333333"/>
                <w:sz w:val="18"/>
              </w:rPr>
              <w:t>Unit economics</w:t>
            </w:r>
          </w:p>
        </w:tc>
        <w:tc>
          <w:tcPr>
            <w:tcW w:type="dxa" w:w="3120"/>
          </w:tcPr>
          <w:p>
            <w:pPr>
              <w:spacing w:before="40" w:after="40"/>
            </w:pPr>
            <w:r>
              <w:rPr>
                <w:sz w:val="18"/>
              </w:rPr>
            </w:r>
            <w:r>
              <w:rPr>
                <w:rFonts w:ascii="Calibri" w:hAnsi="Calibri" w:cs="Calibri" w:eastAsia="Calibri"/>
                <w:color w:val="333333"/>
                <w:sz w:val="18"/>
              </w:rPr>
              <w:t>High margin, low volume</w:t>
            </w:r>
          </w:p>
        </w:tc>
        <w:tc>
          <w:tcPr>
            <w:tcW w:type="dxa" w:w="3120"/>
          </w:tcPr>
          <w:p>
            <w:pPr>
              <w:spacing w:before="40" w:after="40"/>
            </w:pPr>
            <w:r>
              <w:rPr>
                <w:sz w:val="18"/>
              </w:rPr>
            </w:r>
            <w:r>
              <w:rPr>
                <w:rFonts w:ascii="Calibri" w:hAnsi="Calibri" w:cs="Calibri" w:eastAsia="Calibri"/>
                <w:color w:val="333333"/>
                <w:sz w:val="18"/>
              </w:rPr>
              <w:t>Lower margin, scheduled batches</w:t>
            </w:r>
          </w:p>
        </w:tc>
      </w:tr>
      <w:tr>
        <w:tc>
          <w:tcPr>
            <w:tcW w:type="dxa" w:w="3120"/>
            <w:shd w:fill="F7F4EE" w:val="clear"/>
          </w:tcPr>
          <w:p>
            <w:pPr>
              <w:spacing w:before="40" w:after="40"/>
            </w:pPr>
            <w:r>
              <w:rPr>
                <w:sz w:val="18"/>
              </w:rPr>
            </w:r>
            <w:r>
              <w:rPr>
                <w:rFonts w:ascii="Calibri" w:hAnsi="Calibri" w:cs="Calibri" w:eastAsia="Calibri"/>
                <w:color w:val="333333"/>
                <w:sz w:val="18"/>
              </w:rPr>
              <w:t>Bottleneck</w:t>
            </w:r>
          </w:p>
        </w:tc>
        <w:tc>
          <w:tcPr>
            <w:tcW w:type="dxa" w:w="3120"/>
            <w:shd w:fill="F7F4EE" w:val="clear"/>
          </w:tcPr>
          <w:p>
            <w:pPr>
              <w:spacing w:before="40" w:after="40"/>
            </w:pPr>
            <w:r>
              <w:rPr>
                <w:sz w:val="18"/>
              </w:rPr>
            </w:r>
            <w:r>
              <w:rPr>
                <w:rFonts w:ascii="Calibri" w:hAnsi="Calibri" w:cs="Calibri" w:eastAsia="Calibri"/>
                <w:color w:val="333333"/>
                <w:sz w:val="18"/>
              </w:rPr>
              <w:t>Finisher + joiner skill</w:t>
            </w:r>
          </w:p>
        </w:tc>
        <w:tc>
          <w:tcPr>
            <w:tcW w:type="dxa" w:w="3120"/>
            <w:shd w:fill="F7F4EE" w:val="clear"/>
          </w:tcPr>
          <w:p>
            <w:pPr>
              <w:spacing w:before="40" w:after="40"/>
            </w:pPr>
            <w:r>
              <w:rPr>
                <w:sz w:val="18"/>
              </w:rPr>
            </w:r>
            <w:r>
              <w:rPr>
                <w:rFonts w:ascii="Calibri" w:hAnsi="Calibri" w:cs="Calibri" w:eastAsia="Calibri"/>
                <w:color w:val="333333"/>
                <w:sz w:val="18"/>
              </w:rPr>
              <w:t>CNC, finishing line, QC</w:t>
            </w:r>
          </w:p>
        </w:tc>
      </w:tr>
      <w:tr>
        <w:tc>
          <w:tcPr>
            <w:tcW w:type="dxa" w:w="3120"/>
          </w:tcPr>
          <w:p>
            <w:pPr>
              <w:spacing w:before="40" w:after="40"/>
            </w:pPr>
            <w:r>
              <w:rPr>
                <w:sz w:val="18"/>
              </w:rPr>
            </w:r>
            <w:r>
              <w:rPr>
                <w:rFonts w:ascii="Calibri" w:hAnsi="Calibri" w:cs="Calibri" w:eastAsia="Calibri"/>
                <w:color w:val="333333"/>
                <w:sz w:val="18"/>
              </w:rPr>
              <w:t>Sales</w:t>
            </w:r>
          </w:p>
        </w:tc>
        <w:tc>
          <w:tcPr>
            <w:tcW w:type="dxa" w:w="3120"/>
          </w:tcPr>
          <w:p>
            <w:pPr>
              <w:spacing w:before="40" w:after="40"/>
            </w:pPr>
            <w:r>
              <w:rPr>
                <w:sz w:val="18"/>
              </w:rPr>
            </w:r>
            <w:r>
              <w:rPr>
                <w:rFonts w:ascii="Calibri" w:hAnsi="Calibri" w:cs="Calibri" w:eastAsia="Calibri"/>
                <w:color w:val="333333"/>
                <w:sz w:val="18"/>
              </w:rPr>
              <w:t>Referral, Instagram, Etsy</w:t>
            </w:r>
          </w:p>
        </w:tc>
        <w:tc>
          <w:tcPr>
            <w:tcW w:type="dxa" w:w="3120"/>
          </w:tcPr>
          <w:p>
            <w:pPr>
              <w:spacing w:before="40" w:after="40"/>
            </w:pPr>
            <w:r>
              <w:rPr>
                <w:sz w:val="18"/>
              </w:rPr>
            </w:r>
            <w:r>
              <w:rPr>
                <w:rFonts w:ascii="Calibri" w:hAnsi="Calibri" w:cs="Calibri" w:eastAsia="Calibri"/>
                <w:color w:val="333333"/>
                <w:sz w:val="18"/>
              </w:rPr>
              <w:t>Reps, Houzz, designer accounts</w:t>
            </w:r>
          </w:p>
        </w:tc>
      </w:tr>
      <w:tr>
        <w:tc>
          <w:tcPr>
            <w:tcW w:type="dxa" w:w="3120"/>
            <w:shd w:fill="F7F4EE" w:val="clear"/>
          </w:tcPr>
          <w:p>
            <w:pPr>
              <w:spacing w:before="40" w:after="40"/>
            </w:pPr>
            <w:r>
              <w:rPr>
                <w:sz w:val="18"/>
              </w:rPr>
            </w:r>
            <w:r>
              <w:rPr>
                <w:rFonts w:ascii="Calibri" w:hAnsi="Calibri" w:cs="Calibri" w:eastAsia="Calibri"/>
                <w:color w:val="333333"/>
                <w:sz w:val="18"/>
              </w:rPr>
              <w:t>Failure mode</w:t>
            </w:r>
          </w:p>
        </w:tc>
        <w:tc>
          <w:tcPr>
            <w:tcW w:type="dxa" w:w="3120"/>
            <w:shd w:fill="F7F4EE" w:val="clear"/>
          </w:tcPr>
          <w:p>
            <w:pPr>
              <w:spacing w:before="40" w:after="40"/>
            </w:pPr>
            <w:r>
              <w:rPr>
                <w:sz w:val="18"/>
              </w:rPr>
            </w:r>
            <w:r>
              <w:rPr>
                <w:rFonts w:ascii="Calibri" w:hAnsi="Calibri" w:cs="Calibri" w:eastAsia="Calibri"/>
                <w:color w:val="333333"/>
                <w:sz w:val="18"/>
              </w:rPr>
              <w:t>Owner is the shop</w:t>
            </w:r>
          </w:p>
        </w:tc>
        <w:tc>
          <w:tcPr>
            <w:tcW w:type="dxa" w:w="3120"/>
            <w:shd w:fill="F7F4EE" w:val="clear"/>
          </w:tcPr>
          <w:p>
            <w:pPr>
              <w:spacing w:before="40" w:after="40"/>
            </w:pPr>
            <w:r>
              <w:rPr>
                <w:sz w:val="18"/>
              </w:rPr>
            </w:r>
            <w:r>
              <w:rPr>
                <w:rFonts w:ascii="Calibri" w:hAnsi="Calibri" w:cs="Calibri" w:eastAsia="Calibri"/>
                <w:color w:val="333333"/>
                <w:sz w:val="18"/>
              </w:rPr>
              <w:t>Overhead if demand dips</w:t>
            </w:r>
          </w:p>
        </w:tc>
      </w:tr>
    </w:tbl>
    <w:p>
      <w:pPr>
        <w:spacing w:after="120"/>
      </w:pPr>
    </w:p>
    <w:p>
      <w:r>
        <w:rPr>
          <w:rFonts w:ascii="Calibri" w:hAnsi="Calibri" w:cs="Calibri" w:eastAsia="Calibri"/>
          <w:color w:val="333333"/>
          <w:sz w:val="22"/>
        </w:rPr>
        <w:t xml:space="preserve">A SE AR startup that tries to be both a YouTube brand and a full kitchen shop usually fails at cash and lead time. Pick a </w:t>
      </w:r>
      <w:r>
        <w:rPr>
          <w:rFonts w:ascii="Calibri" w:hAnsi="Calibri" w:cs="Calibri" w:eastAsia="Calibri"/>
          <w:b/>
          <w:color w:val="333333"/>
          <w:sz w:val="22"/>
        </w:rPr>
        <w:t>primary production system</w:t>
      </w:r>
      <w:r>
        <w:rPr>
          <w:rFonts w:ascii="Calibri" w:hAnsi="Calibri" w:cs="Calibri" w:eastAsia="Calibri"/>
          <w:color w:val="333333"/>
          <w:sz w:val="22"/>
        </w:rPr>
        <w:t xml:space="preserve"> (cabinet boxes vs solid-wood casegoods vs upholstery vs CNC kits).</w:t>
      </w:r>
    </w:p>
    <w:p>
      <w:pPr>
        <w:spacing w:before="80" w:after="160"/>
        <w:pBdr>
          <w:bottom w:val="single" w:sz="12" w:space="4" w:color="C4B8A8"/>
        </w:pBdr>
      </w:pPr>
    </w:p>
    <w:p>
      <w:pPr>
        <w:pStyle w:val="Heading2"/>
      </w:pPr>
      <w:r>
        <w:rPr>
          <w:rFonts w:ascii="Calibri" w:hAnsi="Calibri" w:cs="Calibri" w:eastAsia="Calibri"/>
          <w:b/>
          <w:color w:val="2C5F6E"/>
          <w:sz w:val="28"/>
        </w:rPr>
        <w:t>3. Online / national DTC landscape</w:t>
      </w:r>
    </w:p>
    <w:p>
      <w:pPr>
        <w:pStyle w:val="Heading3"/>
      </w:pPr>
      <w:r>
        <w:rPr>
          <w:rFonts w:ascii="Calibri" w:hAnsi="Calibri" w:cs="Calibri" w:eastAsia="Calibri"/>
          <w:b/>
          <w:color w:val="2C5F6E"/>
          <w:sz w:val="24"/>
        </w:rPr>
        <w:t>3.1 Positioning clusters (notable names — not exhaustive)</w:t>
      </w:r>
    </w:p>
    <w:p>
      <w:r>
        <w:rPr>
          <w:rFonts w:ascii="Calibri" w:hAnsi="Calibri" w:cs="Calibri" w:eastAsia="Calibri"/>
          <w:b/>
          <w:color w:val="333333"/>
          <w:sz w:val="22"/>
        </w:rPr>
        <w:t>Mass marketplace / omnichannel</w:t>
      </w:r>
    </w:p>
    <w:p>
      <w:pPr>
        <w:pStyle w:val="ListBullet"/>
      </w:pPr>
      <w:r>
        <w:rPr>
          <w:rFonts w:ascii="Calibri" w:hAnsi="Calibri" w:cs="Calibri" w:eastAsia="Calibri"/>
          <w:b/>
          <w:color w:val="333333"/>
          <w:sz w:val="22"/>
        </w:rPr>
        <w:t>Wayfair</w:t>
      </w:r>
      <w:r>
        <w:rPr>
          <w:rFonts w:ascii="Calibri" w:hAnsi="Calibri" w:cs="Calibri" w:eastAsia="Calibri"/>
          <w:color w:val="333333"/>
          <w:sz w:val="22"/>
        </w:rPr>
        <w:t xml:space="preserve"> — huge assortment plus </w:t>
      </w:r>
      <w:r>
        <w:rPr>
          <w:rFonts w:ascii="Calibri" w:hAnsi="Calibri" w:cs="Calibri" w:eastAsia="Calibri"/>
          <w:b/>
          <w:color w:val="333333"/>
          <w:sz w:val="22"/>
        </w:rPr>
        <w:t>Wayfair Custom Upholstery</w:t>
      </w:r>
      <w:r>
        <w:rPr>
          <w:rFonts w:ascii="Calibri" w:hAnsi="Calibri" w:cs="Calibri" w:eastAsia="Calibri"/>
          <w:color w:val="333333"/>
          <w:sz w:val="22"/>
        </w:rPr>
        <w:t xml:space="preserve"> (sofas, sectionals, chairs, ottomans in house fabrics) and a </w:t>
      </w:r>
      <w:r>
        <w:rPr>
          <w:rFonts w:ascii="Calibri" w:hAnsi="Calibri" w:cs="Calibri" w:eastAsia="Calibri"/>
          <w:b/>
          <w:color w:val="333333"/>
          <w:sz w:val="22"/>
        </w:rPr>
        <w:t>designer-assisted custom cabinet</w:t>
      </w:r>
      <w:r>
        <w:rPr>
          <w:rFonts w:ascii="Calibri" w:hAnsi="Calibri" w:cs="Calibri" w:eastAsia="Calibri"/>
          <w:color w:val="333333"/>
          <w:sz w:val="22"/>
        </w:rPr>
        <w:t xml:space="preserve"> path under the Dwelling / Kindwood ladder (value → full-custom / RTA). Quality is supplier-dependent; this is the price-and-selection gravity well.</w:t>
      </w:r>
    </w:p>
    <w:p>
      <w:pPr>
        <w:pStyle w:val="ListBullet"/>
      </w:pPr>
      <w:r>
        <w:rPr>
          <w:rFonts w:ascii="Calibri" w:hAnsi="Calibri" w:cs="Calibri" w:eastAsia="Calibri"/>
          <w:b/>
          <w:color w:val="333333"/>
          <w:sz w:val="22"/>
        </w:rPr>
        <w:t>Build.com → Ferguson Home</w:t>
      </w:r>
      <w:r>
        <w:rPr>
          <w:rFonts w:ascii="Calibri" w:hAnsi="Calibri" w:cs="Calibri" w:eastAsia="Calibri"/>
          <w:color w:val="333333"/>
          <w:sz w:val="22"/>
        </w:rPr>
        <w:t xml:space="preserve"> (announced February 2025, </w:t>
      </w:r>
      <w:r>
        <w:rPr>
          <w:rFonts w:ascii="Calibri" w:hAnsi="Calibri" w:cs="Calibri" w:eastAsia="Calibri"/>
          <w:i/>
          <w:color w:val="333333"/>
          <w:sz w:val="22"/>
        </w:rPr>
        <w:t>Kitchen &amp; Bath Design News</w:t>
      </w:r>
      <w:r>
        <w:rPr>
          <w:rFonts w:ascii="Calibri" w:hAnsi="Calibri" w:cs="Calibri" w:eastAsia="Calibri"/>
          <w:color w:val="333333"/>
          <w:sz w:val="22"/>
        </w:rPr>
        <w:t xml:space="preserve">, 19 March 2025) — contractor-grade plumbing, lighting, and </w:t>
      </w:r>
      <w:r>
        <w:rPr>
          <w:rFonts w:ascii="Calibri" w:hAnsi="Calibri" w:cs="Calibri" w:eastAsia="Calibri"/>
          <w:b/>
          <w:color w:val="333333"/>
          <w:sz w:val="22"/>
        </w:rPr>
        <w:t>stock / built-in cabinetry</w:t>
      </w:r>
      <w:r>
        <w:rPr>
          <w:rFonts w:ascii="Calibri" w:hAnsi="Calibri" w:cs="Calibri" w:eastAsia="Calibri"/>
          <w:color w:val="333333"/>
          <w:sz w:val="22"/>
        </w:rPr>
        <w:t xml:space="preserve"> (e.g. Maplevilles, Sunny Wood, Design House), not handmade furniture. Relevant as the </w:t>
      </w:r>
      <w:r>
        <w:rPr>
          <w:rFonts w:ascii="Calibri" w:hAnsi="Calibri" w:cs="Calibri" w:eastAsia="Calibri"/>
          <w:i/>
          <w:color w:val="333333"/>
          <w:sz w:val="22"/>
        </w:rPr>
        <w:t>channel contractors already use</w:t>
      </w:r>
      <w:r>
        <w:rPr>
          <w:rFonts w:ascii="Calibri" w:hAnsi="Calibri" w:cs="Calibri" w:eastAsia="Calibri"/>
          <w:color w:val="333333"/>
          <w:sz w:val="22"/>
        </w:rPr>
        <w:t>, not as a peer custom shop.</w:t>
      </w:r>
    </w:p>
    <w:p>
      <w:r>
        <w:rPr>
          <w:rFonts w:ascii="Calibri" w:hAnsi="Calibri" w:cs="Calibri" w:eastAsia="Calibri"/>
          <w:b/>
          <w:color w:val="333333"/>
          <w:sz w:val="22"/>
        </w:rPr>
        <w:t>Design-forward ready-made (Article-adjacent)</w:t>
      </w:r>
    </w:p>
    <w:p>
      <w:pPr>
        <w:pStyle w:val="ListBullet"/>
      </w:pPr>
      <w:r>
        <w:rPr>
          <w:rFonts w:ascii="Calibri" w:hAnsi="Calibri" w:cs="Calibri" w:eastAsia="Calibri"/>
          <w:b/>
          <w:color w:val="333333"/>
          <w:sz w:val="22"/>
        </w:rPr>
        <w:t>Article</w:t>
      </w:r>
      <w:r>
        <w:rPr>
          <w:rFonts w:ascii="Calibri" w:hAnsi="Calibri" w:cs="Calibri" w:eastAsia="Calibri"/>
          <w:color w:val="333333"/>
          <w:sz w:val="22"/>
        </w:rPr>
        <w:t xml:space="preserve"> — Vancouver DTC, curated modern/Scandinavian SKUs, in-house last-mile (ADT) cited as a differentiator (Cylindo brand roundup). Adjacent to custom only in </w:t>
      </w:r>
      <w:r>
        <w:rPr>
          <w:rFonts w:ascii="Calibri" w:hAnsi="Calibri" w:cs="Calibri" w:eastAsia="Calibri"/>
          <w:i/>
          <w:color w:val="333333"/>
          <w:sz w:val="22"/>
        </w:rPr>
        <w:t>aesthetic</w:t>
      </w:r>
      <w:r>
        <w:rPr>
          <w:rFonts w:ascii="Calibri" w:hAnsi="Calibri" w:cs="Calibri" w:eastAsia="Calibri"/>
          <w:color w:val="333333"/>
          <w:sz w:val="22"/>
        </w:rPr>
        <w:t>; not a true custom shop.</w:t>
      </w:r>
    </w:p>
    <w:p>
      <w:pPr>
        <w:pStyle w:val="ListBullet"/>
      </w:pPr>
      <w:r>
        <w:rPr>
          <w:rFonts w:ascii="Calibri" w:hAnsi="Calibri" w:cs="Calibri" w:eastAsia="Calibri"/>
          <w:b/>
          <w:color w:val="333333"/>
          <w:sz w:val="22"/>
        </w:rPr>
        <w:t>Castlery</w:t>
      </w:r>
      <w:r>
        <w:rPr>
          <w:rFonts w:ascii="Calibri" w:hAnsi="Calibri" w:cs="Calibri" w:eastAsia="Calibri"/>
          <w:color w:val="333333"/>
          <w:sz w:val="22"/>
        </w:rPr>
        <w:t xml:space="preserve">, </w:t>
      </w:r>
      <w:r>
        <w:rPr>
          <w:rFonts w:ascii="Calibri" w:hAnsi="Calibri" w:cs="Calibri" w:eastAsia="Calibri"/>
          <w:b/>
          <w:color w:val="333333"/>
          <w:sz w:val="22"/>
        </w:rPr>
        <w:t>AllModern / Joss &amp; Main</w:t>
      </w:r>
      <w:r>
        <w:rPr>
          <w:rFonts w:ascii="Calibri" w:hAnsi="Calibri" w:cs="Calibri" w:eastAsia="Calibri"/>
          <w:color w:val="333333"/>
          <w:sz w:val="22"/>
        </w:rPr>
        <w:t xml:space="preserve"> (Wayfair family) — same “good design, finite SKUs” lane.</w:t>
      </w:r>
    </w:p>
    <w:p>
      <w:r>
        <w:rPr>
          <w:rFonts w:ascii="Calibri" w:hAnsi="Calibri" w:cs="Calibri" w:eastAsia="Calibri"/>
          <w:b/>
          <w:color w:val="333333"/>
          <w:sz w:val="22"/>
        </w:rPr>
        <w:t>Configurable / made-to-order upholstery (the “custom sofa” internet)</w:t>
      </w:r>
    </w:p>
    <w:p>
      <w:pPr>
        <w:pStyle w:val="ListBullet"/>
      </w:pPr>
      <w:r>
        <w:rPr>
          <w:rFonts w:ascii="Calibri" w:hAnsi="Calibri" w:cs="Calibri" w:eastAsia="Calibri"/>
          <w:b/>
          <w:color w:val="333333"/>
          <w:sz w:val="22"/>
        </w:rPr>
        <w:t>Interior Define</w:t>
      </w:r>
      <w:r>
        <w:rPr>
          <w:rFonts w:ascii="Calibri" w:hAnsi="Calibri" w:cs="Calibri" w:eastAsia="Calibri"/>
          <w:color w:val="333333"/>
          <w:sz w:val="22"/>
        </w:rPr>
        <w:t xml:space="preserve"> (2014; acquired by </w:t>
      </w:r>
      <w:r>
        <w:rPr>
          <w:rFonts w:ascii="Calibri" w:hAnsi="Calibri" w:cs="Calibri" w:eastAsia="Calibri"/>
          <w:b/>
          <w:color w:val="333333"/>
          <w:sz w:val="22"/>
        </w:rPr>
        <w:t>Havenly</w:t>
      </w:r>
      <w:r>
        <w:rPr>
          <w:rFonts w:ascii="Calibri" w:hAnsi="Calibri" w:cs="Calibri" w:eastAsia="Calibri"/>
          <w:color w:val="333333"/>
          <w:sz w:val="22"/>
        </w:rPr>
        <w:t xml:space="preserve"> in 2023 after post-pandemic fulfillment distress) — fabrics, sizes, legs; studios + virtual design; lead times often cited in the </w:t>
      </w:r>
      <w:r>
        <w:rPr>
          <w:rFonts w:ascii="Calibri" w:hAnsi="Calibri" w:cs="Calibri" w:eastAsia="Calibri"/>
          <w:b/>
          <w:color w:val="333333"/>
          <w:sz w:val="22"/>
        </w:rPr>
        <w:t>6–14 week</w:t>
      </w:r>
      <w:r>
        <w:rPr>
          <w:rFonts w:ascii="Calibri" w:hAnsi="Calibri" w:cs="Calibri" w:eastAsia="Calibri"/>
          <w:color w:val="333333"/>
          <w:sz w:val="22"/>
        </w:rPr>
        <w:t xml:space="preserve"> range (comparison sites; confirm on current PDP).</w:t>
      </w:r>
    </w:p>
    <w:p>
      <w:pPr>
        <w:pStyle w:val="ListBullet"/>
      </w:pPr>
      <w:r>
        <w:rPr>
          <w:rFonts w:ascii="Calibri" w:hAnsi="Calibri" w:cs="Calibri" w:eastAsia="Calibri"/>
          <w:b/>
          <w:color w:val="333333"/>
          <w:sz w:val="22"/>
        </w:rPr>
        <w:t>BenchMade Modern</w:t>
      </w:r>
      <w:r>
        <w:rPr>
          <w:rFonts w:ascii="Calibri" w:hAnsi="Calibri" w:cs="Calibri" w:eastAsia="Calibri"/>
          <w:color w:val="333333"/>
          <w:sz w:val="22"/>
        </w:rPr>
        <w:t xml:space="preserve"> — U.S. production (LA / Dallas commonly cited); deeper customization; higher price (reviewers cite </w:t>
      </w:r>
      <w:r>
        <w:rPr>
          <w:rFonts w:ascii="Calibri" w:hAnsi="Calibri" w:cs="Calibri" w:eastAsia="Calibri"/>
          <w:b/>
          <w:color w:val="333333"/>
          <w:sz w:val="22"/>
        </w:rPr>
        <w:t>$3.5k+</w:t>
      </w:r>
      <w:r>
        <w:rPr>
          <w:rFonts w:ascii="Calibri" w:hAnsi="Calibri" w:cs="Calibri" w:eastAsia="Calibri"/>
          <w:color w:val="333333"/>
          <w:sz w:val="22"/>
        </w:rPr>
        <w:t xml:space="preserve"> sofas); shorter lead times sometimes claimed (</w:t>
      </w:r>
      <w:r>
        <w:rPr>
          <w:rFonts w:ascii="Calibri" w:hAnsi="Calibri" w:cs="Calibri" w:eastAsia="Calibri"/>
          <w:b/>
          <w:color w:val="333333"/>
          <w:sz w:val="22"/>
        </w:rPr>
        <w:t>2–6 weeks</w:t>
      </w:r>
      <w:r>
        <w:rPr>
          <w:rFonts w:ascii="Calibri" w:hAnsi="Calibri" w:cs="Calibri" w:eastAsia="Calibri"/>
          <w:color w:val="333333"/>
          <w:sz w:val="22"/>
        </w:rPr>
        <w:t>).</w:t>
      </w:r>
    </w:p>
    <w:p>
      <w:pPr>
        <w:pStyle w:val="ListBullet"/>
      </w:pPr>
      <w:r>
        <w:rPr>
          <w:rFonts w:ascii="Calibri" w:hAnsi="Calibri" w:cs="Calibri" w:eastAsia="Calibri"/>
          <w:b/>
          <w:color w:val="333333"/>
          <w:sz w:val="22"/>
        </w:rPr>
        <w:t>Joybird</w:t>
      </w:r>
      <w:r>
        <w:rPr>
          <w:rFonts w:ascii="Calibri" w:hAnsi="Calibri" w:cs="Calibri" w:eastAsia="Calibri"/>
          <w:color w:val="333333"/>
          <w:sz w:val="22"/>
        </w:rPr>
        <w:t xml:space="preserve"> — mid-century, many fabrics; </w:t>
      </w:r>
      <w:r>
        <w:rPr>
          <w:rFonts w:ascii="Calibri" w:hAnsi="Calibri" w:cs="Calibri" w:eastAsia="Calibri"/>
          <w:b/>
          <w:color w:val="333333"/>
          <w:sz w:val="22"/>
        </w:rPr>
        <w:t>acquired by La-Z-Boy (2018)</w:t>
      </w:r>
      <w:r>
        <w:rPr>
          <w:rFonts w:ascii="Calibri" w:hAnsi="Calibri" w:cs="Calibri" w:eastAsia="Calibri"/>
          <w:color w:val="333333"/>
          <w:sz w:val="22"/>
        </w:rPr>
        <w:t xml:space="preserve"> — factory-custom with a DTC face.</w:t>
      </w:r>
    </w:p>
    <w:p>
      <w:pPr>
        <w:pStyle w:val="ListBullet"/>
      </w:pPr>
      <w:r>
        <w:rPr>
          <w:rFonts w:ascii="Calibri" w:hAnsi="Calibri" w:cs="Calibri" w:eastAsia="Calibri"/>
          <w:b/>
          <w:color w:val="333333"/>
          <w:sz w:val="22"/>
        </w:rPr>
        <w:t>Inside Weather</w:t>
      </w:r>
      <w:r>
        <w:rPr>
          <w:rFonts w:ascii="Calibri" w:hAnsi="Calibri" w:cs="Calibri" w:eastAsia="Calibri"/>
          <w:color w:val="333333"/>
          <w:sz w:val="22"/>
        </w:rPr>
        <w:t xml:space="preserve"> — high configuration count, made-to-order / low inventory (Cylindo).</w:t>
      </w:r>
    </w:p>
    <w:p>
      <w:r>
        <w:rPr>
          <w:rFonts w:ascii="Calibri" w:hAnsi="Calibri" w:cs="Calibri" w:eastAsia="Calibri"/>
          <w:b/>
          <w:color w:val="333333"/>
          <w:sz w:val="22"/>
        </w:rPr>
        <w:t>Modular / ship-in-boxes (the freight workaround)</w:t>
      </w:r>
    </w:p>
    <w:p>
      <w:pPr>
        <w:pStyle w:val="ListBullet"/>
      </w:pPr>
      <w:r>
        <w:rPr>
          <w:rFonts w:ascii="Calibri" w:hAnsi="Calibri" w:cs="Calibri" w:eastAsia="Calibri"/>
          <w:b/>
          <w:color w:val="333333"/>
          <w:sz w:val="22"/>
        </w:rPr>
        <w:t>Burrow</w:t>
      </w:r>
      <w:r>
        <w:rPr>
          <w:rFonts w:ascii="Calibri" w:hAnsi="Calibri" w:cs="Calibri" w:eastAsia="Calibri"/>
          <w:color w:val="333333"/>
          <w:sz w:val="22"/>
        </w:rPr>
        <w:t xml:space="preserve">, </w:t>
      </w:r>
      <w:r>
        <w:rPr>
          <w:rFonts w:ascii="Calibri" w:hAnsi="Calibri" w:cs="Calibri" w:eastAsia="Calibri"/>
          <w:b/>
          <w:color w:val="333333"/>
          <w:sz w:val="22"/>
        </w:rPr>
        <w:t>Floyd</w:t>
      </w:r>
      <w:r>
        <w:rPr>
          <w:rFonts w:ascii="Calibri" w:hAnsi="Calibri" w:cs="Calibri" w:eastAsia="Calibri"/>
          <w:color w:val="333333"/>
          <w:sz w:val="22"/>
        </w:rPr>
        <w:t xml:space="preserve">, </w:t>
      </w:r>
      <w:r>
        <w:rPr>
          <w:rFonts w:ascii="Calibri" w:hAnsi="Calibri" w:cs="Calibri" w:eastAsia="Calibri"/>
          <w:b/>
          <w:color w:val="333333"/>
          <w:sz w:val="22"/>
        </w:rPr>
        <w:t>Cozey</w:t>
      </w:r>
      <w:r>
        <w:rPr>
          <w:rFonts w:ascii="Calibri" w:hAnsi="Calibri" w:cs="Calibri" w:eastAsia="Calibri"/>
          <w:color w:val="333333"/>
          <w:sz w:val="22"/>
        </w:rPr>
        <w:t xml:space="preserve">, </w:t>
      </w:r>
      <w:r>
        <w:rPr>
          <w:rFonts w:ascii="Calibri" w:hAnsi="Calibri" w:cs="Calibri" w:eastAsia="Calibri"/>
          <w:b/>
          <w:color w:val="333333"/>
          <w:sz w:val="22"/>
        </w:rPr>
        <w:t>Lovesac Sactional</w:t>
      </w:r>
      <w:r>
        <w:rPr>
          <w:rFonts w:ascii="Calibri" w:hAnsi="Calibri" w:cs="Calibri" w:eastAsia="Calibri"/>
          <w:color w:val="333333"/>
          <w:sz w:val="22"/>
        </w:rPr>
        <w:t xml:space="preserve">, </w:t>
      </w:r>
      <w:r>
        <w:rPr>
          <w:rFonts w:ascii="Calibri" w:hAnsi="Calibri" w:cs="Calibri" w:eastAsia="Calibri"/>
          <w:b/>
          <w:color w:val="333333"/>
          <w:sz w:val="22"/>
        </w:rPr>
        <w:t>Albany Park</w:t>
      </w:r>
      <w:r>
        <w:rPr>
          <w:rFonts w:ascii="Calibri" w:hAnsi="Calibri" w:cs="Calibri" w:eastAsia="Calibri"/>
          <w:color w:val="333333"/>
          <w:sz w:val="22"/>
        </w:rPr>
        <w:t xml:space="preserve"> — tool-free or boxed modules. This is the winning </w:t>
      </w:r>
      <w:r>
        <w:rPr>
          <w:rFonts w:ascii="Calibri" w:hAnsi="Calibri" w:cs="Calibri" w:eastAsia="Calibri"/>
          <w:i/>
          <w:color w:val="333333"/>
          <w:sz w:val="22"/>
        </w:rPr>
        <w:t>operations</w:t>
      </w:r>
      <w:r>
        <w:rPr>
          <w:rFonts w:ascii="Calibri" w:hAnsi="Calibri" w:cs="Calibri" w:eastAsia="Calibri"/>
          <w:color w:val="333333"/>
          <w:sz w:val="22"/>
        </w:rPr>
        <w:t xml:space="preserve"> pattern for national DTC, not the winning </w:t>
      </w:r>
      <w:r>
        <w:rPr>
          <w:rFonts w:ascii="Calibri" w:hAnsi="Calibri" w:cs="Calibri" w:eastAsia="Calibri"/>
          <w:i/>
          <w:color w:val="333333"/>
          <w:sz w:val="22"/>
        </w:rPr>
        <w:t>craft</w:t>
      </w:r>
      <w:r>
        <w:rPr>
          <w:rFonts w:ascii="Calibri" w:hAnsi="Calibri" w:cs="Calibri" w:eastAsia="Calibri"/>
          <w:color w:val="333333"/>
          <w:sz w:val="22"/>
        </w:rPr>
        <w:t xml:space="preserve"> pattern.</w:t>
      </w:r>
    </w:p>
    <w:p>
      <w:r>
        <w:rPr>
          <w:rFonts w:ascii="Calibri" w:hAnsi="Calibri" w:cs="Calibri" w:eastAsia="Calibri"/>
          <w:b/>
          <w:color w:val="333333"/>
          <w:sz w:val="22"/>
        </w:rPr>
        <w:t>Artisan marketplaces</w:t>
      </w:r>
    </w:p>
    <w:p>
      <w:pPr>
        <w:pStyle w:val="ListBullet"/>
      </w:pPr>
      <w:r>
        <w:rPr>
          <w:rFonts w:ascii="Calibri" w:hAnsi="Calibri" w:cs="Calibri" w:eastAsia="Calibri"/>
          <w:b/>
          <w:color w:val="333333"/>
          <w:sz w:val="22"/>
        </w:rPr>
        <w:t>Etsy</w:t>
      </w:r>
      <w:r>
        <w:rPr>
          <w:rFonts w:ascii="Calibri" w:hAnsi="Calibri" w:cs="Calibri" w:eastAsia="Calibri"/>
          <w:color w:val="333333"/>
          <w:sz w:val="22"/>
        </w:rPr>
        <w:t xml:space="preserve"> — handmade / vintage / supplies. Official help: for </w:t>
      </w:r>
      <w:r>
        <w:rPr>
          <w:rFonts w:ascii="Calibri" w:hAnsi="Calibri" w:cs="Calibri" w:eastAsia="Calibri"/>
          <w:b/>
          <w:color w:val="333333"/>
          <w:sz w:val="22"/>
        </w:rPr>
        <w:t>very heavy items such as furniture</w:t>
      </w:r>
      <w:r>
        <w:rPr>
          <w:rFonts w:ascii="Calibri" w:hAnsi="Calibri" w:cs="Calibri" w:eastAsia="Calibri"/>
          <w:color w:val="333333"/>
          <w:sz w:val="22"/>
        </w:rPr>
        <w:t xml:space="preserve">, tell buyers shipping varies, quote, then use a </w:t>
      </w:r>
      <w:r>
        <w:rPr>
          <w:rFonts w:ascii="Calibri" w:hAnsi="Calibri" w:cs="Calibri" w:eastAsia="Calibri"/>
          <w:b/>
          <w:color w:val="333333"/>
          <w:sz w:val="22"/>
        </w:rPr>
        <w:t>custom listing</w:t>
      </w:r>
      <w:r>
        <w:rPr>
          <w:rFonts w:ascii="Calibri" w:hAnsi="Calibri" w:cs="Calibri" w:eastAsia="Calibri"/>
          <w:color w:val="333333"/>
          <w:sz w:val="22"/>
        </w:rPr>
        <w:t xml:space="preserve">. Transaction fee </w:t>
      </w:r>
      <w:r>
        <w:rPr>
          <w:rFonts w:ascii="Calibri" w:hAnsi="Calibri" w:cs="Calibri" w:eastAsia="Calibri"/>
          <w:b/>
          <w:color w:val="333333"/>
          <w:sz w:val="22"/>
        </w:rPr>
        <w:t>6.5% of order including shipping</w:t>
      </w:r>
      <w:r>
        <w:rPr>
          <w:rFonts w:ascii="Calibri" w:hAnsi="Calibri" w:cs="Calibri" w:eastAsia="Calibri"/>
          <w:color w:val="333333"/>
          <w:sz w:val="22"/>
        </w:rPr>
        <w:t>; listing and payments fees extra (</w:t>
      </w:r>
      <w:r>
        <w:rPr>
          <w:rFonts w:ascii="Calibri" w:hAnsi="Calibri" w:cs="Calibri" w:eastAsia="Calibri"/>
          <w:color w:val="2C5F6E"/>
          <w:sz w:val="22"/>
          <w:u w:val="single"/>
        </w:rPr>
        <w:t>Etsy Help — fees</w:t>
      </w:r>
      <w:r>
        <w:rPr>
          <w:rFonts w:ascii="Calibri" w:hAnsi="Calibri" w:cs="Calibri" w:eastAsia="Calibri"/>
          <w:i/>
          <w:color w:val="2C5F6E"/>
          <w:sz w:val="18"/>
        </w:rPr>
        <w:t xml:space="preserve"> (https://help.etsy.com/hc/en-us/articles/115014483627-What-are-the-Fees-and-Taxes-for-Selling-on-Etsy)</w:t>
      </w:r>
      <w:r>
        <w:rPr>
          <w:rFonts w:ascii="Calibri" w:hAnsi="Calibri" w:cs="Calibri" w:eastAsia="Calibri"/>
          <w:color w:val="333333"/>
          <w:sz w:val="22"/>
        </w:rPr>
        <w:t xml:space="preserve">; </w:t>
      </w:r>
      <w:r>
        <w:rPr>
          <w:rFonts w:ascii="Calibri" w:hAnsi="Calibri" w:cs="Calibri" w:eastAsia="Calibri"/>
          <w:color w:val="2C5F6E"/>
          <w:sz w:val="22"/>
          <w:u w:val="single"/>
        </w:rPr>
        <w:t>shipping</w:t>
      </w:r>
      <w:r>
        <w:rPr>
          <w:rFonts w:ascii="Calibri" w:hAnsi="Calibri" w:cs="Calibri" w:eastAsia="Calibri"/>
          <w:i/>
          <w:color w:val="2C5F6E"/>
          <w:sz w:val="18"/>
        </w:rPr>
        <w:t xml:space="preserve"> (https://help.etsy.com/hc/en-us/articles/115014115187-How-to-Set-Up-Shipping-Information)</w:t>
      </w:r>
      <w:r>
        <w:rPr>
          <w:rFonts w:ascii="Calibri" w:hAnsi="Calibri" w:cs="Calibri" w:eastAsia="Calibri"/>
          <w:color w:val="333333"/>
          <w:sz w:val="22"/>
        </w:rPr>
        <w:t>).</w:t>
      </w:r>
    </w:p>
    <w:p>
      <w:pPr>
        <w:pStyle w:val="ListBullet"/>
      </w:pPr>
      <w:r>
        <w:rPr>
          <w:rFonts w:ascii="Calibri" w:hAnsi="Calibri" w:cs="Calibri" w:eastAsia="Calibri"/>
          <w:b/>
          <w:color w:val="333333"/>
          <w:sz w:val="22"/>
        </w:rPr>
        <w:t>Chairish</w:t>
      </w:r>
      <w:r>
        <w:rPr>
          <w:rFonts w:ascii="Calibri" w:hAnsi="Calibri" w:cs="Calibri" w:eastAsia="Calibri"/>
          <w:color w:val="333333"/>
          <w:sz w:val="22"/>
        </w:rPr>
        <w:t xml:space="preserve">, </w:t>
      </w:r>
      <w:r>
        <w:rPr>
          <w:rFonts w:ascii="Calibri" w:hAnsi="Calibri" w:cs="Calibri" w:eastAsia="Calibri"/>
          <w:b/>
          <w:color w:val="333333"/>
          <w:sz w:val="22"/>
        </w:rPr>
        <w:t>1stDibs</w:t>
      </w:r>
      <w:r>
        <w:rPr>
          <w:rFonts w:ascii="Calibri" w:hAnsi="Calibri" w:cs="Calibri" w:eastAsia="Calibri"/>
          <w:color w:val="333333"/>
          <w:sz w:val="22"/>
        </w:rPr>
        <w:t xml:space="preserve"> — higher design-buyer fees (third-party guides often cite ~20–25%; </w:t>
      </w:r>
      <w:r>
        <w:rPr>
          <w:rFonts w:ascii="Calibri" w:hAnsi="Calibri" w:cs="Calibri" w:eastAsia="Calibri"/>
          <w:b/>
          <w:color w:val="333333"/>
          <w:sz w:val="22"/>
        </w:rPr>
        <w:t>verify current seller terms</w:t>
      </w:r>
      <w:r>
        <w:rPr>
          <w:rFonts w:ascii="Calibri" w:hAnsi="Calibri" w:cs="Calibri" w:eastAsia="Calibri"/>
          <w:color w:val="333333"/>
          <w:sz w:val="22"/>
        </w:rPr>
        <w:t>). Better for vintage/unique than production runs.</w:t>
      </w:r>
    </w:p>
    <w:p>
      <w:pPr>
        <w:pStyle w:val="ListBullet"/>
      </w:pPr>
      <w:r>
        <w:rPr>
          <w:rFonts w:ascii="Calibri" w:hAnsi="Calibri" w:cs="Calibri" w:eastAsia="Calibri"/>
          <w:b/>
          <w:color w:val="333333"/>
          <w:sz w:val="22"/>
        </w:rPr>
        <w:t>Facebook Marketplace / Craigslist</w:t>
      </w:r>
      <w:r>
        <w:rPr>
          <w:rFonts w:ascii="Calibri" w:hAnsi="Calibri" w:cs="Calibri" w:eastAsia="Calibri"/>
          <w:color w:val="333333"/>
          <w:sz w:val="22"/>
        </w:rPr>
        <w:t xml:space="preserve"> — local, low fee, price-sensitive; good for remnants and pickup-only slabs.</w:t>
      </w:r>
    </w:p>
    <w:p>
      <w:r>
        <w:rPr>
          <w:rFonts w:ascii="Calibri" w:hAnsi="Calibri" w:cs="Calibri" w:eastAsia="Calibri"/>
          <w:b/>
          <w:color w:val="333333"/>
          <w:sz w:val="22"/>
        </w:rPr>
        <w:t>Regional makers who ship</w:t>
      </w:r>
    </w:p>
    <w:p>
      <w:pPr>
        <w:pStyle w:val="ListBullet"/>
      </w:pPr>
      <w:r>
        <w:rPr>
          <w:rFonts w:ascii="Calibri" w:hAnsi="Calibri" w:cs="Calibri" w:eastAsia="Calibri"/>
          <w:color w:val="333333"/>
          <w:sz w:val="22"/>
        </w:rPr>
        <w:t xml:space="preserve">National “made in USA hardwood” brands (example first-party terms: Adams Furniture </w:t>
      </w:r>
      <w:r>
        <w:rPr>
          <w:rFonts w:ascii="Calibri" w:hAnsi="Calibri" w:cs="Calibri" w:eastAsia="Calibri"/>
          <w:b/>
          <w:color w:val="333333"/>
          <w:sz w:val="22"/>
        </w:rPr>
        <w:t>50% deposit</w:t>
      </w:r>
      <w:r>
        <w:rPr>
          <w:rFonts w:ascii="Calibri" w:hAnsi="Calibri" w:cs="Calibri" w:eastAsia="Calibri"/>
          <w:color w:val="333333"/>
          <w:sz w:val="22"/>
        </w:rPr>
        <w:t>, ~</w:t>
      </w:r>
      <w:r>
        <w:rPr>
          <w:rFonts w:ascii="Calibri" w:hAnsi="Calibri" w:cs="Calibri" w:eastAsia="Calibri"/>
          <w:b/>
          <w:color w:val="333333"/>
          <w:sz w:val="22"/>
        </w:rPr>
        <w:t>6–8 week</w:t>
      </w:r>
      <w:r>
        <w:rPr>
          <w:rFonts w:ascii="Calibri" w:hAnsi="Calibri" w:cs="Calibri" w:eastAsia="Calibri"/>
          <w:color w:val="333333"/>
          <w:sz w:val="22"/>
        </w:rPr>
        <w:t xml:space="preserve"> ship, 1-year defect warranty; Swiss Valley Furniture </w:t>
      </w:r>
      <w:r>
        <w:rPr>
          <w:rFonts w:ascii="Calibri" w:hAnsi="Calibri" w:cs="Calibri" w:eastAsia="Calibri"/>
          <w:b/>
          <w:color w:val="333333"/>
          <w:sz w:val="22"/>
        </w:rPr>
        <w:t>50% custom deposit</w:t>
      </w:r>
      <w:r>
        <w:rPr>
          <w:rFonts w:ascii="Calibri" w:hAnsi="Calibri" w:cs="Calibri" w:eastAsia="Calibri"/>
          <w:color w:val="333333"/>
          <w:sz w:val="22"/>
        </w:rPr>
        <w:t xml:space="preserve">, </w:t>
      </w:r>
      <w:r>
        <w:rPr>
          <w:rFonts w:ascii="Calibri" w:hAnsi="Calibri" w:cs="Calibri" w:eastAsia="Calibri"/>
          <w:b/>
          <w:color w:val="333333"/>
          <w:sz w:val="22"/>
        </w:rPr>
        <w:t>8–14 week</w:t>
      </w:r>
      <w:r>
        <w:rPr>
          <w:rFonts w:ascii="Calibri" w:hAnsi="Calibri" w:cs="Calibri" w:eastAsia="Calibri"/>
          <w:color w:val="333333"/>
          <w:sz w:val="22"/>
        </w:rPr>
        <w:t xml:space="preserve"> build). These are the </w:t>
      </w:r>
      <w:r>
        <w:rPr>
          <w:rFonts w:ascii="Calibri" w:hAnsi="Calibri" w:cs="Calibri" w:eastAsia="Calibri"/>
          <w:i/>
          <w:color w:val="333333"/>
          <w:sz w:val="22"/>
        </w:rPr>
        <w:t>terms</w:t>
      </w:r>
      <w:r>
        <w:rPr>
          <w:rFonts w:ascii="Calibri" w:hAnsi="Calibri" w:cs="Calibri" w:eastAsia="Calibri"/>
          <w:color w:val="333333"/>
          <w:sz w:val="22"/>
        </w:rPr>
        <w:t xml:space="preserve"> a SE AR shipper will be compared against, not local competitors.</w:t>
      </w:r>
    </w:p>
    <w:p>
      <w:pPr>
        <w:pStyle w:val="ListBullet"/>
      </w:pPr>
      <w:r>
        <w:rPr>
          <w:rFonts w:ascii="Calibri" w:hAnsi="Calibri" w:cs="Calibri" w:eastAsia="Calibri"/>
          <w:b/>
          <w:color w:val="333333"/>
          <w:sz w:val="22"/>
        </w:rPr>
        <w:t>Semihandmade</w:t>
      </w:r>
      <w:r>
        <w:rPr>
          <w:rFonts w:ascii="Calibri" w:hAnsi="Calibri" w:cs="Calibri" w:eastAsia="Calibri"/>
          <w:color w:val="333333"/>
          <w:sz w:val="22"/>
        </w:rPr>
        <w:t xml:space="preserve"> — U.S.-built doors/fronts for </w:t>
      </w:r>
      <w:r>
        <w:rPr>
          <w:rFonts w:ascii="Calibri" w:hAnsi="Calibri" w:cs="Calibri" w:eastAsia="Calibri"/>
          <w:b/>
          <w:color w:val="333333"/>
          <w:sz w:val="22"/>
        </w:rPr>
        <w:t>IKEA Sektion / Akurum</w:t>
      </w:r>
      <w:r>
        <w:rPr>
          <w:rFonts w:ascii="Calibri" w:hAnsi="Calibri" w:cs="Calibri" w:eastAsia="Calibri"/>
          <w:color w:val="333333"/>
          <w:sz w:val="22"/>
        </w:rPr>
        <w:t xml:space="preserve"> (and their own BOXI boxes). Proof that </w:t>
      </w:r>
      <w:r>
        <w:rPr>
          <w:rFonts w:ascii="Calibri" w:hAnsi="Calibri" w:cs="Calibri" w:eastAsia="Calibri"/>
          <w:b/>
          <w:color w:val="333333"/>
          <w:sz w:val="22"/>
        </w:rPr>
        <w:t>shipping doors and fronts</w:t>
      </w:r>
      <w:r>
        <w:rPr>
          <w:rFonts w:ascii="Calibri" w:hAnsi="Calibri" w:cs="Calibri" w:eastAsia="Calibri"/>
          <w:color w:val="333333"/>
          <w:sz w:val="22"/>
        </w:rPr>
        <w:t xml:space="preserve"> beats shipping assembled kitchens.</w:t>
      </w:r>
    </w:p>
    <w:p>
      <w:r>
        <w:rPr>
          <w:rFonts w:ascii="Calibri" w:hAnsi="Calibri" w:cs="Calibri" w:eastAsia="Calibri"/>
          <w:b/>
          <w:color w:val="333333"/>
          <w:sz w:val="22"/>
        </w:rPr>
        <w:t>Luxury / showroom-custom (context only)</w:t>
      </w:r>
    </w:p>
    <w:p>
      <w:pPr>
        <w:pStyle w:val="ListBullet"/>
      </w:pPr>
      <w:r>
        <w:rPr>
          <w:rFonts w:ascii="Calibri" w:hAnsi="Calibri" w:cs="Calibri" w:eastAsia="Calibri"/>
          <w:color w:val="333333"/>
          <w:sz w:val="22"/>
        </w:rPr>
        <w:t>Restoration Hardware, Room &amp; Board, West Elm, Design Within Reach, The Citizenry — high photography, long lead times, white-glove. A Monticello shop will not out-brand them; it can out-</w:t>
      </w:r>
      <w:r>
        <w:rPr>
          <w:rFonts w:ascii="Calibri" w:hAnsi="Calibri" w:cs="Calibri" w:eastAsia="Calibri"/>
          <w:i/>
          <w:color w:val="333333"/>
          <w:sz w:val="22"/>
        </w:rPr>
        <w:t>fit</w:t>
      </w:r>
      <w:r>
        <w:rPr>
          <w:rFonts w:ascii="Calibri" w:hAnsi="Calibri" w:cs="Calibri" w:eastAsia="Calibri"/>
          <w:color w:val="333333"/>
          <w:sz w:val="22"/>
        </w:rPr>
        <w:t xml:space="preserve"> a specific room if the customer can visit.</w:t>
      </w:r>
    </w:p>
    <w:p>
      <w:pPr>
        <w:pStyle w:val="Heading3"/>
      </w:pPr>
      <w:r>
        <w:rPr>
          <w:rFonts w:ascii="Calibri" w:hAnsi="Calibri" w:cs="Calibri" w:eastAsia="Calibri"/>
          <w:b/>
          <w:color w:val="2C5F6E"/>
          <w:sz w:val="24"/>
        </w:rPr>
        <w:t>3.2 Pricing / positioning patterns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Lane</w:t>
            </w:r>
          </w:p>
        </w:tc>
        <w:tc>
          <w:tcPr>
            <w:tcW w:type="dxa" w:w="2340"/>
            <w:shd w:fill="1B3A4B" w:val="clear"/>
          </w:tcPr>
          <w:p>
            <w:pPr>
              <w:spacing w:before="40" w:after="40"/>
            </w:pPr>
            <w:r>
              <w:rPr>
                <w:b/>
                <w:color w:val="FFFFFF"/>
                <w:sz w:val="18"/>
              </w:rPr>
            </w:r>
            <w:r>
              <w:rPr>
                <w:rFonts w:ascii="Calibri" w:hAnsi="Calibri" w:cs="Calibri" w:eastAsia="Calibri"/>
                <w:b/>
                <w:color w:val="FFFFFF"/>
                <w:sz w:val="18"/>
              </w:rPr>
              <w:t>Sofa / seating (informal buyer-guide bands)</w:t>
            </w:r>
          </w:p>
        </w:tc>
        <w:tc>
          <w:tcPr>
            <w:tcW w:type="dxa" w:w="2340"/>
            <w:shd w:fill="1B3A4B" w:val="clear"/>
          </w:tcPr>
          <w:p>
            <w:pPr>
              <w:spacing w:before="40" w:after="40"/>
            </w:pPr>
            <w:r>
              <w:rPr>
                <w:b/>
                <w:color w:val="FFFFFF"/>
                <w:sz w:val="18"/>
              </w:rPr>
            </w:r>
            <w:r>
              <w:rPr>
                <w:rFonts w:ascii="Calibri" w:hAnsi="Calibri" w:cs="Calibri" w:eastAsia="Calibri"/>
                <w:b/>
                <w:color w:val="FFFFFF"/>
                <w:sz w:val="18"/>
              </w:rPr>
              <w:t>Cabinets (installed, widely republished ranges)</w:t>
            </w:r>
          </w:p>
        </w:tc>
        <w:tc>
          <w:tcPr>
            <w:tcW w:type="dxa" w:w="2340"/>
            <w:shd w:fill="1B3A4B" w:val="clear"/>
          </w:tcPr>
          <w:p>
            <w:pPr>
              <w:spacing w:before="40" w:after="40"/>
            </w:pPr>
            <w:r>
              <w:rPr>
                <w:b/>
                <w:color w:val="FFFFFF"/>
                <w:sz w:val="18"/>
              </w:rPr>
            </w:r>
            <w:r>
              <w:rPr>
                <w:rFonts w:ascii="Calibri" w:hAnsi="Calibri" w:cs="Calibri" w:eastAsia="Calibri"/>
                <w:b/>
                <w:color w:val="FFFFFF"/>
                <w:sz w:val="18"/>
              </w:rPr>
              <w:t>Promise</w:t>
            </w:r>
          </w:p>
        </w:tc>
      </w:tr>
      <w:tr>
        <w:tc>
          <w:tcPr>
            <w:tcW w:type="dxa" w:w="2340"/>
          </w:tcPr>
          <w:p>
            <w:pPr>
              <w:spacing w:before="40" w:after="40"/>
            </w:pPr>
            <w:r>
              <w:rPr>
                <w:sz w:val="18"/>
              </w:rPr>
            </w:r>
            <w:r>
              <w:rPr>
                <w:rFonts w:ascii="Calibri" w:hAnsi="Calibri" w:cs="Calibri" w:eastAsia="Calibri"/>
                <w:color w:val="333333"/>
                <w:sz w:val="18"/>
              </w:rPr>
              <w:t>Budget marketplace</w:t>
            </w:r>
          </w:p>
        </w:tc>
        <w:tc>
          <w:tcPr>
            <w:tcW w:type="dxa" w:w="2340"/>
          </w:tcPr>
          <w:p>
            <w:pPr>
              <w:spacing w:before="40" w:after="40"/>
            </w:pPr>
            <w:r>
              <w:rPr>
                <w:sz w:val="18"/>
              </w:rPr>
            </w:r>
            <w:r>
              <w:rPr>
                <w:rFonts w:ascii="Calibri" w:hAnsi="Calibri" w:cs="Calibri" w:eastAsia="Calibri"/>
                <w:color w:val="333333"/>
                <w:sz w:val="18"/>
              </w:rPr>
              <w:t>Under ~$1,000</w:t>
            </w:r>
          </w:p>
        </w:tc>
        <w:tc>
          <w:tcPr>
            <w:tcW w:type="dxa" w:w="2340"/>
          </w:tcPr>
          <w:p>
            <w:pPr>
              <w:spacing w:before="40" w:after="40"/>
            </w:pPr>
            <w:r>
              <w:rPr>
                <w:sz w:val="18"/>
              </w:rPr>
            </w:r>
            <w:r>
              <w:rPr>
                <w:rFonts w:ascii="Calibri" w:hAnsi="Calibri" w:cs="Calibri" w:eastAsia="Calibri"/>
                <w:color w:val="333333"/>
                <w:sz w:val="18"/>
              </w:rPr>
              <w:t>Stock ~$100–$300 / linear ft</w:t>
            </w:r>
          </w:p>
        </w:tc>
        <w:tc>
          <w:tcPr>
            <w:tcW w:type="dxa" w:w="2340"/>
          </w:tcPr>
          <w:p>
            <w:pPr>
              <w:spacing w:before="40" w:after="40"/>
            </w:pPr>
            <w:r>
              <w:rPr>
                <w:sz w:val="18"/>
              </w:rPr>
            </w:r>
            <w:r>
              <w:rPr>
                <w:rFonts w:ascii="Calibri" w:hAnsi="Calibri" w:cs="Calibri" w:eastAsia="Calibri"/>
                <w:color w:val="333333"/>
                <w:sz w:val="18"/>
              </w:rPr>
              <w:t>Fast, replaceable</w:t>
            </w:r>
          </w:p>
        </w:tc>
      </w:tr>
      <w:tr>
        <w:tc>
          <w:tcPr>
            <w:tcW w:type="dxa" w:w="2340"/>
            <w:shd w:fill="F7F4EE" w:val="clear"/>
          </w:tcPr>
          <w:p>
            <w:pPr>
              <w:spacing w:before="40" w:after="40"/>
            </w:pPr>
            <w:r>
              <w:rPr>
                <w:sz w:val="18"/>
              </w:rPr>
            </w:r>
            <w:r>
              <w:rPr>
                <w:rFonts w:ascii="Calibri" w:hAnsi="Calibri" w:cs="Calibri" w:eastAsia="Calibri"/>
                <w:color w:val="333333"/>
                <w:sz w:val="18"/>
              </w:rPr>
              <w:t>Mid DTC</w:t>
            </w:r>
          </w:p>
        </w:tc>
        <w:tc>
          <w:tcPr>
            <w:tcW w:type="dxa" w:w="2340"/>
            <w:shd w:fill="F7F4EE" w:val="clear"/>
          </w:tcPr>
          <w:p>
            <w:pPr>
              <w:spacing w:before="40" w:after="40"/>
            </w:pPr>
            <w:r>
              <w:rPr>
                <w:sz w:val="18"/>
              </w:rPr>
            </w:r>
            <w:r>
              <w:rPr>
                <w:rFonts w:ascii="Calibri" w:hAnsi="Calibri" w:cs="Calibri" w:eastAsia="Calibri"/>
                <w:color w:val="333333"/>
                <w:sz w:val="18"/>
              </w:rPr>
              <w:t>~$1,200–$2,500</w:t>
            </w:r>
          </w:p>
        </w:tc>
        <w:tc>
          <w:tcPr>
            <w:tcW w:type="dxa" w:w="2340"/>
            <w:shd w:fill="F7F4EE" w:val="clear"/>
          </w:tcPr>
          <w:p>
            <w:pPr>
              <w:spacing w:before="40" w:after="40"/>
            </w:pPr>
            <w:r>
              <w:rPr>
                <w:sz w:val="18"/>
              </w:rPr>
            </w:r>
            <w:r>
              <w:rPr>
                <w:rFonts w:ascii="Calibri" w:hAnsi="Calibri" w:cs="Calibri" w:eastAsia="Calibri"/>
                <w:color w:val="333333"/>
                <w:sz w:val="18"/>
              </w:rPr>
              <w:t>Semi-custom ~$150–$650 / lf</w:t>
            </w:r>
          </w:p>
        </w:tc>
        <w:tc>
          <w:tcPr>
            <w:tcW w:type="dxa" w:w="2340"/>
            <w:shd w:fill="F7F4EE" w:val="clear"/>
          </w:tcPr>
          <w:p>
            <w:pPr>
              <w:spacing w:before="40" w:after="40"/>
            </w:pPr>
            <w:r>
              <w:rPr>
                <w:sz w:val="18"/>
              </w:rPr>
            </w:r>
            <w:r>
              <w:rPr>
                <w:rFonts w:ascii="Calibri" w:hAnsi="Calibri" w:cs="Calibri" w:eastAsia="Calibri"/>
                <w:color w:val="333333"/>
                <w:sz w:val="18"/>
              </w:rPr>
              <w:t>Style + some options</w:t>
            </w:r>
          </w:p>
        </w:tc>
      </w:tr>
      <w:tr>
        <w:tc>
          <w:tcPr>
            <w:tcW w:type="dxa" w:w="2340"/>
          </w:tcPr>
          <w:p>
            <w:pPr>
              <w:spacing w:before="40" w:after="40"/>
            </w:pPr>
            <w:r>
              <w:rPr>
                <w:sz w:val="18"/>
              </w:rPr>
            </w:r>
            <w:r>
              <w:rPr>
                <w:rFonts w:ascii="Calibri" w:hAnsi="Calibri" w:cs="Calibri" w:eastAsia="Calibri"/>
                <w:color w:val="333333"/>
                <w:sz w:val="18"/>
              </w:rPr>
              <w:t>Custom / USA bench</w:t>
            </w:r>
          </w:p>
        </w:tc>
        <w:tc>
          <w:tcPr>
            <w:tcW w:type="dxa" w:w="2340"/>
          </w:tcPr>
          <w:p>
            <w:pPr>
              <w:spacing w:before="40" w:after="40"/>
            </w:pPr>
            <w:r>
              <w:rPr>
                <w:sz w:val="18"/>
              </w:rPr>
            </w:r>
            <w:r>
              <w:rPr>
                <w:rFonts w:ascii="Calibri" w:hAnsi="Calibri" w:cs="Calibri" w:eastAsia="Calibri"/>
                <w:color w:val="333333"/>
                <w:sz w:val="18"/>
              </w:rPr>
              <w:t>~$3,000–$6,000+</w:t>
            </w:r>
          </w:p>
        </w:tc>
        <w:tc>
          <w:tcPr>
            <w:tcW w:type="dxa" w:w="2340"/>
          </w:tcPr>
          <w:p>
            <w:pPr>
              <w:spacing w:before="40" w:after="40"/>
            </w:pPr>
            <w:r>
              <w:rPr>
                <w:sz w:val="18"/>
              </w:rPr>
            </w:r>
            <w:r>
              <w:rPr>
                <w:rFonts w:ascii="Calibri" w:hAnsi="Calibri" w:cs="Calibri" w:eastAsia="Calibri"/>
                <w:color w:val="333333"/>
                <w:sz w:val="18"/>
              </w:rPr>
              <w:t>Custom ~$500–$1,200+ / lf</w:t>
            </w:r>
          </w:p>
        </w:tc>
        <w:tc>
          <w:tcPr>
            <w:tcW w:type="dxa" w:w="2340"/>
          </w:tcPr>
          <w:p>
            <w:pPr>
              <w:spacing w:before="40" w:after="40"/>
            </w:pPr>
            <w:r>
              <w:rPr>
                <w:sz w:val="18"/>
              </w:rPr>
            </w:r>
            <w:r>
              <w:rPr>
                <w:rFonts w:ascii="Calibri" w:hAnsi="Calibri" w:cs="Calibri" w:eastAsia="Calibri"/>
                <w:color w:val="333333"/>
                <w:sz w:val="18"/>
              </w:rPr>
              <w:t>Fit, wood, longevity</w:t>
            </w:r>
          </w:p>
        </w:tc>
      </w:tr>
    </w:tbl>
    <w:p>
      <w:pPr>
        <w:spacing w:after="120"/>
      </w:pPr>
    </w:p>
    <w:p>
      <w:r>
        <w:rPr>
          <w:rFonts w:ascii="Calibri" w:hAnsi="Calibri" w:cs="Calibri" w:eastAsia="Calibri"/>
          <w:color w:val="333333"/>
          <w:sz w:val="22"/>
        </w:rPr>
        <w:t xml:space="preserve">Cabinet dollar ranges: Kitchen Cabinet Kings guide (updated for 2025 planning; cites Houzz kitchen-trend medians). </w:t>
      </w:r>
      <w:r>
        <w:rPr>
          <w:rFonts w:ascii="Calibri" w:hAnsi="Calibri" w:cs="Calibri" w:eastAsia="Calibri"/>
          <w:b/>
          <w:color w:val="333333"/>
          <w:sz w:val="22"/>
        </w:rPr>
        <w:t>Treat per-linear-foot bands as planning ranges, not quotes.</w:t>
      </w:r>
      <w:r>
        <w:rPr>
          <w:rFonts w:ascii="Calibri" w:hAnsi="Calibri" w:cs="Calibri" w:eastAsia="Calibri"/>
          <w:color w:val="333333"/>
          <w:sz w:val="22"/>
        </w:rPr>
        <w:t xml:space="preserve"> Rural SE AR install labor is usually cheaper than coastal metros; </w:t>
      </w:r>
      <w:r>
        <w:rPr>
          <w:rFonts w:ascii="Calibri" w:hAnsi="Calibri" w:cs="Calibri" w:eastAsia="Calibri"/>
          <w:b/>
          <w:color w:val="333333"/>
          <w:sz w:val="22"/>
        </w:rPr>
        <w:t>material and hardware are national</w:t>
      </w:r>
      <w:r>
        <w:rPr>
          <w:rFonts w:ascii="Calibri" w:hAnsi="Calibri" w:cs="Calibri" w:eastAsia="Calibri"/>
          <w:color w:val="333333"/>
          <w:sz w:val="22"/>
        </w:rPr>
        <w:t>.</w:t>
      </w:r>
    </w:p>
    <w:p>
      <w:r>
        <w:rPr>
          <w:rFonts w:ascii="Calibri" w:hAnsi="Calibri" w:cs="Calibri" w:eastAsia="Calibri"/>
          <w:b/>
          <w:color w:val="333333"/>
          <w:sz w:val="22"/>
        </w:rPr>
        <w:t>Positioning that actually converts online</w:t>
      </w:r>
    </w:p>
    <w:p>
      <w:pPr>
        <w:pStyle w:val="ListNumber"/>
      </w:pPr>
      <w:r>
        <w:rPr>
          <w:rFonts w:ascii="Calibri" w:hAnsi="Calibri" w:cs="Calibri" w:eastAsia="Calibri"/>
          <w:b/>
          <w:color w:val="333333"/>
          <w:sz w:val="22"/>
        </w:rPr>
        <w:t>Configurator + swatches</w:t>
      </w:r>
      <w:r>
        <w:rPr>
          <w:rFonts w:ascii="Calibri" w:hAnsi="Calibri" w:cs="Calibri" w:eastAsia="Calibri"/>
          <w:color w:val="333333"/>
          <w:sz w:val="22"/>
        </w:rPr>
        <w:t xml:space="preserve"> (Interior Define model) — reduces return fear.</w:t>
      </w:r>
    </w:p>
    <w:p>
      <w:pPr>
        <w:pStyle w:val="ListNumber"/>
      </w:pPr>
      <w:r>
        <w:rPr>
          <w:rFonts w:ascii="Calibri" w:hAnsi="Calibri" w:cs="Calibri" w:eastAsia="Calibri"/>
          <w:b/>
          <w:color w:val="333333"/>
          <w:sz w:val="22"/>
        </w:rPr>
        <w:t>Photographed in real rooms</w:t>
      </w:r>
      <w:r>
        <w:rPr>
          <w:rFonts w:ascii="Calibri" w:hAnsi="Calibri" w:cs="Calibri" w:eastAsia="Calibri"/>
          <w:color w:val="333333"/>
          <w:sz w:val="22"/>
        </w:rPr>
        <w:t>, not only white sweep.</w:t>
      </w:r>
    </w:p>
    <w:p>
      <w:pPr>
        <w:pStyle w:val="ListNumber"/>
      </w:pPr>
      <w:r>
        <w:rPr>
          <w:rFonts w:ascii="Calibri" w:hAnsi="Calibri" w:cs="Calibri" w:eastAsia="Calibri"/>
          <w:b/>
          <w:color w:val="333333"/>
          <w:sz w:val="22"/>
        </w:rPr>
        <w:t>Lead time honesty</w:t>
      </w:r>
      <w:r>
        <w:rPr>
          <w:rFonts w:ascii="Calibri" w:hAnsi="Calibri" w:cs="Calibri" w:eastAsia="Calibri"/>
          <w:color w:val="333333"/>
          <w:sz w:val="22"/>
        </w:rPr>
        <w:t xml:space="preserve"> — 8–16 weeks is normal; “2 weeks” is stock.</w:t>
      </w:r>
    </w:p>
    <w:p>
      <w:pPr>
        <w:pStyle w:val="ListNumber"/>
      </w:pPr>
      <w:r>
        <w:rPr>
          <w:rFonts w:ascii="Calibri" w:hAnsi="Calibri" w:cs="Calibri" w:eastAsia="Calibri"/>
          <w:b/>
          <w:color w:val="333333"/>
          <w:sz w:val="22"/>
        </w:rPr>
        <w:t>Shipping as a product</w:t>
      </w:r>
      <w:r>
        <w:rPr>
          <w:rFonts w:ascii="Calibri" w:hAnsi="Calibri" w:cs="Calibri" w:eastAsia="Calibri"/>
          <w:color w:val="333333"/>
          <w:sz w:val="22"/>
        </w:rPr>
        <w:t xml:space="preserve"> — free threshold freight, or boxed modules, or local pickup. Hidden $400 freight at checkout kills conversion.</w:t>
      </w:r>
    </w:p>
    <w:p>
      <w:pPr>
        <w:pStyle w:val="ListNumber"/>
      </w:pPr>
      <w:r>
        <w:rPr>
          <w:rFonts w:ascii="Calibri" w:hAnsi="Calibri" w:cs="Calibri" w:eastAsia="Calibri"/>
          <w:b/>
          <w:color w:val="333333"/>
          <w:sz w:val="22"/>
        </w:rPr>
        <w:t>Deposit + non-refundable custom</w:t>
      </w:r>
      <w:r>
        <w:rPr>
          <w:rFonts w:ascii="Calibri" w:hAnsi="Calibri" w:cs="Calibri" w:eastAsia="Calibri"/>
          <w:color w:val="333333"/>
          <w:sz w:val="22"/>
        </w:rPr>
        <w:t xml:space="preserve"> — 50% / 50% is the shop standard (multiple first-party terms).</w:t>
      </w:r>
    </w:p>
    <w:p>
      <w:pPr>
        <w:pStyle w:val="Heading3"/>
      </w:pPr>
      <w:r>
        <w:rPr>
          <w:rFonts w:ascii="Calibri" w:hAnsi="Calibri" w:cs="Calibri" w:eastAsia="Calibri"/>
          <w:b/>
          <w:color w:val="2C5F6E"/>
          <w:sz w:val="24"/>
        </w:rPr>
        <w:t>3.3 Fulfillment and shipping constraints</w:t>
      </w:r>
    </w:p>
    <w:p>
      <w:r>
        <w:rPr>
          <w:rFonts w:ascii="Calibri" w:hAnsi="Calibri" w:cs="Calibri" w:eastAsia="Calibri"/>
          <w:color w:val="333333"/>
          <w:sz w:val="22"/>
        </w:rPr>
        <w:t xml:space="preserve">Furniture is in the </w:t>
      </w:r>
      <w:r>
        <w:rPr>
          <w:rFonts w:ascii="Calibri" w:hAnsi="Calibri" w:cs="Calibri" w:eastAsia="Calibri"/>
          <w:b/>
          <w:color w:val="333333"/>
          <w:sz w:val="22"/>
        </w:rPr>
        <w:t>big-and-bulky</w:t>
      </w:r>
      <w:r>
        <w:rPr>
          <w:rFonts w:ascii="Calibri" w:hAnsi="Calibri" w:cs="Calibri" w:eastAsia="Calibri"/>
          <w:color w:val="333333"/>
          <w:sz w:val="22"/>
        </w:rPr>
        <w:t xml:space="preserve"> last-mile economy, not parcel e-commerce.</w:t>
      </w:r>
    </w:p>
    <w:p>
      <w:pPr>
        <w:pStyle w:val="ListBullet"/>
      </w:pPr>
      <w:r>
        <w:rPr>
          <w:rFonts w:ascii="Calibri" w:hAnsi="Calibri" w:cs="Calibri" w:eastAsia="Calibri"/>
          <w:color w:val="333333"/>
          <w:sz w:val="22"/>
        </w:rPr>
        <w:t xml:space="preserve">Armstrong &amp; Associates (with National Home Delivery Association), 2025 study: U.S. 3PL </w:t>
      </w:r>
      <w:r>
        <w:rPr>
          <w:rFonts w:ascii="Calibri" w:hAnsi="Calibri" w:cs="Calibri" w:eastAsia="Calibri"/>
          <w:b/>
          <w:color w:val="333333"/>
          <w:sz w:val="22"/>
        </w:rPr>
        <w:t>big-and-bulky last-mile</w:t>
      </w:r>
      <w:r>
        <w:rPr>
          <w:rFonts w:ascii="Calibri" w:hAnsi="Calibri" w:cs="Calibri" w:eastAsia="Calibri"/>
          <w:color w:val="333333"/>
          <w:sz w:val="22"/>
        </w:rPr>
        <w:t xml:space="preserve"> market </w:t>
      </w:r>
      <w:r>
        <w:rPr>
          <w:rFonts w:ascii="Calibri" w:hAnsi="Calibri" w:cs="Calibri" w:eastAsia="Calibri"/>
          <w:b/>
          <w:color w:val="333333"/>
          <w:sz w:val="22"/>
        </w:rPr>
        <w:t>$10.15 billion in 2024</w:t>
      </w:r>
      <w:r>
        <w:rPr>
          <w:rFonts w:ascii="Calibri" w:hAnsi="Calibri" w:cs="Calibri" w:eastAsia="Calibri"/>
          <w:color w:val="333333"/>
          <w:sz w:val="22"/>
        </w:rPr>
        <w:t xml:space="preserve">; </w:t>
      </w:r>
      <w:r>
        <w:rPr>
          <w:rFonts w:ascii="Calibri" w:hAnsi="Calibri" w:cs="Calibri" w:eastAsia="Calibri"/>
          <w:b/>
          <w:color w:val="333333"/>
          <w:sz w:val="22"/>
        </w:rPr>
        <w:t>furniture 30.2%</w:t>
      </w:r>
      <w:r>
        <w:rPr>
          <w:rFonts w:ascii="Calibri" w:hAnsi="Calibri" w:cs="Calibri" w:eastAsia="Calibri"/>
          <w:color w:val="333333"/>
          <w:sz w:val="22"/>
        </w:rPr>
        <w:t xml:space="preserve"> of commodity mix (~</w:t>
      </w:r>
      <w:r>
        <w:rPr>
          <w:rFonts w:ascii="Calibri" w:hAnsi="Calibri" w:cs="Calibri" w:eastAsia="Calibri"/>
          <w:b/>
          <w:color w:val="333333"/>
          <w:sz w:val="22"/>
        </w:rPr>
        <w:t>$3.06 billion</w:t>
      </w:r>
      <w:r>
        <w:rPr>
          <w:rFonts w:ascii="Calibri" w:hAnsi="Calibri" w:cs="Calibri" w:eastAsia="Calibri"/>
          <w:color w:val="333333"/>
          <w:sz w:val="22"/>
        </w:rPr>
        <w:t xml:space="preserve">); appliances 40.6%. CAGR </w:t>
      </w:r>
      <w:r>
        <w:rPr>
          <w:rFonts w:ascii="Calibri" w:hAnsi="Calibri" w:cs="Calibri" w:eastAsia="Calibri"/>
          <w:b/>
          <w:color w:val="333333"/>
          <w:sz w:val="22"/>
        </w:rPr>
        <w:t>11.4% (2017–2024)</w:t>
      </w:r>
      <w:r>
        <w:rPr>
          <w:rFonts w:ascii="Calibri" w:hAnsi="Calibri" w:cs="Calibri" w:eastAsia="Calibri"/>
          <w:color w:val="333333"/>
          <w:sz w:val="22"/>
        </w:rPr>
        <w:t xml:space="preserve">; estimated </w:t>
      </w:r>
      <w:r>
        <w:rPr>
          <w:rFonts w:ascii="Calibri" w:hAnsi="Calibri" w:cs="Calibri" w:eastAsia="Calibri"/>
          <w:b/>
          <w:color w:val="333333"/>
          <w:sz w:val="22"/>
        </w:rPr>
        <w:t>7.2% (2024–2026)</w:t>
      </w:r>
      <w:r>
        <w:rPr>
          <w:rFonts w:ascii="Calibri" w:hAnsi="Calibri" w:cs="Calibri" w:eastAsia="Calibri"/>
          <w:color w:val="333333"/>
          <w:sz w:val="22"/>
        </w:rPr>
        <w:t>. Growth slowed in 2024.</w:t>
      </w:r>
    </w:p>
    <w:p>
      <w:pPr>
        <w:pStyle w:val="ListBullet"/>
      </w:pPr>
      <w:r>
        <w:rPr>
          <w:rFonts w:ascii="Calibri" w:hAnsi="Calibri" w:cs="Calibri" w:eastAsia="Calibri"/>
          <w:color w:val="333333"/>
          <w:sz w:val="22"/>
        </w:rPr>
        <w:t xml:space="preserve">Practitioner freight bands (AtoShip, Kashew, International Van Lines 2026 guide — </w:t>
      </w:r>
      <w:r>
        <w:rPr>
          <w:rFonts w:ascii="Calibri" w:hAnsi="Calibri" w:cs="Calibri" w:eastAsia="Calibri"/>
          <w:b/>
          <w:color w:val="333333"/>
          <w:sz w:val="22"/>
        </w:rPr>
        <w:t>not tariffs</w:t>
      </w:r>
      <w:r>
        <w:rPr>
          <w:rFonts w:ascii="Calibri" w:hAnsi="Calibri" w:cs="Calibri" w:eastAsia="Calibri"/>
          <w:color w:val="333333"/>
          <w:sz w:val="22"/>
        </w:rPr>
        <w:t>):</w:t>
      </w:r>
    </w:p>
    <w:p>
      <w:pPr>
        <w:pStyle w:val="ListBullet"/>
        <w:ind w:left="1080"/>
      </w:pPr>
      <w:r>
        <w:rPr>
          <w:rFonts w:ascii="Calibri" w:hAnsi="Calibri" w:cs="Calibri" w:eastAsia="Calibri"/>
          <w:color w:val="333333"/>
          <w:sz w:val="22"/>
        </w:rPr>
        <w:t xml:space="preserve">Single-item </w:t>
      </w:r>
      <w:r>
        <w:rPr>
          <w:rFonts w:ascii="Calibri" w:hAnsi="Calibri" w:cs="Calibri" w:eastAsia="Calibri"/>
          <w:b/>
          <w:color w:val="333333"/>
          <w:sz w:val="22"/>
        </w:rPr>
        <w:t>LTL:</w:t>
      </w:r>
      <w:r>
        <w:rPr>
          <w:rFonts w:ascii="Calibri" w:hAnsi="Calibri" w:cs="Calibri" w:eastAsia="Calibri"/>
          <w:color w:val="333333"/>
          <w:sz w:val="22"/>
        </w:rPr>
        <w:t xml:space="preserve"> often </w:t>
      </w:r>
      <w:r>
        <w:rPr>
          <w:rFonts w:ascii="Calibri" w:hAnsi="Calibri" w:cs="Calibri" w:eastAsia="Calibri"/>
          <w:b/>
          <w:color w:val="333333"/>
          <w:sz w:val="22"/>
        </w:rPr>
        <w:t>$200–$800</w:t>
      </w:r>
    </w:p>
    <w:p>
      <w:pPr>
        <w:pStyle w:val="ListBullet"/>
        <w:ind w:left="1080"/>
      </w:pPr>
      <w:r>
        <w:rPr>
          <w:rFonts w:ascii="Calibri" w:hAnsi="Calibri" w:cs="Calibri" w:eastAsia="Calibri"/>
          <w:color w:val="333333"/>
          <w:sz w:val="22"/>
        </w:rPr>
        <w:t xml:space="preserve">Cross-country sofa: often </w:t>
      </w:r>
      <w:r>
        <w:rPr>
          <w:rFonts w:ascii="Calibri" w:hAnsi="Calibri" w:cs="Calibri" w:eastAsia="Calibri"/>
          <w:b/>
          <w:color w:val="333333"/>
          <w:sz w:val="22"/>
        </w:rPr>
        <w:t>$300–$700</w:t>
      </w:r>
    </w:p>
    <w:p>
      <w:pPr>
        <w:pStyle w:val="ListBullet"/>
        <w:ind w:left="1080"/>
      </w:pPr>
      <w:r>
        <w:rPr>
          <w:rFonts w:ascii="Calibri" w:hAnsi="Calibri" w:cs="Calibri" w:eastAsia="Calibri"/>
          <w:b/>
          <w:color w:val="333333"/>
          <w:sz w:val="22"/>
        </w:rPr>
        <w:t>White-glove</w:t>
      </w:r>
      <w:r>
        <w:rPr>
          <w:rFonts w:ascii="Calibri" w:hAnsi="Calibri" w:cs="Calibri" w:eastAsia="Calibri"/>
          <w:color w:val="333333"/>
          <w:sz w:val="22"/>
        </w:rPr>
        <w:t xml:space="preserve"> (room of choice, unpack, sometimes assemble): </w:t>
      </w:r>
      <w:r>
        <w:rPr>
          <w:rFonts w:ascii="Calibri" w:hAnsi="Calibri" w:cs="Calibri" w:eastAsia="Calibri"/>
          <w:b/>
          <w:color w:val="333333"/>
          <w:sz w:val="22"/>
        </w:rPr>
        <w:t>$400–$3,500+</w:t>
      </w:r>
    </w:p>
    <w:p>
      <w:pPr>
        <w:pStyle w:val="ListBullet"/>
        <w:ind w:left="1080"/>
      </w:pPr>
      <w:r>
        <w:rPr>
          <w:rFonts w:ascii="Calibri" w:hAnsi="Calibri" w:cs="Calibri" w:eastAsia="Calibri"/>
          <w:color w:val="333333"/>
          <w:sz w:val="22"/>
        </w:rPr>
        <w:t xml:space="preserve">Accessorials (liftgate, residential, appointment, limited access) routinely add </w:t>
      </w:r>
      <w:r>
        <w:rPr>
          <w:rFonts w:ascii="Calibri" w:hAnsi="Calibri" w:cs="Calibri" w:eastAsia="Calibri"/>
          <w:b/>
          <w:color w:val="333333"/>
          <w:sz w:val="22"/>
        </w:rPr>
        <w:t>$50–$200+</w:t>
      </w:r>
      <w:r>
        <w:rPr>
          <w:rFonts w:ascii="Calibri" w:hAnsi="Calibri" w:cs="Calibri" w:eastAsia="Calibri"/>
          <w:color w:val="333333"/>
          <w:sz w:val="22"/>
        </w:rPr>
        <w:t xml:space="preserve"> each</w:t>
      </w:r>
    </w:p>
    <w:p>
      <w:pPr>
        <w:pStyle w:val="ListBullet"/>
      </w:pPr>
      <w:r>
        <w:rPr>
          <w:rFonts w:ascii="Calibri" w:hAnsi="Calibri" w:cs="Calibri" w:eastAsia="Calibri"/>
          <w:b/>
          <w:color w:val="333333"/>
          <w:sz w:val="22"/>
        </w:rPr>
        <w:t>Rural SE AR is “limited access”</w:t>
      </w:r>
      <w:r>
        <w:rPr>
          <w:rFonts w:ascii="Calibri" w:hAnsi="Calibri" w:cs="Calibri" w:eastAsia="Calibri"/>
          <w:color w:val="333333"/>
          <w:sz w:val="22"/>
        </w:rPr>
        <w:t xml:space="preserve"> on many carrier tariffs. Outbound to a Brooklyn walk-up is expensive </w:t>
      </w:r>
      <w:r>
        <w:rPr>
          <w:rFonts w:ascii="Calibri" w:hAnsi="Calibri" w:cs="Calibri" w:eastAsia="Calibri"/>
          <w:i/>
          <w:color w:val="333333"/>
          <w:sz w:val="22"/>
        </w:rPr>
        <w:t>and</w:t>
      </w:r>
      <w:r>
        <w:rPr>
          <w:rFonts w:ascii="Calibri" w:hAnsi="Calibri" w:cs="Calibri" w:eastAsia="Calibri"/>
          <w:color w:val="333333"/>
          <w:sz w:val="22"/>
        </w:rPr>
        <w:t xml:space="preserve"> high-claim. Inbound white-glove </w:t>
      </w:r>
      <w:r>
        <w:rPr>
          <w:rFonts w:ascii="Calibri" w:hAnsi="Calibri" w:cs="Calibri" w:eastAsia="Calibri"/>
          <w:i/>
          <w:color w:val="333333"/>
          <w:sz w:val="22"/>
        </w:rPr>
        <w:t>to</w:t>
      </w:r>
      <w:r>
        <w:rPr>
          <w:rFonts w:ascii="Calibri" w:hAnsi="Calibri" w:cs="Calibri" w:eastAsia="Calibri"/>
          <w:color w:val="333333"/>
          <w:sz w:val="22"/>
        </w:rPr>
        <w:t xml:space="preserve"> Monticello is scarce compared with metros.</w:t>
      </w:r>
    </w:p>
    <w:p>
      <w:pPr>
        <w:pStyle w:val="ListBullet"/>
      </w:pPr>
      <w:r>
        <w:rPr>
          <w:rFonts w:ascii="Calibri" w:hAnsi="Calibri" w:cs="Calibri" w:eastAsia="Calibri"/>
          <w:b/>
          <w:color w:val="333333"/>
          <w:sz w:val="22"/>
        </w:rPr>
        <w:t>Parcel path</w:t>
      </w:r>
      <w:r>
        <w:rPr>
          <w:rFonts w:ascii="Calibri" w:hAnsi="Calibri" w:cs="Calibri" w:eastAsia="Calibri"/>
          <w:color w:val="333333"/>
          <w:sz w:val="22"/>
        </w:rPr>
        <w:t xml:space="preserve"> (under common 70 lb / 108 in limits): stools, benches in parts, cutting boards, small tables, cabinet </w:t>
      </w:r>
      <w:r>
        <w:rPr>
          <w:rFonts w:ascii="Calibri" w:hAnsi="Calibri" w:cs="Calibri" w:eastAsia="Calibri"/>
          <w:i/>
          <w:color w:val="333333"/>
          <w:sz w:val="22"/>
        </w:rPr>
        <w:t>doors</w:t>
      </w:r>
      <w:r>
        <w:rPr>
          <w:rFonts w:ascii="Calibri" w:hAnsi="Calibri" w:cs="Calibri" w:eastAsia="Calibri"/>
          <w:color w:val="333333"/>
          <w:sz w:val="22"/>
        </w:rPr>
        <w:t>, drawer boxes. This is how a SE AR maker competes nationally without a 3PL.</w:t>
      </w:r>
    </w:p>
    <w:p>
      <w:pPr>
        <w:pStyle w:val="ListBullet"/>
      </w:pPr>
      <w:r>
        <w:rPr>
          <w:rFonts w:ascii="Calibri" w:hAnsi="Calibri" w:cs="Calibri" w:eastAsia="Calibri"/>
          <w:b/>
          <w:color w:val="333333"/>
          <w:sz w:val="22"/>
        </w:rPr>
        <w:t>Damage and claims</w:t>
      </w:r>
      <w:r>
        <w:rPr>
          <w:rFonts w:ascii="Calibri" w:hAnsi="Calibri" w:cs="Calibri" w:eastAsia="Calibri"/>
          <w:color w:val="333333"/>
          <w:sz w:val="22"/>
        </w:rPr>
        <w:t xml:space="preserve"> dominate furniture DTC reviews. Blanket-wrap and white-glove exist because carton + LTL destroys finishes.</w:t>
      </w:r>
    </w:p>
    <w:p>
      <w:r>
        <w:rPr>
          <w:rFonts w:ascii="Calibri" w:hAnsi="Calibri" w:cs="Calibri" w:eastAsia="Calibri"/>
          <w:b/>
          <w:color w:val="333333"/>
          <w:sz w:val="22"/>
        </w:rPr>
        <w:t>Implication:</w:t>
      </w:r>
      <w:r>
        <w:rPr>
          <w:rFonts w:ascii="Calibri" w:hAnsi="Calibri" w:cs="Calibri" w:eastAsia="Calibri"/>
          <w:color w:val="333333"/>
          <w:sz w:val="22"/>
        </w:rPr>
        <w:t xml:space="preserve"> Design the </w:t>
      </w:r>
      <w:r>
        <w:rPr>
          <w:rFonts w:ascii="Calibri" w:hAnsi="Calibri" w:cs="Calibri" w:eastAsia="Calibri"/>
          <w:i/>
          <w:color w:val="333333"/>
          <w:sz w:val="22"/>
        </w:rPr>
        <w:t>SKU</w:t>
      </w:r>
      <w:r>
        <w:rPr>
          <w:rFonts w:ascii="Calibri" w:hAnsi="Calibri" w:cs="Calibri" w:eastAsia="Calibri"/>
          <w:color w:val="333333"/>
          <w:sz w:val="22"/>
        </w:rPr>
        <w:t xml:space="preserve"> around the </w:t>
      </w:r>
      <w:r>
        <w:rPr>
          <w:rFonts w:ascii="Calibri" w:hAnsi="Calibri" w:cs="Calibri" w:eastAsia="Calibri"/>
          <w:i/>
          <w:color w:val="333333"/>
          <w:sz w:val="22"/>
        </w:rPr>
        <w:t>lane</w:t>
      </w:r>
      <w:r>
        <w:rPr>
          <w:rFonts w:ascii="Calibri" w:hAnsi="Calibri" w:cs="Calibri" w:eastAsia="Calibri"/>
          <w:color w:val="333333"/>
          <w:sz w:val="22"/>
        </w:rPr>
        <w:t>. A 9-foot walnut table is a local/regional product. A nested plywood desk or a pair of doors is a national product.</w:t>
      </w:r>
    </w:p>
    <w:p>
      <w:pPr>
        <w:spacing w:before="80" w:after="160"/>
        <w:pBdr>
          <w:bottom w:val="single" w:sz="12" w:space="4" w:color="C4B8A8"/>
        </w:pBdr>
      </w:pPr>
    </w:p>
    <w:p>
      <w:pPr>
        <w:pStyle w:val="Heading2"/>
      </w:pPr>
      <w:r>
        <w:rPr>
          <w:rFonts w:ascii="Calibri" w:hAnsi="Calibri" w:cs="Calibri" w:eastAsia="Calibri"/>
          <w:b/>
          <w:color w:val="2C5F6E"/>
          <w:sz w:val="28"/>
        </w:rPr>
        <w:t>4. Market size, growth, and drivers</w:t>
      </w:r>
    </w:p>
    <w:p>
      <w:pPr>
        <w:pStyle w:val="Heading3"/>
      </w:pPr>
      <w:r>
        <w:rPr>
          <w:rFonts w:ascii="Calibri" w:hAnsi="Calibri" w:cs="Calibri" w:eastAsia="Calibri"/>
          <w:b/>
          <w:color w:val="2C5F6E"/>
          <w:sz w:val="24"/>
        </w:rPr>
        <w:t>4.1 Prefer these official / academic series</w:t>
      </w:r>
    </w:p>
    <w:p>
      <w:r>
        <w:rPr>
          <w:rFonts w:ascii="Calibri" w:hAnsi="Calibri" w:cs="Calibri" w:eastAsia="Calibri"/>
          <w:color w:val="333333"/>
          <w:sz w:val="22"/>
        </w:rPr>
        <w:t>*</w:t>
      </w:r>
      <w:r>
        <w:rPr>
          <w:rFonts w:ascii="Calibri" w:hAnsi="Calibri" w:cs="Calibri" w:eastAsia="Calibri"/>
          <w:i/>
          <w:color w:val="333333"/>
          <w:sz w:val="22"/>
        </w:rPr>
        <w:t xml:space="preserve">U.S. furniture </w:t>
      </w:r>
      <w:r>
        <w:rPr>
          <w:rFonts w:ascii="Calibri" w:hAnsi="Calibri" w:cs="Calibri" w:eastAsia="Calibri"/>
          <w:color w:val="333333"/>
          <w:sz w:val="22"/>
        </w:rPr>
        <w:t>manufacturing</w:t>
      </w:r>
      <w:r>
        <w:rPr>
          <w:rFonts w:ascii="Calibri" w:hAnsi="Calibri" w:cs="Calibri" w:eastAsia="Calibri"/>
          <w:i/>
          <w:color w:val="333333"/>
          <w:sz w:val="22"/>
        </w:rPr>
        <w:t xml:space="preserve"> shipments (Census M3, FRED `A37SVS`)</w:t>
      </w:r>
      <w:r>
        <w:rPr>
          <w:rFonts w:ascii="Calibri" w:hAnsi="Calibri" w:cs="Calibri" w:eastAsia="Calibri"/>
          <w:color w:val="333333"/>
          <w:sz w:val="22"/>
        </w:rPr>
        <w:t>*</w:t>
      </w:r>
    </w:p>
    <w:p>
      <w:r>
        <w:rPr>
          <w:rFonts w:ascii="Calibri" w:hAnsi="Calibri" w:cs="Calibri" w:eastAsia="Calibri"/>
          <w:color w:val="333333"/>
          <w:sz w:val="22"/>
        </w:rPr>
        <w:t>Seasonally adjusted monthly value of shipments, furniture and related products: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Period</w:t>
            </w:r>
          </w:p>
        </w:tc>
        <w:tc>
          <w:tcPr>
            <w:tcW w:type="dxa" w:w="3120"/>
            <w:shd w:fill="1B3A4B" w:val="clear"/>
          </w:tcPr>
          <w:p>
            <w:pPr>
              <w:spacing w:before="40" w:after="40"/>
            </w:pPr>
            <w:r>
              <w:rPr>
                <w:b/>
                <w:color w:val="FFFFFF"/>
                <w:sz w:val="18"/>
              </w:rPr>
            </w:r>
            <w:r>
              <w:rPr>
                <w:rFonts w:ascii="Calibri" w:hAnsi="Calibri" w:cs="Calibri" w:eastAsia="Calibri"/>
                <w:b/>
                <w:color w:val="FFFFFF"/>
                <w:sz w:val="18"/>
              </w:rPr>
              <w:t>Monthly range (SA, $ millions)</w:t>
            </w:r>
          </w:p>
        </w:tc>
        <w:tc>
          <w:tcPr>
            <w:tcW w:type="dxa" w:w="3120"/>
            <w:shd w:fill="1B3A4B" w:val="clear"/>
          </w:tcPr>
          <w:p>
            <w:pPr>
              <w:spacing w:before="40" w:after="40"/>
            </w:pPr>
            <w:r>
              <w:rPr>
                <w:b/>
                <w:color w:val="FFFFFF"/>
                <w:sz w:val="18"/>
              </w:rPr>
            </w:r>
            <w:r>
              <w:rPr>
                <w:rFonts w:ascii="Calibri" w:hAnsi="Calibri" w:cs="Calibri" w:eastAsia="Calibri"/>
                <w:b/>
                <w:color w:val="FFFFFF"/>
                <w:sz w:val="18"/>
              </w:rPr>
              <w:t>Rough annual sum of monthly SA values</w:t>
            </w:r>
          </w:p>
        </w:tc>
      </w:tr>
      <w:tr>
        <w:tc>
          <w:tcPr>
            <w:tcW w:type="dxa" w:w="3120"/>
          </w:tcPr>
          <w:p>
            <w:pPr>
              <w:spacing w:before="40" w:after="40"/>
            </w:pPr>
            <w:r>
              <w:rPr>
                <w:sz w:val="18"/>
              </w:rPr>
            </w:r>
            <w:r>
              <w:rPr>
                <w:rFonts w:ascii="Calibri" w:hAnsi="Calibri" w:cs="Calibri" w:eastAsia="Calibri"/>
                <w:color w:val="333333"/>
                <w:sz w:val="18"/>
              </w:rPr>
              <w:t>2024</w:t>
            </w:r>
          </w:p>
        </w:tc>
        <w:tc>
          <w:tcPr>
            <w:tcW w:type="dxa" w:w="3120"/>
          </w:tcPr>
          <w:p>
            <w:pPr>
              <w:spacing w:before="40" w:after="40"/>
            </w:pPr>
            <w:r>
              <w:rPr>
                <w:sz w:val="18"/>
              </w:rPr>
            </w:r>
            <w:r>
              <w:rPr>
                <w:rFonts w:ascii="Calibri" w:hAnsi="Calibri" w:cs="Calibri" w:eastAsia="Calibri"/>
                <w:color w:val="333333"/>
                <w:sz w:val="18"/>
              </w:rPr>
              <w:t>7,403–7,490</w:t>
            </w:r>
          </w:p>
        </w:tc>
        <w:tc>
          <w:tcPr>
            <w:tcW w:type="dxa" w:w="3120"/>
          </w:tcPr>
          <w:p>
            <w:pPr>
              <w:spacing w:before="40" w:after="40"/>
            </w:pPr>
            <w:r>
              <w:rPr>
                <w:sz w:val="18"/>
              </w:rPr>
            </w:r>
            <w:r>
              <w:rPr>
                <w:rFonts w:ascii="Calibri" w:hAnsi="Calibri" w:cs="Calibri" w:eastAsia="Calibri"/>
                <w:color w:val="333333"/>
                <w:sz w:val="18"/>
              </w:rPr>
              <w:t>~</w:t>
            </w:r>
            <w:r>
              <w:rPr>
                <w:rFonts w:ascii="Calibri" w:hAnsi="Calibri" w:cs="Calibri" w:eastAsia="Calibri"/>
                <w:b/>
                <w:color w:val="333333"/>
                <w:sz w:val="18"/>
              </w:rPr>
              <w:t>$89.3 billion</w:t>
            </w:r>
          </w:p>
        </w:tc>
      </w:tr>
      <w:tr>
        <w:tc>
          <w:tcPr>
            <w:tcW w:type="dxa" w:w="3120"/>
            <w:shd w:fill="F7F4EE" w:val="clear"/>
          </w:tcPr>
          <w:p>
            <w:pPr>
              <w:spacing w:before="40" w:after="40"/>
            </w:pPr>
            <w:r>
              <w:rPr>
                <w:sz w:val="18"/>
              </w:rPr>
            </w:r>
            <w:r>
              <w:rPr>
                <w:rFonts w:ascii="Calibri" w:hAnsi="Calibri" w:cs="Calibri" w:eastAsia="Calibri"/>
                <w:color w:val="333333"/>
                <w:sz w:val="18"/>
              </w:rPr>
              <w:t>2025</w:t>
            </w:r>
          </w:p>
        </w:tc>
        <w:tc>
          <w:tcPr>
            <w:tcW w:type="dxa" w:w="3120"/>
            <w:shd w:fill="F7F4EE" w:val="clear"/>
          </w:tcPr>
          <w:p>
            <w:pPr>
              <w:spacing w:before="40" w:after="40"/>
            </w:pPr>
            <w:r>
              <w:rPr>
                <w:sz w:val="18"/>
              </w:rPr>
            </w:r>
            <w:r>
              <w:rPr>
                <w:rFonts w:ascii="Calibri" w:hAnsi="Calibri" w:cs="Calibri" w:eastAsia="Calibri"/>
                <w:color w:val="333333"/>
                <w:sz w:val="18"/>
              </w:rPr>
              <w:t>7,489–7,734</w:t>
            </w:r>
          </w:p>
        </w:tc>
        <w:tc>
          <w:tcPr>
            <w:tcW w:type="dxa" w:w="3120"/>
            <w:shd w:fill="F7F4EE" w:val="clear"/>
          </w:tcPr>
          <w:p>
            <w:pPr>
              <w:spacing w:before="40" w:after="40"/>
            </w:pPr>
            <w:r>
              <w:rPr>
                <w:sz w:val="18"/>
              </w:rPr>
            </w:r>
            <w:r>
              <w:rPr>
                <w:rFonts w:ascii="Calibri" w:hAnsi="Calibri" w:cs="Calibri" w:eastAsia="Calibri"/>
                <w:color w:val="333333"/>
                <w:sz w:val="18"/>
              </w:rPr>
              <w:t>~</w:t>
            </w:r>
            <w:r>
              <w:rPr>
                <w:rFonts w:ascii="Calibri" w:hAnsi="Calibri" w:cs="Calibri" w:eastAsia="Calibri"/>
                <w:b/>
                <w:color w:val="333333"/>
                <w:sz w:val="18"/>
              </w:rPr>
              <w:t>$90.8 billion</w:t>
            </w:r>
          </w:p>
        </w:tc>
      </w:tr>
      <w:tr>
        <w:tc>
          <w:tcPr>
            <w:tcW w:type="dxa" w:w="3120"/>
          </w:tcPr>
          <w:p>
            <w:pPr>
              <w:spacing w:before="40" w:after="40"/>
            </w:pPr>
            <w:r>
              <w:rPr>
                <w:sz w:val="18"/>
              </w:rPr>
            </w:r>
            <w:r>
              <w:rPr>
                <w:rFonts w:ascii="Calibri" w:hAnsi="Calibri" w:cs="Calibri" w:eastAsia="Calibri"/>
                <w:color w:val="333333"/>
                <w:sz w:val="18"/>
              </w:rPr>
              <w:t>2026 YTD (Jan–Jul)</w:t>
            </w:r>
          </w:p>
        </w:tc>
        <w:tc>
          <w:tcPr>
            <w:tcW w:type="dxa" w:w="3120"/>
          </w:tcPr>
          <w:p>
            <w:pPr>
              <w:spacing w:before="40" w:after="40"/>
            </w:pPr>
            <w:r>
              <w:rPr>
                <w:sz w:val="18"/>
              </w:rPr>
            </w:r>
            <w:r>
              <w:rPr>
                <w:rFonts w:ascii="Calibri" w:hAnsi="Calibri" w:cs="Calibri" w:eastAsia="Calibri"/>
                <w:color w:val="333333"/>
                <w:sz w:val="18"/>
              </w:rPr>
              <w:t>7,617–7,789</w:t>
            </w:r>
          </w:p>
        </w:tc>
        <w:tc>
          <w:tcPr>
            <w:tcW w:type="dxa" w:w="3120"/>
          </w:tcPr>
          <w:p>
            <w:pPr>
              <w:spacing w:before="40" w:after="40"/>
            </w:pPr>
            <w:r>
              <w:rPr>
                <w:sz w:val="18"/>
              </w:rPr>
            </w:r>
            <w:r>
              <w:rPr>
                <w:rFonts w:ascii="Calibri" w:hAnsi="Calibri" w:cs="Calibri" w:eastAsia="Calibri"/>
                <w:color w:val="333333"/>
                <w:sz w:val="18"/>
              </w:rPr>
              <w:t>run-rate still ~</w:t>
            </w:r>
            <w:r>
              <w:rPr>
                <w:rFonts w:ascii="Calibri" w:hAnsi="Calibri" w:cs="Calibri" w:eastAsia="Calibri"/>
                <w:b/>
                <w:color w:val="333333"/>
                <w:sz w:val="18"/>
              </w:rPr>
              <w:t>$7.6–$7.8 billion / month</w:t>
            </w:r>
          </w:p>
        </w:tc>
      </w:tr>
    </w:tbl>
    <w:p>
      <w:pPr>
        <w:spacing w:after="120"/>
      </w:pPr>
    </w:p>
    <w:p>
      <w:r>
        <w:rPr>
          <w:rFonts w:ascii="Calibri" w:hAnsi="Calibri" w:cs="Calibri" w:eastAsia="Calibri"/>
          <w:color w:val="333333"/>
          <w:sz w:val="22"/>
        </w:rPr>
        <w:t xml:space="preserve">Summing seasonally adjusted months is an </w:t>
      </w:r>
      <w:r>
        <w:rPr>
          <w:rFonts w:ascii="Calibri" w:hAnsi="Calibri" w:cs="Calibri" w:eastAsia="Calibri"/>
          <w:b/>
          <w:color w:val="333333"/>
          <w:sz w:val="22"/>
        </w:rPr>
        <w:t>approximation</w:t>
      </w:r>
      <w:r>
        <w:rPr>
          <w:rFonts w:ascii="Calibri" w:hAnsi="Calibri" w:cs="Calibri" w:eastAsia="Calibri"/>
          <w:color w:val="333333"/>
          <w:sz w:val="22"/>
        </w:rPr>
        <w:t xml:space="preserve">, not a Census “annual total” publication. Directionally: shipments are </w:t>
      </w:r>
      <w:r>
        <w:rPr>
          <w:rFonts w:ascii="Calibri" w:hAnsi="Calibri" w:cs="Calibri" w:eastAsia="Calibri"/>
          <w:b/>
          <w:color w:val="333333"/>
          <w:sz w:val="22"/>
        </w:rPr>
        <w:t>flat-to-up slightly</w:t>
      </w:r>
      <w:r>
        <w:rPr>
          <w:rFonts w:ascii="Calibri" w:hAnsi="Calibri" w:cs="Calibri" w:eastAsia="Calibri"/>
          <w:color w:val="333333"/>
          <w:sz w:val="22"/>
        </w:rPr>
        <w:t xml:space="preserve"> after the pandemic boom, not a hockey stick.</w:t>
      </w:r>
    </w:p>
    <w:p>
      <w:r>
        <w:rPr>
          <w:rFonts w:ascii="Calibri" w:hAnsi="Calibri" w:cs="Calibri" w:eastAsia="Calibri"/>
          <w:color w:val="333333"/>
          <w:sz w:val="22"/>
        </w:rPr>
        <w:t>*</w:t>
      </w:r>
      <w:r>
        <w:rPr>
          <w:rFonts w:ascii="Calibri" w:hAnsi="Calibri" w:cs="Calibri" w:eastAsia="Calibri"/>
          <w:i/>
          <w:color w:val="333333"/>
          <w:sz w:val="22"/>
        </w:rPr>
        <w:t xml:space="preserve">U.S. furniture </w:t>
      </w:r>
      <w:r>
        <w:rPr>
          <w:rFonts w:ascii="Calibri" w:hAnsi="Calibri" w:cs="Calibri" w:eastAsia="Calibri"/>
          <w:color w:val="333333"/>
          <w:sz w:val="22"/>
        </w:rPr>
        <w:t>retail / consumption</w:t>
      </w:r>
      <w:r>
        <w:rPr>
          <w:rFonts w:ascii="Calibri" w:hAnsi="Calibri" w:cs="Calibri" w:eastAsia="Calibri"/>
          <w:i/>
          <w:color w:val="333333"/>
          <w:sz w:val="22"/>
        </w:rPr>
        <w:t xml:space="preserve"> market (commercial syntheses — use as context only)</w:t>
      </w:r>
      <w:r>
        <w:rPr>
          <w:rFonts w:ascii="Calibri" w:hAnsi="Calibri" w:cs="Calibri" w:eastAsia="Calibri"/>
          <w:color w:val="333333"/>
          <w:sz w:val="22"/>
        </w:rPr>
        <w:t>*</w:t>
      </w:r>
    </w:p>
    <w:p>
      <w:pPr>
        <w:pStyle w:val="ListBullet"/>
      </w:pPr>
      <w:r>
        <w:rPr>
          <w:rFonts w:ascii="Calibri" w:hAnsi="Calibri" w:cs="Calibri" w:eastAsia="Calibri"/>
          <w:b/>
          <w:color w:val="333333"/>
          <w:sz w:val="22"/>
        </w:rPr>
        <w:t>Grand View Research:</w:t>
      </w:r>
      <w:r>
        <w:rPr>
          <w:rFonts w:ascii="Calibri" w:hAnsi="Calibri" w:cs="Calibri" w:eastAsia="Calibri"/>
          <w:color w:val="333333"/>
          <w:sz w:val="22"/>
        </w:rPr>
        <w:t xml:space="preserve"> U.S. furniture market </w:t>
      </w:r>
      <w:r>
        <w:rPr>
          <w:rFonts w:ascii="Calibri" w:hAnsi="Calibri" w:cs="Calibri" w:eastAsia="Calibri"/>
          <w:b/>
          <w:color w:val="333333"/>
          <w:sz w:val="22"/>
        </w:rPr>
        <w:t>$180.55 billion (2025)</w:t>
      </w:r>
      <w:r>
        <w:rPr>
          <w:rFonts w:ascii="Calibri" w:hAnsi="Calibri" w:cs="Calibri" w:eastAsia="Calibri"/>
          <w:color w:val="333333"/>
          <w:sz w:val="22"/>
        </w:rPr>
        <w:t xml:space="preserve"> → </w:t>
      </w:r>
      <w:r>
        <w:rPr>
          <w:rFonts w:ascii="Calibri" w:hAnsi="Calibri" w:cs="Calibri" w:eastAsia="Calibri"/>
          <w:b/>
          <w:color w:val="333333"/>
          <w:sz w:val="22"/>
        </w:rPr>
        <w:t>$292.26 billion (2033)</w:t>
      </w:r>
      <w:r>
        <w:rPr>
          <w:rFonts w:ascii="Calibri" w:hAnsi="Calibri" w:cs="Calibri" w:eastAsia="Calibri"/>
          <w:color w:val="333333"/>
          <w:sz w:val="22"/>
        </w:rPr>
        <w:t xml:space="preserve">, CAGR </w:t>
      </w:r>
      <w:r>
        <w:rPr>
          <w:rFonts w:ascii="Calibri" w:hAnsi="Calibri" w:cs="Calibri" w:eastAsia="Calibri"/>
          <w:b/>
          <w:color w:val="333333"/>
          <w:sz w:val="22"/>
        </w:rPr>
        <w:t>6.4% (2026–2033)</w:t>
      </w:r>
      <w:r>
        <w:rPr>
          <w:rFonts w:ascii="Calibri" w:hAnsi="Calibri" w:cs="Calibri" w:eastAsia="Calibri"/>
          <w:color w:val="333333"/>
          <w:sz w:val="22"/>
        </w:rPr>
        <w:t xml:space="preserve">; residential </w:t>
      </w:r>
      <w:r>
        <w:rPr>
          <w:rFonts w:ascii="Calibri" w:hAnsi="Calibri" w:cs="Calibri" w:eastAsia="Calibri"/>
          <w:b/>
          <w:color w:val="333333"/>
          <w:sz w:val="22"/>
        </w:rPr>
        <w:t>60.21%</w:t>
      </w:r>
      <w:r>
        <w:rPr>
          <w:rFonts w:ascii="Calibri" w:hAnsi="Calibri" w:cs="Calibri" w:eastAsia="Calibri"/>
          <w:color w:val="333333"/>
          <w:sz w:val="22"/>
        </w:rPr>
        <w:t xml:space="preserve"> of 2025. Cites ~</w:t>
      </w:r>
      <w:r>
        <w:rPr>
          <w:rFonts w:ascii="Calibri" w:hAnsi="Calibri" w:cs="Calibri" w:eastAsia="Calibri"/>
          <w:b/>
          <w:color w:val="333333"/>
          <w:sz w:val="22"/>
        </w:rPr>
        <w:t>1.47 million</w:t>
      </w:r>
      <w:r>
        <w:rPr>
          <w:rFonts w:ascii="Calibri" w:hAnsi="Calibri" w:cs="Calibri" w:eastAsia="Calibri"/>
          <w:color w:val="333333"/>
          <w:sz w:val="22"/>
        </w:rPr>
        <w:t xml:space="preserve"> U.S. housing starts in 2024.</w:t>
      </w:r>
    </w:p>
    <w:p>
      <w:pPr>
        <w:pStyle w:val="ListBullet"/>
      </w:pPr>
      <w:r>
        <w:rPr>
          <w:rFonts w:ascii="Calibri" w:hAnsi="Calibri" w:cs="Calibri" w:eastAsia="Calibri"/>
          <w:b/>
          <w:color w:val="333333"/>
          <w:sz w:val="22"/>
        </w:rPr>
        <w:t>Mordor Intelligence:</w:t>
      </w:r>
      <w:r>
        <w:rPr>
          <w:rFonts w:ascii="Calibri" w:hAnsi="Calibri" w:cs="Calibri" w:eastAsia="Calibri"/>
          <w:color w:val="333333"/>
          <w:sz w:val="22"/>
        </w:rPr>
        <w:t xml:space="preserve"> </w:t>
      </w:r>
      <w:r>
        <w:rPr>
          <w:rFonts w:ascii="Calibri" w:hAnsi="Calibri" w:cs="Calibri" w:eastAsia="Calibri"/>
          <w:b/>
          <w:color w:val="333333"/>
          <w:sz w:val="22"/>
        </w:rPr>
        <w:t>$193.60 billion (2025)</w:t>
      </w:r>
      <w:r>
        <w:rPr>
          <w:rFonts w:ascii="Calibri" w:hAnsi="Calibri" w:cs="Calibri" w:eastAsia="Calibri"/>
          <w:color w:val="333333"/>
          <w:sz w:val="22"/>
        </w:rPr>
        <w:t xml:space="preserve"> → </w:t>
      </w:r>
      <w:r>
        <w:rPr>
          <w:rFonts w:ascii="Calibri" w:hAnsi="Calibri" w:cs="Calibri" w:eastAsia="Calibri"/>
          <w:b/>
          <w:color w:val="333333"/>
          <w:sz w:val="22"/>
        </w:rPr>
        <w:t>$232.61 billion (2030)</w:t>
      </w:r>
      <w:r>
        <w:rPr>
          <w:rFonts w:ascii="Calibri" w:hAnsi="Calibri" w:cs="Calibri" w:eastAsia="Calibri"/>
          <w:color w:val="333333"/>
          <w:sz w:val="22"/>
        </w:rPr>
        <w:t xml:space="preserve">, CAGR </w:t>
      </w:r>
      <w:r>
        <w:rPr>
          <w:rFonts w:ascii="Calibri" w:hAnsi="Calibri" w:cs="Calibri" w:eastAsia="Calibri"/>
          <w:b/>
          <w:color w:val="333333"/>
          <w:sz w:val="22"/>
        </w:rPr>
        <w:t>3.74%</w:t>
      </w:r>
      <w:r>
        <w:rPr>
          <w:rFonts w:ascii="Calibri" w:hAnsi="Calibri" w:cs="Calibri" w:eastAsia="Calibri"/>
          <w:color w:val="333333"/>
          <w:sz w:val="22"/>
        </w:rPr>
        <w:t xml:space="preserve">. Home furniture </w:t>
      </w:r>
      <w:r>
        <w:rPr>
          <w:rFonts w:ascii="Calibri" w:hAnsi="Calibri" w:cs="Calibri" w:eastAsia="Calibri"/>
          <w:b/>
          <w:color w:val="333333"/>
          <w:sz w:val="22"/>
        </w:rPr>
        <w:t>63.1%</w:t>
      </w:r>
      <w:r>
        <w:rPr>
          <w:rFonts w:ascii="Calibri" w:hAnsi="Calibri" w:cs="Calibri" w:eastAsia="Calibri"/>
          <w:color w:val="333333"/>
          <w:sz w:val="22"/>
        </w:rPr>
        <w:t xml:space="preserve">. Notes post-pandemic demand tied again to </w:t>
      </w:r>
      <w:r>
        <w:rPr>
          <w:rFonts w:ascii="Calibri" w:hAnsi="Calibri" w:cs="Calibri" w:eastAsia="Calibri"/>
          <w:b/>
          <w:color w:val="333333"/>
          <w:sz w:val="22"/>
        </w:rPr>
        <w:t>housing turnover</w:t>
      </w:r>
      <w:r>
        <w:rPr>
          <w:rFonts w:ascii="Calibri" w:hAnsi="Calibri" w:cs="Calibri" w:eastAsia="Calibri"/>
          <w:color w:val="333333"/>
          <w:sz w:val="22"/>
        </w:rPr>
        <w:t>, not emergency home-office buys.</w:t>
      </w:r>
    </w:p>
    <w:p>
      <w:r>
        <w:rPr>
          <w:rFonts w:ascii="Calibri" w:hAnsi="Calibri" w:cs="Calibri" w:eastAsia="Calibri"/>
          <w:color w:val="333333"/>
          <w:sz w:val="22"/>
        </w:rPr>
        <w:t xml:space="preserve">Those two “total market” numbers differ by ~$13 billion in the same year. </w:t>
      </w:r>
      <w:r>
        <w:rPr>
          <w:rFonts w:ascii="Calibri" w:hAnsi="Calibri" w:cs="Calibri" w:eastAsia="Calibri"/>
          <w:b/>
          <w:color w:val="333333"/>
          <w:sz w:val="22"/>
        </w:rPr>
        <w:t>Soft.</w:t>
      </w:r>
      <w:r>
        <w:rPr>
          <w:rFonts w:ascii="Calibri" w:hAnsi="Calibri" w:cs="Calibri" w:eastAsia="Calibri"/>
          <w:color w:val="333333"/>
          <w:sz w:val="22"/>
        </w:rPr>
        <w:t xml:space="preserve"> They also include mattresses, imports, and retail markup that Census shipments do not.</w:t>
      </w:r>
    </w:p>
    <w:p>
      <w:r>
        <w:rPr>
          <w:rFonts w:ascii="Calibri" w:hAnsi="Calibri" w:cs="Calibri" w:eastAsia="Calibri"/>
          <w:b/>
          <w:color w:val="333333"/>
          <w:sz w:val="22"/>
        </w:rPr>
        <w:t>“Custom / customized furniture” — flag as soft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3120"/>
            <w:shd w:fill="1B3A4B" w:val="clear"/>
          </w:tcPr>
          <w:p>
            <w:pPr>
              <w:spacing w:before="40" w:after="40"/>
            </w:pPr>
            <w:r>
              <w:rPr>
                <w:b/>
                <w:color w:val="FFFFFF"/>
                <w:sz w:val="18"/>
              </w:rPr>
            </w:r>
            <w:r>
              <w:rPr>
                <w:rFonts w:ascii="Calibri" w:hAnsi="Calibri" w:cs="Calibri" w:eastAsia="Calibri"/>
                <w:b/>
                <w:color w:val="FFFFFF"/>
                <w:sz w:val="18"/>
              </w:rPr>
              <w:t>Claim</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it’s soft</w:t>
            </w:r>
          </w:p>
        </w:tc>
      </w:tr>
      <w:tr>
        <w:tc>
          <w:tcPr>
            <w:tcW w:type="dxa" w:w="3120"/>
          </w:tcPr>
          <w:p>
            <w:pPr>
              <w:spacing w:before="40" w:after="40"/>
            </w:pPr>
            <w:r>
              <w:rPr>
                <w:sz w:val="18"/>
              </w:rPr>
            </w:r>
            <w:r>
              <w:rPr>
                <w:rFonts w:ascii="Calibri" w:hAnsi="Calibri" w:cs="Calibri" w:eastAsia="Calibri"/>
                <w:color w:val="333333"/>
                <w:sz w:val="18"/>
              </w:rPr>
              <w:t>DataHorizzon</w:t>
            </w:r>
          </w:p>
        </w:tc>
        <w:tc>
          <w:tcPr>
            <w:tcW w:type="dxa" w:w="3120"/>
          </w:tcPr>
          <w:p>
            <w:pPr>
              <w:spacing w:before="40" w:after="40"/>
            </w:pPr>
            <w:r>
              <w:rPr>
                <w:sz w:val="18"/>
              </w:rPr>
            </w:r>
            <w:r>
              <w:rPr>
                <w:rFonts w:ascii="Calibri" w:hAnsi="Calibri" w:cs="Calibri" w:eastAsia="Calibri"/>
                <w:color w:val="333333"/>
                <w:sz w:val="18"/>
              </w:rPr>
              <w:t xml:space="preserve">U.S. </w:t>
            </w:r>
            <w:r>
              <w:rPr>
                <w:rFonts w:ascii="Calibri" w:hAnsi="Calibri" w:cs="Calibri" w:eastAsia="Calibri"/>
                <w:i/>
                <w:color w:val="333333"/>
                <w:sz w:val="18"/>
              </w:rPr>
              <w:t>custom home furniture</w:t>
            </w:r>
            <w:r>
              <w:rPr>
                <w:rFonts w:ascii="Calibri" w:hAnsi="Calibri" w:cs="Calibri" w:eastAsia="Calibri"/>
                <w:color w:val="333333"/>
                <w:sz w:val="18"/>
              </w:rPr>
              <w:t xml:space="preserve"> </w:t>
            </w:r>
            <w:r>
              <w:rPr>
                <w:rFonts w:ascii="Calibri" w:hAnsi="Calibri" w:cs="Calibri" w:eastAsia="Calibri"/>
                <w:b/>
                <w:color w:val="333333"/>
                <w:sz w:val="18"/>
              </w:rPr>
              <w:t>$8.2B (2024)</w:t>
            </w:r>
            <w:r>
              <w:rPr>
                <w:rFonts w:ascii="Calibri" w:hAnsi="Calibri" w:cs="Calibri" w:eastAsia="Calibri"/>
                <w:color w:val="333333"/>
                <w:sz w:val="18"/>
              </w:rPr>
              <w:t xml:space="preserve"> → </w:t>
            </w:r>
            <w:r>
              <w:rPr>
                <w:rFonts w:ascii="Calibri" w:hAnsi="Calibri" w:cs="Calibri" w:eastAsia="Calibri"/>
                <w:b/>
                <w:color w:val="333333"/>
                <w:sz w:val="18"/>
              </w:rPr>
              <w:t>$13.7B (2033)</w:t>
            </w:r>
            <w:r>
              <w:rPr>
                <w:rFonts w:ascii="Calibri" w:hAnsi="Calibri" w:cs="Calibri" w:eastAsia="Calibri"/>
                <w:color w:val="333333"/>
                <w:sz w:val="18"/>
              </w:rPr>
              <w:t xml:space="preserve">, CAGR </w:t>
            </w:r>
            <w:r>
              <w:rPr>
                <w:rFonts w:ascii="Calibri" w:hAnsi="Calibri" w:cs="Calibri" w:eastAsia="Calibri"/>
                <w:b/>
                <w:color w:val="333333"/>
                <w:sz w:val="18"/>
              </w:rPr>
              <w:t>5.9%</w:t>
            </w:r>
          </w:p>
        </w:tc>
        <w:tc>
          <w:tcPr>
            <w:tcW w:type="dxa" w:w="3120"/>
          </w:tcPr>
          <w:p>
            <w:pPr>
              <w:spacing w:before="40" w:after="40"/>
            </w:pPr>
            <w:r>
              <w:rPr>
                <w:sz w:val="18"/>
              </w:rPr>
            </w:r>
            <w:r>
              <w:rPr>
                <w:rFonts w:ascii="Calibri" w:hAnsi="Calibri" w:cs="Calibri" w:eastAsia="Calibri"/>
                <w:color w:val="333333"/>
                <w:sz w:val="18"/>
              </w:rPr>
              <w:t>Paid report landing page; definition unclear; their own table also labels “North America” $8.2B</w:t>
            </w:r>
          </w:p>
        </w:tc>
      </w:tr>
      <w:tr>
        <w:tc>
          <w:tcPr>
            <w:tcW w:type="dxa" w:w="3120"/>
            <w:shd w:fill="F7F4EE" w:val="clear"/>
          </w:tcPr>
          <w:p>
            <w:pPr>
              <w:spacing w:before="40" w:after="40"/>
            </w:pPr>
            <w:r>
              <w:rPr>
                <w:sz w:val="18"/>
              </w:rPr>
            </w:r>
            <w:r>
              <w:rPr>
                <w:rFonts w:ascii="Calibri" w:hAnsi="Calibri" w:cs="Calibri" w:eastAsia="Calibri"/>
                <w:color w:val="333333"/>
                <w:sz w:val="18"/>
              </w:rPr>
              <w:t>Deep Market Insights</w:t>
            </w:r>
          </w:p>
        </w:tc>
        <w:tc>
          <w:tcPr>
            <w:tcW w:type="dxa" w:w="3120"/>
            <w:shd w:fill="F7F4EE" w:val="clear"/>
          </w:tcPr>
          <w:p>
            <w:pPr>
              <w:spacing w:before="40" w:after="40"/>
            </w:pPr>
            <w:r>
              <w:rPr>
                <w:sz w:val="18"/>
              </w:rPr>
            </w:r>
            <w:r>
              <w:rPr>
                <w:rFonts w:ascii="Calibri" w:hAnsi="Calibri" w:cs="Calibri" w:eastAsia="Calibri"/>
                <w:color w:val="333333"/>
                <w:sz w:val="18"/>
              </w:rPr>
              <w:t xml:space="preserve">U.S. </w:t>
            </w:r>
            <w:r>
              <w:rPr>
                <w:rFonts w:ascii="Calibri" w:hAnsi="Calibri" w:cs="Calibri" w:eastAsia="Calibri"/>
                <w:i/>
                <w:color w:val="333333"/>
                <w:sz w:val="18"/>
              </w:rPr>
              <w:t>customized furniture</w:t>
            </w:r>
            <w:r>
              <w:rPr>
                <w:rFonts w:ascii="Calibri" w:hAnsi="Calibri" w:cs="Calibri" w:eastAsia="Calibri"/>
                <w:color w:val="333333"/>
                <w:sz w:val="18"/>
              </w:rPr>
              <w:t xml:space="preserve"> </w:t>
            </w:r>
            <w:r>
              <w:rPr>
                <w:rFonts w:ascii="Calibri" w:hAnsi="Calibri" w:cs="Calibri" w:eastAsia="Calibri"/>
                <w:b/>
                <w:color w:val="333333"/>
                <w:sz w:val="18"/>
              </w:rPr>
              <w:t>$12.57B (2025)</w:t>
            </w:r>
            <w:r>
              <w:rPr>
                <w:rFonts w:ascii="Calibri" w:hAnsi="Calibri" w:cs="Calibri" w:eastAsia="Calibri"/>
                <w:color w:val="333333"/>
                <w:sz w:val="18"/>
              </w:rPr>
              <w:t xml:space="preserve"> → </w:t>
            </w:r>
            <w:r>
              <w:rPr>
                <w:rFonts w:ascii="Calibri" w:hAnsi="Calibri" w:cs="Calibri" w:eastAsia="Calibri"/>
                <w:b/>
                <w:color w:val="333333"/>
                <w:sz w:val="18"/>
              </w:rPr>
              <w:t>$33.3B (2034)</w:t>
            </w:r>
            <w:r>
              <w:rPr>
                <w:rFonts w:ascii="Calibri" w:hAnsi="Calibri" w:cs="Calibri" w:eastAsia="Calibri"/>
                <w:color w:val="333333"/>
                <w:sz w:val="18"/>
              </w:rPr>
              <w:t xml:space="preserve">, CAGR </w:t>
            </w:r>
            <w:r>
              <w:rPr>
                <w:rFonts w:ascii="Calibri" w:hAnsi="Calibri" w:cs="Calibri" w:eastAsia="Calibri"/>
                <w:b/>
                <w:color w:val="333333"/>
                <w:sz w:val="18"/>
              </w:rPr>
              <w:t>11.46%</w:t>
            </w:r>
          </w:p>
        </w:tc>
        <w:tc>
          <w:tcPr>
            <w:tcW w:type="dxa" w:w="3120"/>
            <w:shd w:fill="F7F4EE" w:val="clear"/>
          </w:tcPr>
          <w:p>
            <w:pPr>
              <w:spacing w:before="40" w:after="40"/>
            </w:pPr>
            <w:r>
              <w:rPr>
                <w:sz w:val="18"/>
              </w:rPr>
            </w:r>
            <w:r>
              <w:rPr>
                <w:rFonts w:ascii="Calibri" w:hAnsi="Calibri" w:cs="Calibri" w:eastAsia="Calibri"/>
                <w:color w:val="333333"/>
                <w:sz w:val="18"/>
              </w:rPr>
              <w:t>Same problem; sofa/seating called largest segment</w:t>
            </w:r>
          </w:p>
        </w:tc>
      </w:tr>
      <w:tr>
        <w:tc>
          <w:tcPr>
            <w:tcW w:type="dxa" w:w="3120"/>
          </w:tcPr>
          <w:p>
            <w:pPr>
              <w:spacing w:before="40" w:after="40"/>
            </w:pPr>
            <w:r>
              <w:rPr>
                <w:sz w:val="18"/>
              </w:rPr>
            </w:r>
            <w:r>
              <w:rPr>
                <w:rFonts w:ascii="Calibri" w:hAnsi="Calibri" w:cs="Calibri" w:eastAsia="Calibri"/>
                <w:color w:val="333333"/>
                <w:sz w:val="18"/>
              </w:rPr>
              <w:t>First Chair blog (aggregator)</w:t>
            </w:r>
          </w:p>
        </w:tc>
        <w:tc>
          <w:tcPr>
            <w:tcW w:type="dxa" w:w="3120"/>
          </w:tcPr>
          <w:p>
            <w:pPr>
              <w:spacing w:before="40" w:after="40"/>
            </w:pPr>
            <w:r>
              <w:rPr>
                <w:sz w:val="18"/>
              </w:rPr>
            </w:r>
            <w:r>
              <w:rPr>
                <w:rFonts w:ascii="Calibri" w:hAnsi="Calibri" w:cs="Calibri" w:eastAsia="Calibri"/>
                <w:color w:val="333333"/>
                <w:sz w:val="18"/>
              </w:rPr>
              <w:t xml:space="preserve">U.S. custom </w:t>
            </w:r>
            <w:r>
              <w:rPr>
                <w:rFonts w:ascii="Calibri" w:hAnsi="Calibri" w:cs="Calibri" w:eastAsia="Calibri"/>
                <w:b/>
                <w:color w:val="333333"/>
                <w:sz w:val="18"/>
              </w:rPr>
              <w:t>$35B (2024)</w:t>
            </w:r>
            <w:r>
              <w:rPr>
                <w:rFonts w:ascii="Calibri" w:hAnsi="Calibri" w:cs="Calibri" w:eastAsia="Calibri"/>
                <w:color w:val="333333"/>
                <w:sz w:val="18"/>
              </w:rPr>
              <w:t xml:space="preserve"> → </w:t>
            </w:r>
            <w:r>
              <w:rPr>
                <w:rFonts w:ascii="Calibri" w:hAnsi="Calibri" w:cs="Calibri" w:eastAsia="Calibri"/>
                <w:b/>
                <w:color w:val="333333"/>
                <w:sz w:val="18"/>
              </w:rPr>
              <w:t>$62B (2033)</w:t>
            </w:r>
            <w:r>
              <w:rPr>
                <w:rFonts w:ascii="Calibri" w:hAnsi="Calibri" w:cs="Calibri" w:eastAsia="Calibri"/>
                <w:color w:val="333333"/>
                <w:sz w:val="18"/>
              </w:rPr>
              <w:t xml:space="preserve">; global </w:t>
            </w:r>
            <w:r>
              <w:rPr>
                <w:rFonts w:ascii="Calibri" w:hAnsi="Calibri" w:cs="Calibri" w:eastAsia="Calibri"/>
                <w:b/>
                <w:color w:val="333333"/>
                <w:sz w:val="18"/>
              </w:rPr>
              <w:t>$39.55B (2025)</w:t>
            </w:r>
          </w:p>
        </w:tc>
        <w:tc>
          <w:tcPr>
            <w:tcW w:type="dxa" w:w="3120"/>
          </w:tcPr>
          <w:p>
            <w:pPr>
              <w:spacing w:before="40" w:after="40"/>
            </w:pPr>
            <w:r>
              <w:rPr>
                <w:sz w:val="18"/>
              </w:rPr>
            </w:r>
            <w:r>
              <w:rPr>
                <w:rFonts w:ascii="Calibri" w:hAnsi="Calibri" w:cs="Calibri" w:eastAsia="Calibri"/>
                <w:color w:val="333333"/>
                <w:sz w:val="18"/>
              </w:rPr>
              <w:t>Mixes sources; conflicts with both rows above</w:t>
            </w:r>
          </w:p>
        </w:tc>
      </w:tr>
    </w:tbl>
    <w:p>
      <w:pPr>
        <w:spacing w:after="120"/>
      </w:pPr>
    </w:p>
    <w:p>
      <w:r>
        <w:rPr>
          <w:rFonts w:ascii="Calibri" w:hAnsi="Calibri" w:cs="Calibri" w:eastAsia="Calibri"/>
          <w:b/>
          <w:color w:val="333333"/>
          <w:sz w:val="22"/>
        </w:rPr>
        <w:t>Do not average these.</w:t>
      </w:r>
      <w:r>
        <w:rPr>
          <w:rFonts w:ascii="Calibri" w:hAnsi="Calibri" w:cs="Calibri" w:eastAsia="Calibri"/>
          <w:color w:val="333333"/>
          <w:sz w:val="22"/>
        </w:rPr>
        <w:t xml:space="preserve"> They are different products wearing the same adjective.</w:t>
      </w:r>
    </w:p>
    <w:p>
      <w:r>
        <w:rPr>
          <w:rFonts w:ascii="Calibri" w:hAnsi="Calibri" w:cs="Calibri" w:eastAsia="Calibri"/>
          <w:b/>
          <w:color w:val="333333"/>
          <w:sz w:val="22"/>
        </w:rPr>
        <w:t>Remodeling (the demand that actually feeds cabinet shops)</w:t>
      </w:r>
    </w:p>
    <w:p>
      <w:pPr>
        <w:pStyle w:val="ListBullet"/>
      </w:pPr>
      <w:r>
        <w:rPr>
          <w:rFonts w:ascii="Calibri" w:hAnsi="Calibri" w:cs="Calibri" w:eastAsia="Calibri"/>
          <w:color w:val="333333"/>
          <w:sz w:val="22"/>
        </w:rPr>
        <w:t xml:space="preserve">Harvard JCHS </w:t>
      </w:r>
      <w:r>
        <w:rPr>
          <w:rFonts w:ascii="Calibri" w:hAnsi="Calibri" w:cs="Calibri" w:eastAsia="Calibri"/>
          <w:b/>
          <w:color w:val="333333"/>
          <w:sz w:val="22"/>
        </w:rPr>
        <w:t>Leading Indicator of Remodeling Activity:</w:t>
      </w:r>
      <w:r>
        <w:rPr>
          <w:rFonts w:ascii="Calibri" w:hAnsi="Calibri" w:cs="Calibri" w:eastAsia="Calibri"/>
          <w:color w:val="333333"/>
          <w:sz w:val="22"/>
        </w:rPr>
        <w:t xml:space="preserve"> after two years of decline, owner-occupied improvement + repair spending projected </w:t>
      </w:r>
      <w:r>
        <w:rPr>
          <w:rFonts w:ascii="Calibri" w:hAnsi="Calibri" w:cs="Calibri" w:eastAsia="Calibri"/>
          <w:b/>
          <w:color w:val="333333"/>
          <w:sz w:val="22"/>
        </w:rPr>
        <w:t>+1.2% in 2025</w:t>
      </w:r>
      <w:r>
        <w:rPr>
          <w:rFonts w:ascii="Calibri" w:hAnsi="Calibri" w:cs="Calibri" w:eastAsia="Calibri"/>
          <w:color w:val="333333"/>
          <w:sz w:val="22"/>
        </w:rPr>
        <w:t xml:space="preserve">; remodeling market size projection raised to </w:t>
      </w:r>
      <w:r>
        <w:rPr>
          <w:rFonts w:ascii="Calibri" w:hAnsi="Calibri" w:cs="Calibri" w:eastAsia="Calibri"/>
          <w:b/>
          <w:color w:val="333333"/>
          <w:sz w:val="22"/>
        </w:rPr>
        <w:t>$509 billion in 2025</w:t>
      </w:r>
      <w:r>
        <w:rPr>
          <w:rFonts w:ascii="Calibri" w:hAnsi="Calibri" w:cs="Calibri" w:eastAsia="Calibri"/>
          <w:color w:val="333333"/>
          <w:sz w:val="22"/>
        </w:rPr>
        <w:t xml:space="preserve"> (AHS rebasing; JCHS, 2025 LIRA write-up).</w:t>
      </w:r>
    </w:p>
    <w:p>
      <w:pPr>
        <w:pStyle w:val="ListBullet"/>
      </w:pPr>
      <w:r>
        <w:rPr>
          <w:rFonts w:ascii="Calibri" w:hAnsi="Calibri" w:cs="Calibri" w:eastAsia="Calibri"/>
          <w:color w:val="333333"/>
          <w:sz w:val="22"/>
        </w:rPr>
        <w:t>Earlier 2024 LIRA: ~</w:t>
      </w:r>
      <w:r>
        <w:rPr>
          <w:rFonts w:ascii="Calibri" w:hAnsi="Calibri" w:cs="Calibri" w:eastAsia="Calibri"/>
          <w:b/>
          <w:color w:val="333333"/>
          <w:sz w:val="22"/>
        </w:rPr>
        <w:t>$466 billion</w:t>
      </w:r>
      <w:r>
        <w:rPr>
          <w:rFonts w:ascii="Calibri" w:hAnsi="Calibri" w:cs="Calibri" w:eastAsia="Calibri"/>
          <w:color w:val="333333"/>
          <w:sz w:val="22"/>
        </w:rPr>
        <w:t xml:space="preserve"> annual rate through mid-2025.</w:t>
      </w:r>
    </w:p>
    <w:p>
      <w:pPr>
        <w:pStyle w:val="ListBullet"/>
      </w:pPr>
      <w:r>
        <w:rPr>
          <w:rFonts w:ascii="Calibri" w:hAnsi="Calibri" w:cs="Calibri" w:eastAsia="Calibri"/>
          <w:color w:val="333333"/>
          <w:sz w:val="22"/>
        </w:rPr>
        <w:t xml:space="preserve">JCHS </w:t>
      </w:r>
      <w:r>
        <w:rPr>
          <w:rFonts w:ascii="Calibri" w:hAnsi="Calibri" w:cs="Calibri" w:eastAsia="Calibri"/>
          <w:i/>
          <w:color w:val="333333"/>
          <w:sz w:val="22"/>
        </w:rPr>
        <w:t>Improving America’s Housing 2025:</w:t>
      </w:r>
      <w:r>
        <w:rPr>
          <w:rFonts w:ascii="Calibri" w:hAnsi="Calibri" w:cs="Calibri" w:eastAsia="Calibri"/>
          <w:color w:val="333333"/>
          <w:sz w:val="22"/>
        </w:rPr>
        <w:t xml:space="preserve"> broader remodeling (owners + rental) </w:t>
      </w:r>
      <w:r>
        <w:rPr>
          <w:rFonts w:ascii="Calibri" w:hAnsi="Calibri" w:cs="Calibri" w:eastAsia="Calibri"/>
          <w:b/>
          <w:color w:val="333333"/>
          <w:sz w:val="22"/>
        </w:rPr>
        <w:t>above $600 billion</w:t>
      </w:r>
      <w:r>
        <w:rPr>
          <w:rFonts w:ascii="Calibri" w:hAnsi="Calibri" w:cs="Calibri" w:eastAsia="Calibri"/>
          <w:color w:val="333333"/>
          <w:sz w:val="22"/>
        </w:rPr>
        <w:t xml:space="preserve"> through 2025; 2019→2022 jump </w:t>
      </w:r>
      <w:r>
        <w:rPr>
          <w:rFonts w:ascii="Calibri" w:hAnsi="Calibri" w:cs="Calibri" w:eastAsia="Calibri"/>
          <w:b/>
          <w:color w:val="333333"/>
          <w:sz w:val="22"/>
        </w:rPr>
        <w:t>$404B → $611B</w:t>
      </w:r>
      <w:r>
        <w:rPr>
          <w:rFonts w:ascii="Calibri" w:hAnsi="Calibri" w:cs="Calibri" w:eastAsia="Calibri"/>
          <w:color w:val="333333"/>
          <w:sz w:val="22"/>
        </w:rPr>
        <w:t>. Labor shortages called out as a constraint.</w:t>
      </w:r>
    </w:p>
    <w:p>
      <w:pPr>
        <w:pStyle w:val="ListBullet"/>
      </w:pPr>
      <w:r>
        <w:rPr>
          <w:rFonts w:ascii="Calibri" w:hAnsi="Calibri" w:cs="Calibri" w:eastAsia="Calibri"/>
          <w:b/>
          <w:color w:val="333333"/>
          <w:sz w:val="22"/>
        </w:rPr>
        <w:t>Houzz</w:t>
      </w:r>
      <w:r>
        <w:rPr>
          <w:rFonts w:ascii="Calibri" w:hAnsi="Calibri" w:cs="Calibri" w:eastAsia="Calibri"/>
          <w:color w:val="333333"/>
          <w:sz w:val="22"/>
        </w:rPr>
        <w:t xml:space="preserve">, “5 Home Renovation Spending Trends to Know About in 2025,” 22 April 2025 (2025 U.S. Houzz &amp; Home Study, </w:t>
      </w:r>
      <w:r>
        <w:rPr>
          <w:rFonts w:ascii="Calibri" w:hAnsi="Calibri" w:cs="Calibri" w:eastAsia="Calibri"/>
          <w:b/>
          <w:color w:val="333333"/>
          <w:sz w:val="22"/>
        </w:rPr>
        <w:t>&gt;22,000</w:t>
      </w:r>
      <w:r>
        <w:rPr>
          <w:rFonts w:ascii="Calibri" w:hAnsi="Calibri" w:cs="Calibri" w:eastAsia="Calibri"/>
          <w:color w:val="333333"/>
          <w:sz w:val="22"/>
        </w:rPr>
        <w:t xml:space="preserve"> homeowners, </w:t>
      </w:r>
      <w:r>
        <w:rPr>
          <w:rFonts w:ascii="Calibri" w:hAnsi="Calibri" w:cs="Calibri" w:eastAsia="Calibri"/>
          <w:b/>
          <w:color w:val="333333"/>
          <w:sz w:val="22"/>
        </w:rPr>
        <w:t>2024</w:t>
      </w:r>
      <w:r>
        <w:rPr>
          <w:rFonts w:ascii="Calibri" w:hAnsi="Calibri" w:cs="Calibri" w:eastAsia="Calibri"/>
          <w:color w:val="333333"/>
          <w:sz w:val="22"/>
        </w:rPr>
        <w:t xml:space="preserve"> projects):</w:t>
      </w:r>
    </w:p>
    <w:p>
      <w:pPr>
        <w:pStyle w:val="ListBullet"/>
        <w:ind w:left="1080"/>
      </w:pPr>
      <w:r>
        <w:rPr>
          <w:rFonts w:ascii="Calibri" w:hAnsi="Calibri" w:cs="Calibri" w:eastAsia="Calibri"/>
          <w:color w:val="333333"/>
          <w:sz w:val="22"/>
        </w:rPr>
        <w:t xml:space="preserve">Median renovation spend </w:t>
      </w:r>
      <w:r>
        <w:rPr>
          <w:rFonts w:ascii="Calibri" w:hAnsi="Calibri" w:cs="Calibri" w:eastAsia="Calibri"/>
          <w:b/>
          <w:color w:val="333333"/>
          <w:sz w:val="22"/>
        </w:rPr>
        <w:t>$20,000</w:t>
      </w:r>
      <w:r>
        <w:rPr>
          <w:rFonts w:ascii="Calibri" w:hAnsi="Calibri" w:cs="Calibri" w:eastAsia="Calibri"/>
          <w:color w:val="333333"/>
          <w:sz w:val="22"/>
        </w:rPr>
        <w:t xml:space="preserve"> (2024) vs </w:t>
      </w:r>
      <w:r>
        <w:rPr>
          <w:rFonts w:ascii="Calibri" w:hAnsi="Calibri" w:cs="Calibri" w:eastAsia="Calibri"/>
          <w:b/>
          <w:color w:val="333333"/>
          <w:sz w:val="22"/>
        </w:rPr>
        <w:t>$24,000</w:t>
      </w:r>
      <w:r>
        <w:rPr>
          <w:rFonts w:ascii="Calibri" w:hAnsi="Calibri" w:cs="Calibri" w:eastAsia="Calibri"/>
          <w:color w:val="333333"/>
          <w:sz w:val="22"/>
        </w:rPr>
        <w:t xml:space="preserve"> (2023)</w:t>
      </w:r>
    </w:p>
    <w:p>
      <w:pPr>
        <w:pStyle w:val="ListBullet"/>
        <w:ind w:left="1080"/>
      </w:pPr>
      <w:r>
        <w:rPr>
          <w:rFonts w:ascii="Calibri" w:hAnsi="Calibri" w:cs="Calibri" w:eastAsia="Calibri"/>
          <w:color w:val="333333"/>
          <w:sz w:val="22"/>
        </w:rPr>
        <w:t xml:space="preserve">Kitchen remodel median </w:t>
      </w:r>
      <w:r>
        <w:rPr>
          <w:rFonts w:ascii="Calibri" w:hAnsi="Calibri" w:cs="Calibri" w:eastAsia="Calibri"/>
          <w:b/>
          <w:color w:val="333333"/>
          <w:sz w:val="22"/>
        </w:rPr>
        <w:t>$22,000</w:t>
      </w:r>
      <w:r>
        <w:rPr>
          <w:rFonts w:ascii="Calibri" w:hAnsi="Calibri" w:cs="Calibri" w:eastAsia="Calibri"/>
          <w:color w:val="333333"/>
          <w:sz w:val="22"/>
        </w:rPr>
        <w:t xml:space="preserve"> (2024)</w:t>
      </w:r>
    </w:p>
    <w:p>
      <w:pPr>
        <w:pStyle w:val="ListBullet"/>
        <w:ind w:left="1080"/>
      </w:pPr>
      <w:r>
        <w:rPr>
          <w:rFonts w:ascii="Calibri" w:hAnsi="Calibri" w:cs="Calibri" w:eastAsia="Calibri"/>
          <w:color w:val="333333"/>
          <w:sz w:val="22"/>
        </w:rPr>
        <w:t xml:space="preserve">Major kitchen ≥200 sq ft median </w:t>
      </w:r>
      <w:r>
        <w:rPr>
          <w:rFonts w:ascii="Calibri" w:hAnsi="Calibri" w:cs="Calibri" w:eastAsia="Calibri"/>
          <w:b/>
          <w:color w:val="333333"/>
          <w:sz w:val="22"/>
        </w:rPr>
        <w:t>$55,000</w:t>
      </w:r>
      <w:r>
        <w:rPr>
          <w:rFonts w:ascii="Calibri" w:hAnsi="Calibri" w:cs="Calibri" w:eastAsia="Calibri"/>
          <w:color w:val="333333"/>
          <w:sz w:val="22"/>
        </w:rPr>
        <w:t xml:space="preserve"> (third year flat)</w:t>
      </w:r>
    </w:p>
    <w:p>
      <w:pPr>
        <w:pStyle w:val="ListBullet"/>
        <w:ind w:left="1080"/>
      </w:pPr>
      <w:r>
        <w:rPr>
          <w:rFonts w:ascii="Calibri" w:hAnsi="Calibri" w:cs="Calibri" w:eastAsia="Calibri"/>
          <w:color w:val="333333"/>
          <w:sz w:val="22"/>
        </w:rPr>
        <w:t xml:space="preserve">Major kitchen &lt;200 sq ft median </w:t>
      </w:r>
      <w:r>
        <w:rPr>
          <w:rFonts w:ascii="Calibri" w:hAnsi="Calibri" w:cs="Calibri" w:eastAsia="Calibri"/>
          <w:b/>
          <w:color w:val="333333"/>
          <w:sz w:val="22"/>
        </w:rPr>
        <w:t>$35,000</w:t>
      </w:r>
      <w:r>
        <w:rPr>
          <w:rFonts w:ascii="Calibri" w:hAnsi="Calibri" w:cs="Calibri" w:eastAsia="Calibri"/>
          <w:color w:val="333333"/>
          <w:sz w:val="22"/>
        </w:rPr>
        <w:t xml:space="preserve"> (</w:t>
      </w:r>
      <w:r>
        <w:rPr>
          <w:rFonts w:ascii="Calibri" w:hAnsi="Calibri" w:cs="Calibri" w:eastAsia="Calibri"/>
          <w:b/>
          <w:color w:val="333333"/>
          <w:sz w:val="22"/>
        </w:rPr>
        <w:t>+9%</w:t>
      </w:r>
      <w:r>
        <w:rPr>
          <w:rFonts w:ascii="Calibri" w:hAnsi="Calibri" w:cs="Calibri" w:eastAsia="Calibri"/>
          <w:color w:val="333333"/>
          <w:sz w:val="22"/>
        </w:rPr>
        <w:t xml:space="preserve"> YoY)</w:t>
      </w:r>
    </w:p>
    <w:p>
      <w:pPr>
        <w:pStyle w:val="ListBullet"/>
        <w:ind w:left="1080"/>
      </w:pPr>
      <w:r>
        <w:rPr>
          <w:rFonts w:ascii="Calibri" w:hAnsi="Calibri" w:cs="Calibri" w:eastAsia="Calibri"/>
          <w:color w:val="333333"/>
          <w:sz w:val="22"/>
        </w:rPr>
        <w:t xml:space="preserve">24% of renovating homeowners did a kitchen; baby boomers </w:t>
      </w:r>
      <w:r>
        <w:rPr>
          <w:rFonts w:ascii="Calibri" w:hAnsi="Calibri" w:cs="Calibri" w:eastAsia="Calibri"/>
          <w:b/>
          <w:color w:val="333333"/>
          <w:sz w:val="22"/>
        </w:rPr>
        <w:t>59%</w:t>
      </w:r>
      <w:r>
        <w:rPr>
          <w:rFonts w:ascii="Calibri" w:hAnsi="Calibri" w:cs="Calibri" w:eastAsia="Calibri"/>
          <w:color w:val="333333"/>
          <w:sz w:val="22"/>
        </w:rPr>
        <w:t xml:space="preserve"> of renovators</w:t>
      </w:r>
    </w:p>
    <w:p>
      <w:pPr>
        <w:pStyle w:val="ListBullet"/>
        <w:ind w:left="1080"/>
      </w:pPr>
      <w:r>
        <w:rPr>
          <w:rFonts w:ascii="Calibri" w:hAnsi="Calibri" w:cs="Calibri" w:eastAsia="Calibri"/>
          <w:color w:val="333333"/>
          <w:sz w:val="22"/>
        </w:rPr>
        <w:t xml:space="preserve">Living-room / bedroom / home-office spend </w:t>
      </w:r>
      <w:r>
        <w:rPr>
          <w:rFonts w:ascii="Calibri" w:hAnsi="Calibri" w:cs="Calibri" w:eastAsia="Calibri"/>
          <w:b/>
          <w:color w:val="333333"/>
          <w:sz w:val="22"/>
        </w:rPr>
        <w:t>fell</w:t>
      </w:r>
      <w:r>
        <w:rPr>
          <w:rFonts w:ascii="Calibri" w:hAnsi="Calibri" w:cs="Calibri" w:eastAsia="Calibri"/>
          <w:color w:val="333333"/>
          <w:sz w:val="22"/>
        </w:rPr>
        <w:t xml:space="preserve"> (home office median </w:t>
      </w:r>
      <w:r>
        <w:rPr>
          <w:rFonts w:ascii="Calibri" w:hAnsi="Calibri" w:cs="Calibri" w:eastAsia="Calibri"/>
          <w:b/>
          <w:color w:val="333333"/>
          <w:sz w:val="22"/>
        </w:rPr>
        <w:t>−50%</w:t>
      </w:r>
      <w:r>
        <w:rPr>
          <w:rFonts w:ascii="Calibri" w:hAnsi="Calibri" w:cs="Calibri" w:eastAsia="Calibri"/>
          <w:color w:val="333333"/>
          <w:sz w:val="22"/>
        </w:rPr>
        <w:t>)</w:t>
      </w:r>
    </w:p>
    <w:p>
      <w:r>
        <w:rPr>
          <w:rFonts w:ascii="Calibri" w:hAnsi="Calibri" w:cs="Calibri" w:eastAsia="Calibri"/>
          <w:b/>
          <w:color w:val="333333"/>
          <w:sz w:val="22"/>
        </w:rPr>
        <w:t>Kitchen cabinet share:</w:t>
      </w:r>
      <w:r>
        <w:rPr>
          <w:rFonts w:ascii="Calibri" w:hAnsi="Calibri" w:cs="Calibri" w:eastAsia="Calibri"/>
          <w:color w:val="333333"/>
          <w:sz w:val="22"/>
        </w:rPr>
        <w:t xml:space="preserve"> NKBA allocation widely republished as cabinets </w:t>
      </w:r>
      <w:r>
        <w:rPr>
          <w:rFonts w:ascii="Calibri" w:hAnsi="Calibri" w:cs="Calibri" w:eastAsia="Calibri"/>
          <w:b/>
          <w:color w:val="333333"/>
          <w:sz w:val="22"/>
        </w:rPr>
        <w:t>~29%</w:t>
      </w:r>
      <w:r>
        <w:rPr>
          <w:rFonts w:ascii="Calibri" w:hAnsi="Calibri" w:cs="Calibri" w:eastAsia="Calibri"/>
          <w:color w:val="333333"/>
          <w:sz w:val="22"/>
        </w:rPr>
        <w:t xml:space="preserve"> of a kitchen budget (then labor, appliances, counters). WSJ Buy Side (2025 compilation) cites cabinets </w:t>
      </w:r>
      <w:r>
        <w:rPr>
          <w:rFonts w:ascii="Calibri" w:hAnsi="Calibri" w:cs="Calibri" w:eastAsia="Calibri"/>
          <w:b/>
          <w:color w:val="333333"/>
          <w:sz w:val="22"/>
        </w:rPr>
        <w:t>30–40%</w:t>
      </w:r>
      <w:r>
        <w:rPr>
          <w:rFonts w:ascii="Calibri" w:hAnsi="Calibri" w:cs="Calibri" w:eastAsia="Calibri"/>
          <w:color w:val="333333"/>
          <w:sz w:val="22"/>
        </w:rPr>
        <w:t>. Journal of Light Construction 2025 figures (via WSJ): minor kitchen ~</w:t>
      </w:r>
      <w:r>
        <w:rPr>
          <w:rFonts w:ascii="Calibri" w:hAnsi="Calibri" w:cs="Calibri" w:eastAsia="Calibri"/>
          <w:b/>
          <w:color w:val="333333"/>
          <w:sz w:val="22"/>
        </w:rPr>
        <w:t>$28,458</w:t>
      </w:r>
      <w:r>
        <w:rPr>
          <w:rFonts w:ascii="Calibri" w:hAnsi="Calibri" w:cs="Calibri" w:eastAsia="Calibri"/>
          <w:color w:val="333333"/>
          <w:sz w:val="22"/>
        </w:rPr>
        <w:t>; upscale major ~</w:t>
      </w:r>
      <w:r>
        <w:rPr>
          <w:rFonts w:ascii="Calibri" w:hAnsi="Calibri" w:cs="Calibri" w:eastAsia="Calibri"/>
          <w:b/>
          <w:color w:val="333333"/>
          <w:sz w:val="22"/>
        </w:rPr>
        <w:t>$164,104</w:t>
      </w:r>
      <w:r>
        <w:rPr>
          <w:rFonts w:ascii="Calibri" w:hAnsi="Calibri" w:cs="Calibri" w:eastAsia="Calibri"/>
          <w:color w:val="333333"/>
          <w:sz w:val="22"/>
        </w:rPr>
        <w:t>.</w:t>
      </w:r>
    </w:p>
    <w:p>
      <w:pPr>
        <w:pStyle w:val="Heading3"/>
      </w:pPr>
      <w:r>
        <w:rPr>
          <w:rFonts w:ascii="Calibri" w:hAnsi="Calibri" w:cs="Calibri" w:eastAsia="Calibri"/>
          <w:b/>
          <w:color w:val="2C5F6E"/>
          <w:sz w:val="24"/>
        </w:rPr>
        <w:t>4.2 Materials cost</w:t>
      </w:r>
    </w:p>
    <w:p>
      <w:pPr>
        <w:pStyle w:val="ListBullet"/>
      </w:pPr>
      <w:r>
        <w:rPr>
          <w:rFonts w:ascii="Calibri" w:hAnsi="Calibri" w:cs="Calibri" w:eastAsia="Calibri"/>
          <w:color w:val="333333"/>
          <w:sz w:val="22"/>
        </w:rPr>
        <w:t xml:space="preserve">BLS / FRED </w:t>
      </w:r>
      <w:r>
        <w:rPr>
          <w:rFonts w:ascii="Calibri" w:hAnsi="Calibri" w:cs="Calibri" w:eastAsia="Calibri"/>
          <w:b/>
          <w:color w:val="333333"/>
          <w:sz w:val="22"/>
        </w:rPr>
        <w:t>PPI hardwood lumber (`WPU0812`)</w:t>
      </w:r>
      <w:r>
        <w:rPr>
          <w:rFonts w:ascii="Calibri" w:hAnsi="Calibri" w:cs="Calibri" w:eastAsia="Calibri"/>
          <w:color w:val="333333"/>
          <w:sz w:val="22"/>
        </w:rPr>
        <w:t xml:space="preserve">, index 1982=100: </w:t>
      </w:r>
      <w:r>
        <w:rPr>
          <w:rFonts w:ascii="Calibri" w:hAnsi="Calibri" w:cs="Calibri" w:eastAsia="Calibri"/>
          <w:b/>
          <w:color w:val="333333"/>
          <w:sz w:val="22"/>
        </w:rPr>
        <w:t>~260</w:t>
      </w:r>
      <w:r>
        <w:rPr>
          <w:rFonts w:ascii="Calibri" w:hAnsi="Calibri" w:cs="Calibri" w:eastAsia="Calibri"/>
          <w:color w:val="333333"/>
          <w:sz w:val="22"/>
        </w:rPr>
        <w:t xml:space="preserve"> in early 2024 → </w:t>
      </w:r>
      <w:r>
        <w:rPr>
          <w:rFonts w:ascii="Calibri" w:hAnsi="Calibri" w:cs="Calibri" w:eastAsia="Calibri"/>
          <w:b/>
          <w:color w:val="333333"/>
          <w:sz w:val="22"/>
        </w:rPr>
        <w:t>~284–288</w:t>
      </w:r>
      <w:r>
        <w:rPr>
          <w:rFonts w:ascii="Calibri" w:hAnsi="Calibri" w:cs="Calibri" w:eastAsia="Calibri"/>
          <w:color w:val="333333"/>
          <w:sz w:val="22"/>
        </w:rPr>
        <w:t xml:space="preserve"> by mid-2026 (e.g. Jun 2026 </w:t>
      </w:r>
      <w:r>
        <w:rPr>
          <w:rFonts w:ascii="Calibri" w:hAnsi="Calibri" w:cs="Calibri" w:eastAsia="Calibri"/>
          <w:b/>
          <w:color w:val="333333"/>
          <w:sz w:val="22"/>
        </w:rPr>
        <w:t>288.168</w:t>
      </w:r>
      <w:r>
        <w:rPr>
          <w:rFonts w:ascii="Calibri" w:hAnsi="Calibri" w:cs="Calibri" w:eastAsia="Calibri"/>
          <w:color w:val="333333"/>
          <w:sz w:val="22"/>
        </w:rPr>
        <w:t xml:space="preserve">). Hardwood inputs have </w:t>
      </w:r>
      <w:r>
        <w:rPr>
          <w:rFonts w:ascii="Calibri" w:hAnsi="Calibri" w:cs="Calibri" w:eastAsia="Calibri"/>
          <w:b/>
          <w:color w:val="333333"/>
          <w:sz w:val="22"/>
        </w:rPr>
        <w:t>crept up</w:t>
      </w:r>
      <w:r>
        <w:rPr>
          <w:rFonts w:ascii="Calibri" w:hAnsi="Calibri" w:cs="Calibri" w:eastAsia="Calibri"/>
          <w:color w:val="333333"/>
          <w:sz w:val="22"/>
        </w:rPr>
        <w:t>, not repeated the 2021–22 spike.</w:t>
      </w:r>
    </w:p>
    <w:p>
      <w:pPr>
        <w:pStyle w:val="ListBullet"/>
      </w:pPr>
      <w:r>
        <w:rPr>
          <w:rFonts w:ascii="Calibri" w:hAnsi="Calibri" w:cs="Calibri" w:eastAsia="Calibri"/>
          <w:color w:val="333333"/>
          <w:sz w:val="22"/>
        </w:rPr>
        <w:t xml:space="preserve">Trade commentary (TimberInsider 2025 review — </w:t>
      </w:r>
      <w:r>
        <w:rPr>
          <w:rFonts w:ascii="Calibri" w:hAnsi="Calibri" w:cs="Calibri" w:eastAsia="Calibri"/>
          <w:b/>
          <w:color w:val="333333"/>
          <w:sz w:val="22"/>
        </w:rPr>
        <w:t>trade desk, not a futures tape</w:t>
      </w:r>
      <w:r>
        <w:rPr>
          <w:rFonts w:ascii="Calibri" w:hAnsi="Calibri" w:cs="Calibri" w:eastAsia="Calibri"/>
          <w:color w:val="333333"/>
          <w:sz w:val="22"/>
        </w:rPr>
        <w:t xml:space="preserve">): Q1 2025 Appalachian </w:t>
      </w:r>
      <w:r>
        <w:rPr>
          <w:rFonts w:ascii="Calibri" w:hAnsi="Calibri" w:cs="Calibri" w:eastAsia="Calibri"/>
          <w:b/>
          <w:color w:val="333333"/>
          <w:sz w:val="22"/>
        </w:rPr>
        <w:t>red oak</w:t>
      </w:r>
      <w:r>
        <w:rPr>
          <w:rFonts w:ascii="Calibri" w:hAnsi="Calibri" w:cs="Calibri" w:eastAsia="Calibri"/>
          <w:color w:val="333333"/>
          <w:sz w:val="22"/>
        </w:rPr>
        <w:t xml:space="preserve"> 4/4 S&amp;B ~</w:t>
      </w:r>
      <w:r>
        <w:rPr>
          <w:rFonts w:ascii="Calibri" w:hAnsi="Calibri" w:cs="Calibri" w:eastAsia="Calibri"/>
          <w:b/>
          <w:color w:val="333333"/>
          <w:sz w:val="22"/>
        </w:rPr>
        <w:t>$1,240–$1,380/MBF</w:t>
      </w:r>
      <w:r>
        <w:rPr>
          <w:rFonts w:ascii="Calibri" w:hAnsi="Calibri" w:cs="Calibri" w:eastAsia="Calibri"/>
          <w:color w:val="333333"/>
          <w:sz w:val="22"/>
        </w:rPr>
        <w:t xml:space="preserve">; </w:t>
      </w:r>
      <w:r>
        <w:rPr>
          <w:rFonts w:ascii="Calibri" w:hAnsi="Calibri" w:cs="Calibri" w:eastAsia="Calibri"/>
          <w:b/>
          <w:color w:val="333333"/>
          <w:sz w:val="22"/>
        </w:rPr>
        <w:t>walnut</w:t>
      </w:r>
      <w:r>
        <w:rPr>
          <w:rFonts w:ascii="Calibri" w:hAnsi="Calibri" w:cs="Calibri" w:eastAsia="Calibri"/>
          <w:color w:val="333333"/>
          <w:sz w:val="22"/>
        </w:rPr>
        <w:t xml:space="preserve"> ~</w:t>
      </w:r>
      <w:r>
        <w:rPr>
          <w:rFonts w:ascii="Calibri" w:hAnsi="Calibri" w:cs="Calibri" w:eastAsia="Calibri"/>
          <w:b/>
          <w:color w:val="333333"/>
          <w:sz w:val="22"/>
        </w:rPr>
        <w:t>$2,840–$3,120/MBF</w:t>
      </w:r>
      <w:r>
        <w:rPr>
          <w:rFonts w:ascii="Calibri" w:hAnsi="Calibri" w:cs="Calibri" w:eastAsia="Calibri"/>
          <w:color w:val="333333"/>
          <w:sz w:val="22"/>
        </w:rPr>
        <w:t xml:space="preserve">. Claims </w:t>
      </w:r>
      <w:r>
        <w:rPr>
          <w:rFonts w:ascii="Calibri" w:hAnsi="Calibri" w:cs="Calibri" w:eastAsia="Calibri"/>
          <w:b/>
          <w:color w:val="333333"/>
          <w:sz w:val="22"/>
        </w:rPr>
        <w:t>8–12%</w:t>
      </w:r>
      <w:r>
        <w:rPr>
          <w:rFonts w:ascii="Calibri" w:hAnsi="Calibri" w:cs="Calibri" w:eastAsia="Calibri"/>
          <w:color w:val="333333"/>
          <w:sz w:val="22"/>
        </w:rPr>
        <w:t xml:space="preserve"> higher walnut/cherry kitchen quotes vs early 2024. Use as color, then </w:t>
      </w:r>
      <w:r>
        <w:rPr>
          <w:rFonts w:ascii="Calibri" w:hAnsi="Calibri" w:cs="Calibri" w:eastAsia="Calibri"/>
          <w:b/>
          <w:color w:val="333333"/>
          <w:sz w:val="22"/>
        </w:rPr>
        <w:t>get mill quotes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Softwood (the local Interfor product) is </w:t>
      </w:r>
      <w:r>
        <w:rPr>
          <w:rFonts w:ascii="Calibri" w:hAnsi="Calibri" w:cs="Calibri" w:eastAsia="Calibri"/>
          <w:b/>
          <w:color w:val="333333"/>
          <w:sz w:val="22"/>
        </w:rPr>
        <w:t>not</w:t>
      </w:r>
      <w:r>
        <w:rPr>
          <w:rFonts w:ascii="Calibri" w:hAnsi="Calibri" w:cs="Calibri" w:eastAsia="Calibri"/>
          <w:color w:val="333333"/>
          <w:sz w:val="22"/>
        </w:rPr>
        <w:t xml:space="preserve"> furniture-grade hardwood. Local pine is an advantage for outdoor, painted built-ins, and crates — not for walnut tables.</w:t>
      </w:r>
    </w:p>
    <w:p>
      <w:pPr>
        <w:pStyle w:val="Heading3"/>
      </w:pPr>
      <w:r>
        <w:rPr>
          <w:rFonts w:ascii="Calibri" w:hAnsi="Calibri" w:cs="Calibri" w:eastAsia="Calibri"/>
          <w:b/>
          <w:color w:val="2C5F6E"/>
          <w:sz w:val="24"/>
        </w:rPr>
        <w:t>4.3 Housing and renovation drivers — national vs SE AR</w:t>
      </w:r>
    </w:p>
    <w:p>
      <w:r>
        <w:rPr>
          <w:rFonts w:ascii="Calibri" w:hAnsi="Calibri" w:cs="Calibri" w:eastAsia="Calibri"/>
          <w:b/>
          <w:color w:val="333333"/>
          <w:sz w:val="22"/>
        </w:rPr>
        <w:t>National / Arkansas</w:t>
      </w:r>
    </w:p>
    <w:p>
      <w:pPr>
        <w:pStyle w:val="ListBullet"/>
      </w:pPr>
      <w:r>
        <w:rPr>
          <w:rFonts w:ascii="Calibri" w:hAnsi="Calibri" w:cs="Calibri" w:eastAsia="Calibri"/>
          <w:color w:val="333333"/>
          <w:sz w:val="22"/>
        </w:rPr>
        <w:t xml:space="preserve">Census </w:t>
      </w:r>
      <w:r>
        <w:rPr>
          <w:rFonts w:ascii="Calibri" w:hAnsi="Calibri" w:cs="Calibri" w:eastAsia="Calibri"/>
          <w:i/>
          <w:color w:val="333333"/>
          <w:sz w:val="22"/>
        </w:rPr>
        <w:t>2025 Annual Building Permits</w:t>
      </w:r>
      <w:r>
        <w:rPr>
          <w:rFonts w:ascii="Calibri" w:hAnsi="Calibri" w:cs="Calibri" w:eastAsia="Calibri"/>
          <w:color w:val="333333"/>
          <w:sz w:val="22"/>
        </w:rPr>
        <w:t xml:space="preserve"> highlights: U.S. privately owned units authorized </w:t>
      </w:r>
      <w:r>
        <w:rPr>
          <w:rFonts w:ascii="Calibri" w:hAnsi="Calibri" w:cs="Calibri" w:eastAsia="Calibri"/>
          <w:b/>
          <w:color w:val="333333"/>
          <w:sz w:val="22"/>
        </w:rPr>
        <w:t>1,431,616</w:t>
      </w:r>
      <w:r>
        <w:rPr>
          <w:rFonts w:ascii="Calibri" w:hAnsi="Calibri" w:cs="Calibri" w:eastAsia="Calibri"/>
          <w:color w:val="333333"/>
          <w:sz w:val="22"/>
        </w:rPr>
        <w:t xml:space="preserve"> in 2025 (</w:t>
      </w:r>
      <w:r>
        <w:rPr>
          <w:rFonts w:ascii="Calibri" w:hAnsi="Calibri" w:cs="Calibri" w:eastAsia="Calibri"/>
          <w:b/>
          <w:color w:val="333333"/>
          <w:sz w:val="22"/>
        </w:rPr>
        <w:t>−3.1%</w:t>
      </w:r>
      <w:r>
        <w:rPr>
          <w:rFonts w:ascii="Calibri" w:hAnsi="Calibri" w:cs="Calibri" w:eastAsia="Calibri"/>
          <w:color w:val="333333"/>
          <w:sz w:val="22"/>
        </w:rPr>
        <w:t xml:space="preserve"> vs 2024). </w:t>
      </w:r>
      <w:r>
        <w:rPr>
          <w:rFonts w:ascii="Calibri" w:hAnsi="Calibri" w:cs="Calibri" w:eastAsia="Calibri"/>
          <w:b/>
          <w:color w:val="333333"/>
          <w:sz w:val="22"/>
        </w:rPr>
        <w:t>Arkansas 13,684 (2024) → 15,492 (2025), +13.2%.</w:t>
      </w:r>
      <w:r>
        <w:rPr>
          <w:rFonts w:ascii="Calibri" w:hAnsi="Calibri" w:cs="Calibri" w:eastAsia="Calibri"/>
          <w:color w:val="333333"/>
          <w:sz w:val="22"/>
        </w:rPr>
        <w:t xml:space="preserve"> Growth is statewide, </w:t>
      </w:r>
      <w:r>
        <w:rPr>
          <w:rFonts w:ascii="Calibri" w:hAnsi="Calibri" w:cs="Calibri" w:eastAsia="Calibri"/>
          <w:b/>
          <w:color w:val="333333"/>
          <w:sz w:val="22"/>
        </w:rPr>
        <w:t>not</w:t>
      </w:r>
      <w:r>
        <w:rPr>
          <w:rFonts w:ascii="Calibri" w:hAnsi="Calibri" w:cs="Calibri" w:eastAsia="Calibri"/>
          <w:color w:val="333333"/>
          <w:sz w:val="22"/>
        </w:rPr>
        <w:t xml:space="preserve"> Drew County.</w:t>
      </w:r>
    </w:p>
    <w:p>
      <w:pPr>
        <w:pStyle w:val="ListBullet"/>
      </w:pPr>
      <w:r>
        <w:rPr>
          <w:rFonts w:ascii="Calibri" w:hAnsi="Calibri" w:cs="Calibri" w:eastAsia="Calibri"/>
          <w:color w:val="333333"/>
          <w:sz w:val="22"/>
        </w:rPr>
        <w:t>Realtor.com housing-report-card commentary: Arkansas ~</w:t>
      </w:r>
      <w:r>
        <w:rPr>
          <w:rFonts w:ascii="Calibri" w:hAnsi="Calibri" w:cs="Calibri" w:eastAsia="Calibri"/>
          <w:b/>
          <w:color w:val="333333"/>
          <w:sz w:val="22"/>
        </w:rPr>
        <w:t>0.9%</w:t>
      </w:r>
      <w:r>
        <w:rPr>
          <w:rFonts w:ascii="Calibri" w:hAnsi="Calibri" w:cs="Calibri" w:eastAsia="Calibri"/>
          <w:color w:val="333333"/>
          <w:sz w:val="22"/>
        </w:rPr>
        <w:t xml:space="preserve"> of U.S. permits vs ~</w:t>
      </w:r>
      <w:r>
        <w:rPr>
          <w:rFonts w:ascii="Calibri" w:hAnsi="Calibri" w:cs="Calibri" w:eastAsia="Calibri"/>
          <w:b/>
          <w:color w:val="333333"/>
          <w:sz w:val="22"/>
        </w:rPr>
        <w:t>0.9%</w:t>
      </w:r>
      <w:r>
        <w:rPr>
          <w:rFonts w:ascii="Calibri" w:hAnsi="Calibri" w:cs="Calibri" w:eastAsia="Calibri"/>
          <w:color w:val="333333"/>
          <w:sz w:val="22"/>
        </w:rPr>
        <w:t xml:space="preserve"> of population (balanced); new-construction premium cited </w:t>
      </w:r>
      <w:r>
        <w:rPr>
          <w:rFonts w:ascii="Calibri" w:hAnsi="Calibri" w:cs="Calibri" w:eastAsia="Calibri"/>
          <w:b/>
          <w:color w:val="333333"/>
          <w:sz w:val="22"/>
        </w:rPr>
        <w:t>41.5%</w:t>
      </w:r>
      <w:r>
        <w:rPr>
          <w:rFonts w:ascii="Calibri" w:hAnsi="Calibri" w:cs="Calibri" w:eastAsia="Calibri"/>
          <w:color w:val="333333"/>
          <w:sz w:val="22"/>
        </w:rPr>
        <w:t xml:space="preserve"> (piece date not independently re-verified here).</w:t>
      </w:r>
    </w:p>
    <w:p>
      <w:r>
        <w:rPr>
          <w:rFonts w:ascii="Calibri" w:hAnsi="Calibri" w:cs="Calibri" w:eastAsia="Calibri"/>
          <w:b/>
          <w:color w:val="333333"/>
          <w:sz w:val="22"/>
        </w:rPr>
        <w:t>Drew County / Monticello (high confidence Census)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Metric</w:t>
            </w:r>
          </w:p>
        </w:tc>
        <w:tc>
          <w:tcPr>
            <w:tcW w:type="dxa" w:w="3120"/>
            <w:shd w:fill="1B3A4B" w:val="clear"/>
          </w:tcPr>
          <w:p>
            <w:pPr>
              <w:spacing w:before="40" w:after="40"/>
            </w:pPr>
            <w:r>
              <w:rPr>
                <w:b/>
                <w:color w:val="FFFFFF"/>
                <w:sz w:val="18"/>
              </w:rPr>
            </w:r>
            <w:r>
              <w:rPr>
                <w:rFonts w:ascii="Calibri" w:hAnsi="Calibri" w:cs="Calibri" w:eastAsia="Calibri"/>
                <w:b/>
                <w:color w:val="FFFFFF"/>
                <w:sz w:val="18"/>
              </w:rPr>
              <w:t>Value</w:t>
            </w:r>
          </w:p>
        </w:tc>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3120"/>
          </w:tcPr>
          <w:p>
            <w:pPr>
              <w:spacing w:before="40" w:after="40"/>
            </w:pPr>
            <w:r>
              <w:rPr>
                <w:sz w:val="18"/>
              </w:rPr>
            </w:r>
            <w:r>
              <w:rPr>
                <w:rFonts w:ascii="Calibri" w:hAnsi="Calibri" w:cs="Calibri" w:eastAsia="Calibri"/>
                <w:color w:val="333333"/>
                <w:sz w:val="18"/>
              </w:rPr>
              <w:t>Population (1 Jul 2025 est.)</w:t>
            </w:r>
          </w:p>
        </w:tc>
        <w:tc>
          <w:tcPr>
            <w:tcW w:type="dxa" w:w="3120"/>
          </w:tcPr>
          <w:p>
            <w:pPr>
              <w:spacing w:before="40" w:after="40"/>
            </w:pPr>
            <w:r>
              <w:rPr>
                <w:sz w:val="18"/>
              </w:rPr>
            </w:r>
            <w:r>
              <w:rPr>
                <w:rFonts w:ascii="Calibri" w:hAnsi="Calibri" w:cs="Calibri" w:eastAsia="Calibri"/>
                <w:b/>
                <w:color w:val="333333"/>
                <w:sz w:val="18"/>
              </w:rPr>
              <w:t>17,054</w:t>
            </w:r>
            <w:r>
              <w:rPr>
                <w:rFonts w:ascii="Calibri" w:hAnsi="Calibri" w:cs="Calibri" w:eastAsia="Calibri"/>
                <w:color w:val="333333"/>
                <w:sz w:val="18"/>
              </w:rPr>
              <w:t xml:space="preserve"> (−1.7% vs 2020)</w:t>
            </w:r>
          </w:p>
        </w:tc>
        <w:tc>
          <w:tcPr>
            <w:tcW w:type="dxa" w:w="3120"/>
          </w:tcPr>
          <w:p>
            <w:pPr>
              <w:spacing w:before="40" w:after="40"/>
            </w:pPr>
            <w:r>
              <w:rPr>
                <w:sz w:val="18"/>
              </w:rPr>
            </w:r>
            <w:r>
              <w:rPr>
                <w:rFonts w:ascii="Calibri" w:hAnsi="Calibri" w:cs="Calibri" w:eastAsia="Calibri"/>
                <w:color w:val="333333"/>
                <w:sz w:val="18"/>
              </w:rPr>
              <w:t>Census QuickFacts</w:t>
            </w:r>
          </w:p>
        </w:tc>
      </w:tr>
      <w:tr>
        <w:tc>
          <w:tcPr>
            <w:tcW w:type="dxa" w:w="3120"/>
            <w:shd w:fill="F7F4EE" w:val="clear"/>
          </w:tcPr>
          <w:p>
            <w:pPr>
              <w:spacing w:before="40" w:after="40"/>
            </w:pPr>
            <w:r>
              <w:rPr>
                <w:sz w:val="18"/>
              </w:rPr>
            </w:r>
            <w:r>
              <w:rPr>
                <w:rFonts w:ascii="Calibri" w:hAnsi="Calibri" w:cs="Calibri" w:eastAsia="Calibri"/>
                <w:color w:val="333333"/>
                <w:sz w:val="18"/>
              </w:rPr>
              <w:t>Households (2020–2024)</w:t>
            </w:r>
          </w:p>
        </w:tc>
        <w:tc>
          <w:tcPr>
            <w:tcW w:type="dxa" w:w="3120"/>
            <w:shd w:fill="F7F4EE" w:val="clear"/>
          </w:tcPr>
          <w:p>
            <w:pPr>
              <w:spacing w:before="40" w:after="40"/>
            </w:pPr>
            <w:r>
              <w:rPr>
                <w:sz w:val="18"/>
              </w:rPr>
            </w:r>
            <w:r>
              <w:rPr>
                <w:rFonts w:ascii="Calibri" w:hAnsi="Calibri" w:cs="Calibri" w:eastAsia="Calibri"/>
                <w:color w:val="333333"/>
                <w:sz w:val="18"/>
              </w:rPr>
              <w:t>7,196</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Median HH income (2024 $)</w:t>
            </w:r>
          </w:p>
        </w:tc>
        <w:tc>
          <w:tcPr>
            <w:tcW w:type="dxa" w:w="3120"/>
          </w:tcPr>
          <w:p>
            <w:pPr>
              <w:spacing w:before="40" w:after="40"/>
            </w:pPr>
            <w:r>
              <w:rPr>
                <w:sz w:val="18"/>
              </w:rPr>
            </w:r>
            <w:r>
              <w:rPr>
                <w:rFonts w:ascii="Calibri" w:hAnsi="Calibri" w:cs="Calibri" w:eastAsia="Calibri"/>
                <w:b/>
                <w:color w:val="333333"/>
                <w:sz w:val="18"/>
              </w:rPr>
              <w:t>$42,824</w:t>
            </w:r>
          </w:p>
        </w:tc>
        <w:tc>
          <w:tcPr>
            <w:tcW w:type="dxa" w:w="3120"/>
          </w:tcPr>
          <w:p>
            <w:pPr>
              <w:spacing w:before="40" w:after="40"/>
            </w:pPr>
            <w:r>
              <w:rPr>
                <w:sz w:val="18"/>
              </w:rPr>
            </w:r>
            <w:r>
              <w:rPr>
                <w:rFonts w:ascii="Calibri" w:hAnsi="Calibri" w:cs="Calibri" w:eastAsia="Calibri"/>
                <w:color w:val="333333"/>
                <w:sz w:val="18"/>
              </w:rPr>
              <w:t>same</w:t>
            </w:r>
          </w:p>
        </w:tc>
      </w:tr>
      <w:tr>
        <w:tc>
          <w:tcPr>
            <w:tcW w:type="dxa" w:w="3120"/>
            <w:shd w:fill="F7F4EE" w:val="clear"/>
          </w:tcPr>
          <w:p>
            <w:pPr>
              <w:spacing w:before="40" w:after="40"/>
            </w:pPr>
            <w:r>
              <w:rPr>
                <w:sz w:val="18"/>
              </w:rPr>
            </w:r>
            <w:r>
              <w:rPr>
                <w:rFonts w:ascii="Calibri" w:hAnsi="Calibri" w:cs="Calibri" w:eastAsia="Calibri"/>
                <w:color w:val="333333"/>
                <w:sz w:val="18"/>
              </w:rPr>
              <w:t>Per capita income</w:t>
            </w:r>
          </w:p>
        </w:tc>
        <w:tc>
          <w:tcPr>
            <w:tcW w:type="dxa" w:w="3120"/>
            <w:shd w:fill="F7F4EE" w:val="clear"/>
          </w:tcPr>
          <w:p>
            <w:pPr>
              <w:spacing w:before="40" w:after="40"/>
            </w:pPr>
            <w:r>
              <w:rPr>
                <w:sz w:val="18"/>
              </w:rPr>
            </w:r>
            <w:r>
              <w:rPr>
                <w:rFonts w:ascii="Calibri" w:hAnsi="Calibri" w:cs="Calibri" w:eastAsia="Calibri"/>
                <w:color w:val="333333"/>
                <w:sz w:val="18"/>
              </w:rPr>
              <w:t>$28,973</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Poverty</w:t>
            </w:r>
          </w:p>
        </w:tc>
        <w:tc>
          <w:tcPr>
            <w:tcW w:type="dxa" w:w="3120"/>
          </w:tcPr>
          <w:p>
            <w:pPr>
              <w:spacing w:before="40" w:after="40"/>
            </w:pPr>
            <w:r>
              <w:rPr>
                <w:sz w:val="18"/>
              </w:rPr>
            </w:r>
            <w:r>
              <w:rPr>
                <w:rFonts w:ascii="Calibri" w:hAnsi="Calibri" w:cs="Calibri" w:eastAsia="Calibri"/>
                <w:color w:val="333333"/>
                <w:sz w:val="18"/>
              </w:rPr>
              <w:t>17.8%</w:t>
            </w:r>
          </w:p>
        </w:tc>
        <w:tc>
          <w:tcPr>
            <w:tcW w:type="dxa" w:w="3120"/>
          </w:tcPr>
          <w:p>
            <w:pPr>
              <w:spacing w:before="40" w:after="40"/>
            </w:pPr>
            <w:r>
              <w:rPr>
                <w:sz w:val="18"/>
              </w:rPr>
            </w:r>
            <w:r>
              <w:rPr>
                <w:rFonts w:ascii="Calibri" w:hAnsi="Calibri" w:cs="Calibri" w:eastAsia="Calibri"/>
                <w:color w:val="333333"/>
                <w:sz w:val="18"/>
              </w:rPr>
              <w:t>same</w:t>
            </w:r>
          </w:p>
        </w:tc>
      </w:tr>
      <w:tr>
        <w:tc>
          <w:tcPr>
            <w:tcW w:type="dxa" w:w="3120"/>
            <w:shd w:fill="F7F4EE" w:val="clear"/>
          </w:tcPr>
          <w:p>
            <w:pPr>
              <w:spacing w:before="40" w:after="40"/>
            </w:pPr>
            <w:r>
              <w:rPr>
                <w:sz w:val="18"/>
              </w:rPr>
            </w:r>
            <w:r>
              <w:rPr>
                <w:rFonts w:ascii="Calibri" w:hAnsi="Calibri" w:cs="Calibri" w:eastAsia="Calibri"/>
                <w:color w:val="333333"/>
                <w:sz w:val="18"/>
              </w:rPr>
              <w:t>Owner-occupied rate</w:t>
            </w:r>
          </w:p>
        </w:tc>
        <w:tc>
          <w:tcPr>
            <w:tcW w:type="dxa" w:w="3120"/>
            <w:shd w:fill="F7F4EE" w:val="clear"/>
          </w:tcPr>
          <w:p>
            <w:pPr>
              <w:spacing w:before="40" w:after="40"/>
            </w:pPr>
            <w:r>
              <w:rPr>
                <w:sz w:val="18"/>
              </w:rPr>
            </w:r>
            <w:r>
              <w:rPr>
                <w:rFonts w:ascii="Calibri" w:hAnsi="Calibri" w:cs="Calibri" w:eastAsia="Calibri"/>
                <w:color w:val="333333"/>
                <w:sz w:val="18"/>
              </w:rPr>
              <w:t>63.7%</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Median owner-occupied value</w:t>
            </w:r>
          </w:p>
        </w:tc>
        <w:tc>
          <w:tcPr>
            <w:tcW w:type="dxa" w:w="3120"/>
          </w:tcPr>
          <w:p>
            <w:pPr>
              <w:spacing w:before="40" w:after="40"/>
            </w:pPr>
            <w:r>
              <w:rPr>
                <w:sz w:val="18"/>
              </w:rPr>
            </w:r>
            <w:r>
              <w:rPr>
                <w:rFonts w:ascii="Calibri" w:hAnsi="Calibri" w:cs="Calibri" w:eastAsia="Calibri"/>
                <w:b/>
                <w:color w:val="333333"/>
                <w:sz w:val="18"/>
              </w:rPr>
              <w:t>$140,800</w:t>
            </w:r>
          </w:p>
        </w:tc>
        <w:tc>
          <w:tcPr>
            <w:tcW w:type="dxa" w:w="3120"/>
          </w:tcPr>
          <w:p>
            <w:pPr>
              <w:spacing w:before="40" w:after="40"/>
            </w:pPr>
            <w:r>
              <w:rPr>
                <w:sz w:val="18"/>
              </w:rPr>
            </w:r>
            <w:r>
              <w:rPr>
                <w:rFonts w:ascii="Calibri" w:hAnsi="Calibri" w:cs="Calibri" w:eastAsia="Calibri"/>
                <w:color w:val="333333"/>
                <w:sz w:val="18"/>
              </w:rPr>
              <w:t>same</w:t>
            </w:r>
          </w:p>
        </w:tc>
      </w:tr>
      <w:tr>
        <w:tc>
          <w:tcPr>
            <w:tcW w:type="dxa" w:w="3120"/>
            <w:shd w:fill="F7F4EE" w:val="clear"/>
          </w:tcPr>
          <w:p>
            <w:pPr>
              <w:spacing w:before="40" w:after="40"/>
            </w:pPr>
            <w:r>
              <w:rPr>
                <w:sz w:val="18"/>
              </w:rPr>
            </w:r>
            <w:r>
              <w:rPr>
                <w:rFonts w:ascii="Calibri" w:hAnsi="Calibri" w:cs="Calibri" w:eastAsia="Calibri"/>
                <w:color w:val="333333"/>
                <w:sz w:val="18"/>
              </w:rPr>
              <w:t>Median gross rent</w:t>
            </w:r>
          </w:p>
        </w:tc>
        <w:tc>
          <w:tcPr>
            <w:tcW w:type="dxa" w:w="3120"/>
            <w:shd w:fill="F7F4EE" w:val="clear"/>
          </w:tcPr>
          <w:p>
            <w:pPr>
              <w:spacing w:before="40" w:after="40"/>
            </w:pPr>
            <w:r>
              <w:rPr>
                <w:sz w:val="18"/>
              </w:rPr>
            </w:r>
            <w:r>
              <w:rPr>
                <w:rFonts w:ascii="Calibri" w:hAnsi="Calibri" w:cs="Calibri" w:eastAsia="Calibri"/>
                <w:color w:val="333333"/>
                <w:sz w:val="18"/>
              </w:rPr>
              <w:t>$725</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Broadband subscription</w:t>
            </w:r>
          </w:p>
        </w:tc>
        <w:tc>
          <w:tcPr>
            <w:tcW w:type="dxa" w:w="3120"/>
          </w:tcPr>
          <w:p>
            <w:pPr>
              <w:spacing w:before="40" w:after="40"/>
            </w:pPr>
            <w:r>
              <w:rPr>
                <w:sz w:val="18"/>
              </w:rPr>
            </w:r>
            <w:r>
              <w:rPr>
                <w:rFonts w:ascii="Calibri" w:hAnsi="Calibri" w:cs="Calibri" w:eastAsia="Calibri"/>
                <w:b/>
                <w:color w:val="333333"/>
                <w:sz w:val="18"/>
              </w:rPr>
              <w:t>80.5%</w:t>
            </w:r>
          </w:p>
        </w:tc>
        <w:tc>
          <w:tcPr>
            <w:tcW w:type="dxa" w:w="3120"/>
          </w:tcPr>
          <w:p>
            <w:pPr>
              <w:spacing w:before="40" w:after="40"/>
            </w:pPr>
            <w:r>
              <w:rPr>
                <w:sz w:val="18"/>
              </w:rPr>
            </w:r>
            <w:r>
              <w:rPr>
                <w:rFonts w:ascii="Calibri" w:hAnsi="Calibri" w:cs="Calibri" w:eastAsia="Calibri"/>
                <w:color w:val="333333"/>
                <w:sz w:val="18"/>
              </w:rPr>
              <w:t>same</w:t>
            </w:r>
          </w:p>
        </w:tc>
      </w:tr>
      <w:tr>
        <w:tc>
          <w:tcPr>
            <w:tcW w:type="dxa" w:w="3120"/>
            <w:shd w:fill="F7F4EE" w:val="clear"/>
          </w:tcPr>
          <w:p>
            <w:pPr>
              <w:spacing w:before="40" w:after="40"/>
            </w:pPr>
            <w:r>
              <w:rPr>
                <w:sz w:val="18"/>
              </w:rPr>
            </w:r>
            <w:r>
              <w:rPr>
                <w:rFonts w:ascii="Calibri" w:hAnsi="Calibri" w:cs="Calibri" w:eastAsia="Calibri"/>
                <w:color w:val="333333"/>
                <w:sz w:val="18"/>
              </w:rPr>
              <w:t>Housing units (1 Jul 2025)</w:t>
            </w:r>
          </w:p>
        </w:tc>
        <w:tc>
          <w:tcPr>
            <w:tcW w:type="dxa" w:w="3120"/>
            <w:shd w:fill="F7F4EE" w:val="clear"/>
          </w:tcPr>
          <w:p>
            <w:pPr>
              <w:spacing w:before="40" w:after="40"/>
            </w:pPr>
            <w:r>
              <w:rPr>
                <w:sz w:val="18"/>
              </w:rPr>
            </w:r>
            <w:r>
              <w:rPr>
                <w:rFonts w:ascii="Calibri" w:hAnsi="Calibri" w:cs="Calibri" w:eastAsia="Calibri"/>
                <w:color w:val="333333"/>
                <w:sz w:val="18"/>
              </w:rPr>
              <w:t>8,355</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 xml:space="preserve">Building permits </w:t>
            </w:r>
            <w:r>
              <w:rPr>
                <w:rFonts w:ascii="Calibri" w:hAnsi="Calibri" w:cs="Calibri" w:eastAsia="Calibri"/>
                <w:b/>
                <w:color w:val="333333"/>
                <w:sz w:val="18"/>
              </w:rPr>
              <w:t>2025</w:t>
            </w:r>
          </w:p>
        </w:tc>
        <w:tc>
          <w:tcPr>
            <w:tcW w:type="dxa" w:w="3120"/>
          </w:tcPr>
          <w:p>
            <w:pPr>
              <w:spacing w:before="40" w:after="40"/>
            </w:pPr>
            <w:r>
              <w:rPr>
                <w:sz w:val="18"/>
              </w:rPr>
            </w:r>
            <w:r>
              <w:rPr>
                <w:rFonts w:ascii="Calibri" w:hAnsi="Calibri" w:cs="Calibri" w:eastAsia="Calibri"/>
                <w:b/>
                <w:color w:val="333333"/>
                <w:sz w:val="18"/>
              </w:rPr>
              <w:t>4</w:t>
            </w:r>
          </w:p>
        </w:tc>
        <w:tc>
          <w:tcPr>
            <w:tcW w:type="dxa" w:w="3120"/>
          </w:tcPr>
          <w:p>
            <w:pPr>
              <w:spacing w:before="40" w:after="40"/>
            </w:pPr>
            <w:r>
              <w:rPr>
                <w:sz w:val="18"/>
              </w:rPr>
            </w:r>
            <w:r>
              <w:rPr>
                <w:rFonts w:ascii="Calibri" w:hAnsi="Calibri" w:cs="Calibri" w:eastAsia="Calibri"/>
                <w:color w:val="333333"/>
                <w:sz w:val="18"/>
              </w:rPr>
              <w:t xml:space="preserve">QuickFacts + FRED </w:t>
            </w:r>
            <w:r>
              <w:rPr>
                <w:rFonts w:ascii="Consolas" w:hAnsi="Consolas" w:cs="Consolas" w:eastAsia="Consolas"/>
                <w:sz w:val="20"/>
              </w:rPr>
              <w:t>BPPRIV005043</w:t>
            </w:r>
          </w:p>
        </w:tc>
      </w:tr>
      <w:tr>
        <w:tc>
          <w:tcPr>
            <w:tcW w:type="dxa" w:w="3120"/>
            <w:shd w:fill="F7F4EE" w:val="clear"/>
          </w:tcPr>
          <w:p>
            <w:pPr>
              <w:spacing w:before="40" w:after="40"/>
            </w:pPr>
            <w:r>
              <w:rPr>
                <w:sz w:val="18"/>
              </w:rPr>
            </w:r>
            <w:r>
              <w:rPr>
                <w:rFonts w:ascii="Calibri" w:hAnsi="Calibri" w:cs="Calibri" w:eastAsia="Calibri"/>
                <w:color w:val="333333"/>
                <w:sz w:val="18"/>
              </w:rPr>
              <w:t>Building permits 2024 / 2023 / 2022</w:t>
            </w:r>
          </w:p>
        </w:tc>
        <w:tc>
          <w:tcPr>
            <w:tcW w:type="dxa" w:w="3120"/>
            <w:shd w:fill="F7F4EE" w:val="clear"/>
          </w:tcPr>
          <w:p>
            <w:pPr>
              <w:spacing w:before="40" w:after="40"/>
            </w:pPr>
            <w:r>
              <w:rPr>
                <w:sz w:val="18"/>
              </w:rPr>
            </w:r>
            <w:r>
              <w:rPr>
                <w:rFonts w:ascii="Calibri" w:hAnsi="Calibri" w:cs="Calibri" w:eastAsia="Calibri"/>
                <w:color w:val="333333"/>
                <w:sz w:val="18"/>
              </w:rPr>
              <w:t>13 / 8 / 8</w:t>
            </w:r>
          </w:p>
        </w:tc>
        <w:tc>
          <w:tcPr>
            <w:tcW w:type="dxa" w:w="3120"/>
            <w:shd w:fill="F7F4EE" w:val="clear"/>
          </w:tcPr>
          <w:p>
            <w:pPr>
              <w:spacing w:before="40" w:after="40"/>
            </w:pPr>
            <w:r>
              <w:rPr>
                <w:sz w:val="18"/>
              </w:rPr>
            </w:r>
            <w:r>
              <w:rPr>
                <w:rFonts w:ascii="Calibri" w:hAnsi="Calibri" w:cs="Calibri" w:eastAsia="Calibri"/>
                <w:color w:val="333333"/>
                <w:sz w:val="18"/>
              </w:rPr>
              <w:t>FRED</w:t>
            </w:r>
          </w:p>
        </w:tc>
      </w:tr>
      <w:tr>
        <w:tc>
          <w:tcPr>
            <w:tcW w:type="dxa" w:w="3120"/>
          </w:tcPr>
          <w:p>
            <w:pPr>
              <w:spacing w:before="40" w:after="40"/>
            </w:pPr>
            <w:r>
              <w:rPr>
                <w:sz w:val="18"/>
              </w:rPr>
            </w:r>
            <w:r>
              <w:rPr>
                <w:rFonts w:ascii="Calibri" w:hAnsi="Calibri" w:cs="Calibri" w:eastAsia="Calibri"/>
                <w:color w:val="333333"/>
                <w:sz w:val="18"/>
              </w:rPr>
              <w:t>Employer establishments (2023)</w:t>
            </w:r>
          </w:p>
        </w:tc>
        <w:tc>
          <w:tcPr>
            <w:tcW w:type="dxa" w:w="3120"/>
          </w:tcPr>
          <w:p>
            <w:pPr>
              <w:spacing w:before="40" w:after="40"/>
            </w:pPr>
            <w:r>
              <w:rPr>
                <w:sz w:val="18"/>
              </w:rPr>
            </w:r>
            <w:r>
              <w:rPr>
                <w:rFonts w:ascii="Calibri" w:hAnsi="Calibri" w:cs="Calibri" w:eastAsia="Calibri"/>
                <w:color w:val="333333"/>
                <w:sz w:val="18"/>
              </w:rPr>
              <w:t>423; employment 5,271</w:t>
            </w:r>
          </w:p>
        </w:tc>
        <w:tc>
          <w:tcPr>
            <w:tcW w:type="dxa" w:w="3120"/>
          </w:tcPr>
          <w:p>
            <w:pPr>
              <w:spacing w:before="40" w:after="40"/>
            </w:pPr>
            <w:r>
              <w:rPr>
                <w:sz w:val="18"/>
              </w:rPr>
            </w:r>
            <w:r>
              <w:rPr>
                <w:rFonts w:ascii="Calibri" w:hAnsi="Calibri" w:cs="Calibri" w:eastAsia="Calibri"/>
                <w:color w:val="333333"/>
                <w:sz w:val="18"/>
              </w:rPr>
              <w:t>QuickFacts</w:t>
            </w:r>
          </w:p>
        </w:tc>
      </w:tr>
      <w:tr>
        <w:tc>
          <w:tcPr>
            <w:tcW w:type="dxa" w:w="3120"/>
            <w:shd w:fill="F7F4EE" w:val="clear"/>
          </w:tcPr>
          <w:p>
            <w:pPr>
              <w:spacing w:before="40" w:after="40"/>
            </w:pPr>
            <w:r>
              <w:rPr>
                <w:sz w:val="18"/>
              </w:rPr>
            </w:r>
            <w:r>
              <w:rPr>
                <w:rFonts w:ascii="Calibri" w:hAnsi="Calibri" w:cs="Calibri" w:eastAsia="Calibri"/>
                <w:color w:val="333333"/>
                <w:sz w:val="18"/>
              </w:rPr>
              <w:t>Nonemployers (2023)</w:t>
            </w:r>
          </w:p>
        </w:tc>
        <w:tc>
          <w:tcPr>
            <w:tcW w:type="dxa" w:w="3120"/>
            <w:shd w:fill="F7F4EE" w:val="clear"/>
          </w:tcPr>
          <w:p>
            <w:pPr>
              <w:spacing w:before="40" w:after="40"/>
            </w:pPr>
            <w:r>
              <w:rPr>
                <w:sz w:val="18"/>
              </w:rPr>
            </w:r>
            <w:r>
              <w:rPr>
                <w:rFonts w:ascii="Calibri" w:hAnsi="Calibri" w:cs="Calibri" w:eastAsia="Calibri"/>
                <w:color w:val="333333"/>
                <w:sz w:val="18"/>
              </w:rPr>
              <w:t>1,209</w:t>
            </w:r>
          </w:p>
        </w:tc>
        <w:tc>
          <w:tcPr>
            <w:tcW w:type="dxa" w:w="3120"/>
            <w:shd w:fill="F7F4EE" w:val="clear"/>
          </w:tcPr>
          <w:p>
            <w:pPr>
              <w:spacing w:before="40" w:after="40"/>
            </w:pPr>
            <w:r>
              <w:rPr>
                <w:sz w:val="18"/>
              </w:rPr>
            </w:r>
            <w:r>
              <w:rPr>
                <w:rFonts w:ascii="Calibri" w:hAnsi="Calibri" w:cs="Calibri" w:eastAsia="Calibri"/>
                <w:color w:val="333333"/>
                <w:sz w:val="18"/>
              </w:rPr>
              <w:t>QuickFacts</w:t>
            </w:r>
          </w:p>
        </w:tc>
      </w:tr>
      <w:tr>
        <w:tc>
          <w:tcPr>
            <w:tcW w:type="dxa" w:w="3120"/>
          </w:tcPr>
          <w:p>
            <w:pPr>
              <w:spacing w:before="40" w:after="40"/>
            </w:pPr>
            <w:r>
              <w:rPr>
                <w:sz w:val="18"/>
              </w:rPr>
            </w:r>
            <w:r>
              <w:rPr>
                <w:rFonts w:ascii="Calibri" w:hAnsi="Calibri" w:cs="Calibri" w:eastAsia="Calibri"/>
                <w:color w:val="333333"/>
                <w:sz w:val="18"/>
              </w:rPr>
              <w:t>Retail sales (2022)</w:t>
            </w:r>
          </w:p>
        </w:tc>
        <w:tc>
          <w:tcPr>
            <w:tcW w:type="dxa" w:w="3120"/>
          </w:tcPr>
          <w:p>
            <w:pPr>
              <w:spacing w:before="40" w:after="40"/>
            </w:pPr>
            <w:r>
              <w:rPr>
                <w:sz w:val="18"/>
              </w:rPr>
            </w:r>
            <w:r>
              <w:rPr>
                <w:rFonts w:ascii="Calibri" w:hAnsi="Calibri" w:cs="Calibri" w:eastAsia="Calibri"/>
                <w:color w:val="333333"/>
                <w:sz w:val="18"/>
              </w:rPr>
              <w:t>$298.7 million</w:t>
            </w:r>
          </w:p>
        </w:tc>
        <w:tc>
          <w:tcPr>
            <w:tcW w:type="dxa" w:w="3120"/>
          </w:tcPr>
          <w:p>
            <w:pPr>
              <w:spacing w:before="40" w:after="40"/>
            </w:pPr>
            <w:r>
              <w:rPr>
                <w:sz w:val="18"/>
              </w:rPr>
            </w:r>
            <w:r>
              <w:rPr>
                <w:rFonts w:ascii="Calibri" w:hAnsi="Calibri" w:cs="Calibri" w:eastAsia="Calibri"/>
                <w:color w:val="333333"/>
                <w:sz w:val="18"/>
              </w:rPr>
              <w:t>QuickFacts</w:t>
            </w:r>
          </w:p>
        </w:tc>
      </w:tr>
    </w:tbl>
    <w:p>
      <w:pPr>
        <w:spacing w:after="120"/>
      </w:pPr>
    </w:p>
    <w:p>
      <w:r>
        <w:rPr>
          <w:rFonts w:ascii="Calibri" w:hAnsi="Calibri" w:cs="Calibri" w:eastAsia="Calibri"/>
          <w:color w:val="333333"/>
          <w:sz w:val="22"/>
        </w:rPr>
        <w:t xml:space="preserve">Data USA (ACS-derived, 2024): largest industries </w:t>
      </w:r>
      <w:r>
        <w:rPr>
          <w:rFonts w:ascii="Calibri" w:hAnsi="Calibri" w:cs="Calibri" w:eastAsia="Calibri"/>
          <w:b/>
          <w:color w:val="333333"/>
          <w:sz w:val="22"/>
        </w:rPr>
        <w:t>education (1,068)</w:t>
      </w:r>
      <w:r>
        <w:rPr>
          <w:rFonts w:ascii="Calibri" w:hAnsi="Calibri" w:cs="Calibri" w:eastAsia="Calibri"/>
          <w:color w:val="333333"/>
          <w:sz w:val="22"/>
        </w:rPr>
        <w:t xml:space="preserve">, </w:t>
      </w:r>
      <w:r>
        <w:rPr>
          <w:rFonts w:ascii="Calibri" w:hAnsi="Calibri" w:cs="Calibri" w:eastAsia="Calibri"/>
          <w:b/>
          <w:color w:val="333333"/>
          <w:sz w:val="22"/>
        </w:rPr>
        <w:t>health care (919)</w:t>
      </w:r>
      <w:r>
        <w:rPr>
          <w:rFonts w:ascii="Calibri" w:hAnsi="Calibri" w:cs="Calibri" w:eastAsia="Calibri"/>
          <w:color w:val="333333"/>
          <w:sz w:val="22"/>
        </w:rPr>
        <w:t xml:space="preserve">, </w:t>
      </w:r>
      <w:r>
        <w:rPr>
          <w:rFonts w:ascii="Calibri" w:hAnsi="Calibri" w:cs="Calibri" w:eastAsia="Calibri"/>
          <w:b/>
          <w:color w:val="333333"/>
          <w:sz w:val="22"/>
        </w:rPr>
        <w:t>manufacturing (855)</w:t>
      </w:r>
      <w:r>
        <w:rPr>
          <w:rFonts w:ascii="Calibri" w:hAnsi="Calibri" w:cs="Calibri" w:eastAsia="Calibri"/>
          <w:color w:val="333333"/>
          <w:sz w:val="22"/>
        </w:rPr>
        <w:t xml:space="preserve">; UAM </w:t>
      </w:r>
      <w:r>
        <w:rPr>
          <w:rFonts w:ascii="Calibri" w:hAnsi="Calibri" w:cs="Calibri" w:eastAsia="Calibri"/>
          <w:b/>
          <w:color w:val="333333"/>
          <w:sz w:val="22"/>
        </w:rPr>
        <w:t>1,104</w:t>
      </w:r>
      <w:r>
        <w:rPr>
          <w:rFonts w:ascii="Calibri" w:hAnsi="Calibri" w:cs="Calibri" w:eastAsia="Calibri"/>
          <w:color w:val="333333"/>
          <w:sz w:val="22"/>
        </w:rPr>
        <w:t xml:space="preserve"> degrees in 2023. Treat as consistent with the university + mill + hospital town, not as a second official census.</w:t>
      </w:r>
    </w:p>
    <w:p>
      <w:r>
        <w:rPr>
          <w:rFonts w:ascii="Calibri" w:hAnsi="Calibri" w:cs="Calibri" w:eastAsia="Calibri"/>
          <w:b/>
          <w:color w:val="333333"/>
          <w:sz w:val="22"/>
        </w:rPr>
        <w:t>Realtor.com Monticello snapshot</w:t>
      </w:r>
      <w:r>
        <w:rPr>
          <w:rFonts w:ascii="Calibri" w:hAnsi="Calibri" w:cs="Calibri" w:eastAsia="Calibri"/>
          <w:color w:val="333333"/>
          <w:sz w:val="22"/>
        </w:rPr>
        <w:t xml:space="preserve"> (page retrieved 2026; figures move): median listing ~</w:t>
      </w:r>
      <w:r>
        <w:rPr>
          <w:rFonts w:ascii="Calibri" w:hAnsi="Calibri" w:cs="Calibri" w:eastAsia="Calibri"/>
          <w:b/>
          <w:color w:val="333333"/>
          <w:sz w:val="22"/>
        </w:rPr>
        <w:t>$252.5k</w:t>
      </w:r>
      <w:r>
        <w:rPr>
          <w:rFonts w:ascii="Calibri" w:hAnsi="Calibri" w:cs="Calibri" w:eastAsia="Calibri"/>
          <w:color w:val="333333"/>
          <w:sz w:val="22"/>
        </w:rPr>
        <w:t>, ~</w:t>
      </w:r>
      <w:r>
        <w:rPr>
          <w:rFonts w:ascii="Calibri" w:hAnsi="Calibri" w:cs="Calibri" w:eastAsia="Calibri"/>
          <w:b/>
          <w:color w:val="333333"/>
          <w:sz w:val="22"/>
        </w:rPr>
        <w:t>92</w:t>
      </w:r>
      <w:r>
        <w:rPr>
          <w:rFonts w:ascii="Calibri" w:hAnsi="Calibri" w:cs="Calibri" w:eastAsia="Calibri"/>
          <w:color w:val="333333"/>
          <w:sz w:val="22"/>
        </w:rPr>
        <w:t xml:space="preserve"> listings, buyer-leaning, long DOM. Useful as “inventory exists; this is not a bidding-war coastal remodel market.”</w:t>
      </w:r>
    </w:p>
    <w:p>
      <w:r>
        <w:rPr>
          <w:rFonts w:ascii="Calibri" w:hAnsi="Calibri" w:cs="Calibri" w:eastAsia="Calibri"/>
          <w:b/>
          <w:color w:val="333333"/>
          <w:sz w:val="22"/>
        </w:rPr>
        <w:t>Rural vs urban Arkansas</w:t>
      </w:r>
      <w:r>
        <w:rPr>
          <w:rFonts w:ascii="Calibri" w:hAnsi="Calibri" w:cs="Calibri" w:eastAsia="Calibri"/>
          <w:color w:val="333333"/>
          <w:sz w:val="22"/>
        </w:rPr>
        <w:t xml:space="preserve"> — build-construct.com synthesis (2018–2023): NWA/Little Rock captured construction; </w:t>
      </w:r>
      <w:r>
        <w:rPr>
          <w:rFonts w:ascii="Calibri" w:hAnsi="Calibri" w:cs="Calibri" w:eastAsia="Calibri"/>
          <w:b/>
          <w:color w:val="333333"/>
          <w:sz w:val="22"/>
        </w:rPr>
        <w:t>Delta / south Arkansas</w:t>
      </w:r>
      <w:r>
        <w:rPr>
          <w:rFonts w:ascii="Calibri" w:hAnsi="Calibri" w:cs="Calibri" w:eastAsia="Calibri"/>
          <w:color w:val="333333"/>
          <w:sz w:val="22"/>
        </w:rPr>
        <w:t xml:space="preserve"> saw fewer starts and more </w:t>
      </w:r>
      <w:r>
        <w:rPr>
          <w:rFonts w:ascii="Calibri" w:hAnsi="Calibri" w:cs="Calibri" w:eastAsia="Calibri"/>
          <w:b/>
          <w:color w:val="333333"/>
          <w:sz w:val="22"/>
        </w:rPr>
        <w:t>renovation + custom single-family</w:t>
      </w:r>
      <w:r>
        <w:rPr>
          <w:rFonts w:ascii="Calibri" w:hAnsi="Calibri" w:cs="Calibri" w:eastAsia="Calibri"/>
          <w:color w:val="333333"/>
          <w:sz w:val="22"/>
        </w:rPr>
        <w:t>. Aligns with Drew County permit counts.</w:t>
      </w:r>
    </w:p>
    <w:p>
      <w:pPr>
        <w:pStyle w:val="Heading3"/>
      </w:pPr>
      <w:r>
        <w:rPr>
          <w:rFonts w:ascii="Calibri" w:hAnsi="Calibri" w:cs="Calibri" w:eastAsia="Calibri"/>
          <w:b/>
          <w:color w:val="2C5F6E"/>
          <w:sz w:val="24"/>
        </w:rPr>
        <w:t>4.4 Local industrial / institutional drivers (high confidence)</w:t>
      </w:r>
    </w:p>
    <w:p>
      <w:r>
        <w:rPr>
          <w:rFonts w:ascii="Calibri" w:hAnsi="Calibri" w:cs="Calibri" w:eastAsia="Calibri"/>
          <w:color w:val="333333"/>
          <w:sz w:val="22"/>
        </w:rPr>
        <w:t xml:space="preserve">These do </w:t>
      </w:r>
      <w:r>
        <w:rPr>
          <w:rFonts w:ascii="Calibri" w:hAnsi="Calibri" w:cs="Calibri" w:eastAsia="Calibri"/>
          <w:b/>
          <w:color w:val="333333"/>
          <w:sz w:val="22"/>
        </w:rPr>
        <w:t>not</w:t>
      </w:r>
      <w:r>
        <w:rPr>
          <w:rFonts w:ascii="Calibri" w:hAnsi="Calibri" w:cs="Calibri" w:eastAsia="Calibri"/>
          <w:color w:val="333333"/>
          <w:sz w:val="22"/>
        </w:rPr>
        <w:t xml:space="preserve"> automatically become furniture orders. They do change </w:t>
      </w:r>
      <w:r>
        <w:rPr>
          <w:rFonts w:ascii="Calibri" w:hAnsi="Calibri" w:cs="Calibri" w:eastAsia="Calibri"/>
          <w:b/>
          <w:color w:val="333333"/>
          <w:sz w:val="22"/>
        </w:rPr>
        <w:t>payroll, commercial interiors, and labor competition</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Project</w:t>
            </w:r>
          </w:p>
        </w:tc>
        <w:tc>
          <w:tcPr>
            <w:tcW w:type="dxa" w:w="1872"/>
            <w:shd w:fill="1B3A4B" w:val="clear"/>
          </w:tcPr>
          <w:p>
            <w:pPr>
              <w:spacing w:before="40" w:after="40"/>
            </w:pPr>
            <w:r>
              <w:rPr>
                <w:b/>
                <w:color w:val="FFFFFF"/>
                <w:sz w:val="18"/>
              </w:rPr>
            </w:r>
            <w:r>
              <w:rPr>
                <w:rFonts w:ascii="Calibri" w:hAnsi="Calibri" w:cs="Calibri" w:eastAsia="Calibri"/>
                <w:b/>
                <w:color w:val="FFFFFF"/>
                <w:sz w:val="18"/>
              </w:rPr>
              <w:t>Announced</w:t>
            </w:r>
          </w:p>
        </w:tc>
        <w:tc>
          <w:tcPr>
            <w:tcW w:type="dxa" w:w="1872"/>
            <w:shd w:fill="1B3A4B" w:val="clear"/>
          </w:tcPr>
          <w:p>
            <w:pPr>
              <w:spacing w:before="40" w:after="40"/>
            </w:pPr>
            <w:r>
              <w:rPr>
                <w:b/>
                <w:color w:val="FFFFFF"/>
                <w:sz w:val="18"/>
              </w:rPr>
            </w:r>
            <w:r>
              <w:rPr>
                <w:rFonts w:ascii="Calibri" w:hAnsi="Calibri" w:cs="Calibri" w:eastAsia="Calibri"/>
                <w:b/>
                <w:color w:val="FFFFFF"/>
                <w:sz w:val="18"/>
              </w:rPr>
              <w:t>What</w:t>
            </w:r>
          </w:p>
        </w:tc>
        <w:tc>
          <w:tcPr>
            <w:tcW w:type="dxa" w:w="1872"/>
            <w:shd w:fill="1B3A4B" w:val="clear"/>
          </w:tcPr>
          <w:p>
            <w:pPr>
              <w:spacing w:before="40" w:after="40"/>
            </w:pPr>
            <w:r>
              <w:rPr>
                <w:b/>
                <w:color w:val="FFFFFF"/>
                <w:sz w:val="18"/>
              </w:rPr>
            </w:r>
            <w:r>
              <w:rPr>
                <w:rFonts w:ascii="Calibri" w:hAnsi="Calibri" w:cs="Calibri" w:eastAsia="Calibri"/>
                <w:b/>
                <w:color w:val="FFFFFF"/>
                <w:sz w:val="18"/>
              </w:rPr>
              <w:t>Jobs / $</w:t>
            </w:r>
          </w:p>
        </w:tc>
        <w:tc>
          <w:tcPr>
            <w:tcW w:type="dxa" w:w="1872"/>
            <w:shd w:fill="1B3A4B" w:val="clear"/>
          </w:tcPr>
          <w:p>
            <w:pPr>
              <w:spacing w:before="40" w:after="40"/>
            </w:pPr>
            <w:r>
              <w:rPr>
                <w:b/>
                <w:color w:val="FFFFFF"/>
                <w:sz w:val="18"/>
              </w:rPr>
            </w:r>
            <w:r>
              <w:rPr>
                <w:rFonts w:ascii="Calibri" w:hAnsi="Calibri" w:cs="Calibri" w:eastAsia="Calibri"/>
                <w:b/>
                <w:color w:val="FFFFFF"/>
                <w:sz w:val="18"/>
              </w:rPr>
              <w:t>Timing</w:t>
            </w:r>
          </w:p>
        </w:tc>
      </w:tr>
      <w:tr>
        <w:tc>
          <w:tcPr>
            <w:tcW w:type="dxa" w:w="1872"/>
          </w:tcPr>
          <w:p>
            <w:pPr>
              <w:spacing w:before="40" w:after="40"/>
            </w:pPr>
            <w:r>
              <w:rPr>
                <w:sz w:val="18"/>
              </w:rPr>
            </w:r>
            <w:r>
              <w:rPr>
                <w:rFonts w:ascii="Calibri" w:hAnsi="Calibri" w:cs="Calibri" w:eastAsia="Calibri"/>
                <w:b/>
                <w:color w:val="333333"/>
                <w:sz w:val="18"/>
              </w:rPr>
              <w:t>Weyerhaeuser TimberStrand</w:t>
            </w:r>
            <w:r>
              <w:rPr>
                <w:rFonts w:ascii="Calibri" w:hAnsi="Calibri" w:cs="Calibri" w:eastAsia="Calibri"/>
                <w:color w:val="333333"/>
                <w:sz w:val="18"/>
              </w:rPr>
              <w:t xml:space="preserve"> near Monticello / Warren</w:t>
            </w:r>
          </w:p>
        </w:tc>
        <w:tc>
          <w:tcPr>
            <w:tcW w:type="dxa" w:w="1872"/>
          </w:tcPr>
          <w:p>
            <w:pPr>
              <w:spacing w:before="40" w:after="40"/>
            </w:pPr>
            <w:r>
              <w:rPr>
                <w:sz w:val="18"/>
              </w:rPr>
            </w:r>
            <w:r>
              <w:rPr>
                <w:rFonts w:ascii="Calibri" w:hAnsi="Calibri" w:cs="Calibri" w:eastAsia="Calibri"/>
                <w:color w:val="333333"/>
                <w:sz w:val="18"/>
              </w:rPr>
              <w:t>18 Nov 2024; groundbreaking 18 Jun 2025</w:t>
            </w:r>
          </w:p>
        </w:tc>
        <w:tc>
          <w:tcPr>
            <w:tcW w:type="dxa" w:w="1872"/>
          </w:tcPr>
          <w:p>
            <w:pPr>
              <w:spacing w:before="40" w:after="40"/>
            </w:pPr>
            <w:r>
              <w:rPr>
                <w:sz w:val="18"/>
              </w:rPr>
            </w:r>
            <w:r>
              <w:rPr>
                <w:rFonts w:ascii="Calibri" w:hAnsi="Calibri" w:cs="Calibri" w:eastAsia="Calibri"/>
                <w:color w:val="333333"/>
                <w:sz w:val="18"/>
              </w:rPr>
              <w:t>Laminated strand lumber, SYP feedstock, ~10 million ft³/year</w:t>
            </w:r>
          </w:p>
        </w:tc>
        <w:tc>
          <w:tcPr>
            <w:tcW w:type="dxa" w:w="1872"/>
          </w:tcPr>
          <w:p>
            <w:pPr>
              <w:spacing w:before="40" w:after="40"/>
            </w:pPr>
            <w:r>
              <w:rPr>
                <w:sz w:val="18"/>
              </w:rPr>
            </w:r>
            <w:r>
              <w:rPr>
                <w:rFonts w:ascii="Calibri" w:hAnsi="Calibri" w:cs="Calibri" w:eastAsia="Calibri"/>
                <w:b/>
                <w:color w:val="333333"/>
                <w:sz w:val="18"/>
              </w:rPr>
              <w:t>~$500 million</w:t>
            </w:r>
            <w:r>
              <w:rPr>
                <w:rFonts w:ascii="Calibri" w:hAnsi="Calibri" w:cs="Calibri" w:eastAsia="Calibri"/>
                <w:color w:val="333333"/>
                <w:sz w:val="18"/>
              </w:rPr>
              <w:t xml:space="preserve">; </w:t>
            </w:r>
            <w:r>
              <w:rPr>
                <w:rFonts w:ascii="Calibri" w:hAnsi="Calibri" w:cs="Calibri" w:eastAsia="Calibri"/>
                <w:b/>
                <w:color w:val="333333"/>
                <w:sz w:val="18"/>
              </w:rPr>
              <w:t>~200</w:t>
            </w:r>
            <w:r>
              <w:rPr>
                <w:rFonts w:ascii="Calibri" w:hAnsi="Calibri" w:cs="Calibri" w:eastAsia="Calibri"/>
                <w:color w:val="333333"/>
                <w:sz w:val="18"/>
              </w:rPr>
              <w:t xml:space="preserve"> jobs</w:t>
            </w:r>
          </w:p>
        </w:tc>
        <w:tc>
          <w:tcPr>
            <w:tcW w:type="dxa" w:w="1872"/>
          </w:tcPr>
          <w:p>
            <w:pPr>
              <w:spacing w:before="40" w:after="40"/>
            </w:pPr>
            <w:r>
              <w:rPr>
                <w:sz w:val="18"/>
              </w:rPr>
            </w:r>
            <w:r>
              <w:rPr>
                <w:rFonts w:ascii="Calibri" w:hAnsi="Calibri" w:cs="Calibri" w:eastAsia="Calibri"/>
                <w:color w:val="333333"/>
                <w:sz w:val="18"/>
              </w:rPr>
              <w:t xml:space="preserve">Construction 2025–; operations targeted </w:t>
            </w:r>
            <w:r>
              <w:rPr>
                <w:rFonts w:ascii="Calibri" w:hAnsi="Calibri" w:cs="Calibri" w:eastAsia="Calibri"/>
                <w:b/>
                <w:color w:val="333333"/>
                <w:sz w:val="18"/>
              </w:rPr>
              <w:t>late 2027</w:t>
            </w:r>
          </w:p>
        </w:tc>
      </w:tr>
      <w:tr>
        <w:tc>
          <w:tcPr>
            <w:tcW w:type="dxa" w:w="1872"/>
            <w:shd w:fill="F7F4EE" w:val="clear"/>
          </w:tcPr>
          <w:p>
            <w:pPr>
              <w:spacing w:before="40" w:after="40"/>
            </w:pPr>
            <w:r>
              <w:rPr>
                <w:sz w:val="18"/>
              </w:rPr>
            </w:r>
            <w:r>
              <w:rPr>
                <w:rFonts w:ascii="Calibri" w:hAnsi="Calibri" w:cs="Calibri" w:eastAsia="Calibri"/>
                <w:b/>
                <w:color w:val="333333"/>
                <w:sz w:val="18"/>
              </w:rPr>
              <w:t>Georgia-Pacific Crossett</w:t>
            </w:r>
            <w:r>
              <w:rPr>
                <w:rFonts w:ascii="Calibri" w:hAnsi="Calibri" w:cs="Calibri" w:eastAsia="Calibri"/>
                <w:color w:val="333333"/>
                <w:sz w:val="18"/>
              </w:rPr>
              <w:t xml:space="preserve"> tissue converting</w:t>
            </w:r>
          </w:p>
        </w:tc>
        <w:tc>
          <w:tcPr>
            <w:tcW w:type="dxa" w:w="1872"/>
            <w:shd w:fill="F7F4EE" w:val="clear"/>
          </w:tcPr>
          <w:p>
            <w:pPr>
              <w:spacing w:before="40" w:after="40"/>
            </w:pPr>
            <w:r>
              <w:rPr>
                <w:sz w:val="18"/>
              </w:rPr>
            </w:r>
            <w:r>
              <w:rPr>
                <w:rFonts w:ascii="Calibri" w:hAnsi="Calibri" w:cs="Calibri" w:eastAsia="Calibri"/>
                <w:color w:val="333333"/>
                <w:sz w:val="18"/>
              </w:rPr>
              <w:t>9 Dec 2024</w:t>
            </w:r>
          </w:p>
        </w:tc>
        <w:tc>
          <w:tcPr>
            <w:tcW w:type="dxa" w:w="1872"/>
            <w:shd w:fill="F7F4EE" w:val="clear"/>
          </w:tcPr>
          <w:p>
            <w:pPr>
              <w:spacing w:before="40" w:after="40"/>
            </w:pPr>
            <w:r>
              <w:rPr>
                <w:sz w:val="18"/>
              </w:rPr>
            </w:r>
            <w:r>
              <w:rPr>
                <w:rFonts w:ascii="Calibri" w:hAnsi="Calibri" w:cs="Calibri" w:eastAsia="Calibri"/>
                <w:color w:val="333333"/>
                <w:sz w:val="18"/>
              </w:rPr>
              <w:t>Two converting lines (Angel Soft cited)</w:t>
            </w:r>
          </w:p>
        </w:tc>
        <w:tc>
          <w:tcPr>
            <w:tcW w:type="dxa" w:w="1872"/>
            <w:shd w:fill="F7F4EE" w:val="clear"/>
          </w:tcPr>
          <w:p>
            <w:pPr>
              <w:spacing w:before="40" w:after="40"/>
            </w:pPr>
            <w:r>
              <w:rPr>
                <w:sz w:val="18"/>
              </w:rPr>
            </w:r>
            <w:r>
              <w:rPr>
                <w:rFonts w:ascii="Calibri" w:hAnsi="Calibri" w:cs="Calibri" w:eastAsia="Calibri"/>
                <w:b/>
                <w:color w:val="333333"/>
                <w:sz w:val="18"/>
              </w:rPr>
              <w:t>$90 million</w:t>
            </w:r>
            <w:r>
              <w:rPr>
                <w:rFonts w:ascii="Calibri" w:hAnsi="Calibri" w:cs="Calibri" w:eastAsia="Calibri"/>
                <w:color w:val="333333"/>
                <w:sz w:val="18"/>
              </w:rPr>
              <w:t xml:space="preserve">; </w:t>
            </w:r>
            <w:r>
              <w:rPr>
                <w:rFonts w:ascii="Calibri" w:hAnsi="Calibri" w:cs="Calibri" w:eastAsia="Calibri"/>
                <w:b/>
                <w:color w:val="333333"/>
                <w:sz w:val="18"/>
              </w:rPr>
              <w:t>50</w:t>
            </w:r>
            <w:r>
              <w:rPr>
                <w:rFonts w:ascii="Calibri" w:hAnsi="Calibri" w:cs="Calibri" w:eastAsia="Calibri"/>
                <w:color w:val="333333"/>
                <w:sz w:val="18"/>
              </w:rPr>
              <w:t xml:space="preserve"> jobs; </w:t>
            </w:r>
            <w:r>
              <w:rPr>
                <w:rFonts w:ascii="Calibri" w:hAnsi="Calibri" w:cs="Calibri" w:eastAsia="Calibri"/>
                <w:b/>
                <w:color w:val="333333"/>
                <w:sz w:val="18"/>
              </w:rPr>
              <w:t>&gt;$250 million</w:t>
            </w:r>
            <w:r>
              <w:rPr>
                <w:rFonts w:ascii="Calibri" w:hAnsi="Calibri" w:cs="Calibri" w:eastAsia="Calibri"/>
                <w:color w:val="333333"/>
                <w:sz w:val="18"/>
              </w:rPr>
              <w:t xml:space="preserve"> at Crossett since 2019</w:t>
            </w:r>
          </w:p>
        </w:tc>
        <w:tc>
          <w:tcPr>
            <w:tcW w:type="dxa" w:w="1872"/>
            <w:shd w:fill="F7F4EE" w:val="clear"/>
          </w:tcPr>
          <w:p>
            <w:pPr>
              <w:spacing w:before="40" w:after="40"/>
            </w:pPr>
            <w:r>
              <w:rPr>
                <w:sz w:val="18"/>
              </w:rPr>
            </w:r>
            <w:r>
              <w:rPr>
                <w:rFonts w:ascii="Calibri" w:hAnsi="Calibri" w:cs="Calibri" w:eastAsia="Calibri"/>
                <w:color w:val="333333"/>
                <w:sz w:val="18"/>
              </w:rPr>
              <w:t xml:space="preserve">Production expected </w:t>
            </w:r>
            <w:r>
              <w:rPr>
                <w:rFonts w:ascii="Calibri" w:hAnsi="Calibri" w:cs="Calibri" w:eastAsia="Calibri"/>
                <w:b/>
                <w:color w:val="333333"/>
                <w:sz w:val="18"/>
              </w:rPr>
              <w:t>2026</w:t>
            </w:r>
            <w:r>
              <w:rPr>
                <w:rFonts w:ascii="Calibri" w:hAnsi="Calibri" w:cs="Calibri" w:eastAsia="Calibri"/>
                <w:color w:val="333333"/>
                <w:sz w:val="18"/>
              </w:rPr>
              <w:t xml:space="preserve">; mill already </w:t>
            </w:r>
            <w:r>
              <w:rPr>
                <w:rFonts w:ascii="Calibri" w:hAnsi="Calibri" w:cs="Calibri" w:eastAsia="Calibri"/>
                <w:b/>
                <w:color w:val="333333"/>
                <w:sz w:val="18"/>
              </w:rPr>
              <w:t>400+</w:t>
            </w:r>
            <w:r>
              <w:rPr>
                <w:rFonts w:ascii="Calibri" w:hAnsi="Calibri" w:cs="Calibri" w:eastAsia="Calibri"/>
                <w:color w:val="333333"/>
                <w:sz w:val="18"/>
              </w:rPr>
              <w:t xml:space="preserve"> employees (Ashley News Observer, 11 Dec 2024)</w:t>
            </w:r>
          </w:p>
        </w:tc>
      </w:tr>
      <w:tr>
        <w:tc>
          <w:tcPr>
            <w:tcW w:type="dxa" w:w="1872"/>
          </w:tcPr>
          <w:p>
            <w:pPr>
              <w:spacing w:before="40" w:after="40"/>
            </w:pPr>
            <w:r>
              <w:rPr>
                <w:sz w:val="18"/>
              </w:rPr>
            </w:r>
            <w:r>
              <w:rPr>
                <w:rFonts w:ascii="Calibri" w:hAnsi="Calibri" w:cs="Calibri" w:eastAsia="Calibri"/>
                <w:b/>
                <w:color w:val="333333"/>
                <w:sz w:val="18"/>
              </w:rPr>
              <w:t>UAM Arkansas Forest Health Research Center</w:t>
            </w:r>
          </w:p>
        </w:tc>
        <w:tc>
          <w:tcPr>
            <w:tcW w:type="dxa" w:w="1872"/>
          </w:tcPr>
          <w:p>
            <w:pPr>
              <w:spacing w:before="40" w:after="40"/>
            </w:pPr>
            <w:r>
              <w:rPr>
                <w:sz w:val="18"/>
              </w:rPr>
            </w:r>
            <w:r>
              <w:rPr>
                <w:rFonts w:ascii="Calibri" w:hAnsi="Calibri" w:cs="Calibri" w:eastAsia="Calibri"/>
                <w:color w:val="333333"/>
                <w:sz w:val="18"/>
              </w:rPr>
              <w:t>Funding Feb 2024; groundbreaking 17 Oct 2024</w:t>
            </w:r>
          </w:p>
        </w:tc>
        <w:tc>
          <w:tcPr>
            <w:tcW w:type="dxa" w:w="1872"/>
          </w:tcPr>
          <w:p>
            <w:pPr>
              <w:spacing w:before="40" w:after="40"/>
            </w:pPr>
            <w:r>
              <w:rPr>
                <w:sz w:val="18"/>
              </w:rPr>
            </w:r>
            <w:r>
              <w:rPr>
                <w:rFonts w:ascii="Calibri" w:hAnsi="Calibri" w:cs="Calibri" w:eastAsia="Calibri"/>
                <w:color w:val="333333"/>
                <w:sz w:val="18"/>
              </w:rPr>
              <w:t>In-state forest disease/insect lab</w:t>
            </w:r>
          </w:p>
        </w:tc>
        <w:tc>
          <w:tcPr>
            <w:tcW w:type="dxa" w:w="1872"/>
          </w:tcPr>
          <w:p>
            <w:pPr>
              <w:spacing w:before="40" w:after="40"/>
            </w:pPr>
            <w:r>
              <w:rPr>
                <w:sz w:val="18"/>
              </w:rPr>
            </w:r>
            <w:r>
              <w:rPr>
                <w:rFonts w:ascii="Calibri" w:hAnsi="Calibri" w:cs="Calibri" w:eastAsia="Calibri"/>
                <w:b/>
                <w:color w:val="333333"/>
                <w:sz w:val="18"/>
              </w:rPr>
              <w:t>$16.8 million</w:t>
            </w:r>
            <w:r>
              <w:rPr>
                <w:rFonts w:ascii="Calibri" w:hAnsi="Calibri" w:cs="Calibri" w:eastAsia="Calibri"/>
                <w:color w:val="333333"/>
                <w:sz w:val="18"/>
              </w:rPr>
              <w:t xml:space="preserve"> ARPA + </w:t>
            </w:r>
            <w:r>
              <w:rPr>
                <w:rFonts w:ascii="Calibri" w:hAnsi="Calibri" w:cs="Calibri" w:eastAsia="Calibri"/>
                <w:b/>
                <w:color w:val="333333"/>
                <w:sz w:val="18"/>
              </w:rPr>
              <w:t>$1 million</w:t>
            </w:r>
            <w:r>
              <w:rPr>
                <w:rFonts w:ascii="Calibri" w:hAnsi="Calibri" w:cs="Calibri" w:eastAsia="Calibri"/>
                <w:color w:val="333333"/>
                <w:sz w:val="18"/>
              </w:rPr>
              <w:t xml:space="preserve"> AG settlement</w:t>
            </w:r>
          </w:p>
        </w:tc>
        <w:tc>
          <w:tcPr>
            <w:tcW w:type="dxa" w:w="1872"/>
          </w:tcPr>
          <w:p>
            <w:pPr>
              <w:spacing w:before="40" w:after="40"/>
            </w:pPr>
            <w:r>
              <w:rPr>
                <w:sz w:val="18"/>
              </w:rPr>
            </w:r>
            <w:r>
              <w:rPr>
                <w:rFonts w:ascii="Calibri" w:hAnsi="Calibri" w:cs="Calibri" w:eastAsia="Calibri"/>
                <w:color w:val="333333"/>
                <w:sz w:val="18"/>
              </w:rPr>
              <w:t xml:space="preserve">Complete targeted </w:t>
            </w:r>
            <w:r>
              <w:rPr>
                <w:rFonts w:ascii="Calibri" w:hAnsi="Calibri" w:cs="Calibri" w:eastAsia="Calibri"/>
                <w:b/>
                <w:color w:val="333333"/>
                <w:sz w:val="18"/>
              </w:rPr>
              <w:t>summer 2026</w:t>
            </w:r>
          </w:p>
        </w:tc>
      </w:tr>
      <w:tr>
        <w:tc>
          <w:tcPr>
            <w:tcW w:type="dxa" w:w="1872"/>
            <w:shd w:fill="F7F4EE" w:val="clear"/>
          </w:tcPr>
          <w:p>
            <w:pPr>
              <w:spacing w:before="40" w:after="40"/>
            </w:pPr>
            <w:r>
              <w:rPr>
                <w:sz w:val="18"/>
              </w:rPr>
            </w:r>
            <w:r>
              <w:rPr>
                <w:rFonts w:ascii="Calibri" w:hAnsi="Calibri" w:cs="Calibri" w:eastAsia="Calibri"/>
                <w:b/>
                <w:color w:val="333333"/>
                <w:sz w:val="18"/>
              </w:rPr>
              <w:t>Interfor Monticello Division</w:t>
            </w:r>
          </w:p>
        </w:tc>
        <w:tc>
          <w:tcPr>
            <w:tcW w:type="dxa" w:w="1872"/>
            <w:shd w:fill="F7F4EE" w:val="clear"/>
          </w:tcPr>
          <w:p>
            <w:pPr>
              <w:spacing w:before="40" w:after="40"/>
            </w:pPr>
            <w:r>
              <w:rPr>
                <w:sz w:val="18"/>
              </w:rPr>
            </w:r>
            <w:r>
              <w:rPr>
                <w:rFonts w:ascii="Calibri" w:hAnsi="Calibri" w:cs="Calibri" w:eastAsia="Calibri"/>
                <w:color w:val="333333"/>
                <w:sz w:val="18"/>
              </w:rPr>
              <w:t xml:space="preserve">Acquired 2015; </w:t>
            </w:r>
            <w:r>
              <w:rPr>
                <w:rFonts w:ascii="Calibri" w:hAnsi="Calibri" w:cs="Calibri" w:eastAsia="Calibri"/>
                <w:b/>
                <w:color w:val="333333"/>
                <w:sz w:val="18"/>
              </w:rPr>
              <w:t>$46 million</w:t>
            </w:r>
            <w:r>
              <w:rPr>
                <w:rFonts w:ascii="Calibri" w:hAnsi="Calibri" w:cs="Calibri" w:eastAsia="Calibri"/>
                <w:color w:val="333333"/>
                <w:sz w:val="18"/>
              </w:rPr>
              <w:t xml:space="preserve"> upgrade announced (completion targeted early 2019)</w:t>
            </w:r>
          </w:p>
        </w:tc>
        <w:tc>
          <w:tcPr>
            <w:tcW w:type="dxa" w:w="1872"/>
            <w:shd w:fill="F7F4EE" w:val="clear"/>
          </w:tcPr>
          <w:p>
            <w:pPr>
              <w:spacing w:before="40" w:after="40"/>
            </w:pPr>
            <w:r>
              <w:rPr>
                <w:sz w:val="18"/>
              </w:rPr>
            </w:r>
            <w:r>
              <w:rPr>
                <w:rFonts w:ascii="Calibri" w:hAnsi="Calibri" w:cs="Calibri" w:eastAsia="Calibri"/>
                <w:color w:val="333333"/>
                <w:sz w:val="18"/>
              </w:rPr>
              <w:t>SYP dimension lumber (2×4, 2×6, 4×4, 10 ft and shorter)</w:t>
            </w:r>
          </w:p>
        </w:tc>
        <w:tc>
          <w:tcPr>
            <w:tcW w:type="dxa" w:w="1872"/>
            <w:shd w:fill="F7F4EE" w:val="clear"/>
          </w:tcPr>
          <w:p>
            <w:pPr>
              <w:spacing w:before="40" w:after="40"/>
            </w:pPr>
            <w:r>
              <w:rPr>
                <w:sz w:val="18"/>
              </w:rPr>
            </w:r>
            <w:r>
              <w:rPr>
                <w:rFonts w:ascii="Calibri" w:hAnsi="Calibri" w:cs="Calibri" w:eastAsia="Calibri"/>
                <w:color w:val="333333"/>
                <w:sz w:val="18"/>
              </w:rPr>
              <w:t>Major local employer (city/AEDC quotes at announcement)</w:t>
            </w:r>
          </w:p>
        </w:tc>
        <w:tc>
          <w:tcPr>
            <w:tcW w:type="dxa" w:w="1872"/>
            <w:shd w:fill="F7F4EE" w:val="clear"/>
          </w:tcPr>
          <w:p>
            <w:pPr>
              <w:spacing w:before="40" w:after="40"/>
            </w:pPr>
            <w:r>
              <w:rPr>
                <w:sz w:val="18"/>
              </w:rPr>
            </w:r>
            <w:r>
              <w:rPr>
                <w:rFonts w:ascii="Calibri" w:hAnsi="Calibri" w:cs="Calibri" w:eastAsia="Calibri"/>
                <w:color w:val="333333"/>
                <w:sz w:val="18"/>
              </w:rPr>
              <w:t>Operating (first-party location page)</w:t>
            </w:r>
          </w:p>
        </w:tc>
      </w:tr>
      <w:tr>
        <w:tc>
          <w:tcPr>
            <w:tcW w:type="dxa" w:w="1872"/>
          </w:tcPr>
          <w:p>
            <w:pPr>
              <w:spacing w:before="40" w:after="40"/>
            </w:pPr>
            <w:r>
              <w:rPr>
                <w:sz w:val="18"/>
              </w:rPr>
            </w:r>
            <w:r>
              <w:rPr>
                <w:rFonts w:ascii="Calibri" w:hAnsi="Calibri" w:cs="Calibri" w:eastAsia="Calibri"/>
                <w:b/>
                <w:color w:val="333333"/>
                <w:sz w:val="18"/>
              </w:rPr>
              <w:t>Maxwell Hardwood Flooring</w:t>
            </w:r>
          </w:p>
        </w:tc>
        <w:tc>
          <w:tcPr>
            <w:tcW w:type="dxa" w:w="1872"/>
          </w:tcPr>
          <w:p>
            <w:pPr>
              <w:spacing w:before="40" w:after="40"/>
            </w:pPr>
            <w:r>
              <w:rPr>
                <w:sz w:val="18"/>
              </w:rPr>
            </w:r>
            <w:r>
              <w:rPr>
                <w:rFonts w:ascii="Calibri" w:hAnsi="Calibri" w:cs="Calibri" w:eastAsia="Calibri"/>
                <w:color w:val="333333"/>
                <w:sz w:val="18"/>
              </w:rPr>
              <w:t>Est. 1992, Monticello</w:t>
            </w:r>
          </w:p>
        </w:tc>
        <w:tc>
          <w:tcPr>
            <w:tcW w:type="dxa" w:w="1872"/>
          </w:tcPr>
          <w:p>
            <w:pPr>
              <w:spacing w:before="40" w:after="40"/>
            </w:pPr>
            <w:r>
              <w:rPr>
                <w:sz w:val="18"/>
              </w:rPr>
            </w:r>
            <w:r>
              <w:rPr>
                <w:rFonts w:ascii="Calibri" w:hAnsi="Calibri" w:cs="Calibri" w:eastAsia="Calibri"/>
                <w:color w:val="333333"/>
                <w:sz w:val="18"/>
              </w:rPr>
              <w:t>Unfinished solid oak/hickory/walnut/maple flooring; kilns</w:t>
            </w:r>
          </w:p>
        </w:tc>
        <w:tc>
          <w:tcPr>
            <w:tcW w:type="dxa" w:w="1872"/>
          </w:tcPr>
          <w:p>
            <w:pPr>
              <w:spacing w:before="40" w:after="40"/>
            </w:pPr>
            <w:r>
              <w:rPr>
                <w:sz w:val="18"/>
              </w:rPr>
            </w:r>
            <w:r>
              <w:rPr>
                <w:rFonts w:ascii="Calibri" w:hAnsi="Calibri" w:cs="Calibri" w:eastAsia="Calibri"/>
                <w:color w:val="333333"/>
                <w:sz w:val="18"/>
              </w:rPr>
              <w:t xml:space="preserve">Trade press: </w:t>
            </w:r>
            <w:r>
              <w:rPr>
                <w:rFonts w:ascii="Calibri" w:hAnsi="Calibri" w:cs="Calibri" w:eastAsia="Calibri"/>
                <w:b/>
                <w:color w:val="333333"/>
                <w:sz w:val="18"/>
              </w:rPr>
              <w:t>250+</w:t>
            </w:r>
            <w:r>
              <w:rPr>
                <w:rFonts w:ascii="Calibri" w:hAnsi="Calibri" w:cs="Calibri" w:eastAsia="Calibri"/>
                <w:color w:val="333333"/>
                <w:sz w:val="18"/>
              </w:rPr>
              <w:t xml:space="preserve"> across related mills; ADEQ permit names the Monticello plant</w:t>
            </w:r>
          </w:p>
        </w:tc>
        <w:tc>
          <w:tcPr>
            <w:tcW w:type="dxa" w:w="1872"/>
          </w:tcPr>
          <w:p>
            <w:pPr>
              <w:spacing w:before="40" w:after="40"/>
            </w:pPr>
            <w:r>
              <w:rPr>
                <w:sz w:val="18"/>
              </w:rPr>
            </w:r>
            <w:r>
              <w:rPr>
                <w:rFonts w:ascii="Calibri" w:hAnsi="Calibri" w:cs="Calibri" w:eastAsia="Calibri"/>
                <w:color w:val="333333"/>
                <w:sz w:val="18"/>
              </w:rPr>
              <w:t>Operating</w:t>
            </w:r>
          </w:p>
        </w:tc>
      </w:tr>
    </w:tbl>
    <w:p>
      <w:pPr>
        <w:spacing w:after="120"/>
      </w:pPr>
    </w:p>
    <w:p>
      <w:r>
        <w:rPr>
          <w:rFonts w:ascii="Calibri" w:hAnsi="Calibri" w:cs="Calibri" w:eastAsia="Calibri"/>
          <w:color w:val="333333"/>
          <w:sz w:val="22"/>
        </w:rPr>
        <w:t xml:space="preserve">UAM College of Forestry 2021 county profile (older, but primary): Drew County forests </w:t>
      </w:r>
      <w:r>
        <w:rPr>
          <w:rFonts w:ascii="Calibri" w:hAnsi="Calibri" w:cs="Calibri" w:eastAsia="Calibri"/>
          <w:b/>
          <w:color w:val="333333"/>
          <w:sz w:val="22"/>
        </w:rPr>
        <w:t>79%</w:t>
      </w:r>
      <w:r>
        <w:rPr>
          <w:rFonts w:ascii="Calibri" w:hAnsi="Calibri" w:cs="Calibri" w:eastAsia="Calibri"/>
          <w:color w:val="333333"/>
          <w:sz w:val="22"/>
        </w:rPr>
        <w:t xml:space="preserve"> of land; forest industry </w:t>
      </w:r>
      <w:r>
        <w:rPr>
          <w:rFonts w:ascii="Calibri" w:hAnsi="Calibri" w:cs="Calibri" w:eastAsia="Calibri"/>
          <w:b/>
          <w:color w:val="333333"/>
          <w:sz w:val="22"/>
        </w:rPr>
        <w:t>$67 million</w:t>
      </w:r>
      <w:r>
        <w:rPr>
          <w:rFonts w:ascii="Calibri" w:hAnsi="Calibri" w:cs="Calibri" w:eastAsia="Calibri"/>
          <w:color w:val="333333"/>
          <w:sz w:val="22"/>
        </w:rPr>
        <w:t xml:space="preserve"> value added, </w:t>
      </w:r>
      <w:r>
        <w:rPr>
          <w:rFonts w:ascii="Calibri" w:hAnsi="Calibri" w:cs="Calibri" w:eastAsia="Calibri"/>
          <w:b/>
          <w:color w:val="333333"/>
          <w:sz w:val="22"/>
        </w:rPr>
        <w:t>705</w:t>
      </w:r>
      <w:r>
        <w:rPr>
          <w:rFonts w:ascii="Calibri" w:hAnsi="Calibri" w:cs="Calibri" w:eastAsia="Calibri"/>
          <w:color w:val="333333"/>
          <w:sz w:val="22"/>
        </w:rPr>
        <w:t xml:space="preserve"> jobs; </w:t>
      </w:r>
      <w:r>
        <w:rPr>
          <w:rFonts w:ascii="Calibri" w:hAnsi="Calibri" w:cs="Calibri" w:eastAsia="Calibri"/>
          <w:b/>
          <w:color w:val="333333"/>
          <w:sz w:val="22"/>
        </w:rPr>
        <w:t>Furniture 44 jobs / $3.0 million</w:t>
      </w:r>
      <w:r>
        <w:rPr>
          <w:rFonts w:ascii="Calibri" w:hAnsi="Calibri" w:cs="Calibri" w:eastAsia="Calibri"/>
          <w:color w:val="333333"/>
          <w:sz w:val="22"/>
        </w:rPr>
        <w:t xml:space="preserve"> value added that year. </w:t>
      </w:r>
      <w:r>
        <w:rPr>
          <w:rFonts w:ascii="Calibri" w:hAnsi="Calibri" w:cs="Calibri" w:eastAsia="Calibri"/>
          <w:b/>
          <w:color w:val="333333"/>
          <w:sz w:val="22"/>
        </w:rPr>
        <w:t>Do not treat 44 jobs as a 2026 census.</w:t>
      </w:r>
    </w:p>
    <w:p>
      <w:r>
        <w:rPr>
          <w:rFonts w:ascii="Calibri" w:hAnsi="Calibri" w:cs="Calibri" w:eastAsia="Calibri"/>
          <w:color w:val="333333"/>
          <w:sz w:val="22"/>
        </w:rPr>
        <w:t xml:space="preserve">Governor Sanders (AEDC Weyerhaeuser release) tied the plant to UAM forestry investment — the political story is </w:t>
      </w:r>
      <w:r>
        <w:rPr>
          <w:rFonts w:ascii="Calibri" w:hAnsi="Calibri" w:cs="Calibri" w:eastAsia="Calibri"/>
          <w:b/>
          <w:color w:val="333333"/>
          <w:sz w:val="22"/>
        </w:rPr>
        <w:t>timber</w:t>
      </w:r>
      <w:r>
        <w:rPr>
          <w:rFonts w:ascii="Calibri" w:hAnsi="Calibri" w:cs="Calibri" w:eastAsia="Calibri"/>
          <w:color w:val="333333"/>
          <w:sz w:val="22"/>
        </w:rPr>
        <w:t>, not furniture retail.</w:t>
      </w:r>
    </w:p>
    <w:p>
      <w:pPr>
        <w:spacing w:before="80" w:after="160"/>
        <w:pBdr>
          <w:bottom w:val="single" w:sz="12" w:space="4" w:color="C4B8A8"/>
        </w:pBdr>
      </w:pPr>
    </w:p>
    <w:p>
      <w:pPr>
        <w:pStyle w:val="Heading2"/>
      </w:pPr>
      <w:r>
        <w:rPr>
          <w:rFonts w:ascii="Calibri" w:hAnsi="Calibri" w:cs="Calibri" w:eastAsia="Calibri"/>
          <w:b/>
          <w:color w:val="2C5F6E"/>
          <w:sz w:val="28"/>
        </w:rPr>
        <w:t>5. SE Arkansas / Monticello local landscape</w:t>
      </w:r>
    </w:p>
    <w:p>
      <w:pPr>
        <w:pStyle w:val="Heading3"/>
      </w:pPr>
      <w:r>
        <w:rPr>
          <w:rFonts w:ascii="Calibri" w:hAnsi="Calibri" w:cs="Calibri" w:eastAsia="Calibri"/>
          <w:b/>
          <w:color w:val="2C5F6E"/>
          <w:sz w:val="24"/>
        </w:rPr>
        <w:t>5.1 Verified producers and adjacent manufacturers</w:t>
      </w:r>
    </w:p>
    <w:p>
      <w:r>
        <w:rPr>
          <w:rFonts w:ascii="Calibri" w:hAnsi="Calibri" w:cs="Calibri" w:eastAsia="Calibri"/>
          <w:b/>
          <w:color w:val="333333"/>
          <w:sz w:val="22"/>
        </w:rPr>
        <w:t>Akin Complete Furniture (Akin Industries) — Monticello / Dumas — factory-custom commercial</w:t>
      </w:r>
    </w:p>
    <w:p>
      <w:r>
        <w:rPr>
          <w:rFonts w:ascii="Calibri" w:hAnsi="Calibri" w:cs="Calibri" w:eastAsia="Calibri"/>
          <w:color w:val="333333"/>
          <w:sz w:val="22"/>
        </w:rPr>
        <w:t xml:space="preserve">First-party site: family firm since </w:t>
      </w:r>
      <w:r>
        <w:rPr>
          <w:rFonts w:ascii="Calibri" w:hAnsi="Calibri" w:cs="Calibri" w:eastAsia="Calibri"/>
          <w:b/>
          <w:color w:val="333333"/>
          <w:sz w:val="22"/>
        </w:rPr>
        <w:t>1985</w:t>
      </w:r>
      <w:r>
        <w:rPr>
          <w:rFonts w:ascii="Calibri" w:hAnsi="Calibri" w:cs="Calibri" w:eastAsia="Calibri"/>
          <w:color w:val="333333"/>
          <w:sz w:val="22"/>
        </w:rPr>
        <w:t xml:space="preserve">; hospitality and senior-living casegoods, tables, seating; custom capabilities; GSA/healthcare language. Addresses published as </w:t>
      </w:r>
      <w:r>
        <w:rPr>
          <w:rFonts w:ascii="Calibri" w:hAnsi="Calibri" w:cs="Calibri" w:eastAsia="Calibri"/>
          <w:b/>
          <w:color w:val="333333"/>
          <w:sz w:val="22"/>
        </w:rPr>
        <w:t>113 Commerce Drive, Monticello, AR 71655</w:t>
      </w:r>
      <w:r>
        <w:rPr>
          <w:rFonts w:ascii="Calibri" w:hAnsi="Calibri" w:cs="Calibri" w:eastAsia="Calibri"/>
          <w:color w:val="333333"/>
          <w:sz w:val="22"/>
        </w:rPr>
        <w:t xml:space="preserve"> and </w:t>
      </w:r>
      <w:r>
        <w:rPr>
          <w:rFonts w:ascii="Calibri" w:hAnsi="Calibri" w:cs="Calibri" w:eastAsia="Calibri"/>
          <w:b/>
          <w:color w:val="333333"/>
          <w:sz w:val="22"/>
        </w:rPr>
        <w:t>100 East Brookhaven, Dumas, AR 71639</w:t>
      </w:r>
      <w:r>
        <w:rPr>
          <w:rFonts w:ascii="Calibri" w:hAnsi="Calibri" w:cs="Calibri" w:eastAsia="Calibri"/>
          <w:color w:val="333333"/>
          <w:sz w:val="22"/>
        </w:rPr>
        <w:t xml:space="preserve">; </w:t>
      </w:r>
      <w:r>
        <w:rPr>
          <w:rFonts w:ascii="Calibri" w:hAnsi="Calibri" w:cs="Calibri" w:eastAsia="Calibri"/>
          <w:b/>
          <w:color w:val="333333"/>
          <w:sz w:val="22"/>
        </w:rPr>
        <w:t>800-395-2981</w:t>
      </w:r>
      <w:r>
        <w:rPr>
          <w:rFonts w:ascii="Calibri" w:hAnsi="Calibri" w:cs="Calibri" w:eastAsia="Calibri"/>
          <w:color w:val="333333"/>
          <w:sz w:val="22"/>
        </w:rPr>
        <w:t xml:space="preserve">. This is the </w:t>
      </w:r>
      <w:r>
        <w:rPr>
          <w:rFonts w:ascii="Calibri" w:hAnsi="Calibri" w:cs="Calibri" w:eastAsia="Calibri"/>
          <w:b/>
          <w:color w:val="333333"/>
          <w:sz w:val="22"/>
        </w:rPr>
        <w:t>incumbent contract-furniture factory</w:t>
      </w:r>
      <w:r>
        <w:rPr>
          <w:rFonts w:ascii="Calibri" w:hAnsi="Calibri" w:cs="Calibri" w:eastAsia="Calibri"/>
          <w:color w:val="333333"/>
          <w:sz w:val="22"/>
        </w:rPr>
        <w:t xml:space="preserve"> in town — not a kitchen-and-dining artisan shop.</w:t>
      </w:r>
    </w:p>
    <w:p>
      <w:r>
        <w:rPr>
          <w:rFonts w:ascii="Calibri" w:hAnsi="Calibri" w:cs="Calibri" w:eastAsia="Calibri"/>
          <w:b/>
          <w:color w:val="333333"/>
          <w:sz w:val="22"/>
        </w:rPr>
        <w:t>731 Woodworks — Monticello — artisan origin, now media/tools</w:t>
      </w:r>
    </w:p>
    <w:p>
      <w:r>
        <w:rPr>
          <w:rFonts w:ascii="Calibri" w:hAnsi="Calibri" w:cs="Calibri" w:eastAsia="Calibri"/>
          <w:color w:val="333333"/>
          <w:sz w:val="22"/>
        </w:rPr>
        <w:t xml:space="preserve">Matt and Amy Outlaw. About page: custom furniture and décor from </w:t>
      </w:r>
      <w:r>
        <w:rPr>
          <w:rFonts w:ascii="Calibri" w:hAnsi="Calibri" w:cs="Calibri" w:eastAsia="Calibri"/>
          <w:b/>
          <w:color w:val="333333"/>
          <w:sz w:val="22"/>
        </w:rPr>
        <w:t>2017</w:t>
      </w:r>
      <w:r>
        <w:rPr>
          <w:rFonts w:ascii="Calibri" w:hAnsi="Calibri" w:cs="Calibri" w:eastAsia="Calibri"/>
          <w:color w:val="333333"/>
          <w:sz w:val="22"/>
        </w:rPr>
        <w:t xml:space="preserve">; </w:t>
      </w:r>
      <w:r>
        <w:rPr>
          <w:rFonts w:ascii="Calibri" w:hAnsi="Calibri" w:cs="Calibri" w:eastAsia="Calibri"/>
          <w:b/>
          <w:color w:val="333333"/>
          <w:sz w:val="22"/>
        </w:rPr>
        <w:t>local delivery in Monticello only</w:t>
      </w:r>
      <w:r>
        <w:rPr>
          <w:rFonts w:ascii="Calibri" w:hAnsi="Calibri" w:cs="Calibri" w:eastAsia="Calibri"/>
          <w:color w:val="333333"/>
          <w:sz w:val="22"/>
        </w:rPr>
        <w:t xml:space="preserve">, else pickup; custom quotes via contact/social. Homepage positioning in 2026 is </w:t>
      </w:r>
      <w:r>
        <w:rPr>
          <w:rFonts w:ascii="Calibri" w:hAnsi="Calibri" w:cs="Calibri" w:eastAsia="Calibri"/>
          <w:b/>
          <w:color w:val="333333"/>
          <w:sz w:val="22"/>
        </w:rPr>
        <w:t>YouTube (claims 930k+ subscribers), tool deals, plans, and a woodworking-business community</w:t>
      </w:r>
      <w:r>
        <w:rPr>
          <w:rFonts w:ascii="Calibri" w:hAnsi="Calibri" w:cs="Calibri" w:eastAsia="Calibri"/>
          <w:color w:val="333333"/>
          <w:sz w:val="22"/>
        </w:rPr>
        <w:t xml:space="preserve"> — not a showroom. LinkedIn still files them under furniture manufacturing. </w:t>
      </w:r>
      <w:r>
        <w:rPr>
          <w:rFonts w:ascii="Calibri" w:hAnsi="Calibri" w:cs="Calibri" w:eastAsia="Calibri"/>
          <w:b/>
          <w:color w:val="333333"/>
          <w:sz w:val="22"/>
        </w:rPr>
        <w:t>Gap:</w:t>
      </w:r>
      <w:r>
        <w:rPr>
          <w:rFonts w:ascii="Calibri" w:hAnsi="Calibri" w:cs="Calibri" w:eastAsia="Calibri"/>
          <w:color w:val="333333"/>
          <w:sz w:val="22"/>
        </w:rPr>
        <w:t xml:space="preserve"> brand gravity without (visible) production capacity for kitchens or national freight furniture.</w:t>
      </w:r>
    </w:p>
    <w:p>
      <w:r>
        <w:rPr>
          <w:rFonts w:ascii="Calibri" w:hAnsi="Calibri" w:cs="Calibri" w:eastAsia="Calibri"/>
          <w:b/>
          <w:color w:val="333333"/>
          <w:sz w:val="22"/>
        </w:rPr>
        <w:t>El Dorado Cabinets &amp; Millwork — El Dorado (~70 miles) — residential cabinets + CNC</w:t>
      </w:r>
    </w:p>
    <w:p>
      <w:r>
        <w:rPr>
          <w:rFonts w:ascii="Calibri" w:hAnsi="Calibri" w:cs="Calibri" w:eastAsia="Calibri"/>
          <w:color w:val="333333"/>
          <w:sz w:val="22"/>
        </w:rPr>
        <w:t xml:space="preserve">First-party site + BBB (not accredited; </w:t>
      </w:r>
      <w:r>
        <w:rPr>
          <w:rFonts w:ascii="Calibri" w:hAnsi="Calibri" w:cs="Calibri" w:eastAsia="Calibri"/>
          <w:b/>
          <w:color w:val="333333"/>
          <w:sz w:val="22"/>
        </w:rPr>
        <w:t>A+</w:t>
      </w:r>
      <w:r>
        <w:rPr>
          <w:rFonts w:ascii="Calibri" w:hAnsi="Calibri" w:cs="Calibri" w:eastAsia="Calibri"/>
          <w:color w:val="333333"/>
          <w:sz w:val="22"/>
        </w:rPr>
        <w:t xml:space="preserve"> rating listed; </w:t>
      </w:r>
      <w:r>
        <w:rPr>
          <w:rFonts w:ascii="Calibri" w:hAnsi="Calibri" w:cs="Calibri" w:eastAsia="Calibri"/>
          <w:b/>
          <w:color w:val="333333"/>
          <w:sz w:val="22"/>
        </w:rPr>
        <w:t>46 years</w:t>
      </w:r>
      <w:r>
        <w:rPr>
          <w:rFonts w:ascii="Calibri" w:hAnsi="Calibri" w:cs="Calibri" w:eastAsia="Calibri"/>
          <w:color w:val="333333"/>
          <w:sz w:val="22"/>
        </w:rPr>
        <w:t xml:space="preserve"> in business; owner James White). </w:t>
      </w:r>
      <w:r>
        <w:rPr>
          <w:rFonts w:ascii="Calibri" w:hAnsi="Calibri" w:cs="Calibri" w:eastAsia="Calibri"/>
          <w:b/>
          <w:color w:val="333333"/>
          <w:sz w:val="22"/>
        </w:rPr>
        <w:t>611 N Bradley Ave</w:t>
      </w:r>
      <w:r>
        <w:rPr>
          <w:rFonts w:ascii="Calibri" w:hAnsi="Calibri" w:cs="Calibri" w:eastAsia="Calibri"/>
          <w:color w:val="333333"/>
          <w:sz w:val="22"/>
        </w:rPr>
        <w:t xml:space="preserve">; phones </w:t>
      </w:r>
      <w:r>
        <w:rPr>
          <w:rFonts w:ascii="Calibri" w:hAnsi="Calibri" w:cs="Calibri" w:eastAsia="Calibri"/>
          <w:b/>
          <w:color w:val="333333"/>
          <w:sz w:val="22"/>
        </w:rPr>
        <w:t>870-444-4332</w:t>
      </w:r>
      <w:r>
        <w:rPr>
          <w:rFonts w:ascii="Calibri" w:hAnsi="Calibri" w:cs="Calibri" w:eastAsia="Calibri"/>
          <w:color w:val="333333"/>
          <w:sz w:val="22"/>
        </w:rPr>
        <w:t xml:space="preserve"> / </w:t>
      </w:r>
      <w:r>
        <w:rPr>
          <w:rFonts w:ascii="Calibri" w:hAnsi="Calibri" w:cs="Calibri" w:eastAsia="Calibri"/>
          <w:b/>
          <w:color w:val="333333"/>
          <w:sz w:val="22"/>
        </w:rPr>
        <w:t>870-863-0808</w:t>
      </w:r>
      <w:r>
        <w:rPr>
          <w:rFonts w:ascii="Calibri" w:hAnsi="Calibri" w:cs="Calibri" w:eastAsia="Calibri"/>
          <w:color w:val="333333"/>
          <w:sz w:val="22"/>
        </w:rPr>
        <w:t xml:space="preserve">. Custom and modular cabinets, countertops. MFG.com profile describes </w:t>
      </w:r>
      <w:r>
        <w:rPr>
          <w:rFonts w:ascii="Calibri" w:hAnsi="Calibri" w:cs="Calibri" w:eastAsia="Calibri"/>
          <w:b/>
          <w:color w:val="333333"/>
          <w:sz w:val="22"/>
        </w:rPr>
        <w:t>CNC</w:t>
      </w:r>
      <w:r>
        <w:rPr>
          <w:rFonts w:ascii="Calibri" w:hAnsi="Calibri" w:cs="Calibri" w:eastAsia="Calibri"/>
          <w:color w:val="333333"/>
          <w:sz w:val="22"/>
        </w:rPr>
        <w:t xml:space="preserve"> cut-to-size, cabinet parts, signs, POP. </w:t>
      </w:r>
      <w:r>
        <w:rPr>
          <w:rFonts w:ascii="Calibri" w:hAnsi="Calibri" w:cs="Calibri" w:eastAsia="Calibri"/>
          <w:b/>
          <w:color w:val="333333"/>
          <w:sz w:val="22"/>
        </w:rPr>
        <w:t>Nearest documented full cabinet/millwork shop with a website</w:t>
      </w:r>
      <w:r>
        <w:rPr>
          <w:rFonts w:ascii="Calibri" w:hAnsi="Calibri" w:cs="Calibri" w:eastAsia="Calibri"/>
          <w:color w:val="333333"/>
          <w:sz w:val="22"/>
        </w:rPr>
        <w:t xml:space="preserve"> south of Pine Bluff.</w:t>
      </w:r>
    </w:p>
    <w:p>
      <w:r>
        <w:rPr>
          <w:rFonts w:ascii="Calibri" w:hAnsi="Calibri" w:cs="Calibri" w:eastAsia="Calibri"/>
          <w:b/>
          <w:color w:val="333333"/>
          <w:sz w:val="22"/>
        </w:rPr>
        <w:t>Cotton’s Custom Woodworks — Crossett</w:t>
      </w:r>
    </w:p>
    <w:p>
      <w:r>
        <w:rPr>
          <w:rFonts w:ascii="Calibri" w:hAnsi="Calibri" w:cs="Calibri" w:eastAsia="Calibri"/>
          <w:color w:val="333333"/>
          <w:sz w:val="22"/>
        </w:rPr>
        <w:t xml:space="preserve">Listings (Interiola, labeled 2026): </w:t>
      </w:r>
      <w:r>
        <w:rPr>
          <w:rFonts w:ascii="Calibri" w:hAnsi="Calibri" w:cs="Calibri" w:eastAsia="Calibri"/>
          <w:b/>
          <w:color w:val="333333"/>
          <w:sz w:val="22"/>
        </w:rPr>
        <w:t>306 Ashley 304, Crossett, AR 71635</w:t>
      </w:r>
      <w:r>
        <w:rPr>
          <w:rFonts w:ascii="Calibri" w:hAnsi="Calibri" w:cs="Calibri" w:eastAsia="Calibri"/>
          <w:color w:val="333333"/>
          <w:sz w:val="22"/>
        </w:rPr>
        <w:t xml:space="preserve">; </w:t>
      </w:r>
      <w:r>
        <w:rPr>
          <w:rFonts w:ascii="Calibri" w:hAnsi="Calibri" w:cs="Calibri" w:eastAsia="Calibri"/>
          <w:b/>
          <w:color w:val="333333"/>
          <w:sz w:val="22"/>
        </w:rPr>
        <w:t>870-500-3253</w:t>
      </w:r>
      <w:r>
        <w:rPr>
          <w:rFonts w:ascii="Calibri" w:hAnsi="Calibri" w:cs="Calibri" w:eastAsia="Calibri"/>
          <w:color w:val="333333"/>
          <w:sz w:val="22"/>
        </w:rPr>
        <w:t xml:space="preserve">; Wix site. </w:t>
      </w:r>
      <w:r>
        <w:rPr>
          <w:rFonts w:ascii="Calibri" w:hAnsi="Calibri" w:cs="Calibri" w:eastAsia="Calibri"/>
          <w:b/>
          <w:color w:val="333333"/>
          <w:sz w:val="22"/>
        </w:rPr>
        <w:t>Medium confidence</w:t>
      </w:r>
      <w:r>
        <w:rPr>
          <w:rFonts w:ascii="Calibri" w:hAnsi="Calibri" w:cs="Calibri" w:eastAsia="Calibri"/>
          <w:color w:val="333333"/>
          <w:sz w:val="22"/>
        </w:rPr>
        <w:t xml:space="preserve"> — social/directory, not a long-form first-party catalog. Distinct from Texas “Cotton Custom Woodworks” and from </w:t>
      </w:r>
      <w:r>
        <w:rPr>
          <w:rFonts w:ascii="Calibri" w:hAnsi="Calibri" w:cs="Calibri" w:eastAsia="Calibri"/>
          <w:b/>
          <w:color w:val="333333"/>
          <w:sz w:val="22"/>
        </w:rPr>
        <w:t>Cottonpatch Woodwork</w:t>
      </w:r>
      <w:r>
        <w:rPr>
          <w:rFonts w:ascii="Calibri" w:hAnsi="Calibri" w:cs="Calibri" w:eastAsia="Calibri"/>
          <w:color w:val="333333"/>
          <w:sz w:val="22"/>
        </w:rPr>
        <w:t xml:space="preserve"> (870 number, </w:t>
      </w:r>
      <w:r>
        <w:rPr>
          <w:rFonts w:ascii="Calibri" w:hAnsi="Calibri" w:cs="Calibri" w:eastAsia="Calibri"/>
          <w:b/>
          <w:color w:val="333333"/>
          <w:sz w:val="22"/>
        </w:rPr>
        <w:t>city not stated</w:t>
      </w:r>
      <w:r>
        <w:rPr>
          <w:rFonts w:ascii="Calibri" w:hAnsi="Calibri" w:cs="Calibri" w:eastAsia="Calibri"/>
          <w:color w:val="333333"/>
          <w:sz w:val="22"/>
        </w:rPr>
        <w:t xml:space="preserve"> on its own site — </w:t>
      </w:r>
      <w:r>
        <w:rPr>
          <w:rFonts w:ascii="Calibri" w:hAnsi="Calibri" w:cs="Calibri" w:eastAsia="Calibri"/>
          <w:b/>
          <w:color w:val="333333"/>
          <w:sz w:val="22"/>
        </w:rPr>
        <w:t>do not assume Crossett</w:t>
      </w:r>
      <w:r>
        <w:rPr>
          <w:rFonts w:ascii="Calibri" w:hAnsi="Calibri" w:cs="Calibri" w:eastAsia="Calibri"/>
          <w:color w:val="333333"/>
          <w:sz w:val="22"/>
        </w:rPr>
        <w:t>).</w:t>
      </w:r>
    </w:p>
    <w:p>
      <w:r>
        <w:rPr>
          <w:rFonts w:ascii="Calibri" w:hAnsi="Calibri" w:cs="Calibri" w:eastAsia="Calibri"/>
          <w:b/>
          <w:color w:val="333333"/>
          <w:sz w:val="22"/>
        </w:rPr>
        <w:t>Maxwell Hardwood Flooring — Monticello</w:t>
      </w:r>
    </w:p>
    <w:p>
      <w:r>
        <w:rPr>
          <w:rFonts w:ascii="Calibri" w:hAnsi="Calibri" w:cs="Calibri" w:eastAsia="Calibri"/>
          <w:color w:val="333333"/>
          <w:sz w:val="22"/>
        </w:rPr>
        <w:t xml:space="preserve">Flooring mill, not furniture. Relevant as </w:t>
      </w:r>
      <w:r>
        <w:rPr>
          <w:rFonts w:ascii="Calibri" w:hAnsi="Calibri" w:cs="Calibri" w:eastAsia="Calibri"/>
          <w:b/>
          <w:color w:val="333333"/>
          <w:sz w:val="22"/>
        </w:rPr>
        <w:t>kiln-dried hardwood ecosystem</w:t>
      </w:r>
      <w:r>
        <w:rPr>
          <w:rFonts w:ascii="Calibri" w:hAnsi="Calibri" w:cs="Calibri" w:eastAsia="Calibri"/>
          <w:color w:val="333333"/>
          <w:sz w:val="22"/>
        </w:rPr>
        <w:t xml:space="preserve"> and potential offcut/slab relationships (relationship </w:t>
      </w:r>
      <w:r>
        <w:rPr>
          <w:rFonts w:ascii="Calibri" w:hAnsi="Calibri" w:cs="Calibri" w:eastAsia="Calibri"/>
          <w:b/>
          <w:color w:val="333333"/>
          <w:sz w:val="22"/>
        </w:rPr>
        <w:t>unverified</w:t>
      </w:r>
      <w:r>
        <w:rPr>
          <w:rFonts w:ascii="Calibri" w:hAnsi="Calibri" w:cs="Calibri" w:eastAsia="Calibri"/>
          <w:color w:val="333333"/>
          <w:sz w:val="22"/>
        </w:rPr>
        <w:t xml:space="preserve"> — ask, don’t assume).</w:t>
      </w:r>
    </w:p>
    <w:p>
      <w:r>
        <w:rPr>
          <w:rFonts w:ascii="Calibri" w:hAnsi="Calibri" w:cs="Calibri" w:eastAsia="Calibri"/>
          <w:b/>
          <w:color w:val="333333"/>
          <w:sz w:val="22"/>
        </w:rPr>
        <w:t>Interfor Monticello Division — 211 Old Troy Road</w:t>
      </w:r>
    </w:p>
    <w:p>
      <w:r>
        <w:rPr>
          <w:rFonts w:ascii="Calibri" w:hAnsi="Calibri" w:cs="Calibri" w:eastAsia="Calibri"/>
          <w:color w:val="333333"/>
          <w:sz w:val="22"/>
        </w:rPr>
        <w:t>Softwood sawmill. Supply for painted/outdoor/utility — not fine furniture.</w:t>
      </w:r>
    </w:p>
    <w:p>
      <w:pPr>
        <w:pStyle w:val="Heading3"/>
      </w:pPr>
      <w:r>
        <w:rPr>
          <w:rFonts w:ascii="Calibri" w:hAnsi="Calibri" w:cs="Calibri" w:eastAsia="Calibri"/>
          <w:b/>
          <w:color w:val="2C5F6E"/>
          <w:sz w:val="24"/>
        </w:rPr>
        <w:t>5.2 Ready-made retail (competitors for the same household dollar)</w:t>
      </w:r>
    </w:p>
    <w:p>
      <w:r>
        <w:rPr>
          <w:rFonts w:ascii="Calibri" w:hAnsi="Calibri" w:cs="Calibri" w:eastAsia="Calibri"/>
          <w:b/>
          <w:color w:val="333333"/>
          <w:sz w:val="22"/>
        </w:rPr>
        <w:t>Beer’s Hometown Appliance and More / Hometown Furniture Depot</w:t>
      </w:r>
    </w:p>
    <w:p>
      <w:r>
        <w:rPr>
          <w:rFonts w:ascii="Calibri" w:hAnsi="Calibri" w:cs="Calibri" w:eastAsia="Calibri"/>
          <w:color w:val="333333"/>
          <w:sz w:val="22"/>
        </w:rPr>
        <w:t xml:space="preserve">First-party: </w:t>
      </w:r>
      <w:r>
        <w:rPr>
          <w:rFonts w:ascii="Calibri" w:hAnsi="Calibri" w:cs="Calibri" w:eastAsia="Calibri"/>
          <w:b/>
          <w:color w:val="333333"/>
          <w:sz w:val="22"/>
        </w:rPr>
        <w:t>749 Walmart Access Rd., Monticello</w:t>
      </w:r>
      <w:r>
        <w:rPr>
          <w:rFonts w:ascii="Calibri" w:hAnsi="Calibri" w:cs="Calibri" w:eastAsia="Calibri"/>
          <w:color w:val="333333"/>
          <w:sz w:val="22"/>
        </w:rPr>
        <w:t xml:space="preserve">; </w:t>
      </w:r>
      <w:r>
        <w:rPr>
          <w:rFonts w:ascii="Calibri" w:hAnsi="Calibri" w:cs="Calibri" w:eastAsia="Calibri"/>
          <w:b/>
          <w:color w:val="333333"/>
          <w:sz w:val="22"/>
        </w:rPr>
        <w:t>870-412-4085</w:t>
      </w:r>
      <w:r>
        <w:rPr>
          <w:rFonts w:ascii="Calibri" w:hAnsi="Calibri" w:cs="Calibri" w:eastAsia="Calibri"/>
          <w:color w:val="333333"/>
          <w:sz w:val="22"/>
        </w:rPr>
        <w:t xml:space="preserve">. </w:t>
      </w:r>
      <w:r>
        <w:rPr>
          <w:rFonts w:ascii="Calibri" w:hAnsi="Calibri" w:cs="Calibri" w:eastAsia="Calibri"/>
          <w:i/>
          <w:color w:val="333333"/>
          <w:sz w:val="22"/>
        </w:rPr>
        <w:t>Advance-Monticellonian</w:t>
      </w:r>
      <w:r>
        <w:rPr>
          <w:rFonts w:ascii="Calibri" w:hAnsi="Calibri" w:cs="Calibri" w:eastAsia="Calibri"/>
          <w:color w:val="333333"/>
          <w:sz w:val="22"/>
        </w:rPr>
        <w:t xml:space="preserve">, </w:t>
      </w:r>
      <w:r>
        <w:rPr>
          <w:rFonts w:ascii="Calibri" w:hAnsi="Calibri" w:cs="Calibri" w:eastAsia="Calibri"/>
          <w:b/>
          <w:color w:val="333333"/>
          <w:sz w:val="22"/>
        </w:rPr>
        <w:t>8 April 2026</w:t>
      </w:r>
      <w:r>
        <w:rPr>
          <w:rFonts w:ascii="Calibri" w:hAnsi="Calibri" w:cs="Calibri" w:eastAsia="Calibri"/>
          <w:color w:val="333333"/>
          <w:sz w:val="22"/>
        </w:rPr>
        <w:t xml:space="preserve">: owner Glen Beer Sr. opened after Sears closed; expanded into former </w:t>
      </w:r>
      <w:r>
        <w:rPr>
          <w:rFonts w:ascii="Calibri" w:hAnsi="Calibri" w:cs="Calibri" w:eastAsia="Calibri"/>
          <w:b/>
          <w:color w:val="333333"/>
          <w:sz w:val="22"/>
        </w:rPr>
        <w:t>Glenwood Furniture, 26170 US-425, Star City</w:t>
      </w:r>
      <w:r>
        <w:rPr>
          <w:rFonts w:ascii="Calibri" w:hAnsi="Calibri" w:cs="Calibri" w:eastAsia="Calibri"/>
          <w:color w:val="333333"/>
          <w:sz w:val="22"/>
        </w:rPr>
        <w:t xml:space="preserve"> (~14,000 sq ft); </w:t>
      </w:r>
      <w:r>
        <w:rPr>
          <w:rFonts w:ascii="Calibri" w:hAnsi="Calibri" w:cs="Calibri" w:eastAsia="Calibri"/>
          <w:b/>
          <w:color w:val="333333"/>
          <w:sz w:val="22"/>
        </w:rPr>
        <w:t>Ashley Furniture</w:t>
      </w:r>
      <w:r>
        <w:rPr>
          <w:rFonts w:ascii="Calibri" w:hAnsi="Calibri" w:cs="Calibri" w:eastAsia="Calibri"/>
          <w:color w:val="333333"/>
          <w:sz w:val="22"/>
        </w:rPr>
        <w:t xml:space="preserve"> and Nectar mattresses; bedroom/dining/living; </w:t>
      </w:r>
      <w:r>
        <w:rPr>
          <w:rFonts w:ascii="Calibri" w:hAnsi="Calibri" w:cs="Calibri" w:eastAsia="Calibri"/>
          <w:b/>
          <w:color w:val="333333"/>
          <w:sz w:val="22"/>
        </w:rPr>
        <w:t>regional delivery</w:t>
      </w:r>
      <w:r>
        <w:rPr>
          <w:rFonts w:ascii="Calibri" w:hAnsi="Calibri" w:cs="Calibri" w:eastAsia="Calibri"/>
          <w:color w:val="333333"/>
          <w:sz w:val="22"/>
        </w:rPr>
        <w:t xml:space="preserve"> (Hot Springs, Louisiana cited); ~</w:t>
      </w:r>
      <w:r>
        <w:rPr>
          <w:rFonts w:ascii="Calibri" w:hAnsi="Calibri" w:cs="Calibri" w:eastAsia="Calibri"/>
          <w:b/>
          <w:color w:val="333333"/>
          <w:sz w:val="22"/>
        </w:rPr>
        <w:t>8</w:t>
      </w:r>
      <w:r>
        <w:rPr>
          <w:rFonts w:ascii="Calibri" w:hAnsi="Calibri" w:cs="Calibri" w:eastAsia="Calibri"/>
          <w:color w:val="333333"/>
          <w:sz w:val="22"/>
        </w:rPr>
        <w:t xml:space="preserve"> employees; plans a </w:t>
      </w:r>
      <w:r>
        <w:rPr>
          <w:rFonts w:ascii="Calibri" w:hAnsi="Calibri" w:cs="Calibri" w:eastAsia="Calibri"/>
          <w:b/>
          <w:color w:val="333333"/>
          <w:sz w:val="22"/>
        </w:rPr>
        <w:t>warehouse beside the Monticello store</w:t>
      </w:r>
      <w:r>
        <w:rPr>
          <w:rFonts w:ascii="Calibri" w:hAnsi="Calibri" w:cs="Calibri" w:eastAsia="Calibri"/>
          <w:color w:val="333333"/>
          <w:sz w:val="22"/>
        </w:rPr>
        <w:t xml:space="preserve"> to triple furniture floor. Immediate stock + delivery is the opposite of 12-week custom — and it is </w:t>
      </w:r>
      <w:r>
        <w:rPr>
          <w:rFonts w:ascii="Calibri" w:hAnsi="Calibri" w:cs="Calibri" w:eastAsia="Calibri"/>
          <w:b/>
          <w:color w:val="333333"/>
          <w:sz w:val="22"/>
        </w:rPr>
        <w:t>expanding</w:t>
      </w:r>
      <w:r>
        <w:rPr>
          <w:rFonts w:ascii="Calibri" w:hAnsi="Calibri" w:cs="Calibri" w:eastAsia="Calibri"/>
          <w:color w:val="333333"/>
          <w:sz w:val="22"/>
        </w:rPr>
        <w:t>.</w:t>
      </w:r>
    </w:p>
    <w:p>
      <w:r>
        <w:rPr>
          <w:rFonts w:ascii="Calibri" w:hAnsi="Calibri" w:cs="Calibri" w:eastAsia="Calibri"/>
          <w:b/>
          <w:color w:val="333333"/>
          <w:sz w:val="22"/>
        </w:rPr>
        <w:t>Queen City Furniture Co.</w:t>
      </w:r>
    </w:p>
    <w:p>
      <w:r>
        <w:rPr>
          <w:rFonts w:ascii="Calibri" w:hAnsi="Calibri" w:cs="Calibri" w:eastAsia="Calibri"/>
          <w:b/>
          <w:color w:val="333333"/>
          <w:sz w:val="22"/>
        </w:rPr>
        <w:t>253 Highway 425 N, Monticello</w:t>
      </w:r>
      <w:r>
        <w:rPr>
          <w:rFonts w:ascii="Calibri" w:hAnsi="Calibri" w:cs="Calibri" w:eastAsia="Calibri"/>
          <w:color w:val="333333"/>
          <w:sz w:val="22"/>
        </w:rPr>
        <w:t xml:space="preserve">; </w:t>
      </w:r>
      <w:r>
        <w:rPr>
          <w:rFonts w:ascii="Calibri" w:hAnsi="Calibri" w:cs="Calibri" w:eastAsia="Calibri"/>
          <w:b/>
          <w:color w:val="333333"/>
          <w:sz w:val="22"/>
        </w:rPr>
        <w:t>870-367-7525</w:t>
      </w:r>
      <w:r>
        <w:rPr>
          <w:rFonts w:ascii="Calibri" w:hAnsi="Calibri" w:cs="Calibri" w:eastAsia="Calibri"/>
          <w:color w:val="333333"/>
          <w:sz w:val="22"/>
        </w:rPr>
        <w:t xml:space="preserve">. Listings still mark </w:t>
      </w:r>
      <w:r>
        <w:rPr>
          <w:rFonts w:ascii="Calibri" w:hAnsi="Calibri" w:cs="Calibri" w:eastAsia="Calibri"/>
          <w:b/>
          <w:color w:val="333333"/>
          <w:sz w:val="22"/>
        </w:rPr>
        <w:t>open</w:t>
      </w:r>
      <w:r>
        <w:rPr>
          <w:rFonts w:ascii="Calibri" w:hAnsi="Calibri" w:cs="Calibri" w:eastAsia="Calibri"/>
          <w:color w:val="333333"/>
          <w:sz w:val="22"/>
        </w:rPr>
        <w:t xml:space="preserve"> (GoodBed and store locators). Described as part of a </w:t>
      </w:r>
      <w:r>
        <w:rPr>
          <w:rFonts w:ascii="Calibri" w:hAnsi="Calibri" w:cs="Calibri" w:eastAsia="Calibri"/>
          <w:b/>
          <w:color w:val="333333"/>
          <w:sz w:val="22"/>
        </w:rPr>
        <w:t>Greenville, MS–based</w:t>
      </w:r>
      <w:r>
        <w:rPr>
          <w:rFonts w:ascii="Calibri" w:hAnsi="Calibri" w:cs="Calibri" w:eastAsia="Calibri"/>
          <w:color w:val="333333"/>
          <w:sz w:val="22"/>
        </w:rPr>
        <w:t xml:space="preserve"> furnishings retailer. </w:t>
      </w:r>
      <w:r>
        <w:rPr>
          <w:rFonts w:ascii="Calibri" w:hAnsi="Calibri" w:cs="Calibri" w:eastAsia="Calibri"/>
          <w:b/>
          <w:color w:val="333333"/>
          <w:sz w:val="22"/>
        </w:rPr>
        <w:t>Not custom production.</w:t>
      </w:r>
    </w:p>
    <w:p>
      <w:pPr>
        <w:pStyle w:val="Heading3"/>
      </w:pPr>
      <w:r>
        <w:rPr>
          <w:rFonts w:ascii="Calibri" w:hAnsi="Calibri" w:cs="Calibri" w:eastAsia="Calibri"/>
          <w:b/>
          <w:color w:val="2C5F6E"/>
          <w:sz w:val="24"/>
        </w:rPr>
        <w:t>5.3 Directory-only / unverified — do not treat as live competitors until visited</w:t>
      </w:r>
    </w:p>
    <w:p>
      <w:r>
        <w:rPr>
          <w:rFonts w:ascii="Calibri" w:hAnsi="Calibri" w:cs="Calibri" w:eastAsia="Calibri"/>
          <w:color w:val="333333"/>
          <w:sz w:val="22"/>
        </w:rPr>
        <w:t xml:space="preserve">These names appear in scrapers (FurnitureList, construction-us.org, Enigma, AllPages). </w:t>
      </w:r>
      <w:r>
        <w:rPr>
          <w:rFonts w:ascii="Calibri" w:hAnsi="Calibri" w:cs="Calibri" w:eastAsia="Calibri"/>
          <w:b/>
          <w:color w:val="333333"/>
          <w:sz w:val="22"/>
        </w:rPr>
        <w:t>No first-party site or 2024–2026 local news was found</w:t>
      </w:r>
      <w:r>
        <w:rPr>
          <w:rFonts w:ascii="Calibri" w:hAnsi="Calibri" w:cs="Calibri" w:eastAsia="Calibri"/>
          <w:color w:val="333333"/>
          <w:sz w:val="22"/>
        </w:rPr>
        <w:t xml:space="preserve"> in this pass. Addresses </w:t>
      </w:r>
      <w:r>
        <w:rPr>
          <w:rFonts w:ascii="Calibri" w:hAnsi="Calibri" w:cs="Calibri" w:eastAsia="Calibri"/>
          <w:b/>
          <w:color w:val="333333"/>
          <w:sz w:val="22"/>
        </w:rPr>
        <w:t>conflict</w:t>
      </w:r>
      <w:r>
        <w:rPr>
          <w:rFonts w:ascii="Calibri" w:hAnsi="Calibri" w:cs="Calibri" w:eastAsia="Calibri"/>
          <w:color w:val="333333"/>
          <w:sz w:val="22"/>
        </w:rPr>
        <w:t xml:space="preserve"> on one of them. </w:t>
      </w:r>
      <w:r>
        <w:rPr>
          <w:rFonts w:ascii="Calibri" w:hAnsi="Calibri" w:cs="Calibri" w:eastAsia="Calibri"/>
          <w:b/>
          <w:color w:val="333333"/>
          <w:sz w:val="22"/>
        </w:rPr>
        <w:t>Employee and revenue fields on those pages are discarded.</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Name as listed</w:t>
            </w:r>
          </w:p>
        </w:tc>
        <w:tc>
          <w:tcPr>
            <w:tcW w:type="dxa" w:w="2340"/>
            <w:shd w:fill="1B3A4B" w:val="clear"/>
          </w:tcPr>
          <w:p>
            <w:pPr>
              <w:spacing w:before="40" w:after="40"/>
            </w:pPr>
            <w:r>
              <w:rPr>
                <w:b/>
                <w:color w:val="FFFFFF"/>
                <w:sz w:val="18"/>
              </w:rPr>
            </w:r>
            <w:r>
              <w:rPr>
                <w:rFonts w:ascii="Calibri" w:hAnsi="Calibri" w:cs="Calibri" w:eastAsia="Calibri"/>
                <w:b/>
                <w:color w:val="FFFFFF"/>
                <w:sz w:val="18"/>
              </w:rPr>
              <w:t>Address(es) listed</w:t>
            </w:r>
          </w:p>
        </w:tc>
        <w:tc>
          <w:tcPr>
            <w:tcW w:type="dxa" w:w="2340"/>
            <w:shd w:fill="1B3A4B" w:val="clear"/>
          </w:tcPr>
          <w:p>
            <w:pPr>
              <w:spacing w:before="40" w:after="40"/>
            </w:pPr>
            <w:r>
              <w:rPr>
                <w:b/>
                <w:color w:val="FFFFFF"/>
                <w:sz w:val="18"/>
              </w:rPr>
            </w:r>
            <w:r>
              <w:rPr>
                <w:rFonts w:ascii="Calibri" w:hAnsi="Calibri" w:cs="Calibri" w:eastAsia="Calibri"/>
                <w:b/>
                <w:color w:val="FFFFFF"/>
                <w:sz w:val="18"/>
              </w:rPr>
              <w:t>Phone listed</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2340"/>
          </w:tcPr>
          <w:p>
            <w:pPr>
              <w:spacing w:before="40" w:after="40"/>
            </w:pPr>
            <w:r>
              <w:rPr>
                <w:sz w:val="18"/>
              </w:rPr>
            </w:r>
            <w:r>
              <w:rPr>
                <w:rFonts w:ascii="Calibri" w:hAnsi="Calibri" w:cs="Calibri" w:eastAsia="Calibri"/>
                <w:color w:val="333333"/>
                <w:sz w:val="18"/>
              </w:rPr>
              <w:t>Majestic Cabinet Co</w:t>
            </w:r>
          </w:p>
        </w:tc>
        <w:tc>
          <w:tcPr>
            <w:tcW w:type="dxa" w:w="2340"/>
          </w:tcPr>
          <w:p>
            <w:pPr>
              <w:spacing w:before="40" w:after="40"/>
            </w:pPr>
            <w:r>
              <w:rPr>
                <w:sz w:val="18"/>
              </w:rPr>
            </w:r>
            <w:r>
              <w:rPr>
                <w:rFonts w:ascii="Calibri" w:hAnsi="Calibri" w:cs="Calibri" w:eastAsia="Calibri"/>
                <w:color w:val="333333"/>
                <w:sz w:val="18"/>
              </w:rPr>
              <w:t>702 N Gabbert St, Monticello</w:t>
            </w:r>
          </w:p>
        </w:tc>
        <w:tc>
          <w:tcPr>
            <w:tcW w:type="dxa" w:w="2340"/>
          </w:tcPr>
          <w:p>
            <w:pPr>
              <w:spacing w:before="40" w:after="40"/>
            </w:pPr>
            <w:r>
              <w:rPr>
                <w:sz w:val="18"/>
              </w:rPr>
            </w:r>
            <w:r>
              <w:rPr>
                <w:rFonts w:ascii="Calibri" w:hAnsi="Calibri" w:cs="Calibri" w:eastAsia="Calibri"/>
                <w:color w:val="333333"/>
                <w:sz w:val="18"/>
              </w:rPr>
              <w:t>870-367-7527</w:t>
            </w:r>
          </w:p>
        </w:tc>
        <w:tc>
          <w:tcPr>
            <w:tcW w:type="dxa" w:w="2340"/>
          </w:tcPr>
          <w:p>
            <w:pPr>
              <w:spacing w:before="40" w:after="40"/>
            </w:pPr>
            <w:r>
              <w:rPr>
                <w:sz w:val="18"/>
              </w:rPr>
            </w:r>
            <w:r>
              <w:rPr>
                <w:rFonts w:ascii="Calibri" w:hAnsi="Calibri" w:cs="Calibri" w:eastAsia="Calibri"/>
                <w:color w:val="333333"/>
                <w:sz w:val="18"/>
              </w:rPr>
              <w:t>Owner named Mitchell Ellis / “Elis” on scrapers</w:t>
            </w:r>
          </w:p>
        </w:tc>
      </w:tr>
      <w:tr>
        <w:tc>
          <w:tcPr>
            <w:tcW w:type="dxa" w:w="2340"/>
            <w:shd w:fill="F7F4EE" w:val="clear"/>
          </w:tcPr>
          <w:p>
            <w:pPr>
              <w:spacing w:before="40" w:after="40"/>
            </w:pPr>
            <w:r>
              <w:rPr>
                <w:sz w:val="18"/>
              </w:rPr>
            </w:r>
            <w:r>
              <w:rPr>
                <w:rFonts w:ascii="Calibri" w:hAnsi="Calibri" w:cs="Calibri" w:eastAsia="Calibri"/>
                <w:color w:val="333333"/>
                <w:sz w:val="18"/>
              </w:rPr>
              <w:t>Southern Design Custom Cabinet(s)</w:t>
            </w:r>
          </w:p>
        </w:tc>
        <w:tc>
          <w:tcPr>
            <w:tcW w:type="dxa" w:w="2340"/>
            <w:shd w:fill="F7F4EE" w:val="clear"/>
          </w:tcPr>
          <w:p>
            <w:pPr>
              <w:spacing w:before="40" w:after="40"/>
            </w:pPr>
            <w:r>
              <w:rPr>
                <w:sz w:val="18"/>
              </w:rPr>
            </w:r>
            <w:r>
              <w:rPr>
                <w:rFonts w:ascii="Calibri" w:hAnsi="Calibri" w:cs="Calibri" w:eastAsia="Calibri"/>
                <w:color w:val="333333"/>
                <w:sz w:val="18"/>
              </w:rPr>
              <w:t xml:space="preserve">1210 N Hyatt St </w:t>
            </w:r>
            <w:r>
              <w:rPr>
                <w:rFonts w:ascii="Calibri" w:hAnsi="Calibri" w:cs="Calibri" w:eastAsia="Calibri"/>
                <w:b/>
                <w:color w:val="333333"/>
                <w:sz w:val="18"/>
              </w:rPr>
              <w:t>and</w:t>
            </w:r>
            <w:r>
              <w:rPr>
                <w:rFonts w:ascii="Calibri" w:hAnsi="Calibri" w:cs="Calibri" w:eastAsia="Calibri"/>
                <w:color w:val="333333"/>
                <w:sz w:val="18"/>
              </w:rPr>
              <w:t xml:space="preserve"> 605 Scogin Dr</w:t>
            </w:r>
          </w:p>
        </w:tc>
        <w:tc>
          <w:tcPr>
            <w:tcW w:type="dxa" w:w="2340"/>
            <w:shd w:fill="F7F4EE" w:val="clear"/>
          </w:tcPr>
          <w:p>
            <w:pPr>
              <w:spacing w:before="40" w:after="40"/>
            </w:pPr>
            <w:r>
              <w:rPr>
                <w:sz w:val="18"/>
              </w:rPr>
            </w:r>
            <w:r>
              <w:rPr>
                <w:rFonts w:ascii="Calibri" w:hAnsi="Calibri" w:cs="Calibri" w:eastAsia="Calibri"/>
                <w:color w:val="333333"/>
                <w:sz w:val="18"/>
              </w:rPr>
              <w:t>870-460-0600</w:t>
            </w:r>
          </w:p>
        </w:tc>
        <w:tc>
          <w:tcPr>
            <w:tcW w:type="dxa" w:w="2340"/>
            <w:shd w:fill="F7F4EE" w:val="clear"/>
          </w:tcPr>
          <w:p>
            <w:pPr>
              <w:spacing w:before="40" w:after="40"/>
            </w:pPr>
            <w:r>
              <w:rPr>
                <w:sz w:val="18"/>
              </w:rPr>
            </w:r>
            <w:r>
              <w:rPr>
                <w:rFonts w:ascii="Calibri" w:hAnsi="Calibri" w:cs="Calibri" w:eastAsia="Calibri"/>
                <w:color w:val="333333"/>
                <w:sz w:val="18"/>
              </w:rPr>
              <w:t>Two addresses; AllPages copyright 2017</w:t>
            </w:r>
          </w:p>
        </w:tc>
      </w:tr>
      <w:tr>
        <w:tc>
          <w:tcPr>
            <w:tcW w:type="dxa" w:w="2340"/>
          </w:tcPr>
          <w:p>
            <w:pPr>
              <w:spacing w:before="40" w:after="40"/>
            </w:pPr>
            <w:r>
              <w:rPr>
                <w:sz w:val="18"/>
              </w:rPr>
            </w:r>
            <w:r>
              <w:rPr>
                <w:rFonts w:ascii="Calibri" w:hAnsi="Calibri" w:cs="Calibri" w:eastAsia="Calibri"/>
                <w:color w:val="333333"/>
                <w:sz w:val="18"/>
              </w:rPr>
              <w:t>Anything Wood, Custom Cabinets &amp; More</w:t>
            </w:r>
          </w:p>
        </w:tc>
        <w:tc>
          <w:tcPr>
            <w:tcW w:type="dxa" w:w="2340"/>
          </w:tcPr>
          <w:p>
            <w:pPr>
              <w:spacing w:before="40" w:after="40"/>
            </w:pPr>
            <w:r>
              <w:rPr>
                <w:sz w:val="18"/>
              </w:rPr>
            </w:r>
            <w:r>
              <w:rPr>
                <w:rFonts w:ascii="Calibri" w:hAnsi="Calibri" w:cs="Calibri" w:eastAsia="Calibri"/>
                <w:color w:val="333333"/>
                <w:sz w:val="18"/>
              </w:rPr>
              <w:t>417 W McCloy St (Enigma)</w:t>
            </w:r>
          </w:p>
        </w:tc>
        <w:tc>
          <w:tcPr>
            <w:tcW w:type="dxa" w:w="2340"/>
          </w:tcPr>
          <w:p>
            <w:pPr>
              <w:spacing w:before="40" w:after="40"/>
            </w:pPr>
            <w:r>
              <w:rPr>
                <w:sz w:val="18"/>
              </w:rPr>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i/>
                <w:color w:val="333333"/>
                <w:sz w:val="18"/>
              </w:rPr>
              <w:t>Monticello Live</w:t>
            </w:r>
            <w:r>
              <w:rPr>
                <w:rFonts w:ascii="Calibri" w:hAnsi="Calibri" w:cs="Calibri" w:eastAsia="Calibri"/>
                <w:color w:val="333333"/>
                <w:sz w:val="18"/>
              </w:rPr>
              <w:t xml:space="preserve"> </w:t>
            </w:r>
            <w:r>
              <w:rPr>
                <w:rFonts w:ascii="Calibri" w:hAnsi="Calibri" w:cs="Calibri" w:eastAsia="Calibri"/>
                <w:b/>
                <w:color w:val="333333"/>
                <w:sz w:val="18"/>
              </w:rPr>
              <w:t>business-center ads, Feb–Mar 2022</w:t>
            </w:r>
            <w:r>
              <w:rPr>
                <w:rFonts w:ascii="Calibri" w:hAnsi="Calibri" w:cs="Calibri" w:eastAsia="Calibri"/>
                <w:color w:val="333333"/>
                <w:sz w:val="18"/>
              </w:rPr>
              <w:t xml:space="preserve"> only</w:t>
            </w:r>
          </w:p>
        </w:tc>
      </w:tr>
      <w:tr>
        <w:tc>
          <w:tcPr>
            <w:tcW w:type="dxa" w:w="2340"/>
            <w:shd w:fill="F7F4EE" w:val="clear"/>
          </w:tcPr>
          <w:p>
            <w:pPr>
              <w:spacing w:before="40" w:after="40"/>
            </w:pPr>
            <w:r>
              <w:rPr>
                <w:sz w:val="18"/>
              </w:rPr>
            </w:r>
            <w:r>
              <w:rPr>
                <w:rFonts w:ascii="Calibri" w:hAnsi="Calibri" w:cs="Calibri" w:eastAsia="Calibri"/>
                <w:color w:val="333333"/>
                <w:sz w:val="18"/>
              </w:rPr>
              <w:t>Lee’s Woodwork</w:t>
            </w:r>
          </w:p>
        </w:tc>
        <w:tc>
          <w:tcPr>
            <w:tcW w:type="dxa" w:w="2340"/>
            <w:shd w:fill="F7F4EE" w:val="clear"/>
          </w:tcPr>
          <w:p>
            <w:pPr>
              <w:spacing w:before="40" w:after="40"/>
            </w:pPr>
            <w:r>
              <w:rPr>
                <w:sz w:val="18"/>
              </w:rPr>
            </w:r>
            <w:r>
              <w:rPr>
                <w:rFonts w:ascii="Calibri" w:hAnsi="Calibri" w:cs="Calibri" w:eastAsia="Calibri"/>
                <w:color w:val="333333"/>
                <w:sz w:val="18"/>
              </w:rPr>
              <w:t>215 W 2nd Ave, Pine Bluff</w:t>
            </w:r>
          </w:p>
        </w:tc>
        <w:tc>
          <w:tcPr>
            <w:tcW w:type="dxa" w:w="2340"/>
            <w:shd w:fill="F7F4EE" w:val="clear"/>
          </w:tcPr>
          <w:p>
            <w:pPr>
              <w:spacing w:before="40" w:after="40"/>
            </w:pPr>
            <w:r>
              <w:rPr>
                <w:sz w:val="18"/>
              </w:rPr>
            </w:r>
            <w:r>
              <w:rPr>
                <w:rFonts w:ascii="Calibri" w:hAnsi="Calibri" w:cs="Calibri" w:eastAsia="Calibri"/>
                <w:color w:val="333333"/>
                <w:sz w:val="18"/>
              </w:rPr>
              <w:t>870-534-5519</w:t>
            </w:r>
          </w:p>
        </w:tc>
        <w:tc>
          <w:tcPr>
            <w:tcW w:type="dxa" w:w="2340"/>
            <w:shd w:fill="F7F4EE" w:val="clear"/>
          </w:tcPr>
          <w:p>
            <w:pPr>
              <w:spacing w:before="40" w:after="40"/>
            </w:pPr>
            <w:r>
              <w:rPr>
                <w:sz w:val="18"/>
              </w:rPr>
            </w:r>
            <w:r>
              <w:rPr>
                <w:rFonts w:ascii="Calibri" w:hAnsi="Calibri" w:cs="Calibri" w:eastAsia="Calibri"/>
                <w:color w:val="333333"/>
                <w:sz w:val="18"/>
              </w:rPr>
              <w:t>Owner Othell Lee; “est. 1989” on USBIZS</w:t>
            </w:r>
          </w:p>
        </w:tc>
      </w:tr>
      <w:tr>
        <w:tc>
          <w:tcPr>
            <w:tcW w:type="dxa" w:w="2340"/>
          </w:tcPr>
          <w:p>
            <w:pPr>
              <w:spacing w:before="40" w:after="40"/>
            </w:pPr>
            <w:r>
              <w:rPr>
                <w:sz w:val="18"/>
              </w:rPr>
            </w:r>
            <w:r>
              <w:rPr>
                <w:rFonts w:ascii="Calibri" w:hAnsi="Calibri" w:cs="Calibri" w:eastAsia="Calibri"/>
                <w:color w:val="333333"/>
                <w:sz w:val="18"/>
              </w:rPr>
              <w:t>Davis Cabinets</w:t>
            </w:r>
          </w:p>
        </w:tc>
        <w:tc>
          <w:tcPr>
            <w:tcW w:type="dxa" w:w="2340"/>
          </w:tcPr>
          <w:p>
            <w:pPr>
              <w:spacing w:before="40" w:after="40"/>
            </w:pPr>
            <w:r>
              <w:rPr>
                <w:sz w:val="18"/>
              </w:rPr>
            </w:r>
            <w:r>
              <w:rPr>
                <w:rFonts w:ascii="Calibri" w:hAnsi="Calibri" w:cs="Calibri" w:eastAsia="Calibri"/>
                <w:color w:val="333333"/>
                <w:sz w:val="18"/>
              </w:rPr>
              <w:t>601 W Barraque St, Pine Bluff</w:t>
            </w:r>
          </w:p>
        </w:tc>
        <w:tc>
          <w:tcPr>
            <w:tcW w:type="dxa" w:w="2340"/>
          </w:tcPr>
          <w:p>
            <w:pPr>
              <w:spacing w:before="40" w:after="40"/>
            </w:pPr>
            <w:r>
              <w:rPr>
                <w:sz w:val="18"/>
              </w:rPr>
            </w:r>
            <w:r>
              <w:rPr>
                <w:rFonts w:ascii="Calibri" w:hAnsi="Calibri" w:cs="Calibri" w:eastAsia="Calibri"/>
                <w:color w:val="333333"/>
                <w:sz w:val="18"/>
              </w:rPr>
              <w:t>870-535-3445</w:t>
            </w:r>
          </w:p>
        </w:tc>
        <w:tc>
          <w:tcPr>
            <w:tcW w:type="dxa" w:w="2340"/>
          </w:tcPr>
          <w:p>
            <w:pPr>
              <w:spacing w:before="40" w:after="40"/>
            </w:pPr>
            <w:r>
              <w:rPr>
                <w:sz w:val="18"/>
              </w:rPr>
            </w:r>
            <w:r>
              <w:rPr>
                <w:rFonts w:ascii="Calibri" w:hAnsi="Calibri" w:cs="Calibri" w:eastAsia="Calibri"/>
                <w:color w:val="333333"/>
                <w:sz w:val="18"/>
              </w:rPr>
              <w:t>Gene Owen listed as owner</w:t>
            </w:r>
          </w:p>
        </w:tc>
      </w:tr>
      <w:tr>
        <w:tc>
          <w:tcPr>
            <w:tcW w:type="dxa" w:w="2340"/>
            <w:shd w:fill="F7F4EE" w:val="clear"/>
          </w:tcPr>
          <w:p>
            <w:pPr>
              <w:spacing w:before="40" w:after="40"/>
            </w:pPr>
            <w:r>
              <w:rPr>
                <w:sz w:val="18"/>
              </w:rPr>
            </w:r>
            <w:r>
              <w:rPr>
                <w:rFonts w:ascii="Calibri" w:hAnsi="Calibri" w:cs="Calibri" w:eastAsia="Calibri"/>
                <w:color w:val="333333"/>
                <w:sz w:val="18"/>
              </w:rPr>
              <w:t>Hughes Cabinet Shop</w:t>
            </w:r>
          </w:p>
        </w:tc>
        <w:tc>
          <w:tcPr>
            <w:tcW w:type="dxa" w:w="2340"/>
            <w:shd w:fill="F7F4EE" w:val="clear"/>
          </w:tcPr>
          <w:p>
            <w:pPr>
              <w:spacing w:before="40" w:after="40"/>
            </w:pPr>
            <w:r>
              <w:rPr>
                <w:sz w:val="18"/>
              </w:rPr>
            </w:r>
            <w:r>
              <w:rPr>
                <w:rFonts w:ascii="Calibri" w:hAnsi="Calibri" w:cs="Calibri" w:eastAsia="Calibri"/>
                <w:color w:val="333333"/>
                <w:sz w:val="18"/>
              </w:rPr>
              <w:t>3028 S Midland Park Dr, Pine Bluff</w:t>
            </w:r>
          </w:p>
        </w:tc>
        <w:tc>
          <w:tcPr>
            <w:tcW w:type="dxa" w:w="2340"/>
            <w:shd w:fill="F7F4EE" w:val="clear"/>
          </w:tcPr>
          <w:p>
            <w:pPr>
              <w:spacing w:before="40" w:after="40"/>
            </w:pPr>
            <w:r>
              <w:rPr>
                <w:sz w:val="18"/>
              </w:rPr>
            </w:r>
            <w:r>
              <w:rPr>
                <w:rFonts w:ascii="Calibri" w:hAnsi="Calibri" w:cs="Calibri" w:eastAsia="Calibri"/>
                <w:color w:val="333333"/>
                <w:sz w:val="18"/>
              </w:rPr>
              <w:t>870-534-0058</w:t>
            </w:r>
          </w:p>
        </w:tc>
        <w:tc>
          <w:tcPr>
            <w:tcW w:type="dxa" w:w="2340"/>
            <w:shd w:fill="F7F4EE" w:val="clear"/>
          </w:tcPr>
          <w:p>
            <w:pPr>
              <w:spacing w:before="40" w:after="40"/>
            </w:pPr>
            <w:r>
              <w:rPr>
                <w:sz w:val="18"/>
              </w:rPr>
            </w:r>
            <w:r>
              <w:rPr>
                <w:rFonts w:ascii="Calibri" w:hAnsi="Calibri" w:cs="Calibri" w:eastAsia="Calibri"/>
                <w:color w:val="333333"/>
                <w:sz w:val="18"/>
              </w:rPr>
              <w:t>Willie Hughes listed</w:t>
            </w:r>
          </w:p>
        </w:tc>
      </w:tr>
      <w:tr>
        <w:tc>
          <w:tcPr>
            <w:tcW w:type="dxa" w:w="2340"/>
          </w:tcPr>
          <w:p>
            <w:pPr>
              <w:spacing w:before="40" w:after="40"/>
            </w:pPr>
            <w:r>
              <w:rPr>
                <w:sz w:val="18"/>
              </w:rPr>
            </w:r>
            <w:r>
              <w:rPr>
                <w:rFonts w:ascii="Calibri" w:hAnsi="Calibri" w:cs="Calibri" w:eastAsia="Calibri"/>
                <w:color w:val="333333"/>
                <w:sz w:val="18"/>
              </w:rPr>
              <w:t>J &amp; J Cabinet Shop</w:t>
            </w:r>
          </w:p>
        </w:tc>
        <w:tc>
          <w:tcPr>
            <w:tcW w:type="dxa" w:w="2340"/>
          </w:tcPr>
          <w:p>
            <w:pPr>
              <w:spacing w:before="40" w:after="40"/>
            </w:pPr>
            <w:r>
              <w:rPr>
                <w:sz w:val="18"/>
              </w:rPr>
            </w:r>
            <w:r>
              <w:rPr>
                <w:rFonts w:ascii="Calibri" w:hAnsi="Calibri" w:cs="Calibri" w:eastAsia="Calibri"/>
                <w:color w:val="333333"/>
                <w:sz w:val="18"/>
              </w:rPr>
              <w:t>1509 S Ohio St, Pine Bluff</w:t>
            </w:r>
          </w:p>
        </w:tc>
        <w:tc>
          <w:tcPr>
            <w:tcW w:type="dxa" w:w="2340"/>
          </w:tcPr>
          <w:p>
            <w:pPr>
              <w:spacing w:before="40" w:after="40"/>
            </w:pPr>
            <w:r>
              <w:rPr>
                <w:sz w:val="18"/>
              </w:rPr>
            </w:r>
            <w:r>
              <w:rPr>
                <w:rFonts w:ascii="Calibri" w:hAnsi="Calibri" w:cs="Calibri" w:eastAsia="Calibri"/>
                <w:color w:val="333333"/>
                <w:sz w:val="18"/>
              </w:rPr>
              <w:t>870-534-1249</w:t>
            </w:r>
          </w:p>
        </w:tc>
        <w:tc>
          <w:tcPr>
            <w:tcW w:type="dxa" w:w="2340"/>
          </w:tcPr>
          <w:p>
            <w:pPr>
              <w:spacing w:before="40" w:after="40"/>
            </w:pPr>
            <w:r>
              <w:rPr>
                <w:sz w:val="18"/>
              </w:rPr>
            </w:r>
            <w:r>
              <w:rPr>
                <w:rFonts w:ascii="Calibri" w:hAnsi="Calibri" w:cs="Calibri" w:eastAsia="Calibri"/>
                <w:color w:val="333333"/>
                <w:sz w:val="18"/>
              </w:rPr>
              <w:t>Jim Tomboli listed</w:t>
            </w:r>
          </w:p>
        </w:tc>
      </w:tr>
      <w:tr>
        <w:tc>
          <w:tcPr>
            <w:tcW w:type="dxa" w:w="2340"/>
            <w:shd w:fill="F7F4EE" w:val="clear"/>
          </w:tcPr>
          <w:p>
            <w:pPr>
              <w:spacing w:before="40" w:after="40"/>
            </w:pPr>
            <w:r>
              <w:rPr>
                <w:sz w:val="18"/>
              </w:rPr>
            </w:r>
            <w:r>
              <w:rPr>
                <w:rFonts w:ascii="Calibri" w:hAnsi="Calibri" w:cs="Calibri" w:eastAsia="Calibri"/>
                <w:color w:val="333333"/>
                <w:sz w:val="18"/>
              </w:rPr>
              <w:t>L &amp; P Industries LLC</w:t>
            </w:r>
          </w:p>
        </w:tc>
        <w:tc>
          <w:tcPr>
            <w:tcW w:type="dxa" w:w="2340"/>
            <w:shd w:fill="F7F4EE" w:val="clear"/>
          </w:tcPr>
          <w:p>
            <w:pPr>
              <w:spacing w:before="40" w:after="40"/>
            </w:pPr>
            <w:r>
              <w:rPr>
                <w:sz w:val="18"/>
              </w:rPr>
            </w:r>
            <w:r>
              <w:rPr>
                <w:rFonts w:ascii="Calibri" w:hAnsi="Calibri" w:cs="Calibri" w:eastAsia="Calibri"/>
                <w:color w:val="333333"/>
                <w:sz w:val="18"/>
              </w:rPr>
              <w:t>302 Old Highway 13, Monticello</w:t>
            </w:r>
          </w:p>
        </w:tc>
        <w:tc>
          <w:tcPr>
            <w:tcW w:type="dxa" w:w="2340"/>
            <w:shd w:fill="F7F4EE" w:val="clear"/>
          </w:tcPr>
          <w:p>
            <w:pPr>
              <w:spacing w:before="40" w:after="40"/>
            </w:pPr>
            <w:r>
              <w:rPr>
                <w:sz w:val="18"/>
              </w:rPr>
            </w:r>
            <w:r>
              <w:rPr>
                <w:rFonts w:ascii="Calibri" w:hAnsi="Calibri" w:cs="Calibri" w:eastAsia="Calibri"/>
                <w:color w:val="333333"/>
                <w:sz w:val="18"/>
              </w:rPr>
              <w:t>870-367-5032</w:t>
            </w:r>
          </w:p>
        </w:tc>
        <w:tc>
          <w:tcPr>
            <w:tcW w:type="dxa" w:w="2340"/>
            <w:shd w:fill="F7F4EE" w:val="clear"/>
          </w:tcPr>
          <w:p>
            <w:pPr>
              <w:spacing w:before="40" w:after="40"/>
            </w:pPr>
            <w:r>
              <w:rPr>
                <w:sz w:val="18"/>
              </w:rPr>
            </w:r>
            <w:r>
              <w:rPr>
                <w:rFonts w:ascii="Calibri" w:hAnsi="Calibri" w:cs="Calibri" w:eastAsia="Calibri"/>
                <w:color w:val="333333"/>
                <w:sz w:val="18"/>
              </w:rPr>
              <w:t xml:space="preserve">OSHA inspection </w:t>
            </w:r>
            <w:r>
              <w:rPr>
                <w:rFonts w:ascii="Calibri" w:hAnsi="Calibri" w:cs="Calibri" w:eastAsia="Calibri"/>
                <w:b/>
                <w:color w:val="333333"/>
                <w:sz w:val="18"/>
              </w:rPr>
              <w:t>10 May 2005</w:t>
            </w:r>
            <w:r>
              <w:rPr>
                <w:rFonts w:ascii="Calibri" w:hAnsi="Calibri" w:cs="Calibri" w:eastAsia="Calibri"/>
                <w:color w:val="333333"/>
                <w:sz w:val="18"/>
              </w:rPr>
              <w:t xml:space="preserve">, NAICS 337122 — </w:t>
            </w:r>
            <w:r>
              <w:rPr>
                <w:rFonts w:ascii="Calibri" w:hAnsi="Calibri" w:cs="Calibri" w:eastAsia="Calibri"/>
                <w:b/>
                <w:color w:val="333333"/>
                <w:sz w:val="18"/>
              </w:rPr>
              <w:t>likely historical</w:t>
            </w:r>
          </w:p>
        </w:tc>
      </w:tr>
    </w:tbl>
    <w:p>
      <w:pPr>
        <w:spacing w:after="120"/>
      </w:pPr>
    </w:p>
    <w:p>
      <w:r>
        <w:rPr>
          <w:rFonts w:ascii="Calibri" w:hAnsi="Calibri" w:cs="Calibri" w:eastAsia="Calibri"/>
          <w:b/>
          <w:color w:val="333333"/>
          <w:sz w:val="22"/>
        </w:rPr>
        <w:t>Maxies Cabinet Shop &amp; Building</w:t>
      </w:r>
      <w:r>
        <w:rPr>
          <w:rFonts w:ascii="Calibri" w:hAnsi="Calibri" w:cs="Calibri" w:eastAsia="Calibri"/>
          <w:color w:val="333333"/>
          <w:sz w:val="22"/>
        </w:rPr>
        <w:t xml:space="preserve"> appeared only as a name in one search snippet without a stable primary source — </w:t>
      </w:r>
      <w:r>
        <w:rPr>
          <w:rFonts w:ascii="Calibri" w:hAnsi="Calibri" w:cs="Calibri" w:eastAsia="Calibri"/>
          <w:b/>
          <w:color w:val="333333"/>
          <w:sz w:val="22"/>
        </w:rPr>
        <w:t>omitted</w:t>
      </w:r>
      <w:r>
        <w:rPr>
          <w:rFonts w:ascii="Calibri" w:hAnsi="Calibri" w:cs="Calibri" w:eastAsia="Calibri"/>
          <w:color w:val="333333"/>
          <w:sz w:val="22"/>
        </w:rPr>
        <w:t>.</w:t>
      </w:r>
    </w:p>
    <w:p>
      <w:pPr>
        <w:pStyle w:val="Heading3"/>
      </w:pPr>
      <w:r>
        <w:rPr>
          <w:rFonts w:ascii="Calibri" w:hAnsi="Calibri" w:cs="Calibri" w:eastAsia="Calibri"/>
          <w:b/>
          <w:color w:val="2C5F6E"/>
          <w:sz w:val="24"/>
        </w:rPr>
        <w:t>5.4 Nearby clusters (not “Monticello local,” but they will bid SE AR jobs)</w:t>
      </w:r>
    </w:p>
    <w:p>
      <w:r>
        <w:rPr>
          <w:rFonts w:ascii="Calibri" w:hAnsi="Calibri" w:cs="Calibri" w:eastAsia="Calibri"/>
          <w:b/>
          <w:color w:val="333333"/>
          <w:sz w:val="22"/>
        </w:rPr>
        <w:t>Monroe / West Monroe, LA (~1.5–2 hours)</w:t>
      </w:r>
      <w:r>
        <w:rPr>
          <w:rFonts w:ascii="Calibri" w:hAnsi="Calibri" w:cs="Calibri" w:eastAsia="Calibri"/>
          <w:color w:val="333333"/>
          <w:sz w:val="22"/>
        </w:rPr>
        <w:t xml:space="preserve"> — denser </w:t>
      </w:r>
      <w:r>
        <w:rPr>
          <w:rFonts w:ascii="Calibri" w:hAnsi="Calibri" w:cs="Calibri" w:eastAsia="Calibri"/>
          <w:i/>
          <w:color w:val="333333"/>
          <w:sz w:val="22"/>
        </w:rPr>
        <w:t>web-visible</w:t>
      </w:r>
      <w:r>
        <w:rPr>
          <w:rFonts w:ascii="Calibri" w:hAnsi="Calibri" w:cs="Calibri" w:eastAsia="Calibri"/>
          <w:color w:val="333333"/>
          <w:sz w:val="22"/>
        </w:rPr>
        <w:t xml:space="preserve"> custom scene than SE AR:</w:t>
      </w:r>
    </w:p>
    <w:p>
      <w:pPr>
        <w:pStyle w:val="ListBullet"/>
      </w:pPr>
      <w:r>
        <w:rPr>
          <w:rFonts w:ascii="Calibri" w:hAnsi="Calibri" w:cs="Calibri" w:eastAsia="Calibri"/>
          <w:b/>
          <w:color w:val="333333"/>
          <w:sz w:val="22"/>
        </w:rPr>
        <w:t>Ouachita Antique Woods</w:t>
      </w:r>
      <w:r>
        <w:rPr>
          <w:rFonts w:ascii="Calibri" w:hAnsi="Calibri" w:cs="Calibri" w:eastAsia="Calibri"/>
          <w:color w:val="333333"/>
          <w:sz w:val="22"/>
        </w:rPr>
        <w:t>, 336 Fontana Rd, Monroe — reclaimed/slabs, residential and commercial, in-house kiln (first-party).</w:t>
      </w:r>
    </w:p>
    <w:p>
      <w:pPr>
        <w:pStyle w:val="ListBullet"/>
      </w:pPr>
      <w:r>
        <w:rPr>
          <w:rFonts w:ascii="Calibri" w:hAnsi="Calibri" w:cs="Calibri" w:eastAsia="Calibri"/>
          <w:b/>
          <w:color w:val="333333"/>
          <w:sz w:val="22"/>
        </w:rPr>
        <w:t>M&amp;M Millworks of Louisiana</w:t>
      </w:r>
      <w:r>
        <w:rPr>
          <w:rFonts w:ascii="Calibri" w:hAnsi="Calibri" w:cs="Calibri" w:eastAsia="Calibri"/>
          <w:color w:val="333333"/>
          <w:sz w:val="22"/>
        </w:rPr>
        <w:t xml:space="preserve">, 999 Tidwell Rd, West Monroe — custom cabinets and furniture for </w:t>
      </w:r>
      <w:r>
        <w:rPr>
          <w:rFonts w:ascii="Calibri" w:hAnsi="Calibri" w:cs="Calibri" w:eastAsia="Calibri"/>
          <w:b/>
          <w:color w:val="333333"/>
          <w:sz w:val="22"/>
        </w:rPr>
        <w:t>contractors and homeowners</w:t>
      </w:r>
      <w:r>
        <w:rPr>
          <w:rFonts w:ascii="Calibri" w:hAnsi="Calibri" w:cs="Calibri" w:eastAsia="Calibri"/>
          <w:color w:val="333333"/>
          <w:sz w:val="22"/>
        </w:rPr>
        <w:t xml:space="preserve"> (first-party + Houzz).</w:t>
      </w:r>
    </w:p>
    <w:p>
      <w:pPr>
        <w:pStyle w:val="ListBullet"/>
      </w:pPr>
      <w:r>
        <w:rPr>
          <w:rFonts w:ascii="Calibri" w:hAnsi="Calibri" w:cs="Calibri" w:eastAsia="Calibri"/>
          <w:b/>
          <w:color w:val="333333"/>
          <w:sz w:val="22"/>
        </w:rPr>
        <w:t>Bailey’s Custom Cabinets</w:t>
      </w:r>
      <w:r>
        <w:rPr>
          <w:rFonts w:ascii="Calibri" w:hAnsi="Calibri" w:cs="Calibri" w:eastAsia="Calibri"/>
          <w:color w:val="333333"/>
          <w:sz w:val="22"/>
        </w:rPr>
        <w:t xml:space="preserve">, Monroe — CMA member, first-party site, </w:t>
      </w:r>
      <w:r>
        <w:rPr>
          <w:rFonts w:ascii="Calibri" w:hAnsi="Calibri" w:cs="Calibri" w:eastAsia="Calibri"/>
          <w:b/>
          <w:color w:val="333333"/>
          <w:sz w:val="22"/>
        </w:rPr>
        <w:t>318-614-0501</w:t>
      </w:r>
      <w:r>
        <w:rPr>
          <w:rFonts w:ascii="Calibri" w:hAnsi="Calibri" w:cs="Calibri" w:eastAsia="Calibri"/>
          <w:color w:val="333333"/>
          <w:sz w:val="22"/>
        </w:rPr>
        <w:t>.</w:t>
      </w:r>
    </w:p>
    <w:p>
      <w:pPr>
        <w:pStyle w:val="ListBullet"/>
      </w:pPr>
      <w:r>
        <w:rPr>
          <w:rFonts w:ascii="Calibri" w:hAnsi="Calibri" w:cs="Calibri" w:eastAsia="Calibri"/>
          <w:b/>
          <w:color w:val="333333"/>
          <w:sz w:val="22"/>
        </w:rPr>
        <w:t>North Delta Woodworks</w:t>
      </w:r>
      <w:r>
        <w:rPr>
          <w:rFonts w:ascii="Calibri" w:hAnsi="Calibri" w:cs="Calibri" w:eastAsia="Calibri"/>
          <w:color w:val="333333"/>
          <w:sz w:val="22"/>
        </w:rPr>
        <w:t>, West Monroe — 2025–2026 Facebook posts for live-edge desks/tables (Interiola reprint).</w:t>
      </w:r>
    </w:p>
    <w:p>
      <w:r>
        <w:rPr>
          <w:rFonts w:ascii="Calibri" w:hAnsi="Calibri" w:cs="Calibri" w:eastAsia="Calibri"/>
          <w:b/>
          <w:color w:val="333333"/>
          <w:sz w:val="22"/>
        </w:rPr>
        <w:t>Central Arkansas (too far for weekly punch-list; will take large millwork)</w:t>
      </w:r>
    </w:p>
    <w:p>
      <w:pPr>
        <w:pStyle w:val="ListBullet"/>
      </w:pPr>
      <w:r>
        <w:rPr>
          <w:rFonts w:ascii="Calibri" w:hAnsi="Calibri" w:cs="Calibri" w:eastAsia="Calibri"/>
          <w:b/>
          <w:color w:val="333333"/>
          <w:sz w:val="22"/>
        </w:rPr>
        <w:t>Nabholz</w:t>
      </w:r>
      <w:r>
        <w:rPr>
          <w:rFonts w:ascii="Calibri" w:hAnsi="Calibri" w:cs="Calibri" w:eastAsia="Calibri"/>
          <w:color w:val="333333"/>
          <w:sz w:val="22"/>
        </w:rPr>
        <w:t xml:space="preserve"> millwork shop, Conway — CNC, architectural millwork, install across their GC footprint (first-party).</w:t>
      </w:r>
    </w:p>
    <w:p>
      <w:pPr>
        <w:pStyle w:val="ListBullet"/>
      </w:pPr>
      <w:r>
        <w:rPr>
          <w:rFonts w:ascii="Calibri" w:hAnsi="Calibri" w:cs="Calibri" w:eastAsia="Calibri"/>
          <w:b/>
          <w:color w:val="333333"/>
          <w:sz w:val="22"/>
        </w:rPr>
        <w:t>Prater-Built Cabinets</w:t>
      </w:r>
      <w:r>
        <w:rPr>
          <w:rFonts w:ascii="Calibri" w:hAnsi="Calibri" w:cs="Calibri" w:eastAsia="Calibri"/>
          <w:color w:val="333333"/>
          <w:sz w:val="22"/>
        </w:rPr>
        <w:t>, 232 Gateway Dr, Cabot — design/build/install statewide claim.</w:t>
      </w:r>
    </w:p>
    <w:p>
      <w:pPr>
        <w:pStyle w:val="ListBullet"/>
      </w:pPr>
      <w:r>
        <w:rPr>
          <w:rFonts w:ascii="Calibri" w:hAnsi="Calibri" w:cs="Calibri" w:eastAsia="Calibri"/>
          <w:b/>
          <w:color w:val="333333"/>
          <w:sz w:val="22"/>
        </w:rPr>
        <w:t>Cabinets by Persch</w:t>
      </w:r>
      <w:r>
        <w:rPr>
          <w:rFonts w:ascii="Calibri" w:hAnsi="Calibri" w:cs="Calibri" w:eastAsia="Calibri"/>
          <w:color w:val="333333"/>
          <w:sz w:val="22"/>
        </w:rPr>
        <w:t>, Cabot — custom vs big-box price pitch.</w:t>
      </w:r>
    </w:p>
    <w:p>
      <w:r>
        <w:rPr>
          <w:rFonts w:ascii="Calibri" w:hAnsi="Calibri" w:cs="Calibri" w:eastAsia="Calibri"/>
          <w:b/>
          <w:color w:val="333333"/>
          <w:sz w:val="22"/>
        </w:rPr>
        <w:t>Northwest Arkansas</w:t>
      </w:r>
      <w:r>
        <w:rPr>
          <w:rFonts w:ascii="Calibri" w:hAnsi="Calibri" w:cs="Calibri" w:eastAsia="Calibri"/>
          <w:color w:val="333333"/>
          <w:sz w:val="22"/>
        </w:rPr>
        <w:t xml:space="preserve"> (Fayetteville / Rogers / Springdale: Arkansaw Woodworking, Morgan Millworks, Woodwork Masters) is a </w:t>
      </w:r>
      <w:r>
        <w:rPr>
          <w:rFonts w:ascii="Calibri" w:hAnsi="Calibri" w:cs="Calibri" w:eastAsia="Calibri"/>
          <w:b/>
          <w:color w:val="333333"/>
          <w:sz w:val="22"/>
        </w:rPr>
        <w:t>different economy</w:t>
      </w:r>
      <w:r>
        <w:rPr>
          <w:rFonts w:ascii="Calibri" w:hAnsi="Calibri" w:cs="Calibri" w:eastAsia="Calibri"/>
          <w:color w:val="333333"/>
          <w:sz w:val="22"/>
        </w:rPr>
        <w:t>. Do not use NWA pricing as SE AR comps.</w:t>
      </w:r>
    </w:p>
    <w:p>
      <w:r>
        <w:rPr>
          <w:rFonts w:ascii="Calibri" w:hAnsi="Calibri" w:cs="Calibri" w:eastAsia="Calibri"/>
          <w:b/>
          <w:color w:val="333333"/>
          <w:sz w:val="22"/>
        </w:rPr>
        <w:t>Not Arkansas Warren:</w:t>
      </w:r>
      <w:r>
        <w:rPr>
          <w:rFonts w:ascii="Calibri" w:hAnsi="Calibri" w:cs="Calibri" w:eastAsia="Calibri"/>
          <w:color w:val="333333"/>
          <w:sz w:val="22"/>
        </w:rPr>
        <w:t xml:space="preserve"> Warren Custom Lumber (Liberty, </w:t>
      </w:r>
      <w:r>
        <w:rPr>
          <w:rFonts w:ascii="Calibri" w:hAnsi="Calibri" w:cs="Calibri" w:eastAsia="Calibri"/>
          <w:b/>
          <w:color w:val="333333"/>
          <w:sz w:val="22"/>
        </w:rPr>
        <w:t>Kentucky</w:t>
      </w:r>
      <w:r>
        <w:rPr>
          <w:rFonts w:ascii="Calibri" w:hAnsi="Calibri" w:cs="Calibri" w:eastAsia="Calibri"/>
          <w:color w:val="333333"/>
          <w:sz w:val="22"/>
        </w:rPr>
        <w:t>) is a different place. Ignore it for this map.</w:t>
      </w:r>
    </w:p>
    <w:p>
      <w:pPr>
        <w:pStyle w:val="Heading3"/>
      </w:pPr>
      <w:r>
        <w:rPr>
          <w:rFonts w:ascii="Calibri" w:hAnsi="Calibri" w:cs="Calibri" w:eastAsia="Calibri"/>
          <w:b/>
          <w:color w:val="2C5F6E"/>
          <w:sz w:val="24"/>
        </w:rPr>
        <w:t>5.5 What was *not* found (gaps)</w:t>
      </w:r>
    </w:p>
    <w:p>
      <w:r>
        <w:rPr>
          <w:rFonts w:ascii="Calibri" w:hAnsi="Calibri" w:cs="Calibri" w:eastAsia="Calibri"/>
          <w:color w:val="333333"/>
          <w:sz w:val="22"/>
        </w:rPr>
        <w:t xml:space="preserve">Web search in this pass did </w:t>
      </w:r>
      <w:r>
        <w:rPr>
          <w:rFonts w:ascii="Calibri" w:hAnsi="Calibri" w:cs="Calibri" w:eastAsia="Calibri"/>
          <w:b/>
          <w:color w:val="333333"/>
          <w:sz w:val="22"/>
        </w:rPr>
        <w:t>not</w:t>
      </w:r>
      <w:r>
        <w:rPr>
          <w:rFonts w:ascii="Calibri" w:hAnsi="Calibri" w:cs="Calibri" w:eastAsia="Calibri"/>
          <w:color w:val="333333"/>
          <w:sz w:val="22"/>
        </w:rPr>
        <w:t xml:space="preserve"> verify:</w:t>
      </w:r>
    </w:p>
    <w:p>
      <w:pPr>
        <w:pStyle w:val="ListBullet"/>
      </w:pPr>
      <w:r>
        <w:rPr>
          <w:rFonts w:ascii="Calibri" w:hAnsi="Calibri" w:cs="Calibri" w:eastAsia="Calibri"/>
          <w:color w:val="333333"/>
          <w:sz w:val="22"/>
        </w:rPr>
        <w:t xml:space="preserve">A Monticello </w:t>
      </w:r>
      <w:r>
        <w:rPr>
          <w:rFonts w:ascii="Calibri" w:hAnsi="Calibri" w:cs="Calibri" w:eastAsia="Calibri"/>
          <w:b/>
          <w:color w:val="333333"/>
          <w:sz w:val="22"/>
        </w:rPr>
        <w:t>residential custom furniture showroom</w:t>
      </w:r>
      <w:r>
        <w:rPr>
          <w:rFonts w:ascii="Calibri" w:hAnsi="Calibri" w:cs="Calibri" w:eastAsia="Calibri"/>
          <w:color w:val="333333"/>
          <w:sz w:val="22"/>
        </w:rPr>
        <w:t xml:space="preserve"> with current hours and a portfolio</w:t>
      </w:r>
    </w:p>
    <w:p>
      <w:pPr>
        <w:pStyle w:val="ListBullet"/>
      </w:pPr>
      <w:r>
        <w:rPr>
          <w:rFonts w:ascii="Calibri" w:hAnsi="Calibri" w:cs="Calibri" w:eastAsia="Calibri"/>
          <w:color w:val="333333"/>
          <w:sz w:val="22"/>
        </w:rPr>
        <w:t xml:space="preserve">A dedicated </w:t>
      </w:r>
      <w:r>
        <w:rPr>
          <w:rFonts w:ascii="Calibri" w:hAnsi="Calibri" w:cs="Calibri" w:eastAsia="Calibri"/>
          <w:b/>
          <w:color w:val="333333"/>
          <w:sz w:val="22"/>
        </w:rPr>
        <w:t>upholstery / reupholstery</w:t>
      </w:r>
      <w:r>
        <w:rPr>
          <w:rFonts w:ascii="Calibri" w:hAnsi="Calibri" w:cs="Calibri" w:eastAsia="Calibri"/>
          <w:color w:val="333333"/>
          <w:sz w:val="22"/>
        </w:rPr>
        <w:t xml:space="preserve"> shop in Monticello</w:t>
      </w:r>
    </w:p>
    <w:p>
      <w:pPr>
        <w:pStyle w:val="ListBullet"/>
      </w:pPr>
      <w:r>
        <w:rPr>
          <w:rFonts w:ascii="Calibri" w:hAnsi="Calibri" w:cs="Calibri" w:eastAsia="Calibri"/>
          <w:color w:val="333333"/>
          <w:sz w:val="22"/>
        </w:rPr>
        <w:t xml:space="preserve">A </w:t>
      </w:r>
      <w:r>
        <w:rPr>
          <w:rFonts w:ascii="Calibri" w:hAnsi="Calibri" w:cs="Calibri" w:eastAsia="Calibri"/>
          <w:b/>
          <w:color w:val="333333"/>
          <w:sz w:val="22"/>
        </w:rPr>
        <w:t>CNC kit / OpenDesk-style</w:t>
      </w:r>
      <w:r>
        <w:rPr>
          <w:rFonts w:ascii="Calibri" w:hAnsi="Calibri" w:cs="Calibri" w:eastAsia="Calibri"/>
          <w:color w:val="333333"/>
          <w:sz w:val="22"/>
        </w:rPr>
        <w:t xml:space="preserve"> maker</w:t>
      </w:r>
    </w:p>
    <w:p>
      <w:pPr>
        <w:pStyle w:val="ListBullet"/>
      </w:pPr>
      <w:r>
        <w:rPr>
          <w:rFonts w:ascii="Calibri" w:hAnsi="Calibri" w:cs="Calibri" w:eastAsia="Calibri"/>
          <w:color w:val="333333"/>
          <w:sz w:val="22"/>
        </w:rPr>
        <w:t xml:space="preserve">An </w:t>
      </w:r>
      <w:r>
        <w:rPr>
          <w:rFonts w:ascii="Calibri" w:hAnsi="Calibri" w:cs="Calibri" w:eastAsia="Calibri"/>
          <w:b/>
          <w:color w:val="333333"/>
          <w:sz w:val="22"/>
        </w:rPr>
        <w:t>outdoor furniture</w:t>
      </w:r>
      <w:r>
        <w:rPr>
          <w:rFonts w:ascii="Calibri" w:hAnsi="Calibri" w:cs="Calibri" w:eastAsia="Calibri"/>
          <w:color w:val="333333"/>
          <w:sz w:val="22"/>
        </w:rPr>
        <w:t xml:space="preserve"> specialist</w:t>
      </w:r>
    </w:p>
    <w:p>
      <w:pPr>
        <w:pStyle w:val="ListBullet"/>
      </w:pPr>
      <w:r>
        <w:rPr>
          <w:rFonts w:ascii="Calibri" w:hAnsi="Calibri" w:cs="Calibri" w:eastAsia="Calibri"/>
          <w:color w:val="333333"/>
          <w:sz w:val="22"/>
        </w:rPr>
        <w:t>Active cabinet-shop websites in Warren, McGehee, Dumas, Hamburg, Star City, or Lake Village</w:t>
      </w:r>
    </w:p>
    <w:p>
      <w:pPr>
        <w:pStyle w:val="ListBullet"/>
      </w:pPr>
      <w:r>
        <w:rPr>
          <w:rFonts w:ascii="Calibri" w:hAnsi="Calibri" w:cs="Calibri" w:eastAsia="Calibri"/>
          <w:color w:val="333333"/>
          <w:sz w:val="22"/>
        </w:rPr>
        <w:t xml:space="preserve">A </w:t>
      </w:r>
      <w:r>
        <w:rPr>
          <w:rFonts w:ascii="Calibri" w:hAnsi="Calibri" w:cs="Calibri" w:eastAsia="Calibri"/>
          <w:b/>
          <w:color w:val="333333"/>
          <w:sz w:val="22"/>
        </w:rPr>
        <w:t>contractor wholesale</w:t>
      </w:r>
      <w:r>
        <w:rPr>
          <w:rFonts w:ascii="Calibri" w:hAnsi="Calibri" w:cs="Calibri" w:eastAsia="Calibri"/>
          <w:color w:val="333333"/>
          <w:sz w:val="22"/>
        </w:rPr>
        <w:t xml:space="preserve"> cabinet program headquartered in Drew County</w:t>
      </w:r>
    </w:p>
    <w:p>
      <w:r>
        <w:rPr>
          <w:rFonts w:ascii="Calibri" w:hAnsi="Calibri" w:cs="Calibri" w:eastAsia="Calibri"/>
          <w:color w:val="333333"/>
          <w:sz w:val="22"/>
        </w:rPr>
        <w:t xml:space="preserve">Absence of a website ≠ absence of a shop. </w:t>
      </w:r>
      <w:r>
        <w:rPr>
          <w:rFonts w:ascii="Calibri" w:hAnsi="Calibri" w:cs="Calibri" w:eastAsia="Calibri"/>
          <w:b/>
          <w:color w:val="333333"/>
          <w:sz w:val="22"/>
        </w:rPr>
        <w:t>Directory names plus this gap list are the visit list</w:t>
      </w:r>
      <w:r>
        <w:rPr>
          <w:rFonts w:ascii="Calibri" w:hAnsi="Calibri" w:cs="Calibri" w:eastAsia="Calibri"/>
          <w:color w:val="333333"/>
          <w:sz w:val="22"/>
        </w:rPr>
        <w:t>, not proof the market is empty.</w:t>
      </w:r>
    </w:p>
    <w:p>
      <w:pPr>
        <w:pStyle w:val="Heading3"/>
      </w:pPr>
      <w:r>
        <w:rPr>
          <w:rFonts w:ascii="Calibri" w:hAnsi="Calibri" w:cs="Calibri" w:eastAsia="Calibri"/>
          <w:b/>
          <w:color w:val="2C5F6E"/>
          <w:sz w:val="24"/>
        </w:rPr>
        <w:t>5.6 Customer types locally</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Customer</w:t>
            </w:r>
          </w:p>
        </w:tc>
        <w:tc>
          <w:tcPr>
            <w:tcW w:type="dxa" w:w="2340"/>
            <w:shd w:fill="1B3A4B" w:val="clear"/>
          </w:tcPr>
          <w:p>
            <w:pPr>
              <w:spacing w:before="40" w:after="40"/>
            </w:pPr>
            <w:r>
              <w:rPr>
                <w:b/>
                <w:color w:val="FFFFFF"/>
                <w:sz w:val="18"/>
              </w:rPr>
            </w:r>
            <w:r>
              <w:rPr>
                <w:rFonts w:ascii="Calibri" w:hAnsi="Calibri" w:cs="Calibri" w:eastAsia="Calibri"/>
                <w:b/>
                <w:color w:val="FFFFFF"/>
                <w:sz w:val="18"/>
              </w:rPr>
              <w:t>Why they buy</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they can pay</w:t>
            </w:r>
          </w:p>
        </w:tc>
        <w:tc>
          <w:tcPr>
            <w:tcW w:type="dxa" w:w="2340"/>
            <w:shd w:fill="1B3A4B" w:val="clear"/>
          </w:tcPr>
          <w:p>
            <w:pPr>
              <w:spacing w:before="40" w:after="40"/>
            </w:pPr>
            <w:r>
              <w:rPr>
                <w:b/>
                <w:color w:val="FFFFFF"/>
                <w:sz w:val="18"/>
              </w:rPr>
            </w:r>
            <w:r>
              <w:rPr>
                <w:rFonts w:ascii="Calibri" w:hAnsi="Calibri" w:cs="Calibri" w:eastAsia="Calibri"/>
                <w:b/>
                <w:color w:val="FFFFFF"/>
                <w:sz w:val="18"/>
              </w:rPr>
              <w:t>Who they already know</w:t>
            </w:r>
          </w:p>
        </w:tc>
      </w:tr>
      <w:tr>
        <w:tc>
          <w:tcPr>
            <w:tcW w:type="dxa" w:w="2340"/>
          </w:tcPr>
          <w:p>
            <w:pPr>
              <w:spacing w:before="40" w:after="40"/>
            </w:pPr>
            <w:r>
              <w:rPr>
                <w:sz w:val="18"/>
              </w:rPr>
            </w:r>
            <w:r>
              <w:rPr>
                <w:rFonts w:ascii="Calibri" w:hAnsi="Calibri" w:cs="Calibri" w:eastAsia="Calibri"/>
                <w:b/>
                <w:color w:val="333333"/>
                <w:sz w:val="18"/>
              </w:rPr>
              <w:t>Homeowners</w:t>
            </w:r>
          </w:p>
        </w:tc>
        <w:tc>
          <w:tcPr>
            <w:tcW w:type="dxa" w:w="2340"/>
          </w:tcPr>
          <w:p>
            <w:pPr>
              <w:spacing w:before="40" w:after="40"/>
            </w:pPr>
            <w:r>
              <w:rPr>
                <w:sz w:val="18"/>
              </w:rPr>
            </w:r>
            <w:r>
              <w:rPr>
                <w:rFonts w:ascii="Calibri" w:hAnsi="Calibri" w:cs="Calibri" w:eastAsia="Calibri"/>
                <w:color w:val="333333"/>
                <w:sz w:val="18"/>
              </w:rPr>
              <w:t>Remodel, replacement, farmhouse aesthetic, UAM faculty/staff housing</w:t>
            </w:r>
          </w:p>
        </w:tc>
        <w:tc>
          <w:tcPr>
            <w:tcW w:type="dxa" w:w="2340"/>
          </w:tcPr>
          <w:p>
            <w:pPr>
              <w:spacing w:before="40" w:after="40"/>
            </w:pPr>
            <w:r>
              <w:rPr>
                <w:sz w:val="18"/>
              </w:rPr>
            </w:r>
            <w:r>
              <w:rPr>
                <w:rFonts w:ascii="Calibri" w:hAnsi="Calibri" w:cs="Calibri" w:eastAsia="Calibri"/>
                <w:color w:val="333333"/>
                <w:sz w:val="18"/>
              </w:rPr>
              <w:t xml:space="preserve">Median income </w:t>
            </w:r>
            <w:r>
              <w:rPr>
                <w:rFonts w:ascii="Calibri" w:hAnsi="Calibri" w:cs="Calibri" w:eastAsia="Calibri"/>
                <w:b/>
                <w:color w:val="333333"/>
                <w:sz w:val="18"/>
              </w:rPr>
              <w:t>$42.8k</w:t>
            </w:r>
            <w:r>
              <w:rPr>
                <w:rFonts w:ascii="Calibri" w:hAnsi="Calibri" w:cs="Calibri" w:eastAsia="Calibri"/>
                <w:color w:val="333333"/>
                <w:sz w:val="18"/>
              </w:rPr>
              <w:t xml:space="preserve"> caps true-custom kitchens; vanities, tables, built-ins more plausible</w:t>
            </w:r>
          </w:p>
        </w:tc>
        <w:tc>
          <w:tcPr>
            <w:tcW w:type="dxa" w:w="2340"/>
          </w:tcPr>
          <w:p>
            <w:pPr>
              <w:spacing w:before="40" w:after="40"/>
            </w:pPr>
            <w:r>
              <w:rPr>
                <w:sz w:val="18"/>
              </w:rPr>
            </w:r>
            <w:r>
              <w:rPr>
                <w:rFonts w:ascii="Calibri" w:hAnsi="Calibri" w:cs="Calibri" w:eastAsia="Calibri"/>
                <w:color w:val="333333"/>
                <w:sz w:val="18"/>
              </w:rPr>
              <w:t>Beer’s / Queen City / Facebook; maybe a directory cabinet shop</w:t>
            </w:r>
          </w:p>
        </w:tc>
      </w:tr>
      <w:tr>
        <w:tc>
          <w:tcPr>
            <w:tcW w:type="dxa" w:w="2340"/>
            <w:shd w:fill="F7F4EE" w:val="clear"/>
          </w:tcPr>
          <w:p>
            <w:pPr>
              <w:spacing w:before="40" w:after="40"/>
            </w:pPr>
            <w:r>
              <w:rPr>
                <w:sz w:val="18"/>
              </w:rPr>
            </w:r>
            <w:r>
              <w:rPr>
                <w:rFonts w:ascii="Calibri" w:hAnsi="Calibri" w:cs="Calibri" w:eastAsia="Calibri"/>
                <w:b/>
                <w:color w:val="333333"/>
                <w:sz w:val="18"/>
              </w:rPr>
              <w:t>General contractors / remodelers</w:t>
            </w:r>
          </w:p>
        </w:tc>
        <w:tc>
          <w:tcPr>
            <w:tcW w:type="dxa" w:w="2340"/>
            <w:shd w:fill="F7F4EE" w:val="clear"/>
          </w:tcPr>
          <w:p>
            <w:pPr>
              <w:spacing w:before="40" w:after="40"/>
            </w:pPr>
            <w:r>
              <w:rPr>
                <w:sz w:val="18"/>
              </w:rPr>
            </w:r>
            <w:r>
              <w:rPr>
                <w:rFonts w:ascii="Calibri" w:hAnsi="Calibri" w:cs="Calibri" w:eastAsia="Calibri"/>
                <w:color w:val="333333"/>
                <w:sz w:val="18"/>
              </w:rPr>
              <w:t>Need cabinets that show up on a date</w:t>
            </w:r>
          </w:p>
        </w:tc>
        <w:tc>
          <w:tcPr>
            <w:tcW w:type="dxa" w:w="2340"/>
            <w:shd w:fill="F7F4EE" w:val="clear"/>
          </w:tcPr>
          <w:p>
            <w:pPr>
              <w:spacing w:before="40" w:after="40"/>
            </w:pPr>
            <w:r>
              <w:rPr>
                <w:sz w:val="18"/>
              </w:rPr>
            </w:r>
            <w:r>
              <w:rPr>
                <w:rFonts w:ascii="Calibri" w:hAnsi="Calibri" w:cs="Calibri" w:eastAsia="Calibri"/>
                <w:color w:val="333333"/>
                <w:sz w:val="18"/>
              </w:rPr>
              <w:t>Job cost + 10–20% markup typical industry practice (</w:t>
            </w:r>
            <w:r>
              <w:rPr>
                <w:rFonts w:ascii="Calibri" w:hAnsi="Calibri" w:cs="Calibri" w:eastAsia="Calibri"/>
                <w:b/>
                <w:color w:val="333333"/>
                <w:sz w:val="18"/>
              </w:rPr>
              <w:t>unverified locally</w:t>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color w:val="333333"/>
                <w:sz w:val="18"/>
              </w:rPr>
              <w:t>El Dorado, Pine Bluff names, Monroe millwork, Ferguson/Home Depot special order</w:t>
            </w:r>
          </w:p>
        </w:tc>
      </w:tr>
      <w:tr>
        <w:tc>
          <w:tcPr>
            <w:tcW w:type="dxa" w:w="2340"/>
          </w:tcPr>
          <w:p>
            <w:pPr>
              <w:spacing w:before="40" w:after="40"/>
            </w:pPr>
            <w:r>
              <w:rPr>
                <w:sz w:val="18"/>
              </w:rPr>
            </w:r>
            <w:r>
              <w:rPr>
                <w:rFonts w:ascii="Calibri" w:hAnsi="Calibri" w:cs="Calibri" w:eastAsia="Calibri"/>
                <w:b/>
                <w:color w:val="333333"/>
                <w:sz w:val="18"/>
              </w:rPr>
              <w:t>Commercial / institutional</w:t>
            </w:r>
          </w:p>
        </w:tc>
        <w:tc>
          <w:tcPr>
            <w:tcW w:type="dxa" w:w="2340"/>
          </w:tcPr>
          <w:p>
            <w:pPr>
              <w:spacing w:before="40" w:after="40"/>
            </w:pPr>
            <w:r>
              <w:rPr>
                <w:sz w:val="18"/>
              </w:rPr>
            </w:r>
            <w:r>
              <w:rPr>
                <w:rFonts w:ascii="Calibri" w:hAnsi="Calibri" w:cs="Calibri" w:eastAsia="Calibri"/>
                <w:color w:val="333333"/>
                <w:sz w:val="18"/>
              </w:rPr>
              <w:t xml:space="preserve">UAM, clinics (healthcare receipts </w:t>
            </w:r>
            <w:r>
              <w:rPr>
                <w:rFonts w:ascii="Calibri" w:hAnsi="Calibri" w:cs="Calibri" w:eastAsia="Calibri"/>
                <w:b/>
                <w:color w:val="333333"/>
                <w:sz w:val="18"/>
              </w:rPr>
              <w:t>$103M</w:t>
            </w:r>
            <w:r>
              <w:rPr>
                <w:rFonts w:ascii="Calibri" w:hAnsi="Calibri" w:cs="Calibri" w:eastAsia="Calibri"/>
                <w:color w:val="333333"/>
                <w:sz w:val="18"/>
              </w:rPr>
              <w:t xml:space="preserve"> in 2022), schools, mills’ offices, senior living</w:t>
            </w:r>
          </w:p>
        </w:tc>
        <w:tc>
          <w:tcPr>
            <w:tcW w:type="dxa" w:w="2340"/>
          </w:tcPr>
          <w:p>
            <w:pPr>
              <w:spacing w:before="40" w:after="40"/>
            </w:pPr>
            <w:r>
              <w:rPr>
                <w:sz w:val="18"/>
              </w:rPr>
            </w:r>
            <w:r>
              <w:rPr>
                <w:rFonts w:ascii="Calibri" w:hAnsi="Calibri" w:cs="Calibri" w:eastAsia="Calibri"/>
                <w:color w:val="333333"/>
                <w:sz w:val="18"/>
              </w:rPr>
              <w:t>Project budgets; bonding/insurance</w:t>
            </w:r>
          </w:p>
        </w:tc>
        <w:tc>
          <w:tcPr>
            <w:tcW w:type="dxa" w:w="2340"/>
          </w:tcPr>
          <w:p>
            <w:pPr>
              <w:spacing w:before="40" w:after="40"/>
            </w:pPr>
            <w:r>
              <w:rPr>
                <w:sz w:val="18"/>
              </w:rPr>
            </w:r>
            <w:r>
              <w:rPr>
                <w:rFonts w:ascii="Calibri" w:hAnsi="Calibri" w:cs="Calibri" w:eastAsia="Calibri"/>
                <w:b/>
                <w:color w:val="333333"/>
                <w:sz w:val="18"/>
              </w:rPr>
              <w:t>Akin</w:t>
            </w:r>
            <w:r>
              <w:rPr>
                <w:rFonts w:ascii="Calibri" w:hAnsi="Calibri" w:cs="Calibri" w:eastAsia="Calibri"/>
                <w:color w:val="333333"/>
                <w:sz w:val="18"/>
              </w:rPr>
              <w:t>; out-of-town millwork for larger GC jobs</w:t>
            </w:r>
          </w:p>
        </w:tc>
      </w:tr>
      <w:tr>
        <w:tc>
          <w:tcPr>
            <w:tcW w:type="dxa" w:w="2340"/>
            <w:shd w:fill="F7F4EE" w:val="clear"/>
          </w:tcPr>
          <w:p>
            <w:pPr>
              <w:spacing w:before="40" w:after="40"/>
            </w:pPr>
            <w:r>
              <w:rPr>
                <w:sz w:val="18"/>
              </w:rPr>
            </w:r>
            <w:r>
              <w:rPr>
                <w:rFonts w:ascii="Calibri" w:hAnsi="Calibri" w:cs="Calibri" w:eastAsia="Calibri"/>
                <w:b/>
                <w:color w:val="333333"/>
                <w:sz w:val="18"/>
              </w:rPr>
              <w:t>Hospitality / senior living designers</w:t>
            </w:r>
          </w:p>
        </w:tc>
        <w:tc>
          <w:tcPr>
            <w:tcW w:type="dxa" w:w="2340"/>
            <w:shd w:fill="F7F4EE" w:val="clear"/>
          </w:tcPr>
          <w:p>
            <w:pPr>
              <w:spacing w:before="40" w:after="40"/>
            </w:pPr>
            <w:r>
              <w:rPr>
                <w:sz w:val="18"/>
              </w:rPr>
            </w:r>
            <w:r>
              <w:rPr>
                <w:rFonts w:ascii="Calibri" w:hAnsi="Calibri" w:cs="Calibri" w:eastAsia="Calibri"/>
                <w:color w:val="333333"/>
                <w:sz w:val="18"/>
              </w:rPr>
              <w:t>FF&amp;E packages</w:t>
            </w:r>
          </w:p>
        </w:tc>
        <w:tc>
          <w:tcPr>
            <w:tcW w:type="dxa" w:w="2340"/>
            <w:shd w:fill="F7F4EE" w:val="clear"/>
          </w:tcPr>
          <w:p>
            <w:pPr>
              <w:spacing w:before="40" w:after="40"/>
            </w:pPr>
            <w:r>
              <w:rPr>
                <w:sz w:val="18"/>
              </w:rPr>
            </w:r>
            <w:r>
              <w:rPr>
                <w:rFonts w:ascii="Calibri" w:hAnsi="Calibri" w:cs="Calibri" w:eastAsia="Calibri"/>
                <w:color w:val="333333"/>
                <w:sz w:val="18"/>
              </w:rPr>
              <w:t>Contract terms, COM fabric</w:t>
            </w:r>
          </w:p>
        </w:tc>
        <w:tc>
          <w:tcPr>
            <w:tcW w:type="dxa" w:w="2340"/>
            <w:shd w:fill="F7F4EE" w:val="clear"/>
          </w:tcPr>
          <w:p>
            <w:pPr>
              <w:spacing w:before="40" w:after="40"/>
            </w:pPr>
            <w:r>
              <w:rPr>
                <w:sz w:val="18"/>
              </w:rPr>
            </w:r>
            <w:r>
              <w:rPr>
                <w:rFonts w:ascii="Calibri" w:hAnsi="Calibri" w:cs="Calibri" w:eastAsia="Calibri"/>
                <w:color w:val="333333"/>
                <w:sz w:val="18"/>
              </w:rPr>
              <w:t>Akin is built for this</w:t>
            </w:r>
          </w:p>
        </w:tc>
      </w:tr>
      <w:tr>
        <w:tc>
          <w:tcPr>
            <w:tcW w:type="dxa" w:w="2340"/>
          </w:tcPr>
          <w:p>
            <w:pPr>
              <w:spacing w:before="40" w:after="40"/>
            </w:pPr>
            <w:r>
              <w:rPr>
                <w:sz w:val="18"/>
              </w:rPr>
            </w:r>
            <w:r>
              <w:rPr>
                <w:rFonts w:ascii="Calibri" w:hAnsi="Calibri" w:cs="Calibri" w:eastAsia="Calibri"/>
                <w:b/>
                <w:color w:val="333333"/>
                <w:sz w:val="18"/>
              </w:rPr>
              <w:t>National online buyers</w:t>
            </w:r>
          </w:p>
        </w:tc>
        <w:tc>
          <w:tcPr>
            <w:tcW w:type="dxa" w:w="2340"/>
          </w:tcPr>
          <w:p>
            <w:pPr>
              <w:spacing w:before="40" w:after="40"/>
            </w:pPr>
            <w:r>
              <w:rPr>
                <w:sz w:val="18"/>
              </w:rPr>
            </w:r>
            <w:r>
              <w:rPr>
                <w:rFonts w:ascii="Calibri" w:hAnsi="Calibri" w:cs="Calibri" w:eastAsia="Calibri"/>
                <w:color w:val="333333"/>
                <w:sz w:val="18"/>
              </w:rPr>
              <w:t>Unique wood, “made in Arkansas,” plans</w:t>
            </w:r>
          </w:p>
        </w:tc>
        <w:tc>
          <w:tcPr>
            <w:tcW w:type="dxa" w:w="2340"/>
          </w:tcPr>
          <w:p>
            <w:pPr>
              <w:spacing w:before="40" w:after="40"/>
            </w:pPr>
            <w:r>
              <w:rPr>
                <w:sz w:val="18"/>
              </w:rPr>
            </w:r>
            <w:r>
              <w:rPr>
                <w:rFonts w:ascii="Calibri" w:hAnsi="Calibri" w:cs="Calibri" w:eastAsia="Calibri"/>
                <w:color w:val="333333"/>
                <w:sz w:val="18"/>
              </w:rPr>
              <w:t>Will not pay $600 freight on a $400 bench</w:t>
            </w:r>
          </w:p>
        </w:tc>
        <w:tc>
          <w:tcPr>
            <w:tcW w:type="dxa" w:w="2340"/>
          </w:tcPr>
          <w:p>
            <w:pPr>
              <w:spacing w:before="40" w:after="40"/>
            </w:pPr>
            <w:r>
              <w:rPr>
                <w:sz w:val="18"/>
              </w:rPr>
            </w:r>
            <w:r>
              <w:rPr>
                <w:rFonts w:ascii="Calibri" w:hAnsi="Calibri" w:cs="Calibri" w:eastAsia="Calibri"/>
                <w:color w:val="333333"/>
                <w:sz w:val="18"/>
              </w:rPr>
              <w:t>Etsy / 731 / Instagram</w:t>
            </w:r>
          </w:p>
        </w:tc>
      </w:tr>
    </w:tbl>
    <w:p>
      <w:pPr>
        <w:spacing w:after="120"/>
      </w:pPr>
    </w:p>
    <w:p>
      <w:r>
        <w:rPr>
          <w:rFonts w:ascii="Calibri" w:hAnsi="Calibri" w:cs="Calibri" w:eastAsia="Calibri"/>
          <w:b/>
          <w:color w:val="333333"/>
          <w:sz w:val="22"/>
        </w:rPr>
        <w:t>Boomers</w:t>
      </w:r>
      <w:r>
        <w:rPr>
          <w:rFonts w:ascii="Calibri" w:hAnsi="Calibri" w:cs="Calibri" w:eastAsia="Calibri"/>
          <w:color w:val="333333"/>
          <w:sz w:val="22"/>
        </w:rPr>
        <w:t xml:space="preserve"> (Houzz: 59% of renovators nationally) plus </w:t>
      </w:r>
      <w:r>
        <w:rPr>
          <w:rFonts w:ascii="Calibri" w:hAnsi="Calibri" w:cs="Calibri" w:eastAsia="Calibri"/>
          <w:b/>
          <w:color w:val="333333"/>
          <w:sz w:val="22"/>
        </w:rPr>
        <w:t>19.8%</w:t>
      </w:r>
      <w:r>
        <w:rPr>
          <w:rFonts w:ascii="Calibri" w:hAnsi="Calibri" w:cs="Calibri" w:eastAsia="Calibri"/>
          <w:color w:val="333333"/>
          <w:sz w:val="22"/>
        </w:rPr>
        <w:t xml:space="preserve"> of Drew County age 65+ is a </w:t>
      </w:r>
      <w:r>
        <w:rPr>
          <w:rFonts w:ascii="Calibri" w:hAnsi="Calibri" w:cs="Calibri" w:eastAsia="Calibri"/>
          <w:b/>
          <w:color w:val="333333"/>
          <w:sz w:val="22"/>
        </w:rPr>
        <w:t>vanity, comfort-height, accessibility, reupholstery</w:t>
      </w:r>
      <w:r>
        <w:rPr>
          <w:rFonts w:ascii="Calibri" w:hAnsi="Calibri" w:cs="Calibri" w:eastAsia="Calibri"/>
          <w:color w:val="333333"/>
          <w:sz w:val="22"/>
        </w:rPr>
        <w:t xml:space="preserve"> story more than a millennial sectional story.</w:t>
      </w:r>
    </w:p>
    <w:p>
      <w:pPr>
        <w:spacing w:before="80" w:after="160"/>
        <w:pBdr>
          <w:bottom w:val="single" w:sz="12" w:space="4" w:color="C4B8A8"/>
        </w:pBdr>
      </w:pPr>
    </w:p>
    <w:p>
      <w:pPr>
        <w:pStyle w:val="Heading2"/>
      </w:pPr>
      <w:r>
        <w:rPr>
          <w:rFonts w:ascii="Calibri" w:hAnsi="Calibri" w:cs="Calibri" w:eastAsia="Calibri"/>
          <w:b/>
          <w:color w:val="2C5F6E"/>
          <w:sz w:val="28"/>
        </w:rPr>
        <w:t>6. Channels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Channel</w:t>
            </w:r>
          </w:p>
        </w:tc>
        <w:tc>
          <w:tcPr>
            <w:tcW w:type="dxa" w:w="2340"/>
            <w:shd w:fill="1B3A4B" w:val="clear"/>
          </w:tcPr>
          <w:p>
            <w:pPr>
              <w:spacing w:before="40" w:after="40"/>
            </w:pPr>
            <w:r>
              <w:rPr>
                <w:b/>
                <w:color w:val="FFFFFF"/>
                <w:sz w:val="18"/>
              </w:rPr>
            </w:r>
            <w:r>
              <w:rPr>
                <w:rFonts w:ascii="Calibri" w:hAnsi="Calibri" w:cs="Calibri" w:eastAsia="Calibri"/>
                <w:b/>
                <w:color w:val="FFFFFF"/>
                <w:sz w:val="18"/>
              </w:rPr>
              <w:t>Role</w:t>
            </w:r>
          </w:p>
        </w:tc>
        <w:tc>
          <w:tcPr>
            <w:tcW w:type="dxa" w:w="2340"/>
            <w:shd w:fill="1B3A4B" w:val="clear"/>
          </w:tcPr>
          <w:p>
            <w:pPr>
              <w:spacing w:before="40" w:after="40"/>
            </w:pPr>
            <w:r>
              <w:rPr>
                <w:b/>
                <w:color w:val="FFFFFF"/>
                <w:sz w:val="18"/>
              </w:rPr>
            </w:r>
            <w:r>
              <w:rPr>
                <w:rFonts w:ascii="Calibri" w:hAnsi="Calibri" w:cs="Calibri" w:eastAsia="Calibri"/>
                <w:b/>
                <w:color w:val="FFFFFF"/>
                <w:sz w:val="18"/>
              </w:rPr>
              <w:t>Fit from Monticello</w:t>
            </w:r>
          </w:p>
        </w:tc>
        <w:tc>
          <w:tcPr>
            <w:tcW w:type="dxa" w:w="2340"/>
            <w:shd w:fill="1B3A4B" w:val="clear"/>
          </w:tcPr>
          <w:p>
            <w:pPr>
              <w:spacing w:before="40" w:after="40"/>
            </w:pPr>
            <w:r>
              <w:rPr>
                <w:b/>
                <w:color w:val="FFFFFF"/>
                <w:sz w:val="18"/>
              </w:rPr>
            </w:r>
            <w:r>
              <w:rPr>
                <w:rFonts w:ascii="Calibri" w:hAnsi="Calibri" w:cs="Calibri" w:eastAsia="Calibri"/>
                <w:b/>
                <w:color w:val="FFFFFF"/>
                <w:sz w:val="18"/>
              </w:rPr>
              <w:t>Watch-outs</w:t>
            </w:r>
          </w:p>
        </w:tc>
      </w:tr>
      <w:tr>
        <w:tc>
          <w:tcPr>
            <w:tcW w:type="dxa" w:w="2340"/>
          </w:tcPr>
          <w:p>
            <w:pPr>
              <w:spacing w:before="40" w:after="40"/>
            </w:pPr>
            <w:r>
              <w:rPr>
                <w:sz w:val="18"/>
              </w:rPr>
            </w:r>
            <w:r>
              <w:rPr>
                <w:rFonts w:ascii="Calibri" w:hAnsi="Calibri" w:cs="Calibri" w:eastAsia="Calibri"/>
                <w:b/>
                <w:color w:val="333333"/>
                <w:sz w:val="18"/>
              </w:rPr>
              <w:t>Local showroom / by-appointment shop</w:t>
            </w:r>
          </w:p>
        </w:tc>
        <w:tc>
          <w:tcPr>
            <w:tcW w:type="dxa" w:w="2340"/>
          </w:tcPr>
          <w:p>
            <w:pPr>
              <w:spacing w:before="40" w:after="40"/>
            </w:pPr>
            <w:r>
              <w:rPr>
                <w:sz w:val="18"/>
              </w:rPr>
            </w:r>
            <w:r>
              <w:rPr>
                <w:rFonts w:ascii="Calibri" w:hAnsi="Calibri" w:cs="Calibri" w:eastAsia="Calibri"/>
                <w:color w:val="333333"/>
                <w:sz w:val="18"/>
              </w:rPr>
              <w:t>Trust, samples, deposit</w:t>
            </w:r>
          </w:p>
        </w:tc>
        <w:tc>
          <w:tcPr>
            <w:tcW w:type="dxa" w:w="2340"/>
          </w:tcPr>
          <w:p>
            <w:pPr>
              <w:spacing w:before="40" w:after="40"/>
            </w:pPr>
            <w:r>
              <w:rPr>
                <w:sz w:val="18"/>
              </w:rPr>
            </w:r>
            <w:r>
              <w:rPr>
                <w:rFonts w:ascii="Calibri" w:hAnsi="Calibri" w:cs="Calibri" w:eastAsia="Calibri"/>
                <w:color w:val="333333"/>
                <w:sz w:val="18"/>
              </w:rPr>
              <w:t>Strong for cabinets and tables; cheap real estate vs cities</w:t>
            </w:r>
          </w:p>
        </w:tc>
        <w:tc>
          <w:tcPr>
            <w:tcW w:type="dxa" w:w="2340"/>
          </w:tcPr>
          <w:p>
            <w:pPr>
              <w:spacing w:before="40" w:after="40"/>
            </w:pPr>
            <w:r>
              <w:rPr>
                <w:sz w:val="18"/>
              </w:rPr>
            </w:r>
            <w:r>
              <w:rPr>
                <w:rFonts w:ascii="Calibri" w:hAnsi="Calibri" w:cs="Calibri" w:eastAsia="Calibri"/>
                <w:color w:val="333333"/>
                <w:sz w:val="18"/>
              </w:rPr>
              <w:t>Hours discipline; don’t overbuild a gallery</w:t>
            </w:r>
          </w:p>
        </w:tc>
      </w:tr>
      <w:tr>
        <w:tc>
          <w:tcPr>
            <w:tcW w:type="dxa" w:w="2340"/>
            <w:shd w:fill="F7F4EE" w:val="clear"/>
          </w:tcPr>
          <w:p>
            <w:pPr>
              <w:spacing w:before="40" w:after="40"/>
            </w:pPr>
            <w:r>
              <w:rPr>
                <w:sz w:val="18"/>
              </w:rPr>
            </w:r>
            <w:r>
              <w:rPr>
                <w:rFonts w:ascii="Calibri" w:hAnsi="Calibri" w:cs="Calibri" w:eastAsia="Calibri"/>
                <w:b/>
                <w:color w:val="333333"/>
                <w:sz w:val="18"/>
              </w:rPr>
              <w:t>GC / designer referral</w:t>
            </w:r>
          </w:p>
        </w:tc>
        <w:tc>
          <w:tcPr>
            <w:tcW w:type="dxa" w:w="2340"/>
            <w:shd w:fill="F7F4EE" w:val="clear"/>
          </w:tcPr>
          <w:p>
            <w:pPr>
              <w:spacing w:before="40" w:after="40"/>
            </w:pPr>
            <w:r>
              <w:rPr>
                <w:sz w:val="18"/>
              </w:rPr>
            </w:r>
            <w:r>
              <w:rPr>
                <w:rFonts w:ascii="Calibri" w:hAnsi="Calibri" w:cs="Calibri" w:eastAsia="Calibri"/>
                <w:color w:val="333333"/>
                <w:sz w:val="18"/>
              </w:rPr>
              <w:t>Volume kitchens, punch-list built-ins</w:t>
            </w:r>
          </w:p>
        </w:tc>
        <w:tc>
          <w:tcPr>
            <w:tcW w:type="dxa" w:w="2340"/>
            <w:shd w:fill="F7F4EE" w:val="clear"/>
          </w:tcPr>
          <w:p>
            <w:pPr>
              <w:spacing w:before="40" w:after="40"/>
            </w:pPr>
            <w:r>
              <w:rPr>
                <w:sz w:val="18"/>
              </w:rPr>
            </w:r>
            <w:r>
              <w:rPr>
                <w:rFonts w:ascii="Calibri" w:hAnsi="Calibri" w:cs="Calibri" w:eastAsia="Calibri"/>
                <w:b/>
                <w:color w:val="333333"/>
                <w:sz w:val="18"/>
              </w:rPr>
              <w:t>Highest local ROI</w:t>
            </w:r>
            <w:r>
              <w:rPr>
                <w:rFonts w:ascii="Calibri" w:hAnsi="Calibri" w:cs="Calibri" w:eastAsia="Calibri"/>
                <w:color w:val="333333"/>
                <w:sz w:val="18"/>
              </w:rPr>
              <w:t xml:space="preserve"> if you hit dates</w:t>
            </w:r>
          </w:p>
        </w:tc>
        <w:tc>
          <w:tcPr>
            <w:tcW w:type="dxa" w:w="2340"/>
            <w:shd w:fill="F7F4EE" w:val="clear"/>
          </w:tcPr>
          <w:p>
            <w:pPr>
              <w:spacing w:before="40" w:after="40"/>
            </w:pPr>
            <w:r>
              <w:rPr>
                <w:sz w:val="18"/>
              </w:rPr>
            </w:r>
            <w:r>
              <w:rPr>
                <w:rFonts w:ascii="Calibri" w:hAnsi="Calibri" w:cs="Calibri" w:eastAsia="Calibri"/>
                <w:color w:val="333333"/>
                <w:sz w:val="18"/>
              </w:rPr>
              <w:t>One missed jobsite date ends the relationship</w:t>
            </w:r>
          </w:p>
        </w:tc>
      </w:tr>
      <w:tr>
        <w:tc>
          <w:tcPr>
            <w:tcW w:type="dxa" w:w="2340"/>
          </w:tcPr>
          <w:p>
            <w:pPr>
              <w:spacing w:before="40" w:after="40"/>
            </w:pPr>
            <w:r>
              <w:rPr>
                <w:sz w:val="18"/>
              </w:rPr>
            </w:r>
            <w:r>
              <w:rPr>
                <w:rFonts w:ascii="Calibri" w:hAnsi="Calibri" w:cs="Calibri" w:eastAsia="Calibri"/>
                <w:b/>
                <w:color w:val="333333"/>
                <w:sz w:val="18"/>
              </w:rPr>
              <w:t>Contractor wholesale / house account</w:t>
            </w:r>
          </w:p>
        </w:tc>
        <w:tc>
          <w:tcPr>
            <w:tcW w:type="dxa" w:w="2340"/>
          </w:tcPr>
          <w:p>
            <w:pPr>
              <w:spacing w:before="40" w:after="40"/>
            </w:pPr>
            <w:r>
              <w:rPr>
                <w:sz w:val="18"/>
              </w:rPr>
            </w:r>
            <w:r>
              <w:rPr>
                <w:rFonts w:ascii="Calibri" w:hAnsi="Calibri" w:cs="Calibri" w:eastAsia="Calibri"/>
                <w:color w:val="333333"/>
                <w:sz w:val="18"/>
              </w:rPr>
              <w:t>Semi-custom boxes at a multiplier</w:t>
            </w:r>
          </w:p>
        </w:tc>
        <w:tc>
          <w:tcPr>
            <w:tcW w:type="dxa" w:w="2340"/>
          </w:tcPr>
          <w:p>
            <w:pPr>
              <w:spacing w:before="40" w:after="40"/>
            </w:pPr>
            <w:r>
              <w:rPr>
                <w:sz w:val="18"/>
              </w:rPr>
            </w:r>
            <w:r>
              <w:rPr>
                <w:rFonts w:ascii="Calibri" w:hAnsi="Calibri" w:cs="Calibri" w:eastAsia="Calibri"/>
                <w:color w:val="333333"/>
                <w:sz w:val="18"/>
              </w:rPr>
              <w:t>Fills the gap between Home Depot and El Dorado</w:t>
            </w:r>
          </w:p>
        </w:tc>
        <w:tc>
          <w:tcPr>
            <w:tcW w:type="dxa" w:w="2340"/>
          </w:tcPr>
          <w:p>
            <w:pPr>
              <w:spacing w:before="40" w:after="40"/>
            </w:pPr>
            <w:r>
              <w:rPr>
                <w:sz w:val="18"/>
              </w:rPr>
            </w:r>
            <w:r>
              <w:rPr>
                <w:rFonts w:ascii="Calibri" w:hAnsi="Calibri" w:cs="Calibri" w:eastAsia="Calibri"/>
                <w:color w:val="333333"/>
                <w:sz w:val="18"/>
              </w:rPr>
              <w:t>Need drawings, lead-time SLAs, credit terms</w:t>
            </w:r>
          </w:p>
        </w:tc>
      </w:tr>
      <w:tr>
        <w:tc>
          <w:tcPr>
            <w:tcW w:type="dxa" w:w="2340"/>
            <w:shd w:fill="F7F4EE" w:val="clear"/>
          </w:tcPr>
          <w:p>
            <w:pPr>
              <w:spacing w:before="40" w:after="40"/>
            </w:pPr>
            <w:r>
              <w:rPr>
                <w:sz w:val="18"/>
              </w:rPr>
            </w:r>
            <w:r>
              <w:rPr>
                <w:rFonts w:ascii="Calibri" w:hAnsi="Calibri" w:cs="Calibri" w:eastAsia="Calibri"/>
                <w:b/>
                <w:color w:val="333333"/>
                <w:sz w:val="18"/>
              </w:rPr>
              <w:t>Local retail wholesale</w:t>
            </w:r>
          </w:p>
        </w:tc>
        <w:tc>
          <w:tcPr>
            <w:tcW w:type="dxa" w:w="2340"/>
            <w:shd w:fill="F7F4EE" w:val="clear"/>
          </w:tcPr>
          <w:p>
            <w:pPr>
              <w:spacing w:before="40" w:after="40"/>
            </w:pPr>
            <w:r>
              <w:rPr>
                <w:sz w:val="18"/>
              </w:rPr>
            </w:r>
            <w:r>
              <w:rPr>
                <w:rFonts w:ascii="Calibri" w:hAnsi="Calibri" w:cs="Calibri" w:eastAsia="Calibri"/>
                <w:color w:val="333333"/>
                <w:sz w:val="18"/>
              </w:rPr>
              <w:t>Place a few SKUs at Beer’s / Star City</w:t>
            </w:r>
          </w:p>
        </w:tc>
        <w:tc>
          <w:tcPr>
            <w:tcW w:type="dxa" w:w="2340"/>
            <w:shd w:fill="F7F4EE" w:val="clear"/>
          </w:tcPr>
          <w:p>
            <w:pPr>
              <w:spacing w:before="40" w:after="40"/>
            </w:pPr>
            <w:r>
              <w:rPr>
                <w:sz w:val="18"/>
              </w:rPr>
            </w:r>
            <w:r>
              <w:rPr>
                <w:rFonts w:ascii="Calibri" w:hAnsi="Calibri" w:cs="Calibri" w:eastAsia="Calibri"/>
                <w:color w:val="333333"/>
                <w:sz w:val="18"/>
              </w:rPr>
              <w:t xml:space="preserve">Possible if you can </w:t>
            </w:r>
            <w:r>
              <w:rPr>
                <w:rFonts w:ascii="Calibri" w:hAnsi="Calibri" w:cs="Calibri" w:eastAsia="Calibri"/>
                <w:b/>
                <w:color w:val="333333"/>
                <w:sz w:val="18"/>
              </w:rPr>
              <w:t>replenish</w:t>
            </w:r>
          </w:p>
        </w:tc>
        <w:tc>
          <w:tcPr>
            <w:tcW w:type="dxa" w:w="2340"/>
            <w:shd w:fill="F7F4EE" w:val="clear"/>
          </w:tcPr>
          <w:p>
            <w:pPr>
              <w:spacing w:before="40" w:after="40"/>
            </w:pPr>
            <w:r>
              <w:rPr>
                <w:sz w:val="18"/>
              </w:rPr>
            </w:r>
            <w:r>
              <w:rPr>
                <w:rFonts w:ascii="Calibri" w:hAnsi="Calibri" w:cs="Calibri" w:eastAsia="Calibri"/>
                <w:color w:val="333333"/>
                <w:sz w:val="18"/>
              </w:rPr>
              <w:t>Retailer owns the customer; margin thin</w:t>
            </w:r>
          </w:p>
        </w:tc>
      </w:tr>
      <w:tr>
        <w:tc>
          <w:tcPr>
            <w:tcW w:type="dxa" w:w="2340"/>
          </w:tcPr>
          <w:p>
            <w:pPr>
              <w:spacing w:before="40" w:after="40"/>
            </w:pPr>
            <w:r>
              <w:rPr>
                <w:sz w:val="18"/>
              </w:rPr>
            </w:r>
            <w:r>
              <w:rPr>
                <w:rFonts w:ascii="Calibri" w:hAnsi="Calibri" w:cs="Calibri" w:eastAsia="Calibri"/>
                <w:b/>
                <w:color w:val="333333"/>
                <w:sz w:val="18"/>
              </w:rPr>
              <w:t>Own Shopify / Squarespace</w:t>
            </w:r>
          </w:p>
        </w:tc>
        <w:tc>
          <w:tcPr>
            <w:tcW w:type="dxa" w:w="2340"/>
          </w:tcPr>
          <w:p>
            <w:pPr>
              <w:spacing w:before="40" w:after="40"/>
            </w:pPr>
            <w:r>
              <w:rPr>
                <w:sz w:val="18"/>
              </w:rPr>
            </w:r>
            <w:r>
              <w:rPr>
                <w:rFonts w:ascii="Calibri" w:hAnsi="Calibri" w:cs="Calibri" w:eastAsia="Calibri"/>
                <w:color w:val="333333"/>
                <w:sz w:val="18"/>
              </w:rPr>
              <w:t>Control story and freight quoting</w:t>
            </w:r>
          </w:p>
        </w:tc>
        <w:tc>
          <w:tcPr>
            <w:tcW w:type="dxa" w:w="2340"/>
          </w:tcPr>
          <w:p>
            <w:pPr>
              <w:spacing w:before="40" w:after="40"/>
            </w:pPr>
            <w:r>
              <w:rPr>
                <w:sz w:val="18"/>
              </w:rPr>
            </w:r>
            <w:r>
              <w:rPr>
                <w:rFonts w:ascii="Calibri" w:hAnsi="Calibri" w:cs="Calibri" w:eastAsia="Calibri"/>
                <w:color w:val="333333"/>
                <w:sz w:val="18"/>
              </w:rPr>
              <w:t>Works for SKU’d or quote-based goods</w:t>
            </w:r>
          </w:p>
        </w:tc>
        <w:tc>
          <w:tcPr>
            <w:tcW w:type="dxa" w:w="2340"/>
          </w:tcPr>
          <w:p>
            <w:pPr>
              <w:spacing w:before="40" w:after="40"/>
            </w:pPr>
            <w:r>
              <w:rPr>
                <w:sz w:val="18"/>
              </w:rPr>
            </w:r>
            <w:r>
              <w:rPr>
                <w:rFonts w:ascii="Calibri" w:hAnsi="Calibri" w:cs="Calibri" w:eastAsia="Calibri"/>
                <w:color w:val="333333"/>
                <w:sz w:val="18"/>
              </w:rPr>
              <w:t>Ads expensive for furniture; photography is the product</w:t>
            </w:r>
          </w:p>
        </w:tc>
      </w:tr>
      <w:tr>
        <w:tc>
          <w:tcPr>
            <w:tcW w:type="dxa" w:w="2340"/>
            <w:shd w:fill="F7F4EE" w:val="clear"/>
          </w:tcPr>
          <w:p>
            <w:pPr>
              <w:spacing w:before="40" w:after="40"/>
            </w:pPr>
            <w:r>
              <w:rPr>
                <w:sz w:val="18"/>
              </w:rPr>
            </w:r>
            <w:r>
              <w:rPr>
                <w:rFonts w:ascii="Calibri" w:hAnsi="Calibri" w:cs="Calibri" w:eastAsia="Calibri"/>
                <w:b/>
                <w:color w:val="333333"/>
                <w:sz w:val="18"/>
              </w:rPr>
              <w:t>Etsy</w:t>
            </w:r>
          </w:p>
        </w:tc>
        <w:tc>
          <w:tcPr>
            <w:tcW w:type="dxa" w:w="2340"/>
            <w:shd w:fill="F7F4EE" w:val="clear"/>
          </w:tcPr>
          <w:p>
            <w:pPr>
              <w:spacing w:before="40" w:after="40"/>
            </w:pPr>
            <w:r>
              <w:rPr>
                <w:sz w:val="18"/>
              </w:rPr>
            </w:r>
            <w:r>
              <w:rPr>
                <w:rFonts w:ascii="Calibri" w:hAnsi="Calibri" w:cs="Calibri" w:eastAsia="Calibri"/>
                <w:color w:val="333333"/>
                <w:sz w:val="18"/>
              </w:rPr>
              <w:t>Demand capture for handmade</w:t>
            </w:r>
          </w:p>
        </w:tc>
        <w:tc>
          <w:tcPr>
            <w:tcW w:type="dxa" w:w="2340"/>
            <w:shd w:fill="F7F4EE" w:val="clear"/>
          </w:tcPr>
          <w:p>
            <w:pPr>
              <w:spacing w:before="40" w:after="40"/>
            </w:pPr>
            <w:r>
              <w:rPr>
                <w:sz w:val="18"/>
              </w:rPr>
            </w:r>
            <w:r>
              <w:rPr>
                <w:rFonts w:ascii="Calibri" w:hAnsi="Calibri" w:cs="Calibri" w:eastAsia="Calibri"/>
                <w:color w:val="333333"/>
                <w:sz w:val="18"/>
              </w:rPr>
              <w:t xml:space="preserve">Good for </w:t>
            </w:r>
            <w:r>
              <w:rPr>
                <w:rFonts w:ascii="Calibri" w:hAnsi="Calibri" w:cs="Calibri" w:eastAsia="Calibri"/>
                <w:b/>
                <w:color w:val="333333"/>
                <w:sz w:val="18"/>
              </w:rPr>
              <w:t>small</w:t>
            </w:r>
            <w:r>
              <w:rPr>
                <w:rFonts w:ascii="Calibri" w:hAnsi="Calibri" w:cs="Calibri" w:eastAsia="Calibri"/>
                <w:color w:val="333333"/>
                <w:sz w:val="18"/>
              </w:rPr>
              <w:t xml:space="preserve"> and </w:t>
            </w:r>
            <w:r>
              <w:rPr>
                <w:rFonts w:ascii="Calibri" w:hAnsi="Calibri" w:cs="Calibri" w:eastAsia="Calibri"/>
                <w:b/>
                <w:color w:val="333333"/>
                <w:sz w:val="18"/>
              </w:rPr>
              <w:t>custom-listing</w:t>
            </w:r>
            <w:r>
              <w:rPr>
                <w:rFonts w:ascii="Calibri" w:hAnsi="Calibri" w:cs="Calibri" w:eastAsia="Calibri"/>
                <w:color w:val="333333"/>
                <w:sz w:val="18"/>
              </w:rPr>
              <w:t xml:space="preserve"> large</w:t>
            </w:r>
          </w:p>
        </w:tc>
        <w:tc>
          <w:tcPr>
            <w:tcW w:type="dxa" w:w="2340"/>
            <w:shd w:fill="F7F4EE" w:val="clear"/>
          </w:tcPr>
          <w:p>
            <w:pPr>
              <w:spacing w:before="40" w:after="40"/>
            </w:pPr>
            <w:r>
              <w:rPr>
                <w:sz w:val="18"/>
              </w:rPr>
            </w:r>
            <w:r>
              <w:rPr>
                <w:rFonts w:ascii="Calibri" w:hAnsi="Calibri" w:cs="Calibri" w:eastAsia="Calibri"/>
                <w:color w:val="333333"/>
                <w:sz w:val="18"/>
              </w:rPr>
              <w:t>Fees on shipping; freight complaints wreck reviews</w:t>
            </w:r>
          </w:p>
        </w:tc>
      </w:tr>
      <w:tr>
        <w:tc>
          <w:tcPr>
            <w:tcW w:type="dxa" w:w="2340"/>
          </w:tcPr>
          <w:p>
            <w:pPr>
              <w:spacing w:before="40" w:after="40"/>
            </w:pPr>
            <w:r>
              <w:rPr>
                <w:sz w:val="18"/>
              </w:rPr>
            </w:r>
            <w:r>
              <w:rPr>
                <w:rFonts w:ascii="Calibri" w:hAnsi="Calibri" w:cs="Calibri" w:eastAsia="Calibri"/>
                <w:b/>
                <w:color w:val="333333"/>
                <w:sz w:val="18"/>
              </w:rPr>
              <w:t>Wayfair / Amazon</w:t>
            </w:r>
          </w:p>
        </w:tc>
        <w:tc>
          <w:tcPr>
            <w:tcW w:type="dxa" w:w="2340"/>
          </w:tcPr>
          <w:p>
            <w:pPr>
              <w:spacing w:before="40" w:after="40"/>
            </w:pPr>
            <w:r>
              <w:rPr>
                <w:sz w:val="18"/>
              </w:rPr>
            </w:r>
            <w:r>
              <w:rPr>
                <w:rFonts w:ascii="Calibri" w:hAnsi="Calibri" w:cs="Calibri" w:eastAsia="Calibri"/>
                <w:color w:val="333333"/>
                <w:sz w:val="18"/>
              </w:rPr>
              <w:t>Volume</w:t>
            </w:r>
          </w:p>
        </w:tc>
        <w:tc>
          <w:tcPr>
            <w:tcW w:type="dxa" w:w="2340"/>
          </w:tcPr>
          <w:p>
            <w:pPr>
              <w:spacing w:before="40" w:after="40"/>
            </w:pPr>
            <w:r>
              <w:rPr>
                <w:sz w:val="18"/>
              </w:rPr>
            </w:r>
            <w:r>
              <w:rPr>
                <w:rFonts w:ascii="Calibri" w:hAnsi="Calibri" w:cs="Calibri" w:eastAsia="Calibri"/>
                <w:color w:val="333333"/>
                <w:sz w:val="18"/>
              </w:rPr>
              <w:t xml:space="preserve">Generally a </w:t>
            </w:r>
            <w:r>
              <w:rPr>
                <w:rFonts w:ascii="Calibri" w:hAnsi="Calibri" w:cs="Calibri" w:eastAsia="Calibri"/>
                <w:b/>
                <w:color w:val="333333"/>
                <w:sz w:val="18"/>
              </w:rPr>
              <w:t>trap</w:t>
            </w:r>
            <w:r>
              <w:rPr>
                <w:rFonts w:ascii="Calibri" w:hAnsi="Calibri" w:cs="Calibri" w:eastAsia="Calibri"/>
                <w:color w:val="333333"/>
                <w:sz w:val="18"/>
              </w:rPr>
              <w:t xml:space="preserve"> for a 1–3 person shop (returns, MAP, ads)</w:t>
            </w:r>
          </w:p>
        </w:tc>
        <w:tc>
          <w:tcPr>
            <w:tcW w:type="dxa" w:w="2340"/>
          </w:tcPr>
          <w:p>
            <w:pPr>
              <w:spacing w:before="40" w:after="40"/>
            </w:pPr>
            <w:r>
              <w:rPr>
                <w:sz w:val="18"/>
              </w:rPr>
            </w:r>
            <w:r>
              <w:rPr>
                <w:rFonts w:ascii="Calibri" w:hAnsi="Calibri" w:cs="Calibri" w:eastAsia="Calibri"/>
                <w:color w:val="333333"/>
                <w:sz w:val="18"/>
              </w:rPr>
              <w:t>Skip until you have a 3PL and a lawyer</w:t>
            </w:r>
          </w:p>
        </w:tc>
      </w:tr>
      <w:tr>
        <w:tc>
          <w:tcPr>
            <w:tcW w:type="dxa" w:w="2340"/>
            <w:shd w:fill="F7F4EE" w:val="clear"/>
          </w:tcPr>
          <w:p>
            <w:pPr>
              <w:spacing w:before="40" w:after="40"/>
            </w:pPr>
            <w:r>
              <w:rPr>
                <w:sz w:val="18"/>
              </w:rPr>
            </w:r>
            <w:r>
              <w:rPr>
                <w:rFonts w:ascii="Calibri" w:hAnsi="Calibri" w:cs="Calibri" w:eastAsia="Calibri"/>
                <w:b/>
                <w:color w:val="333333"/>
                <w:sz w:val="18"/>
              </w:rPr>
              <w:t>Ferguson Home / Build.com class</w:t>
            </w:r>
          </w:p>
        </w:tc>
        <w:tc>
          <w:tcPr>
            <w:tcW w:type="dxa" w:w="2340"/>
            <w:shd w:fill="F7F4EE" w:val="clear"/>
          </w:tcPr>
          <w:p>
            <w:pPr>
              <w:spacing w:before="40" w:after="40"/>
            </w:pPr>
            <w:r>
              <w:rPr>
                <w:sz w:val="18"/>
              </w:rPr>
            </w:r>
            <w:r>
              <w:rPr>
                <w:rFonts w:ascii="Calibri" w:hAnsi="Calibri" w:cs="Calibri" w:eastAsia="Calibri"/>
                <w:color w:val="333333"/>
                <w:sz w:val="18"/>
              </w:rPr>
              <w:t>Contractor already shops here</w:t>
            </w:r>
          </w:p>
        </w:tc>
        <w:tc>
          <w:tcPr>
            <w:tcW w:type="dxa" w:w="2340"/>
            <w:shd w:fill="F7F4EE" w:val="clear"/>
          </w:tcPr>
          <w:p>
            <w:pPr>
              <w:spacing w:before="40" w:after="40"/>
            </w:pPr>
            <w:r>
              <w:rPr>
                <w:sz w:val="18"/>
              </w:rPr>
            </w:r>
            <w:r>
              <w:rPr>
                <w:rFonts w:ascii="Calibri" w:hAnsi="Calibri" w:cs="Calibri" w:eastAsia="Calibri"/>
                <w:color w:val="333333"/>
                <w:sz w:val="18"/>
              </w:rPr>
              <w:t xml:space="preserve">You will </w:t>
            </w:r>
            <w:r>
              <w:rPr>
                <w:rFonts w:ascii="Calibri" w:hAnsi="Calibri" w:cs="Calibri" w:eastAsia="Calibri"/>
                <w:b/>
                <w:color w:val="333333"/>
                <w:sz w:val="18"/>
              </w:rPr>
              <w:t>lose stock cabinets</w:t>
            </w:r>
            <w:r>
              <w:rPr>
                <w:rFonts w:ascii="Calibri" w:hAnsi="Calibri" w:cs="Calibri" w:eastAsia="Calibri"/>
                <w:color w:val="333333"/>
                <w:sz w:val="18"/>
              </w:rPr>
              <w:t xml:space="preserve"> to them; win </w:t>
            </w:r>
            <w:r>
              <w:rPr>
                <w:rFonts w:ascii="Calibri" w:hAnsi="Calibri" w:cs="Calibri" w:eastAsia="Calibri"/>
                <w:b/>
                <w:color w:val="333333"/>
                <w:sz w:val="18"/>
              </w:rPr>
              <w:t>fit and install</w:t>
            </w:r>
          </w:p>
        </w:tc>
        <w:tc>
          <w:tcPr>
            <w:tcW w:type="dxa" w:w="2340"/>
            <w:shd w:fill="F7F4EE" w:val="clear"/>
          </w:tcPr>
          <w:p>
            <w:pPr>
              <w:spacing w:before="40" w:after="40"/>
            </w:pPr>
            <w:r>
              <w:rPr>
                <w:sz w:val="18"/>
              </w:rPr>
            </w:r>
            <w:r>
              <w:rPr>
                <w:rFonts w:ascii="Calibri" w:hAnsi="Calibri" w:cs="Calibri" w:eastAsia="Calibri"/>
                <w:color w:val="333333"/>
                <w:sz w:val="18"/>
              </w:rPr>
              <w:t>Don’t try to be Maplevilles</w:t>
            </w:r>
          </w:p>
        </w:tc>
      </w:tr>
      <w:tr>
        <w:tc>
          <w:tcPr>
            <w:tcW w:type="dxa" w:w="2340"/>
          </w:tcPr>
          <w:p>
            <w:pPr>
              <w:spacing w:before="40" w:after="40"/>
            </w:pPr>
            <w:r>
              <w:rPr>
                <w:sz w:val="18"/>
              </w:rPr>
            </w:r>
            <w:r>
              <w:rPr>
                <w:rFonts w:ascii="Calibri" w:hAnsi="Calibri" w:cs="Calibri" w:eastAsia="Calibri"/>
                <w:b/>
                <w:color w:val="333333"/>
                <w:sz w:val="18"/>
              </w:rPr>
              <w:t>Houzz / Instagram / Facebook</w:t>
            </w:r>
          </w:p>
        </w:tc>
        <w:tc>
          <w:tcPr>
            <w:tcW w:type="dxa" w:w="2340"/>
          </w:tcPr>
          <w:p>
            <w:pPr>
              <w:spacing w:before="40" w:after="40"/>
            </w:pPr>
            <w:r>
              <w:rPr>
                <w:sz w:val="18"/>
              </w:rPr>
            </w:r>
            <w:r>
              <w:rPr>
                <w:rFonts w:ascii="Calibri" w:hAnsi="Calibri" w:cs="Calibri" w:eastAsia="Calibri"/>
                <w:color w:val="333333"/>
                <w:sz w:val="18"/>
              </w:rPr>
              <w:t>Portfolio + Marketplace</w:t>
            </w:r>
          </w:p>
        </w:tc>
        <w:tc>
          <w:tcPr>
            <w:tcW w:type="dxa" w:w="2340"/>
          </w:tcPr>
          <w:p>
            <w:pPr>
              <w:spacing w:before="40" w:after="40"/>
            </w:pPr>
            <w:r>
              <w:rPr>
                <w:sz w:val="18"/>
              </w:rPr>
            </w:r>
            <w:r>
              <w:rPr>
                <w:rFonts w:ascii="Calibri" w:hAnsi="Calibri" w:cs="Calibri" w:eastAsia="Calibri"/>
                <w:color w:val="333333"/>
                <w:sz w:val="18"/>
              </w:rPr>
              <w:t>80.5% broadband; Facebook is the SE AR CRM</w:t>
            </w:r>
          </w:p>
        </w:tc>
        <w:tc>
          <w:tcPr>
            <w:tcW w:type="dxa" w:w="2340"/>
          </w:tcPr>
          <w:p>
            <w:pPr>
              <w:spacing w:before="40" w:after="40"/>
            </w:pPr>
            <w:r>
              <w:rPr>
                <w:sz w:val="18"/>
              </w:rPr>
            </w:r>
            <w:r>
              <w:rPr>
                <w:rFonts w:ascii="Calibri" w:hAnsi="Calibri" w:cs="Calibri" w:eastAsia="Calibri"/>
                <w:color w:val="333333"/>
                <w:sz w:val="18"/>
              </w:rPr>
              <w:t>Marketplace trains buyers to lowball</w:t>
            </w:r>
          </w:p>
        </w:tc>
      </w:tr>
      <w:tr>
        <w:tc>
          <w:tcPr>
            <w:tcW w:type="dxa" w:w="2340"/>
            <w:shd w:fill="F7F4EE" w:val="clear"/>
          </w:tcPr>
          <w:p>
            <w:pPr>
              <w:spacing w:before="40" w:after="40"/>
            </w:pPr>
            <w:r>
              <w:rPr>
                <w:sz w:val="18"/>
              </w:rPr>
            </w:r>
            <w:r>
              <w:rPr>
                <w:rFonts w:ascii="Calibri" w:hAnsi="Calibri" w:cs="Calibri" w:eastAsia="Calibri"/>
                <w:b/>
                <w:color w:val="333333"/>
                <w:sz w:val="18"/>
              </w:rPr>
              <w:t>YouTube / plans / affiliates</w:t>
            </w:r>
          </w:p>
        </w:tc>
        <w:tc>
          <w:tcPr>
            <w:tcW w:type="dxa" w:w="2340"/>
            <w:shd w:fill="F7F4EE" w:val="clear"/>
          </w:tcPr>
          <w:p>
            <w:pPr>
              <w:spacing w:before="40" w:after="40"/>
            </w:pPr>
            <w:r>
              <w:rPr>
                <w:sz w:val="18"/>
              </w:rPr>
            </w:r>
            <w:r>
              <w:rPr>
                <w:rFonts w:ascii="Calibri" w:hAnsi="Calibri" w:cs="Calibri" w:eastAsia="Calibri"/>
                <w:color w:val="333333"/>
                <w:sz w:val="18"/>
              </w:rPr>
              <w:t xml:space="preserve">731 already proved this </w:t>
            </w:r>
            <w:r>
              <w:rPr>
                <w:rFonts w:ascii="Calibri" w:hAnsi="Calibri" w:cs="Calibri" w:eastAsia="Calibri"/>
                <w:i/>
                <w:color w:val="333333"/>
                <w:sz w:val="18"/>
              </w:rPr>
              <w:t>from Monticello</w:t>
            </w:r>
          </w:p>
        </w:tc>
        <w:tc>
          <w:tcPr>
            <w:tcW w:type="dxa" w:w="2340"/>
            <w:shd w:fill="F7F4EE" w:val="clear"/>
          </w:tcPr>
          <w:p>
            <w:pPr>
              <w:spacing w:before="40" w:after="40"/>
            </w:pPr>
            <w:r>
              <w:rPr>
                <w:sz w:val="18"/>
              </w:rPr>
            </w:r>
            <w:r>
              <w:rPr>
                <w:rFonts w:ascii="Calibri" w:hAnsi="Calibri" w:cs="Calibri" w:eastAsia="Calibri"/>
                <w:color w:val="333333"/>
                <w:sz w:val="18"/>
              </w:rPr>
              <w:t>Content ≠ shop capacity</w:t>
            </w:r>
          </w:p>
        </w:tc>
        <w:tc>
          <w:tcPr>
            <w:tcW w:type="dxa" w:w="2340"/>
            <w:shd w:fill="F7F4EE" w:val="clear"/>
          </w:tcPr>
          <w:p>
            <w:pPr>
              <w:spacing w:before="40" w:after="40"/>
            </w:pPr>
            <w:r>
              <w:rPr>
                <w:sz w:val="18"/>
              </w:rPr>
            </w:r>
            <w:r>
              <w:rPr>
                <w:rFonts w:ascii="Calibri" w:hAnsi="Calibri" w:cs="Calibri" w:eastAsia="Calibri"/>
                <w:color w:val="333333"/>
                <w:sz w:val="18"/>
              </w:rPr>
              <w:t>Competing with 731 on tools/plans is a bad use of a saw</w:t>
            </w:r>
          </w:p>
        </w:tc>
      </w:tr>
      <w:tr>
        <w:tc>
          <w:tcPr>
            <w:tcW w:type="dxa" w:w="2340"/>
          </w:tcPr>
          <w:p>
            <w:pPr>
              <w:spacing w:before="40" w:after="40"/>
            </w:pPr>
            <w:r>
              <w:rPr>
                <w:sz w:val="18"/>
              </w:rPr>
            </w:r>
            <w:r>
              <w:rPr>
                <w:rFonts w:ascii="Calibri" w:hAnsi="Calibri" w:cs="Calibri" w:eastAsia="Calibri"/>
                <w:b/>
                <w:color w:val="333333"/>
                <w:sz w:val="18"/>
              </w:rPr>
              <w:t>Institutional RFPs / FF&amp;E</w:t>
            </w:r>
          </w:p>
        </w:tc>
        <w:tc>
          <w:tcPr>
            <w:tcW w:type="dxa" w:w="2340"/>
          </w:tcPr>
          <w:p>
            <w:pPr>
              <w:spacing w:before="40" w:after="40"/>
            </w:pPr>
            <w:r>
              <w:rPr>
                <w:sz w:val="18"/>
              </w:rPr>
            </w:r>
            <w:r>
              <w:rPr>
                <w:rFonts w:ascii="Calibri" w:hAnsi="Calibri" w:cs="Calibri" w:eastAsia="Calibri"/>
                <w:color w:val="333333"/>
                <w:sz w:val="18"/>
              </w:rPr>
              <w:t>UAM, hospitals, senior living</w:t>
            </w:r>
          </w:p>
        </w:tc>
        <w:tc>
          <w:tcPr>
            <w:tcW w:type="dxa" w:w="2340"/>
          </w:tcPr>
          <w:p>
            <w:pPr>
              <w:spacing w:before="40" w:after="40"/>
            </w:pPr>
            <w:r>
              <w:rPr>
                <w:sz w:val="18"/>
              </w:rPr>
            </w:r>
            <w:r>
              <w:rPr>
                <w:rFonts w:ascii="Calibri" w:hAnsi="Calibri" w:cs="Calibri" w:eastAsia="Calibri"/>
                <w:color w:val="333333"/>
                <w:sz w:val="18"/>
              </w:rPr>
              <w:t>Akin + licensed GCs</w:t>
            </w:r>
          </w:p>
        </w:tc>
        <w:tc>
          <w:tcPr>
            <w:tcW w:type="dxa" w:w="2340"/>
          </w:tcPr>
          <w:p>
            <w:pPr>
              <w:spacing w:before="40" w:after="40"/>
            </w:pPr>
            <w:r>
              <w:rPr>
                <w:sz w:val="18"/>
              </w:rPr>
            </w:r>
            <w:r>
              <w:rPr>
                <w:rFonts w:ascii="Calibri" w:hAnsi="Calibri" w:cs="Calibri" w:eastAsia="Calibri"/>
                <w:color w:val="333333"/>
                <w:sz w:val="18"/>
              </w:rPr>
              <w:t>License, insurance, prevailing-wage if public</w:t>
            </w:r>
          </w:p>
        </w:tc>
      </w:tr>
    </w:tbl>
    <w:p>
      <w:pPr>
        <w:spacing w:after="120"/>
      </w:pPr>
    </w:p>
    <w:p>
      <w:r>
        <w:rPr>
          <w:rFonts w:ascii="Calibri" w:hAnsi="Calibri" w:cs="Calibri" w:eastAsia="Calibri"/>
          <w:b/>
          <w:color w:val="333333"/>
          <w:sz w:val="22"/>
        </w:rPr>
        <w:t>Practical channel stack for a new SE AR shop:</w:t>
      </w:r>
      <w:r>
        <w:rPr>
          <w:rFonts w:ascii="Calibri" w:hAnsi="Calibri" w:cs="Calibri" w:eastAsia="Calibri"/>
          <w:color w:val="333333"/>
          <w:sz w:val="22"/>
        </w:rPr>
        <w:t xml:space="preserve"> Facebook + GC lunch-and-learns + one Houzz/Google Business profile + a one-page site with </w:t>
      </w:r>
      <w:r>
        <w:rPr>
          <w:rFonts w:ascii="Calibri" w:hAnsi="Calibri" w:cs="Calibri" w:eastAsia="Calibri"/>
          <w:b/>
          <w:color w:val="333333"/>
          <w:sz w:val="22"/>
        </w:rPr>
        <w:t>real job photos</w:t>
      </w:r>
      <w:r>
        <w:rPr>
          <w:rFonts w:ascii="Calibri" w:hAnsi="Calibri" w:cs="Calibri" w:eastAsia="Calibri"/>
          <w:color w:val="333333"/>
          <w:sz w:val="22"/>
        </w:rPr>
        <w:t xml:space="preserve"> + Etsy only for parcel SKUs.</w:t>
      </w:r>
    </w:p>
    <w:p>
      <w:pPr>
        <w:spacing w:before="80" w:after="160"/>
        <w:pBdr>
          <w:bottom w:val="single" w:sz="12" w:space="4" w:color="C4B8A8"/>
        </w:pBdr>
      </w:pPr>
    </w:p>
    <w:p>
      <w:pPr>
        <w:pStyle w:val="Heading2"/>
      </w:pPr>
      <w:r>
        <w:rPr>
          <w:rFonts w:ascii="Calibri" w:hAnsi="Calibri" w:cs="Calibri" w:eastAsia="Calibri"/>
          <w:b/>
          <w:color w:val="2C5F6E"/>
          <w:sz w:val="28"/>
        </w:rPr>
        <w:t>7. Operations realities</w:t>
      </w:r>
    </w:p>
    <w:p>
      <w:pPr>
        <w:pStyle w:val="Heading3"/>
      </w:pPr>
      <w:r>
        <w:rPr>
          <w:rFonts w:ascii="Calibri" w:hAnsi="Calibri" w:cs="Calibri" w:eastAsia="Calibri"/>
          <w:b/>
          <w:color w:val="2C5F6E"/>
          <w:sz w:val="24"/>
        </w:rPr>
        <w:t>7.1 Shop equipment (capability, not a shopping list)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Stage</w:t>
            </w:r>
          </w:p>
        </w:tc>
        <w:tc>
          <w:tcPr>
            <w:tcW w:type="dxa" w:w="3120"/>
            <w:shd w:fill="1B3A4B" w:val="clear"/>
          </w:tcPr>
          <w:p>
            <w:pPr>
              <w:spacing w:before="40" w:after="40"/>
            </w:pPr>
            <w:r>
              <w:rPr>
                <w:b/>
                <w:color w:val="FFFFFF"/>
                <w:sz w:val="18"/>
              </w:rPr>
            </w:r>
            <w:r>
              <w:rPr>
                <w:rFonts w:ascii="Calibri" w:hAnsi="Calibri" w:cs="Calibri" w:eastAsia="Calibri"/>
                <w:b/>
                <w:color w:val="FFFFFF"/>
                <w:sz w:val="18"/>
              </w:rPr>
              <w:t>Typical kit</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matters</w:t>
            </w:r>
          </w:p>
        </w:tc>
      </w:tr>
      <w:tr>
        <w:tc>
          <w:tcPr>
            <w:tcW w:type="dxa" w:w="3120"/>
          </w:tcPr>
          <w:p>
            <w:pPr>
              <w:spacing w:before="40" w:after="40"/>
            </w:pPr>
            <w:r>
              <w:rPr>
                <w:sz w:val="18"/>
              </w:rPr>
            </w:r>
            <w:r>
              <w:rPr>
                <w:rFonts w:ascii="Calibri" w:hAnsi="Calibri" w:cs="Calibri" w:eastAsia="Calibri"/>
                <w:color w:val="333333"/>
                <w:sz w:val="18"/>
              </w:rPr>
              <w:t>Breakdown</w:t>
            </w:r>
          </w:p>
        </w:tc>
        <w:tc>
          <w:tcPr>
            <w:tcW w:type="dxa" w:w="3120"/>
          </w:tcPr>
          <w:p>
            <w:pPr>
              <w:spacing w:before="40" w:after="40"/>
            </w:pPr>
            <w:r>
              <w:rPr>
                <w:sz w:val="18"/>
              </w:rPr>
            </w:r>
            <w:r>
              <w:rPr>
                <w:rFonts w:ascii="Calibri" w:hAnsi="Calibri" w:cs="Calibri" w:eastAsia="Calibri"/>
                <w:color w:val="333333"/>
                <w:sz w:val="18"/>
              </w:rPr>
              <w:t>SawStop-class table saw, bandsaw, jointer, planer</w:t>
            </w:r>
          </w:p>
        </w:tc>
        <w:tc>
          <w:tcPr>
            <w:tcW w:type="dxa" w:w="3120"/>
          </w:tcPr>
          <w:p>
            <w:pPr>
              <w:spacing w:before="40" w:after="40"/>
            </w:pPr>
            <w:r>
              <w:rPr>
                <w:sz w:val="18"/>
              </w:rPr>
            </w:r>
            <w:r>
              <w:rPr>
                <w:rFonts w:ascii="Calibri" w:hAnsi="Calibri" w:cs="Calibri" w:eastAsia="Calibri"/>
                <w:color w:val="333333"/>
                <w:sz w:val="18"/>
              </w:rPr>
              <w:t>Hardwood furniture; dust and fingers</w:t>
            </w:r>
          </w:p>
        </w:tc>
      </w:tr>
      <w:tr>
        <w:tc>
          <w:tcPr>
            <w:tcW w:type="dxa" w:w="3120"/>
            <w:shd w:fill="F7F4EE" w:val="clear"/>
          </w:tcPr>
          <w:p>
            <w:pPr>
              <w:spacing w:before="40" w:after="40"/>
            </w:pPr>
            <w:r>
              <w:rPr>
                <w:sz w:val="18"/>
              </w:rPr>
            </w:r>
            <w:r>
              <w:rPr>
                <w:rFonts w:ascii="Calibri" w:hAnsi="Calibri" w:cs="Calibri" w:eastAsia="Calibri"/>
                <w:color w:val="333333"/>
                <w:sz w:val="18"/>
              </w:rPr>
              <w:t>Cabinets</w:t>
            </w:r>
          </w:p>
        </w:tc>
        <w:tc>
          <w:tcPr>
            <w:tcW w:type="dxa" w:w="3120"/>
            <w:shd w:fill="F7F4EE" w:val="clear"/>
          </w:tcPr>
          <w:p>
            <w:pPr>
              <w:spacing w:before="40" w:after="40"/>
            </w:pPr>
            <w:r>
              <w:rPr>
                <w:sz w:val="18"/>
              </w:rPr>
            </w:r>
            <w:r>
              <w:rPr>
                <w:rFonts w:ascii="Calibri" w:hAnsi="Calibri" w:cs="Calibri" w:eastAsia="Calibri"/>
                <w:color w:val="333333"/>
                <w:sz w:val="18"/>
              </w:rPr>
              <w:t xml:space="preserve">Nested CNC </w:t>
            </w:r>
            <w:r>
              <w:rPr>
                <w:rFonts w:ascii="Calibri" w:hAnsi="Calibri" w:cs="Calibri" w:eastAsia="Calibri"/>
                <w:i/>
                <w:color w:val="333333"/>
                <w:sz w:val="18"/>
              </w:rPr>
              <w:t>or</w:t>
            </w:r>
            <w:r>
              <w:rPr>
                <w:rFonts w:ascii="Calibri" w:hAnsi="Calibri" w:cs="Calibri" w:eastAsia="Calibri"/>
                <w:color w:val="333333"/>
                <w:sz w:val="18"/>
              </w:rPr>
              <w:t xml:space="preserve"> very good panel saw + confirm; edgebander; 32 mm line-bore</w:t>
            </w:r>
          </w:p>
        </w:tc>
        <w:tc>
          <w:tcPr>
            <w:tcW w:type="dxa" w:w="3120"/>
            <w:shd w:fill="F7F4EE" w:val="clear"/>
          </w:tcPr>
          <w:p>
            <w:pPr>
              <w:spacing w:before="40" w:after="40"/>
            </w:pPr>
            <w:r>
              <w:rPr>
                <w:sz w:val="18"/>
              </w:rPr>
            </w:r>
            <w:r>
              <w:rPr>
                <w:rFonts w:ascii="Calibri" w:hAnsi="Calibri" w:cs="Calibri" w:eastAsia="Calibri"/>
                <w:color w:val="333333"/>
                <w:sz w:val="18"/>
              </w:rPr>
              <w:t>CNC is how El Dorado/Nabholz advertise speed</w:t>
            </w:r>
          </w:p>
        </w:tc>
      </w:tr>
      <w:tr>
        <w:tc>
          <w:tcPr>
            <w:tcW w:type="dxa" w:w="3120"/>
          </w:tcPr>
          <w:p>
            <w:pPr>
              <w:spacing w:before="40" w:after="40"/>
            </w:pPr>
            <w:r>
              <w:rPr>
                <w:sz w:val="18"/>
              </w:rPr>
            </w:r>
            <w:r>
              <w:rPr>
                <w:rFonts w:ascii="Calibri" w:hAnsi="Calibri" w:cs="Calibri" w:eastAsia="Calibri"/>
                <w:color w:val="333333"/>
                <w:sz w:val="18"/>
              </w:rPr>
              <w:t>Solid wood</w:t>
            </w:r>
          </w:p>
        </w:tc>
        <w:tc>
          <w:tcPr>
            <w:tcW w:type="dxa" w:w="3120"/>
          </w:tcPr>
          <w:p>
            <w:pPr>
              <w:spacing w:before="40" w:after="40"/>
            </w:pPr>
            <w:r>
              <w:rPr>
                <w:sz w:val="18"/>
              </w:rPr>
            </w:r>
            <w:r>
              <w:rPr>
                <w:rFonts w:ascii="Calibri" w:hAnsi="Calibri" w:cs="Calibri" w:eastAsia="Calibri"/>
                <w:color w:val="333333"/>
                <w:sz w:val="18"/>
              </w:rPr>
              <w:t>Domino/mortiser, clamps, wide-belt or drum sander</w:t>
            </w:r>
          </w:p>
        </w:tc>
        <w:tc>
          <w:tcPr>
            <w:tcW w:type="dxa" w:w="3120"/>
          </w:tcPr>
          <w:p>
            <w:pPr>
              <w:spacing w:before="40" w:after="40"/>
            </w:pPr>
            <w:r>
              <w:rPr>
                <w:sz w:val="18"/>
              </w:rPr>
            </w:r>
            <w:r>
              <w:rPr>
                <w:rFonts w:ascii="Calibri" w:hAnsi="Calibri" w:cs="Calibri" w:eastAsia="Calibri"/>
                <w:color w:val="333333"/>
                <w:sz w:val="18"/>
              </w:rPr>
              <w:t xml:space="preserve">Bottleneck is </w:t>
            </w:r>
            <w:r>
              <w:rPr>
                <w:rFonts w:ascii="Calibri" w:hAnsi="Calibri" w:cs="Calibri" w:eastAsia="Calibri"/>
                <w:b/>
                <w:color w:val="333333"/>
                <w:sz w:val="18"/>
              </w:rPr>
              <w:t>sanding and finish</w:t>
            </w:r>
            <w:r>
              <w:rPr>
                <w:rFonts w:ascii="Calibri" w:hAnsi="Calibri" w:cs="Calibri" w:eastAsia="Calibri"/>
                <w:color w:val="333333"/>
                <w:sz w:val="18"/>
              </w:rPr>
              <w:t>, not cut</w:t>
            </w:r>
          </w:p>
        </w:tc>
      </w:tr>
      <w:tr>
        <w:tc>
          <w:tcPr>
            <w:tcW w:type="dxa" w:w="3120"/>
            <w:shd w:fill="F7F4EE" w:val="clear"/>
          </w:tcPr>
          <w:p>
            <w:pPr>
              <w:spacing w:before="40" w:after="40"/>
            </w:pPr>
            <w:r>
              <w:rPr>
                <w:sz w:val="18"/>
              </w:rPr>
            </w:r>
            <w:r>
              <w:rPr>
                <w:rFonts w:ascii="Calibri" w:hAnsi="Calibri" w:cs="Calibri" w:eastAsia="Calibri"/>
                <w:color w:val="333333"/>
                <w:sz w:val="18"/>
              </w:rPr>
              <w:t>Finish</w:t>
            </w:r>
          </w:p>
        </w:tc>
        <w:tc>
          <w:tcPr>
            <w:tcW w:type="dxa" w:w="3120"/>
            <w:shd w:fill="F7F4EE" w:val="clear"/>
          </w:tcPr>
          <w:p>
            <w:pPr>
              <w:spacing w:before="40" w:after="40"/>
            </w:pPr>
            <w:r>
              <w:rPr>
                <w:sz w:val="18"/>
              </w:rPr>
            </w:r>
            <w:r>
              <w:rPr>
                <w:rFonts w:ascii="Calibri" w:hAnsi="Calibri" w:cs="Calibri" w:eastAsia="Calibri"/>
                <w:color w:val="333333"/>
                <w:sz w:val="18"/>
              </w:rPr>
              <w:t>Separate booth or tent; HVLP; humidity control</w:t>
            </w:r>
          </w:p>
        </w:tc>
        <w:tc>
          <w:tcPr>
            <w:tcW w:type="dxa" w:w="3120"/>
            <w:shd w:fill="F7F4EE" w:val="clear"/>
          </w:tcPr>
          <w:p>
            <w:pPr>
              <w:spacing w:before="40" w:after="40"/>
            </w:pPr>
            <w:r>
              <w:rPr>
                <w:sz w:val="18"/>
              </w:rPr>
            </w:r>
            <w:r>
              <w:rPr>
                <w:rFonts w:ascii="Calibri" w:hAnsi="Calibri" w:cs="Calibri" w:eastAsia="Calibri"/>
                <w:color w:val="333333"/>
                <w:sz w:val="18"/>
              </w:rPr>
              <w:t>Claims and rework live here</w:t>
            </w:r>
          </w:p>
        </w:tc>
      </w:tr>
      <w:tr>
        <w:tc>
          <w:tcPr>
            <w:tcW w:type="dxa" w:w="3120"/>
          </w:tcPr>
          <w:p>
            <w:pPr>
              <w:spacing w:before="40" w:after="40"/>
            </w:pPr>
            <w:r>
              <w:rPr>
                <w:sz w:val="18"/>
              </w:rPr>
            </w:r>
            <w:r>
              <w:rPr>
                <w:rFonts w:ascii="Calibri" w:hAnsi="Calibri" w:cs="Calibri" w:eastAsia="Calibri"/>
                <w:color w:val="333333"/>
                <w:sz w:val="18"/>
              </w:rPr>
              <w:t>Upholstery</w:t>
            </w:r>
          </w:p>
        </w:tc>
        <w:tc>
          <w:tcPr>
            <w:tcW w:type="dxa" w:w="3120"/>
          </w:tcPr>
          <w:p>
            <w:pPr>
              <w:spacing w:before="40" w:after="40"/>
            </w:pPr>
            <w:r>
              <w:rPr>
                <w:sz w:val="18"/>
              </w:rPr>
            </w:r>
            <w:r>
              <w:rPr>
                <w:rFonts w:ascii="Calibri" w:hAnsi="Calibri" w:cs="Calibri" w:eastAsia="Calibri"/>
                <w:color w:val="333333"/>
                <w:sz w:val="18"/>
              </w:rPr>
              <w:t>Frame jig, sewing, foam storage</w:t>
            </w:r>
          </w:p>
        </w:tc>
        <w:tc>
          <w:tcPr>
            <w:tcW w:type="dxa" w:w="3120"/>
          </w:tcPr>
          <w:p>
            <w:pPr>
              <w:spacing w:before="40" w:after="40"/>
            </w:pPr>
            <w:r>
              <w:rPr>
                <w:sz w:val="18"/>
              </w:rPr>
            </w:r>
            <w:r>
              <w:rPr>
                <w:rFonts w:ascii="Calibri" w:hAnsi="Calibri" w:cs="Calibri" w:eastAsia="Calibri"/>
                <w:color w:val="333333"/>
                <w:sz w:val="18"/>
              </w:rPr>
              <w:t xml:space="preserve">Different trade; AR has </w:t>
            </w:r>
            <w:r>
              <w:rPr>
                <w:rFonts w:ascii="Calibri" w:hAnsi="Calibri" w:cs="Calibri" w:eastAsia="Calibri"/>
                <w:b/>
                <w:color w:val="333333"/>
                <w:sz w:val="18"/>
              </w:rPr>
              <w:t>170</w:t>
            </w:r>
            <w:r>
              <w:rPr>
                <w:rFonts w:ascii="Calibri" w:hAnsi="Calibri" w:cs="Calibri" w:eastAsia="Calibri"/>
                <w:color w:val="333333"/>
                <w:sz w:val="18"/>
              </w:rPr>
              <w:t xml:space="preserve"> upholsterers statewide (May 2023 OEWS)</w:t>
            </w:r>
          </w:p>
        </w:tc>
      </w:tr>
      <w:tr>
        <w:tc>
          <w:tcPr>
            <w:tcW w:type="dxa" w:w="3120"/>
            <w:shd w:fill="F7F4EE" w:val="clear"/>
          </w:tcPr>
          <w:p>
            <w:pPr>
              <w:spacing w:before="40" w:after="40"/>
            </w:pPr>
            <w:r>
              <w:rPr>
                <w:sz w:val="18"/>
              </w:rPr>
            </w:r>
            <w:r>
              <w:rPr>
                <w:rFonts w:ascii="Calibri" w:hAnsi="Calibri" w:cs="Calibri" w:eastAsia="Calibri"/>
                <w:color w:val="333333"/>
                <w:sz w:val="18"/>
              </w:rPr>
              <w:t>Outbound</w:t>
            </w:r>
          </w:p>
        </w:tc>
        <w:tc>
          <w:tcPr>
            <w:tcW w:type="dxa" w:w="3120"/>
            <w:shd w:fill="F7F4EE" w:val="clear"/>
          </w:tcPr>
          <w:p>
            <w:pPr>
              <w:spacing w:before="40" w:after="40"/>
            </w:pPr>
            <w:r>
              <w:rPr>
                <w:sz w:val="18"/>
              </w:rPr>
            </w:r>
            <w:r>
              <w:rPr>
                <w:rFonts w:ascii="Calibri" w:hAnsi="Calibri" w:cs="Calibri" w:eastAsia="Calibri"/>
                <w:color w:val="333333"/>
                <w:sz w:val="18"/>
              </w:rPr>
              <w:t>Pallet jack, box truck, foam-in-place</w:t>
            </w:r>
          </w:p>
        </w:tc>
        <w:tc>
          <w:tcPr>
            <w:tcW w:type="dxa" w:w="3120"/>
            <w:shd w:fill="F7F4EE" w:val="clear"/>
          </w:tcPr>
          <w:p>
            <w:pPr>
              <w:spacing w:before="40" w:after="40"/>
            </w:pPr>
            <w:r>
              <w:rPr>
                <w:sz w:val="18"/>
              </w:rPr>
            </w:r>
            <w:r>
              <w:rPr>
                <w:rFonts w:ascii="Calibri" w:hAnsi="Calibri" w:cs="Calibri" w:eastAsia="Calibri"/>
                <w:color w:val="333333"/>
                <w:sz w:val="18"/>
              </w:rPr>
              <w:t xml:space="preserve">Rural last-mile is </w:t>
            </w:r>
            <w:r>
              <w:rPr>
                <w:rFonts w:ascii="Calibri" w:hAnsi="Calibri" w:cs="Calibri" w:eastAsia="Calibri"/>
                <w:b/>
                <w:color w:val="333333"/>
                <w:sz w:val="18"/>
              </w:rPr>
              <w:t>you</w:t>
            </w:r>
          </w:p>
        </w:tc>
      </w:tr>
    </w:tbl>
    <w:p>
      <w:pPr>
        <w:spacing w:after="120"/>
      </w:pPr>
    </w:p>
    <w:p>
      <w:r>
        <w:rPr>
          <w:rFonts w:ascii="Calibri" w:hAnsi="Calibri" w:cs="Calibri" w:eastAsia="Calibri"/>
          <w:b/>
          <w:color w:val="333333"/>
          <w:sz w:val="22"/>
        </w:rPr>
        <w:t>Do not buy a CNC first</w:t>
      </w:r>
      <w:r>
        <w:rPr>
          <w:rFonts w:ascii="Calibri" w:hAnsi="Calibri" w:cs="Calibri" w:eastAsia="Calibri"/>
          <w:color w:val="333333"/>
          <w:sz w:val="22"/>
        </w:rPr>
        <w:t xml:space="preserve"> unless the plan is doors/boxes/RTA. A used CNC without a finisher is a way to make scrap faster.</w:t>
      </w:r>
    </w:p>
    <w:p>
      <w:r>
        <w:rPr>
          <w:rFonts w:ascii="Calibri" w:hAnsi="Calibri" w:cs="Calibri" w:eastAsia="Calibri"/>
          <w:color w:val="333333"/>
          <w:sz w:val="22"/>
        </w:rPr>
        <w:t xml:space="preserve">Capex must be </w:t>
      </w:r>
      <w:r>
        <w:rPr>
          <w:rFonts w:ascii="Calibri" w:hAnsi="Calibri" w:cs="Calibri" w:eastAsia="Calibri"/>
          <w:b/>
          <w:color w:val="333333"/>
          <w:sz w:val="22"/>
        </w:rPr>
        <w:t>quoted from current dealers</w:t>
      </w:r>
      <w:r>
        <w:rPr>
          <w:rFonts w:ascii="Calibri" w:hAnsi="Calibri" w:cs="Calibri" w:eastAsia="Calibri"/>
          <w:color w:val="333333"/>
          <w:sz w:val="22"/>
        </w:rPr>
        <w:t>. No equipment prices are invented here.</w:t>
      </w:r>
    </w:p>
    <w:p>
      <w:pPr>
        <w:pStyle w:val="Heading3"/>
      </w:pPr>
      <w:r>
        <w:rPr>
          <w:rFonts w:ascii="Calibri" w:hAnsi="Calibri" w:cs="Calibri" w:eastAsia="Calibri"/>
          <w:b/>
          <w:color w:val="2C5F6E"/>
          <w:sz w:val="24"/>
        </w:rPr>
        <w:t>7.2 Lead times, deposits, warranty (industry practice, not law)</w:t>
      </w:r>
    </w:p>
    <w:p>
      <w:r>
        <w:rPr>
          <w:rFonts w:ascii="Calibri" w:hAnsi="Calibri" w:cs="Calibri" w:eastAsia="Calibri"/>
          <w:color w:val="333333"/>
          <w:sz w:val="22"/>
        </w:rPr>
        <w:t>From multiple first-party shop terms (Adams, Taylor Forrest, Swiss Valley, Oak &amp; Loom, ENWA/Mililab):</w:t>
      </w:r>
    </w:p>
    <w:p>
      <w:pPr>
        <w:pStyle w:val="ListBullet"/>
      </w:pPr>
      <w:r>
        <w:rPr>
          <w:rFonts w:ascii="Calibri" w:hAnsi="Calibri" w:cs="Calibri" w:eastAsia="Calibri"/>
          <w:b/>
          <w:color w:val="333333"/>
          <w:sz w:val="22"/>
        </w:rPr>
        <w:t>Deposit:</w:t>
      </w:r>
      <w:r>
        <w:rPr>
          <w:rFonts w:ascii="Calibri" w:hAnsi="Calibri" w:cs="Calibri" w:eastAsia="Calibri"/>
          <w:color w:val="333333"/>
          <w:sz w:val="22"/>
        </w:rPr>
        <w:t xml:space="preserve"> </w:t>
      </w:r>
      <w:r>
        <w:rPr>
          <w:rFonts w:ascii="Calibri" w:hAnsi="Calibri" w:cs="Calibri" w:eastAsia="Calibri"/>
          <w:b/>
          <w:color w:val="333333"/>
          <w:sz w:val="22"/>
        </w:rPr>
        <w:t>50% to start</w:t>
      </w:r>
      <w:r>
        <w:rPr>
          <w:rFonts w:ascii="Calibri" w:hAnsi="Calibri" w:cs="Calibri" w:eastAsia="Calibri"/>
          <w:color w:val="333333"/>
          <w:sz w:val="22"/>
        </w:rPr>
        <w:t xml:space="preserve"> is the modal custom term; 30% appears on some catalog orders. Zero deposit is treated as a red flag by makers themselves.</w:t>
      </w:r>
    </w:p>
    <w:p>
      <w:pPr>
        <w:pStyle w:val="ListBullet"/>
      </w:pPr>
      <w:r>
        <w:rPr>
          <w:rFonts w:ascii="Calibri" w:hAnsi="Calibri" w:cs="Calibri" w:eastAsia="Calibri"/>
          <w:b/>
          <w:color w:val="333333"/>
          <w:sz w:val="22"/>
        </w:rPr>
        <w:t>Balance:</w:t>
      </w:r>
      <w:r>
        <w:rPr>
          <w:rFonts w:ascii="Calibri" w:hAnsi="Calibri" w:cs="Calibri" w:eastAsia="Calibri"/>
          <w:color w:val="333333"/>
          <w:sz w:val="22"/>
        </w:rPr>
        <w:t xml:space="preserve"> before ship or at delivery.</w:t>
      </w:r>
    </w:p>
    <w:p>
      <w:pPr>
        <w:pStyle w:val="ListBullet"/>
      </w:pPr>
      <w:r>
        <w:rPr>
          <w:rFonts w:ascii="Calibri" w:hAnsi="Calibri" w:cs="Calibri" w:eastAsia="Calibri"/>
          <w:b/>
          <w:color w:val="333333"/>
          <w:sz w:val="22"/>
        </w:rPr>
        <w:t>Lead time:</w:t>
      </w:r>
      <w:r>
        <w:rPr>
          <w:rFonts w:ascii="Calibri" w:hAnsi="Calibri" w:cs="Calibri" w:eastAsia="Calibri"/>
          <w:color w:val="333333"/>
          <w:sz w:val="22"/>
        </w:rPr>
        <w:t xml:space="preserve"> </w:t>
      </w:r>
      <w:r>
        <w:rPr>
          <w:rFonts w:ascii="Calibri" w:hAnsi="Calibri" w:cs="Calibri" w:eastAsia="Calibri"/>
          <w:b/>
          <w:color w:val="333333"/>
          <w:sz w:val="22"/>
        </w:rPr>
        <w:t>6–8 weeks</w:t>
      </w:r>
      <w:r>
        <w:rPr>
          <w:rFonts w:ascii="Calibri" w:hAnsi="Calibri" w:cs="Calibri" w:eastAsia="Calibri"/>
          <w:color w:val="333333"/>
          <w:sz w:val="22"/>
        </w:rPr>
        <w:t xml:space="preserve"> (optimistic catalog) to </w:t>
      </w:r>
      <w:r>
        <w:rPr>
          <w:rFonts w:ascii="Calibri" w:hAnsi="Calibri" w:cs="Calibri" w:eastAsia="Calibri"/>
          <w:b/>
          <w:color w:val="333333"/>
          <w:sz w:val="22"/>
        </w:rPr>
        <w:t>8–14 or 16–18 weeks</w:t>
      </w:r>
      <w:r>
        <w:rPr>
          <w:rFonts w:ascii="Calibri" w:hAnsi="Calibri" w:cs="Calibri" w:eastAsia="Calibri"/>
          <w:color w:val="333333"/>
          <w:sz w:val="22"/>
        </w:rPr>
        <w:t xml:space="preserve"> (true custom + freight). Always “estimate, not guarantee.”</w:t>
      </w:r>
    </w:p>
    <w:p>
      <w:pPr>
        <w:pStyle w:val="ListBullet"/>
      </w:pPr>
      <w:r>
        <w:rPr>
          <w:rFonts w:ascii="Calibri" w:hAnsi="Calibri" w:cs="Calibri" w:eastAsia="Calibri"/>
          <w:b/>
          <w:color w:val="333333"/>
          <w:sz w:val="22"/>
        </w:rPr>
        <w:t>Warranty:</w:t>
      </w:r>
      <w:r>
        <w:rPr>
          <w:rFonts w:ascii="Calibri" w:hAnsi="Calibri" w:cs="Calibri" w:eastAsia="Calibri"/>
          <w:color w:val="333333"/>
          <w:sz w:val="22"/>
        </w:rPr>
        <w:t xml:space="preserve"> </w:t>
      </w:r>
      <w:r>
        <w:rPr>
          <w:rFonts w:ascii="Calibri" w:hAnsi="Calibri" w:cs="Calibri" w:eastAsia="Calibri"/>
          <w:b/>
          <w:color w:val="333333"/>
          <w:sz w:val="22"/>
        </w:rPr>
        <w:t>1 year</w:t>
      </w:r>
      <w:r>
        <w:rPr>
          <w:rFonts w:ascii="Calibri" w:hAnsi="Calibri" w:cs="Calibri" w:eastAsia="Calibri"/>
          <w:color w:val="333333"/>
          <w:sz w:val="22"/>
        </w:rPr>
        <w:t xml:space="preserve"> workmanship/finish is common; some frames </w:t>
      </w:r>
      <w:r>
        <w:rPr>
          <w:rFonts w:ascii="Calibri" w:hAnsi="Calibri" w:cs="Calibri" w:eastAsia="Calibri"/>
          <w:b/>
          <w:color w:val="333333"/>
          <w:sz w:val="22"/>
        </w:rPr>
        <w:t>lifetime / 5-year structural</w:t>
      </w:r>
      <w:r>
        <w:rPr>
          <w:rFonts w:ascii="Calibri" w:hAnsi="Calibri" w:cs="Calibri" w:eastAsia="Calibri"/>
          <w:color w:val="333333"/>
          <w:sz w:val="22"/>
        </w:rPr>
        <w:t xml:space="preserve">. Wood movement, humidity, and misuse excluded. Customer often pays </w:t>
      </w:r>
      <w:r>
        <w:rPr>
          <w:rFonts w:ascii="Calibri" w:hAnsi="Calibri" w:cs="Calibri" w:eastAsia="Calibri"/>
          <w:b/>
          <w:color w:val="333333"/>
          <w:sz w:val="22"/>
        </w:rPr>
        <w:t>return freight</w:t>
      </w:r>
      <w:r>
        <w:rPr>
          <w:rFonts w:ascii="Calibri" w:hAnsi="Calibri" w:cs="Calibri" w:eastAsia="Calibri"/>
          <w:color w:val="333333"/>
          <w:sz w:val="22"/>
        </w:rPr>
        <w:t>.</w:t>
      </w:r>
    </w:p>
    <w:p>
      <w:pPr>
        <w:pStyle w:val="ListBullet"/>
      </w:pPr>
      <w:r>
        <w:rPr>
          <w:rFonts w:ascii="Calibri" w:hAnsi="Calibri" w:cs="Calibri" w:eastAsia="Calibri"/>
          <w:b/>
          <w:color w:val="333333"/>
          <w:sz w:val="22"/>
        </w:rPr>
        <w:t>Cancellation:</w:t>
      </w:r>
      <w:r>
        <w:rPr>
          <w:rFonts w:ascii="Calibri" w:hAnsi="Calibri" w:cs="Calibri" w:eastAsia="Calibri"/>
          <w:color w:val="333333"/>
          <w:sz w:val="22"/>
        </w:rPr>
        <w:t xml:space="preserve"> 48–72 hour window, then deposit </w:t>
      </w:r>
      <w:r>
        <w:rPr>
          <w:rFonts w:ascii="Calibri" w:hAnsi="Calibri" w:cs="Calibri" w:eastAsia="Calibri"/>
          <w:b/>
          <w:color w:val="333333"/>
          <w:sz w:val="22"/>
        </w:rPr>
        <w:t>non-refundable</w:t>
      </w:r>
      <w:r>
        <w:rPr>
          <w:rFonts w:ascii="Calibri" w:hAnsi="Calibri" w:cs="Calibri" w:eastAsia="Calibri"/>
          <w:color w:val="333333"/>
          <w:sz w:val="22"/>
        </w:rPr>
        <w:t xml:space="preserve"> once lumber is bought.</w:t>
      </w:r>
    </w:p>
    <w:p>
      <w:r>
        <w:rPr>
          <w:rFonts w:ascii="Calibri" w:hAnsi="Calibri" w:cs="Calibri" w:eastAsia="Calibri"/>
          <w:color w:val="333333"/>
          <w:sz w:val="22"/>
        </w:rPr>
        <w:t xml:space="preserve">Local GCs will want </w:t>
      </w:r>
      <w:r>
        <w:rPr>
          <w:rFonts w:ascii="Calibri" w:hAnsi="Calibri" w:cs="Calibri" w:eastAsia="Calibri"/>
          <w:b/>
          <w:color w:val="333333"/>
          <w:sz w:val="22"/>
        </w:rPr>
        <w:t>shop drawings, a date, and a punch list</w:t>
      </w:r>
      <w:r>
        <w:rPr>
          <w:rFonts w:ascii="Calibri" w:hAnsi="Calibri" w:cs="Calibri" w:eastAsia="Calibri"/>
          <w:color w:val="333333"/>
          <w:sz w:val="22"/>
        </w:rPr>
        <w:t xml:space="preserve"> more than a pretty warranty PDF.</w:t>
      </w:r>
    </w:p>
    <w:p>
      <w:pPr>
        <w:pStyle w:val="Heading3"/>
      </w:pPr>
      <w:r>
        <w:rPr>
          <w:rFonts w:ascii="Calibri" w:hAnsi="Calibri" w:cs="Calibri" w:eastAsia="Calibri"/>
          <w:b/>
          <w:color w:val="2C5F6E"/>
          <w:sz w:val="24"/>
        </w:rPr>
        <w:t>7.3 Freight vs local delivery</w:t>
      </w:r>
    </w:p>
    <w:p>
      <w:pPr>
        <w:pStyle w:val="ListBullet"/>
      </w:pPr>
      <w:r>
        <w:rPr>
          <w:rFonts w:ascii="Calibri" w:hAnsi="Calibri" w:cs="Calibri" w:eastAsia="Calibri"/>
          <w:color w:val="333333"/>
          <w:sz w:val="22"/>
        </w:rPr>
        <w:t xml:space="preserve">Beer’s already runs </w:t>
      </w:r>
      <w:r>
        <w:rPr>
          <w:rFonts w:ascii="Calibri" w:hAnsi="Calibri" w:cs="Calibri" w:eastAsia="Calibri"/>
          <w:b/>
          <w:color w:val="333333"/>
          <w:sz w:val="22"/>
        </w:rPr>
        <w:t>regional delivery</w:t>
      </w:r>
      <w:r>
        <w:rPr>
          <w:rFonts w:ascii="Calibri" w:hAnsi="Calibri" w:cs="Calibri" w:eastAsia="Calibri"/>
          <w:color w:val="333333"/>
          <w:sz w:val="22"/>
        </w:rPr>
        <w:t xml:space="preserve"> and is adding a truck (April 2026 local press). A custom shop can </w:t>
      </w:r>
      <w:r>
        <w:rPr>
          <w:rFonts w:ascii="Calibri" w:hAnsi="Calibri" w:cs="Calibri" w:eastAsia="Calibri"/>
          <w:b/>
          <w:color w:val="333333"/>
          <w:sz w:val="22"/>
        </w:rPr>
        <w:t>piggyback</w:t>
      </w:r>
      <w:r>
        <w:rPr>
          <w:rFonts w:ascii="Calibri" w:hAnsi="Calibri" w:cs="Calibri" w:eastAsia="Calibri"/>
          <w:color w:val="333333"/>
          <w:sz w:val="22"/>
        </w:rPr>
        <w:t xml:space="preserve"> or stay inside a </w:t>
      </w:r>
      <w:r>
        <w:rPr>
          <w:rFonts w:ascii="Calibri" w:hAnsi="Calibri" w:cs="Calibri" w:eastAsia="Calibri"/>
          <w:b/>
          <w:color w:val="333333"/>
          <w:sz w:val="22"/>
        </w:rPr>
        <w:t>60-mile install radius</w:t>
      </w:r>
      <w:r>
        <w:rPr>
          <w:rFonts w:ascii="Calibri" w:hAnsi="Calibri" w:cs="Calibri" w:eastAsia="Calibri"/>
          <w:color w:val="333333"/>
          <w:sz w:val="22"/>
        </w:rPr>
        <w:t>.</w:t>
      </w:r>
    </w:p>
    <w:p>
      <w:pPr>
        <w:pStyle w:val="ListBullet"/>
      </w:pPr>
      <w:r>
        <w:rPr>
          <w:rFonts w:ascii="Calibri" w:hAnsi="Calibri" w:cs="Calibri" w:eastAsia="Calibri"/>
          <w:b/>
          <w:color w:val="333333"/>
          <w:sz w:val="22"/>
        </w:rPr>
        <w:t>White-glove 3PLs</w:t>
      </w:r>
      <w:r>
        <w:rPr>
          <w:rFonts w:ascii="Calibri" w:hAnsi="Calibri" w:cs="Calibri" w:eastAsia="Calibri"/>
          <w:color w:val="333333"/>
          <w:sz w:val="22"/>
        </w:rPr>
        <w:t xml:space="preserve"> optimize metro density. Monticello is the wrong node for that network.</w:t>
      </w:r>
    </w:p>
    <w:p>
      <w:pPr>
        <w:pStyle w:val="ListBullet"/>
      </w:pPr>
      <w:r>
        <w:rPr>
          <w:rFonts w:ascii="Calibri" w:hAnsi="Calibri" w:cs="Calibri" w:eastAsia="Calibri"/>
          <w:b/>
          <w:color w:val="333333"/>
          <w:sz w:val="22"/>
        </w:rPr>
        <w:t>Design for two people and a ramp</w:t>
      </w:r>
      <w:r>
        <w:rPr>
          <w:rFonts w:ascii="Calibri" w:hAnsi="Calibri" w:cs="Calibri" w:eastAsia="Calibri"/>
          <w:color w:val="333333"/>
          <w:sz w:val="22"/>
        </w:rPr>
        <w:t xml:space="preserve">, or for </w:t>
      </w:r>
      <w:r>
        <w:rPr>
          <w:rFonts w:ascii="Calibri" w:hAnsi="Calibri" w:cs="Calibri" w:eastAsia="Calibri"/>
          <w:b/>
          <w:color w:val="333333"/>
          <w:sz w:val="22"/>
        </w:rPr>
        <w:t>knock-down</w:t>
      </w:r>
      <w:r>
        <w:rPr>
          <w:rFonts w:ascii="Calibri" w:hAnsi="Calibri" w:cs="Calibri" w:eastAsia="Calibri"/>
          <w:color w:val="333333"/>
          <w:sz w:val="22"/>
        </w:rPr>
        <w:t>.</w:t>
      </w:r>
    </w:p>
    <w:p>
      <w:pPr>
        <w:pStyle w:val="Heading3"/>
      </w:pPr>
      <w:r>
        <w:rPr>
          <w:rFonts w:ascii="Calibri" w:hAnsi="Calibri" w:cs="Calibri" w:eastAsia="Calibri"/>
          <w:b/>
          <w:color w:val="2C5F6E"/>
          <w:sz w:val="24"/>
        </w:rPr>
        <w:t>7.4 Labor</w:t>
      </w:r>
    </w:p>
    <w:p>
      <w:r>
        <w:rPr>
          <w:rFonts w:ascii="Calibri" w:hAnsi="Calibri" w:cs="Calibri" w:eastAsia="Calibri"/>
          <w:b/>
          <w:color w:val="333333"/>
          <w:sz w:val="22"/>
        </w:rPr>
        <w:t>National</w:t>
      </w:r>
    </w:p>
    <w:p>
      <w:pPr>
        <w:pStyle w:val="ListBullet"/>
      </w:pPr>
      <w:r>
        <w:rPr>
          <w:rFonts w:ascii="Calibri" w:hAnsi="Calibri" w:cs="Calibri" w:eastAsia="Calibri"/>
          <w:color w:val="333333"/>
          <w:sz w:val="22"/>
        </w:rPr>
        <w:t>O</w:t>
      </w:r>
      <w:r>
        <w:rPr>
          <w:rFonts w:ascii="Calibri" w:hAnsi="Calibri" w:cs="Calibri" w:eastAsia="Calibri"/>
          <w:i/>
          <w:color w:val="333333"/>
          <w:sz w:val="22"/>
        </w:rPr>
        <w:t xml:space="preserve">NET / BLS projections: cabinetmakers and bench carpenters </w:t>
      </w:r>
      <w:r>
        <w:rPr>
          <w:rFonts w:ascii="Calibri" w:hAnsi="Calibri" w:cs="Calibri" w:eastAsia="Calibri"/>
          <w:i/>
          <w:color w:val="333333"/>
          <w:sz w:val="22"/>
        </w:rPr>
        <w:t>86,000</w:t>
      </w:r>
      <w:r>
        <w:rPr>
          <w:rFonts w:ascii="Calibri" w:hAnsi="Calibri" w:cs="Calibri" w:eastAsia="Calibri"/>
          <w:i/>
          <w:color w:val="333333"/>
          <w:sz w:val="22"/>
        </w:rPr>
        <w:t xml:space="preserve"> employed (2024), median wage </w:t>
      </w:r>
      <w:r>
        <w:rPr>
          <w:rFonts w:ascii="Calibri" w:hAnsi="Calibri" w:cs="Calibri" w:eastAsia="Calibri"/>
          <w:i/>
          <w:color w:val="333333"/>
          <w:sz w:val="22"/>
        </w:rPr>
        <w:t>$22.44 / $46,680</w:t>
      </w:r>
      <w:r>
        <w:rPr>
          <w:rFonts w:ascii="Calibri" w:hAnsi="Calibri" w:cs="Calibri" w:eastAsia="Calibri"/>
          <w:i/>
          <w:color w:val="333333"/>
          <w:sz w:val="22"/>
        </w:rPr>
        <w:t xml:space="preserve"> (2025), employment </w:t>
      </w:r>
      <w:r>
        <w:rPr>
          <w:rFonts w:ascii="Calibri" w:hAnsi="Calibri" w:cs="Calibri" w:eastAsia="Calibri"/>
          <w:i/>
          <w:color w:val="333333"/>
          <w:sz w:val="22"/>
        </w:rPr>
        <w:t>projected to decline</w:t>
      </w:r>
      <w:r>
        <w:rPr>
          <w:rFonts w:ascii="Calibri" w:hAnsi="Calibri" w:cs="Calibri" w:eastAsia="Calibri"/>
          <w:i/>
          <w:color w:val="333333"/>
          <w:sz w:val="22"/>
        </w:rPr>
        <w:t xml:space="preserve"> through 2034, still </w:t>
      </w:r>
      <w:r>
        <w:rPr>
          <w:rFonts w:ascii="Calibri" w:hAnsi="Calibri" w:cs="Calibri" w:eastAsia="Calibri"/>
          <w:i/>
          <w:color w:val="333333"/>
          <w:sz w:val="22"/>
        </w:rPr>
        <w:t>~8,100</w:t>
      </w:r>
      <w:r>
        <w:rPr>
          <w:rFonts w:ascii="Calibri" w:hAnsi="Calibri" w:cs="Calibri" w:eastAsia="Calibri"/>
          <w:color w:val="333333"/>
          <w:sz w:val="22"/>
        </w:rPr>
        <w:t>* openings/year from replacement.</w:t>
      </w:r>
    </w:p>
    <w:p>
      <w:pPr>
        <w:pStyle w:val="ListBullet"/>
      </w:pPr>
      <w:r>
        <w:rPr>
          <w:rFonts w:ascii="Calibri" w:hAnsi="Calibri" w:cs="Calibri" w:eastAsia="Calibri"/>
          <w:color w:val="333333"/>
          <w:sz w:val="22"/>
        </w:rPr>
        <w:t xml:space="preserve">BLS industry page NAICS 337: furniture manufacturing employment </w:t>
      </w:r>
      <w:r>
        <w:rPr>
          <w:rFonts w:ascii="Calibri" w:hAnsi="Calibri" w:cs="Calibri" w:eastAsia="Calibri"/>
          <w:b/>
          <w:color w:val="333333"/>
          <w:sz w:val="22"/>
        </w:rPr>
        <w:t>~328,000</w:t>
      </w:r>
      <w:r>
        <w:rPr>
          <w:rFonts w:ascii="Calibri" w:hAnsi="Calibri" w:cs="Calibri" w:eastAsia="Calibri"/>
          <w:color w:val="333333"/>
          <w:sz w:val="22"/>
        </w:rPr>
        <w:t xml:space="preserve"> (Jul 2026 preliminary); </w:t>
      </w:r>
      <w:r>
        <w:rPr>
          <w:rFonts w:ascii="Calibri" w:hAnsi="Calibri" w:cs="Calibri" w:eastAsia="Calibri"/>
          <w:b/>
          <w:color w:val="333333"/>
          <w:sz w:val="22"/>
        </w:rPr>
        <w:t>56,210</w:t>
      </w:r>
      <w:r>
        <w:rPr>
          <w:rFonts w:ascii="Calibri" w:hAnsi="Calibri" w:cs="Calibri" w:eastAsia="Calibri"/>
          <w:color w:val="333333"/>
          <w:sz w:val="22"/>
        </w:rPr>
        <w:t xml:space="preserve"> cabinetmakers </w:t>
      </w:r>
      <w:r>
        <w:rPr>
          <w:rFonts w:ascii="Calibri" w:hAnsi="Calibri" w:cs="Calibri" w:eastAsia="Calibri"/>
          <w:i/>
          <w:color w:val="333333"/>
          <w:sz w:val="22"/>
        </w:rPr>
        <w:t>inside</w:t>
      </w:r>
      <w:r>
        <w:rPr>
          <w:rFonts w:ascii="Calibri" w:hAnsi="Calibri" w:cs="Calibri" w:eastAsia="Calibri"/>
          <w:color w:val="333333"/>
          <w:sz w:val="22"/>
        </w:rPr>
        <w:t xml:space="preserve"> that industry (2025 occupational table).</w:t>
      </w:r>
    </w:p>
    <w:p>
      <w:pPr>
        <w:pStyle w:val="ListBullet"/>
      </w:pPr>
      <w:r>
        <w:rPr>
          <w:rFonts w:ascii="Calibri" w:hAnsi="Calibri" w:cs="Calibri" w:eastAsia="Calibri"/>
          <w:color w:val="333333"/>
          <w:sz w:val="22"/>
        </w:rPr>
        <w:t xml:space="preserve">Eagle Woodworking / </w:t>
      </w:r>
      <w:r>
        <w:rPr>
          <w:rFonts w:ascii="Calibri" w:hAnsi="Calibri" w:cs="Calibri" w:eastAsia="Calibri"/>
          <w:i/>
          <w:color w:val="333333"/>
          <w:sz w:val="22"/>
        </w:rPr>
        <w:t>Woodworking Network</w:t>
      </w:r>
      <w:r>
        <w:rPr>
          <w:rFonts w:ascii="Calibri" w:hAnsi="Calibri" w:cs="Calibri" w:eastAsia="Calibri"/>
          <w:color w:val="333333"/>
          <w:sz w:val="22"/>
        </w:rPr>
        <w:t xml:space="preserve"> survey of </w:t>
      </w:r>
      <w:r>
        <w:rPr>
          <w:rFonts w:ascii="Calibri" w:hAnsi="Calibri" w:cs="Calibri" w:eastAsia="Calibri"/>
          <w:b/>
          <w:color w:val="333333"/>
          <w:sz w:val="22"/>
        </w:rPr>
        <w:t>500</w:t>
      </w:r>
      <w:r>
        <w:rPr>
          <w:rFonts w:ascii="Calibri" w:hAnsi="Calibri" w:cs="Calibri" w:eastAsia="Calibri"/>
          <w:color w:val="333333"/>
          <w:sz w:val="22"/>
        </w:rPr>
        <w:t xml:space="preserve"> tradespeople (2026 write-up): carpenters/woodworkers named the </w:t>
      </w:r>
      <w:r>
        <w:rPr>
          <w:rFonts w:ascii="Calibri" w:hAnsi="Calibri" w:cs="Calibri" w:eastAsia="Calibri"/>
          <w:b/>
          <w:color w:val="333333"/>
          <w:sz w:val="22"/>
        </w:rPr>
        <w:t>most shortage-exposed</w:t>
      </w:r>
      <w:r>
        <w:rPr>
          <w:rFonts w:ascii="Calibri" w:hAnsi="Calibri" w:cs="Calibri" w:eastAsia="Calibri"/>
          <w:color w:val="333333"/>
          <w:sz w:val="22"/>
        </w:rPr>
        <w:t xml:space="preserve"> trade (</w:t>
      </w:r>
      <w:r>
        <w:rPr>
          <w:rFonts w:ascii="Calibri" w:hAnsi="Calibri" w:cs="Calibri" w:eastAsia="Calibri"/>
          <w:b/>
          <w:color w:val="333333"/>
          <w:sz w:val="22"/>
        </w:rPr>
        <w:t>47%</w:t>
      </w:r>
      <w:r>
        <w:rPr>
          <w:rFonts w:ascii="Calibri" w:hAnsi="Calibri" w:cs="Calibri" w:eastAsia="Calibri"/>
          <w:color w:val="333333"/>
          <w:sz w:val="22"/>
        </w:rPr>
        <w:t xml:space="preserve"> multi-select; </w:t>
      </w:r>
      <w:r>
        <w:rPr>
          <w:rFonts w:ascii="Calibri" w:hAnsi="Calibri" w:cs="Calibri" w:eastAsia="Calibri"/>
          <w:b/>
          <w:color w:val="333333"/>
          <w:sz w:val="22"/>
        </w:rPr>
        <w:t>19.6%</w:t>
      </w:r>
      <w:r>
        <w:rPr>
          <w:rFonts w:ascii="Calibri" w:hAnsi="Calibri" w:cs="Calibri" w:eastAsia="Calibri"/>
          <w:color w:val="333333"/>
          <w:sz w:val="22"/>
        </w:rPr>
        <w:t xml:space="preserve"> single choice). Quality, not just schedule, is what respondents said slips.</w:t>
      </w:r>
    </w:p>
    <w:p>
      <w:pPr>
        <w:pStyle w:val="ListBullet"/>
      </w:pPr>
      <w:r>
        <w:rPr>
          <w:rFonts w:ascii="Calibri" w:hAnsi="Calibri" w:cs="Calibri" w:eastAsia="Calibri"/>
          <w:color w:val="333333"/>
          <w:sz w:val="22"/>
        </w:rPr>
        <w:t>ABC construction worker-gap figures are widely repeated (~</w:t>
      </w:r>
      <w:r>
        <w:rPr>
          <w:rFonts w:ascii="Calibri" w:hAnsi="Calibri" w:cs="Calibri" w:eastAsia="Calibri"/>
          <w:b/>
          <w:color w:val="333333"/>
          <w:sz w:val="22"/>
        </w:rPr>
        <w:t>439,000</w:t>
      </w:r>
      <w:r>
        <w:rPr>
          <w:rFonts w:ascii="Calibri" w:hAnsi="Calibri" w:cs="Calibri" w:eastAsia="Calibri"/>
          <w:color w:val="333333"/>
          <w:sz w:val="22"/>
        </w:rPr>
        <w:t xml:space="preserve"> additional workers in 2025). Useful as </w:t>
      </w:r>
      <w:r>
        <w:rPr>
          <w:rFonts w:ascii="Calibri" w:hAnsi="Calibri" w:cs="Calibri" w:eastAsia="Calibri"/>
          <w:b/>
          <w:color w:val="333333"/>
          <w:sz w:val="22"/>
        </w:rPr>
        <w:t>direction</w:t>
      </w:r>
      <w:r>
        <w:rPr>
          <w:rFonts w:ascii="Calibri" w:hAnsi="Calibri" w:cs="Calibri" w:eastAsia="Calibri"/>
          <w:color w:val="333333"/>
          <w:sz w:val="22"/>
        </w:rPr>
        <w:t>, not a SE AR headcount.</w:t>
      </w:r>
    </w:p>
    <w:p>
      <w:r>
        <w:rPr>
          <w:rFonts w:ascii="Calibri" w:hAnsi="Calibri" w:cs="Calibri" w:eastAsia="Calibri"/>
          <w:b/>
          <w:color w:val="333333"/>
          <w:sz w:val="22"/>
        </w:rPr>
        <w:t>Arkansas (official OEWS, May 2023)</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Occupation</w:t>
            </w:r>
          </w:p>
        </w:tc>
        <w:tc>
          <w:tcPr>
            <w:tcW w:type="dxa" w:w="2340"/>
            <w:shd w:fill="1B3A4B" w:val="clear"/>
          </w:tcPr>
          <w:p>
            <w:pPr>
              <w:spacing w:before="40" w:after="40"/>
            </w:pPr>
            <w:r>
              <w:rPr>
                <w:b/>
                <w:color w:val="FFFFFF"/>
                <w:sz w:val="18"/>
              </w:rPr>
            </w:r>
            <w:r>
              <w:rPr>
                <w:rFonts w:ascii="Calibri" w:hAnsi="Calibri" w:cs="Calibri" w:eastAsia="Calibri"/>
                <w:b/>
                <w:color w:val="FFFFFF"/>
                <w:sz w:val="18"/>
              </w:rPr>
              <w:t>Employment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Median hourly</w:t>
            </w:r>
          </w:p>
        </w:tc>
        <w:tc>
          <w:tcPr>
            <w:tcW w:type="dxa" w:w="2340"/>
            <w:shd w:fill="1B3A4B" w:val="clear"/>
          </w:tcPr>
          <w:p>
            <w:pPr>
              <w:spacing w:before="40" w:after="40"/>
            </w:pPr>
            <w:r>
              <w:rPr>
                <w:b/>
                <w:color w:val="FFFFFF"/>
                <w:sz w:val="18"/>
              </w:rPr>
            </w:r>
            <w:r>
              <w:rPr>
                <w:rFonts w:ascii="Calibri" w:hAnsi="Calibri" w:cs="Calibri" w:eastAsia="Calibri"/>
                <w:b/>
                <w:color w:val="FFFFFF"/>
                <w:sz w:val="18"/>
              </w:rPr>
              <w:t>Mean annual</w:t>
            </w:r>
          </w:p>
        </w:tc>
      </w:tr>
      <w:tr>
        <w:tc>
          <w:tcPr>
            <w:tcW w:type="dxa" w:w="2340"/>
          </w:tcPr>
          <w:p>
            <w:pPr>
              <w:spacing w:before="40" w:after="40"/>
            </w:pPr>
            <w:r>
              <w:rPr>
                <w:sz w:val="18"/>
              </w:rPr>
            </w:r>
            <w:r>
              <w:rPr>
                <w:rFonts w:ascii="Calibri" w:hAnsi="Calibri" w:cs="Calibri" w:eastAsia="Calibri"/>
                <w:color w:val="333333"/>
                <w:sz w:val="18"/>
              </w:rPr>
              <w:t>Cabinetmakers and bench carpenters</w:t>
            </w:r>
          </w:p>
        </w:tc>
        <w:tc>
          <w:tcPr>
            <w:tcW w:type="dxa" w:w="2340"/>
          </w:tcPr>
          <w:p>
            <w:pPr>
              <w:spacing w:before="40" w:after="40"/>
            </w:pPr>
            <w:r>
              <w:rPr>
                <w:sz w:val="18"/>
              </w:rPr>
            </w:r>
            <w:r>
              <w:rPr>
                <w:rFonts w:ascii="Calibri" w:hAnsi="Calibri" w:cs="Calibri" w:eastAsia="Calibri"/>
                <w:b/>
                <w:color w:val="333333"/>
                <w:sz w:val="18"/>
              </w:rPr>
              <w:t>930</w:t>
            </w:r>
          </w:p>
        </w:tc>
        <w:tc>
          <w:tcPr>
            <w:tcW w:type="dxa" w:w="2340"/>
          </w:tcPr>
          <w:p>
            <w:pPr>
              <w:spacing w:before="40" w:after="40"/>
            </w:pPr>
            <w:r>
              <w:rPr>
                <w:sz w:val="18"/>
              </w:rPr>
            </w:r>
            <w:r>
              <w:rPr>
                <w:rFonts w:ascii="Calibri" w:hAnsi="Calibri" w:cs="Calibri" w:eastAsia="Calibri"/>
                <w:b/>
                <w:color w:val="333333"/>
                <w:sz w:val="18"/>
              </w:rPr>
              <w:t>$17.58</w:t>
            </w:r>
          </w:p>
        </w:tc>
        <w:tc>
          <w:tcPr>
            <w:tcW w:type="dxa" w:w="2340"/>
          </w:tcPr>
          <w:p>
            <w:pPr>
              <w:spacing w:before="40" w:after="40"/>
            </w:pPr>
            <w:r>
              <w:rPr>
                <w:sz w:val="18"/>
              </w:rPr>
            </w:r>
            <w:r>
              <w:rPr>
                <w:rFonts w:ascii="Calibri" w:hAnsi="Calibri" w:cs="Calibri" w:eastAsia="Calibri"/>
                <w:b/>
                <w:color w:val="333333"/>
                <w:sz w:val="18"/>
              </w:rPr>
              <w:t>$41,110</w:t>
            </w:r>
          </w:p>
        </w:tc>
      </w:tr>
      <w:tr>
        <w:tc>
          <w:tcPr>
            <w:tcW w:type="dxa" w:w="2340"/>
            <w:shd w:fill="F7F4EE" w:val="clear"/>
          </w:tcPr>
          <w:p>
            <w:pPr>
              <w:spacing w:before="40" w:after="40"/>
            </w:pPr>
            <w:r>
              <w:rPr>
                <w:sz w:val="18"/>
              </w:rPr>
            </w:r>
            <w:r>
              <w:rPr>
                <w:rFonts w:ascii="Calibri" w:hAnsi="Calibri" w:cs="Calibri" w:eastAsia="Calibri"/>
                <w:color w:val="333333"/>
                <w:sz w:val="18"/>
              </w:rPr>
              <w:t>Furniture finishers</w:t>
            </w:r>
          </w:p>
        </w:tc>
        <w:tc>
          <w:tcPr>
            <w:tcW w:type="dxa" w:w="2340"/>
            <w:shd w:fill="F7F4EE" w:val="clear"/>
          </w:tcPr>
          <w:p>
            <w:pPr>
              <w:spacing w:before="40" w:after="40"/>
            </w:pPr>
            <w:r>
              <w:rPr>
                <w:sz w:val="18"/>
              </w:rPr>
            </w:r>
            <w:r>
              <w:rPr>
                <w:rFonts w:ascii="Calibri" w:hAnsi="Calibri" w:cs="Calibri" w:eastAsia="Calibri"/>
                <w:color w:val="333333"/>
                <w:sz w:val="18"/>
              </w:rPr>
              <w:t>160</w:t>
            </w:r>
          </w:p>
        </w:tc>
        <w:tc>
          <w:tcPr>
            <w:tcW w:type="dxa" w:w="2340"/>
            <w:shd w:fill="F7F4EE" w:val="clear"/>
          </w:tcPr>
          <w:p>
            <w:pPr>
              <w:spacing w:before="40" w:after="40"/>
            </w:pPr>
            <w:r>
              <w:rPr>
                <w:sz w:val="18"/>
              </w:rPr>
            </w:r>
            <w:r>
              <w:rPr>
                <w:rFonts w:ascii="Calibri" w:hAnsi="Calibri" w:cs="Calibri" w:eastAsia="Calibri"/>
                <w:color w:val="333333"/>
                <w:sz w:val="18"/>
              </w:rPr>
              <w:t>$17.27</w:t>
            </w:r>
          </w:p>
        </w:tc>
        <w:tc>
          <w:tcPr>
            <w:tcW w:type="dxa" w:w="2340"/>
            <w:shd w:fill="F7F4EE" w:val="clear"/>
          </w:tcPr>
          <w:p>
            <w:pPr>
              <w:spacing w:before="40" w:after="40"/>
            </w:pPr>
            <w:r>
              <w:rPr>
                <w:sz w:val="18"/>
              </w:rPr>
            </w:r>
            <w:r>
              <w:rPr>
                <w:rFonts w:ascii="Calibri" w:hAnsi="Calibri" w:cs="Calibri" w:eastAsia="Calibri"/>
                <w:color w:val="333333"/>
                <w:sz w:val="18"/>
              </w:rPr>
              <w:t>$35,990</w:t>
            </w:r>
          </w:p>
        </w:tc>
      </w:tr>
      <w:tr>
        <w:tc>
          <w:tcPr>
            <w:tcW w:type="dxa" w:w="2340"/>
          </w:tcPr>
          <w:p>
            <w:pPr>
              <w:spacing w:before="40" w:after="40"/>
            </w:pPr>
            <w:r>
              <w:rPr>
                <w:sz w:val="18"/>
              </w:rPr>
            </w:r>
            <w:r>
              <w:rPr>
                <w:rFonts w:ascii="Calibri" w:hAnsi="Calibri" w:cs="Calibri" w:eastAsia="Calibri"/>
                <w:color w:val="333333"/>
                <w:sz w:val="18"/>
              </w:rPr>
              <w:t>Upholsterers</w:t>
            </w:r>
          </w:p>
        </w:tc>
        <w:tc>
          <w:tcPr>
            <w:tcW w:type="dxa" w:w="2340"/>
          </w:tcPr>
          <w:p>
            <w:pPr>
              <w:spacing w:before="40" w:after="40"/>
            </w:pPr>
            <w:r>
              <w:rPr>
                <w:sz w:val="18"/>
              </w:rPr>
            </w:r>
            <w:r>
              <w:rPr>
                <w:rFonts w:ascii="Calibri" w:hAnsi="Calibri" w:cs="Calibri" w:eastAsia="Calibri"/>
                <w:color w:val="333333"/>
                <w:sz w:val="18"/>
              </w:rPr>
              <w:t>170</w:t>
            </w:r>
          </w:p>
        </w:tc>
        <w:tc>
          <w:tcPr>
            <w:tcW w:type="dxa" w:w="2340"/>
          </w:tcPr>
          <w:p>
            <w:pPr>
              <w:spacing w:before="40" w:after="40"/>
            </w:pPr>
            <w:r>
              <w:rPr>
                <w:sz w:val="18"/>
              </w:rPr>
            </w:r>
            <w:r>
              <w:rPr>
                <w:rFonts w:ascii="Calibri" w:hAnsi="Calibri" w:cs="Calibri" w:eastAsia="Calibri"/>
                <w:color w:val="333333"/>
                <w:sz w:val="18"/>
              </w:rPr>
              <w:t>$18.20</w:t>
            </w:r>
          </w:p>
        </w:tc>
        <w:tc>
          <w:tcPr>
            <w:tcW w:type="dxa" w:w="2340"/>
          </w:tcPr>
          <w:p>
            <w:pPr>
              <w:spacing w:before="40" w:after="40"/>
            </w:pPr>
            <w:r>
              <w:rPr>
                <w:sz w:val="18"/>
              </w:rPr>
            </w:r>
            <w:r>
              <w:rPr>
                <w:rFonts w:ascii="Calibri" w:hAnsi="Calibri" w:cs="Calibri" w:eastAsia="Calibri"/>
                <w:color w:val="333333"/>
                <w:sz w:val="18"/>
              </w:rPr>
              <w:t>$38,590</w:t>
            </w:r>
          </w:p>
        </w:tc>
      </w:tr>
    </w:tbl>
    <w:p>
      <w:pPr>
        <w:spacing w:after="120"/>
      </w:pPr>
    </w:p>
    <w:p>
      <w:r>
        <w:rPr>
          <w:rFonts w:ascii="Calibri" w:hAnsi="Calibri" w:cs="Calibri" w:eastAsia="Calibri"/>
          <w:color w:val="333333"/>
          <w:sz w:val="22"/>
        </w:rPr>
        <w:t xml:space="preserve">Location quotient for cabinetmakers in that release was </w:t>
      </w:r>
      <w:r>
        <w:rPr>
          <w:rFonts w:ascii="Calibri" w:hAnsi="Calibri" w:cs="Calibri" w:eastAsia="Calibri"/>
          <w:b/>
          <w:color w:val="333333"/>
          <w:sz w:val="22"/>
        </w:rPr>
        <w:t>1.26</w:t>
      </w:r>
      <w:r>
        <w:rPr>
          <w:rFonts w:ascii="Calibri" w:hAnsi="Calibri" w:cs="Calibri" w:eastAsia="Calibri"/>
          <w:color w:val="333333"/>
          <w:sz w:val="22"/>
        </w:rPr>
        <w:t xml:space="preserve"> (slightly </w:t>
      </w:r>
      <w:r>
        <w:rPr>
          <w:rFonts w:ascii="Calibri" w:hAnsi="Calibri" w:cs="Calibri" w:eastAsia="Calibri"/>
          <w:i/>
          <w:color w:val="333333"/>
          <w:sz w:val="22"/>
        </w:rPr>
        <w:t>above</w:t>
      </w:r>
      <w:r>
        <w:rPr>
          <w:rFonts w:ascii="Calibri" w:hAnsi="Calibri" w:cs="Calibri" w:eastAsia="Calibri"/>
          <w:color w:val="333333"/>
          <w:sz w:val="22"/>
        </w:rPr>
        <w:t xml:space="preserve"> U.S. concentration). A 2025 aggregator page claiming </w:t>
      </w:r>
      <w:r>
        <w:rPr>
          <w:rFonts w:ascii="Calibri" w:hAnsi="Calibri" w:cs="Calibri" w:eastAsia="Calibri"/>
          <w:b/>
          <w:color w:val="333333"/>
          <w:sz w:val="22"/>
        </w:rPr>
        <w:t>$60,650</w:t>
      </w:r>
      <w:r>
        <w:rPr>
          <w:rFonts w:ascii="Calibri" w:hAnsi="Calibri" w:cs="Calibri" w:eastAsia="Calibri"/>
          <w:color w:val="333333"/>
          <w:sz w:val="22"/>
        </w:rPr>
        <w:t xml:space="preserve"> mean pay in Arkansas </w:t>
      </w:r>
      <w:r>
        <w:rPr>
          <w:rFonts w:ascii="Calibri" w:hAnsi="Calibri" w:cs="Calibri" w:eastAsia="Calibri"/>
          <w:b/>
          <w:color w:val="333333"/>
          <w:sz w:val="22"/>
        </w:rPr>
        <w:t>conflicts</w:t>
      </w:r>
      <w:r>
        <w:rPr>
          <w:rFonts w:ascii="Calibri" w:hAnsi="Calibri" w:cs="Calibri" w:eastAsia="Calibri"/>
          <w:color w:val="333333"/>
          <w:sz w:val="22"/>
        </w:rPr>
        <w:t xml:space="preserve"> with the 2023 OEWS file and is </w:t>
      </w:r>
      <w:r>
        <w:rPr>
          <w:rFonts w:ascii="Calibri" w:hAnsi="Calibri" w:cs="Calibri" w:eastAsia="Calibri"/>
          <w:b/>
          <w:color w:val="333333"/>
          <w:sz w:val="22"/>
        </w:rPr>
        <w:t>not used</w:t>
      </w:r>
      <w:r>
        <w:rPr>
          <w:rFonts w:ascii="Calibri" w:hAnsi="Calibri" w:cs="Calibri" w:eastAsia="Calibri"/>
          <w:color w:val="333333"/>
          <w:sz w:val="22"/>
        </w:rPr>
        <w:t>.</w:t>
      </w:r>
    </w:p>
    <w:p>
      <w:r>
        <w:rPr>
          <w:rFonts w:ascii="Calibri" w:hAnsi="Calibri" w:cs="Calibri" w:eastAsia="Calibri"/>
          <w:b/>
          <w:color w:val="333333"/>
          <w:sz w:val="22"/>
        </w:rPr>
        <w:t>SE AR specific:</w:t>
      </w:r>
      <w:r>
        <w:rPr>
          <w:rFonts w:ascii="Calibri" w:hAnsi="Calibri" w:cs="Calibri" w:eastAsia="Calibri"/>
          <w:color w:val="333333"/>
          <w:sz w:val="22"/>
        </w:rPr>
        <w:t xml:space="preserve"> UAM’s published technical programs are </w:t>
      </w:r>
      <w:r>
        <w:rPr>
          <w:rFonts w:ascii="Calibri" w:hAnsi="Calibri" w:cs="Calibri" w:eastAsia="Calibri"/>
          <w:b/>
          <w:color w:val="333333"/>
          <w:sz w:val="22"/>
        </w:rPr>
        <w:t>industrial / manufacturing / welding / HVAC</w:t>
      </w:r>
      <w:r>
        <w:rPr>
          <w:rFonts w:ascii="Calibri" w:hAnsi="Calibri" w:cs="Calibri" w:eastAsia="Calibri"/>
          <w:color w:val="333333"/>
          <w:sz w:val="22"/>
        </w:rPr>
        <w:t xml:space="preserve">, not cabinetmaking. There is </w:t>
      </w:r>
      <w:r>
        <w:rPr>
          <w:rFonts w:ascii="Calibri" w:hAnsi="Calibri" w:cs="Calibri" w:eastAsia="Calibri"/>
          <w:b/>
          <w:color w:val="333333"/>
          <w:sz w:val="22"/>
        </w:rPr>
        <w:t>no obvious local bench-carpenter pipeline</w:t>
      </w:r>
      <w:r>
        <w:rPr>
          <w:rFonts w:ascii="Calibri" w:hAnsi="Calibri" w:cs="Calibri" w:eastAsia="Calibri"/>
          <w:color w:val="333333"/>
          <w:sz w:val="22"/>
        </w:rPr>
        <w:t xml:space="preserve"> on the catalog pages reviewed. Weyerhaeuser and GP will bid against you for </w:t>
      </w:r>
      <w:r>
        <w:rPr>
          <w:rFonts w:ascii="Calibri" w:hAnsi="Calibri" w:cs="Calibri" w:eastAsia="Calibri"/>
          <w:b/>
          <w:color w:val="333333"/>
          <w:sz w:val="22"/>
        </w:rPr>
        <w:t>reliable industrial workers</w:t>
      </w:r>
      <w:r>
        <w:rPr>
          <w:rFonts w:ascii="Calibri" w:hAnsi="Calibri" w:cs="Calibri" w:eastAsia="Calibri"/>
          <w:color w:val="333333"/>
          <w:sz w:val="22"/>
        </w:rPr>
        <w:t xml:space="preserve">. Plan on </w:t>
      </w:r>
      <w:r>
        <w:rPr>
          <w:rFonts w:ascii="Calibri" w:hAnsi="Calibri" w:cs="Calibri" w:eastAsia="Calibri"/>
          <w:b/>
          <w:color w:val="333333"/>
          <w:sz w:val="22"/>
        </w:rPr>
        <w:t>owner-operator + one helper</w:t>
      </w:r>
      <w:r>
        <w:rPr>
          <w:rFonts w:ascii="Calibri" w:hAnsi="Calibri" w:cs="Calibri" w:eastAsia="Calibri"/>
          <w:color w:val="333333"/>
          <w:sz w:val="22"/>
        </w:rPr>
        <w:t>, or raiding a retiring directory shop.</w:t>
      </w:r>
    </w:p>
    <w:p>
      <w:pPr>
        <w:pStyle w:val="Heading3"/>
      </w:pPr>
      <w:r>
        <w:rPr>
          <w:rFonts w:ascii="Calibri" w:hAnsi="Calibri" w:cs="Calibri" w:eastAsia="Calibri"/>
          <w:b/>
          <w:color w:val="2C5F6E"/>
          <w:sz w:val="24"/>
        </w:rPr>
        <w:t>7.5 Licensing (orientation only)</w:t>
      </w:r>
    </w:p>
    <w:p>
      <w:r>
        <w:rPr>
          <w:rFonts w:ascii="Calibri" w:hAnsi="Calibri" w:cs="Calibri" w:eastAsia="Calibri"/>
          <w:color w:val="333333"/>
          <w:sz w:val="22"/>
        </w:rPr>
        <w:t>Arkansas Department of Labor and Licensing / Residential Contractors Committee (public applications and A.C.A. § 17-25-513):</w:t>
      </w:r>
    </w:p>
    <w:p>
      <w:pPr>
        <w:pStyle w:val="ListBullet"/>
      </w:pPr>
      <w:r>
        <w:rPr>
          <w:rFonts w:ascii="Calibri" w:hAnsi="Calibri" w:cs="Calibri" w:eastAsia="Calibri"/>
          <w:b/>
          <w:color w:val="333333"/>
          <w:sz w:val="22"/>
        </w:rPr>
        <w:t>Home improvement license</w:t>
      </w:r>
      <w:r>
        <w:rPr>
          <w:rFonts w:ascii="Calibri" w:hAnsi="Calibri" w:cs="Calibri" w:eastAsia="Calibri"/>
          <w:color w:val="333333"/>
          <w:sz w:val="22"/>
        </w:rPr>
        <w:t xml:space="preserve"> for specialty work on a </w:t>
      </w:r>
      <w:r>
        <w:rPr>
          <w:rFonts w:ascii="Calibri" w:hAnsi="Calibri" w:cs="Calibri" w:eastAsia="Calibri"/>
          <w:b/>
          <w:color w:val="333333"/>
          <w:sz w:val="22"/>
        </w:rPr>
        <w:t>single-family</w:t>
      </w:r>
      <w:r>
        <w:rPr>
          <w:rFonts w:ascii="Calibri" w:hAnsi="Calibri" w:cs="Calibri" w:eastAsia="Calibri"/>
          <w:color w:val="333333"/>
          <w:sz w:val="22"/>
        </w:rPr>
        <w:t xml:space="preserve"> residence when the project is </w:t>
      </w:r>
      <w:r>
        <w:rPr>
          <w:rFonts w:ascii="Calibri" w:hAnsi="Calibri" w:cs="Calibri" w:eastAsia="Calibri"/>
          <w:b/>
          <w:color w:val="333333"/>
          <w:sz w:val="22"/>
        </w:rPr>
        <w:t>more than $2,000</w:t>
      </w:r>
      <w:r>
        <w:rPr>
          <w:rFonts w:ascii="Calibri" w:hAnsi="Calibri" w:cs="Calibri" w:eastAsia="Calibri"/>
          <w:color w:val="333333"/>
          <w:sz w:val="22"/>
        </w:rPr>
        <w:t xml:space="preserve"> (labor + materials). Classification list includes </w:t>
      </w:r>
      <w:r>
        <w:rPr>
          <w:rFonts w:ascii="Calibri" w:hAnsi="Calibri" w:cs="Calibri" w:eastAsia="Calibri"/>
          <w:b/>
          <w:color w:val="333333"/>
          <w:sz w:val="22"/>
        </w:rPr>
        <w:t>“Carpentry, Framing, Millwork, Cabinets”</w:t>
      </w:r>
      <w:r>
        <w:rPr>
          <w:rFonts w:ascii="Calibri" w:hAnsi="Calibri" w:cs="Calibri" w:eastAsia="Calibri"/>
          <w:color w:val="333333"/>
          <w:sz w:val="22"/>
        </w:rPr>
        <w:t xml:space="preserve"> and </w:t>
      </w:r>
      <w:r>
        <w:rPr>
          <w:rFonts w:ascii="Calibri" w:hAnsi="Calibri" w:cs="Calibri" w:eastAsia="Calibri"/>
          <w:b/>
          <w:color w:val="333333"/>
          <w:sz w:val="22"/>
        </w:rPr>
        <w:t>“Kitchen, Bathroom Renovations.”</w:t>
      </w:r>
    </w:p>
    <w:p>
      <w:pPr>
        <w:pStyle w:val="ListBullet"/>
      </w:pPr>
      <w:r>
        <w:rPr>
          <w:rFonts w:ascii="Calibri" w:hAnsi="Calibri" w:cs="Calibri" w:eastAsia="Calibri"/>
          <w:b/>
          <w:color w:val="333333"/>
          <w:sz w:val="22"/>
        </w:rPr>
        <w:t>Limited</w:t>
      </w:r>
      <w:r>
        <w:rPr>
          <w:rFonts w:ascii="Calibri" w:hAnsi="Calibri" w:cs="Calibri" w:eastAsia="Calibri"/>
          <w:color w:val="333333"/>
          <w:sz w:val="22"/>
        </w:rPr>
        <w:t xml:space="preserve"> home-improvement license: residential projects </w:t>
      </w:r>
      <w:r>
        <w:rPr>
          <w:rFonts w:ascii="Calibri" w:hAnsi="Calibri" w:cs="Calibri" w:eastAsia="Calibri"/>
          <w:b/>
          <w:color w:val="333333"/>
          <w:sz w:val="22"/>
        </w:rPr>
        <w:t>under $50,000</w:t>
      </w:r>
      <w:r>
        <w:rPr>
          <w:rFonts w:ascii="Calibri" w:hAnsi="Calibri" w:cs="Calibri" w:eastAsia="Calibri"/>
          <w:color w:val="333333"/>
          <w:sz w:val="22"/>
        </w:rPr>
        <w:t>.</w:t>
      </w:r>
    </w:p>
    <w:p>
      <w:pPr>
        <w:pStyle w:val="ListBullet"/>
      </w:pPr>
      <w:r>
        <w:rPr>
          <w:rFonts w:ascii="Calibri" w:hAnsi="Calibri" w:cs="Calibri" w:eastAsia="Calibri"/>
          <w:b/>
          <w:color w:val="333333"/>
          <w:sz w:val="22"/>
        </w:rPr>
        <w:t>Commercial contractor</w:t>
      </w:r>
      <w:r>
        <w:rPr>
          <w:rFonts w:ascii="Calibri" w:hAnsi="Calibri" w:cs="Calibri" w:eastAsia="Calibri"/>
          <w:color w:val="333333"/>
          <w:sz w:val="22"/>
        </w:rPr>
        <w:t xml:space="preserve"> license when a non-single-family project is </w:t>
      </w:r>
      <w:r>
        <w:rPr>
          <w:rFonts w:ascii="Calibri" w:hAnsi="Calibri" w:cs="Calibri" w:eastAsia="Calibri"/>
          <w:b/>
          <w:color w:val="333333"/>
          <w:sz w:val="22"/>
        </w:rPr>
        <w:t>$50,000+</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Exemptions exist (including subcontractor to a licensed contractor, and jobs </w:t>
      </w:r>
      <w:r>
        <w:rPr>
          <w:rFonts w:ascii="Calibri" w:hAnsi="Calibri" w:cs="Calibri" w:eastAsia="Calibri"/>
          <w:b/>
          <w:color w:val="333333"/>
          <w:sz w:val="22"/>
        </w:rPr>
        <w:t>≤ $2,000</w:t>
      </w:r>
      <w:r>
        <w:rPr>
          <w:rFonts w:ascii="Calibri" w:hAnsi="Calibri" w:cs="Calibri" w:eastAsia="Calibri"/>
          <w:color w:val="333333"/>
          <w:sz w:val="22"/>
        </w:rPr>
        <w:t xml:space="preserve">). </w:t>
      </w:r>
      <w:r>
        <w:rPr>
          <w:rFonts w:ascii="Calibri" w:hAnsi="Calibri" w:cs="Calibri" w:eastAsia="Calibri"/>
          <w:b/>
          <w:color w:val="333333"/>
          <w:sz w:val="22"/>
        </w:rPr>
        <w:t>Do not structure work as a string of $1,999 tickets</w:t>
      </w:r>
      <w:r>
        <w:rPr>
          <w:rFonts w:ascii="Calibri" w:hAnsi="Calibri" w:cs="Calibri" w:eastAsia="Calibri"/>
          <w:color w:val="333333"/>
          <w:sz w:val="22"/>
        </w:rPr>
        <w:t xml:space="preserve"> — the statute addresses that.</w:t>
      </w:r>
    </w:p>
    <w:p>
      <w:r>
        <w:rPr>
          <w:rFonts w:ascii="Calibri" w:hAnsi="Calibri" w:cs="Calibri" w:eastAsia="Calibri"/>
          <w:color w:val="333333"/>
          <w:sz w:val="22"/>
        </w:rPr>
        <w:t xml:space="preserve">Selling a table for pickup with no install is a different fact pattern than installing a kitchen. </w:t>
      </w:r>
      <w:r>
        <w:rPr>
          <w:rFonts w:ascii="Calibri" w:hAnsi="Calibri" w:cs="Calibri" w:eastAsia="Calibri"/>
          <w:b/>
          <w:color w:val="333333"/>
          <w:sz w:val="22"/>
        </w:rPr>
        <w:t>Get a determination; this paragraph is not advice.</w:t>
      </w:r>
    </w:p>
    <w:p>
      <w:pPr>
        <w:spacing w:before="80" w:after="160"/>
        <w:pBdr>
          <w:bottom w:val="single" w:sz="12" w:space="4" w:color="C4B8A8"/>
        </w:pBdr>
      </w:pPr>
    </w:p>
    <w:p>
      <w:pPr>
        <w:pStyle w:val="Heading2"/>
      </w:pPr>
      <w:r>
        <w:rPr>
          <w:rFonts w:ascii="Calibri" w:hAnsi="Calibri" w:cs="Calibri" w:eastAsia="Calibri"/>
          <w:b/>
          <w:color w:val="2C5F6E"/>
          <w:sz w:val="28"/>
        </w:rPr>
        <w:t>8. Competitive gaps and ranked opportunity hypotheses</w:t>
      </w:r>
    </w:p>
    <w:p>
      <w:r>
        <w:rPr>
          <w:rFonts w:ascii="Calibri" w:hAnsi="Calibri" w:cs="Calibri" w:eastAsia="Calibri"/>
          <w:color w:val="333333"/>
          <w:sz w:val="22"/>
        </w:rPr>
        <w:t xml:space="preserve">Rank is </w:t>
      </w:r>
      <w:r>
        <w:rPr>
          <w:rFonts w:ascii="Calibri" w:hAnsi="Calibri" w:cs="Calibri" w:eastAsia="Calibri"/>
          <w:b/>
          <w:color w:val="333333"/>
          <w:sz w:val="22"/>
        </w:rPr>
        <w:t>for a small shop based in SE AR</w:t>
      </w:r>
      <w:r>
        <w:rPr>
          <w:rFonts w:ascii="Calibri" w:hAnsi="Calibri" w:cs="Calibri" w:eastAsia="Calibri"/>
          <w:color w:val="333333"/>
          <w:sz w:val="22"/>
        </w:rPr>
        <w:t xml:space="preserve">, not for a well-funded coastal DTC brand. Scores are judgment on </w:t>
      </w:r>
      <w:r>
        <w:rPr>
          <w:rFonts w:ascii="Calibri" w:hAnsi="Calibri" w:cs="Calibri" w:eastAsia="Calibri"/>
          <w:b/>
          <w:color w:val="333333"/>
          <w:sz w:val="22"/>
        </w:rPr>
        <w:t>local fit × defensibility × capital intensity</w:t>
      </w:r>
      <w:r>
        <w:rPr>
          <w:rFonts w:ascii="Calibri" w:hAnsi="Calibri" w:cs="Calibri" w:eastAsia="Calibri"/>
          <w:color w:val="333333"/>
          <w:sz w:val="22"/>
        </w:rPr>
        <w:t>, not financial forecasts.</w:t>
      </w:r>
    </w:p>
    <w:p>
      <w:pPr>
        <w:pStyle w:val="Heading3"/>
      </w:pPr>
      <w:r>
        <w:rPr>
          <w:rFonts w:ascii="Calibri" w:hAnsi="Calibri" w:cs="Calibri" w:eastAsia="Calibri"/>
          <w:b/>
          <w:color w:val="2C5F6E"/>
          <w:sz w:val="24"/>
        </w:rPr>
        <w:t>Rank 1 — Contractor-allied cabinets, vanities, and built-ins (hybrid local)</w:t>
      </w:r>
    </w:p>
    <w:p>
      <w:r>
        <w:rPr>
          <w:rFonts w:ascii="Calibri" w:hAnsi="Calibri" w:cs="Calibri" w:eastAsia="Calibri"/>
          <w:b/>
          <w:color w:val="333333"/>
          <w:sz w:val="22"/>
        </w:rPr>
        <w:t>Thesis:</w:t>
      </w:r>
      <w:r>
        <w:rPr>
          <w:rFonts w:ascii="Calibri" w:hAnsi="Calibri" w:cs="Calibri" w:eastAsia="Calibri"/>
          <w:color w:val="333333"/>
          <w:sz w:val="22"/>
        </w:rPr>
        <w:t xml:space="preserve"> New houses are rare (4 permits). Kitchens and baths still get replaced. National spend on those rooms held up in 2024 (Houzz). Stock cabinets are a click away (Ferguson Home, Home Depot, Wayfair). </w:t>
      </w:r>
      <w:r>
        <w:rPr>
          <w:rFonts w:ascii="Calibri" w:hAnsi="Calibri" w:cs="Calibri" w:eastAsia="Calibri"/>
          <w:b/>
          <w:color w:val="333333"/>
          <w:sz w:val="22"/>
        </w:rPr>
        <w:t>Fit, scribe, install, and showing up</w:t>
      </w:r>
      <w:r>
        <w:rPr>
          <w:rFonts w:ascii="Calibri" w:hAnsi="Calibri" w:cs="Calibri" w:eastAsia="Calibri"/>
          <w:color w:val="333333"/>
          <w:sz w:val="22"/>
        </w:rPr>
        <w:t xml:space="preserve"> are what a local shop sells. Directory-only cabinet names suggest </w:t>
      </w:r>
      <w:r>
        <w:rPr>
          <w:rFonts w:ascii="Calibri" w:hAnsi="Calibri" w:cs="Calibri" w:eastAsia="Calibri"/>
          <w:b/>
          <w:color w:val="333333"/>
          <w:sz w:val="22"/>
        </w:rPr>
        <w:t>aging or invisible</w:t>
      </w:r>
      <w:r>
        <w:rPr>
          <w:rFonts w:ascii="Calibri" w:hAnsi="Calibri" w:cs="Calibri" w:eastAsia="Calibri"/>
          <w:color w:val="333333"/>
          <w:sz w:val="22"/>
        </w:rPr>
        <w:t xml:space="preserve"> incumbents — a succession or a service gap, not a proven empty market.</w:t>
      </w:r>
    </w:p>
    <w:p>
      <w:r>
        <w:rPr>
          <w:rFonts w:ascii="Calibri" w:hAnsi="Calibri" w:cs="Calibri" w:eastAsia="Calibri"/>
          <w:b/>
          <w:color w:val="333333"/>
          <w:sz w:val="22"/>
        </w:rPr>
        <w:t>Why SE AR:</w:t>
      </w:r>
      <w:r>
        <w:rPr>
          <w:rFonts w:ascii="Calibri" w:hAnsi="Calibri" w:cs="Calibri" w:eastAsia="Calibri"/>
          <w:color w:val="333333"/>
          <w:sz w:val="22"/>
        </w:rPr>
        <w:t xml:space="preserve"> GCs in Drew/Bradley/Ashley/Lincoln cannot wait on Cabot or Conway for a $12k laundry + vanity. El Dorado is the documented quality alternative.</w:t>
      </w:r>
    </w:p>
    <w:p>
      <w:r>
        <w:rPr>
          <w:rFonts w:ascii="Calibri" w:hAnsi="Calibri" w:cs="Calibri" w:eastAsia="Calibri"/>
          <w:b/>
          <w:color w:val="333333"/>
          <w:sz w:val="22"/>
        </w:rPr>
        <w:t>Risks:</w:t>
      </w:r>
      <w:r>
        <w:rPr>
          <w:rFonts w:ascii="Calibri" w:hAnsi="Calibri" w:cs="Calibri" w:eastAsia="Calibri"/>
          <w:color w:val="333333"/>
          <w:sz w:val="22"/>
        </w:rPr>
        <w:t xml:space="preserve"> Median income; one GC can be 40% of revenue; finish quality under humidity; license/insurance; Weyerhaeuser wage pressure.</w:t>
      </w:r>
    </w:p>
    <w:p>
      <w:r>
        <w:rPr>
          <w:rFonts w:ascii="Calibri" w:hAnsi="Calibri" w:cs="Calibri" w:eastAsia="Calibri"/>
          <w:b/>
          <w:color w:val="333333"/>
          <w:sz w:val="22"/>
        </w:rPr>
        <w:t>First test:</w:t>
      </w:r>
      <w:r>
        <w:rPr>
          <w:rFonts w:ascii="Calibri" w:hAnsi="Calibri" w:cs="Calibri" w:eastAsia="Calibri"/>
          <w:color w:val="333333"/>
          <w:sz w:val="22"/>
        </w:rPr>
        <w:t xml:space="preserve"> Three GC interviews + two jobsite ride-alongs. If they already have a shop that hits dates, </w:t>
      </w:r>
      <w:r>
        <w:rPr>
          <w:rFonts w:ascii="Calibri" w:hAnsi="Calibri" w:cs="Calibri" w:eastAsia="Calibri"/>
          <w:b/>
          <w:color w:val="333333"/>
          <w:sz w:val="22"/>
        </w:rPr>
        <w:t>do not</w:t>
      </w:r>
      <w:r>
        <w:rPr>
          <w:rFonts w:ascii="Calibri" w:hAnsi="Calibri" w:cs="Calibri" w:eastAsia="Calibri"/>
          <w:color w:val="333333"/>
          <w:sz w:val="22"/>
        </w:rPr>
        <w:t xml:space="preserve"> enter as the fifth cabinet shop — enter as </w:t>
      </w:r>
      <w:r>
        <w:rPr>
          <w:rFonts w:ascii="Calibri" w:hAnsi="Calibri" w:cs="Calibri" w:eastAsia="Calibri"/>
          <w:b/>
          <w:color w:val="333333"/>
          <w:sz w:val="22"/>
        </w:rPr>
        <w:t>doors/boxes/closets</w:t>
      </w:r>
      <w:r>
        <w:rPr>
          <w:rFonts w:ascii="Calibri" w:hAnsi="Calibri" w:cs="Calibri" w:eastAsia="Calibri"/>
          <w:color w:val="333333"/>
          <w:sz w:val="22"/>
        </w:rPr>
        <w:t>.</w:t>
      </w:r>
    </w:p>
    <w:p>
      <w:pPr>
        <w:pStyle w:val="Heading3"/>
      </w:pPr>
      <w:r>
        <w:rPr>
          <w:rFonts w:ascii="Calibri" w:hAnsi="Calibri" w:cs="Calibri" w:eastAsia="Calibri"/>
          <w:b/>
          <w:color w:val="2C5F6E"/>
          <w:sz w:val="24"/>
        </w:rPr>
        <w:t>Rank 2 — Shipping-aware SKUs + custom-listing hardwood (online, from SE AR)</w:t>
      </w:r>
    </w:p>
    <w:p>
      <w:r>
        <w:rPr>
          <w:rFonts w:ascii="Calibri" w:hAnsi="Calibri" w:cs="Calibri" w:eastAsia="Calibri"/>
          <w:b/>
          <w:color w:val="333333"/>
          <w:sz w:val="22"/>
        </w:rPr>
        <w:t>Thesis:</w:t>
      </w:r>
      <w:r>
        <w:rPr>
          <w:rFonts w:ascii="Calibri" w:hAnsi="Calibri" w:cs="Calibri" w:eastAsia="Calibri"/>
          <w:color w:val="333333"/>
          <w:sz w:val="22"/>
        </w:rPr>
        <w:t xml:space="preserve"> 731 proved the </w:t>
      </w:r>
      <w:r>
        <w:rPr>
          <w:rFonts w:ascii="Calibri" w:hAnsi="Calibri" w:cs="Calibri" w:eastAsia="Calibri"/>
          <w:b/>
          <w:color w:val="333333"/>
          <w:sz w:val="22"/>
        </w:rPr>
        <w:t>world will watch woodworking from Monticello</w:t>
      </w:r>
      <w:r>
        <w:rPr>
          <w:rFonts w:ascii="Calibri" w:hAnsi="Calibri" w:cs="Calibri" w:eastAsia="Calibri"/>
          <w:color w:val="333333"/>
          <w:sz w:val="22"/>
        </w:rPr>
        <w:t xml:space="preserve">. The open slot is </w:t>
      </w:r>
      <w:r>
        <w:rPr>
          <w:rFonts w:ascii="Calibri" w:hAnsi="Calibri" w:cs="Calibri" w:eastAsia="Calibri"/>
          <w:b/>
          <w:color w:val="333333"/>
          <w:sz w:val="22"/>
        </w:rPr>
        <w:t>physical goods that survive UPS/FedEx</w:t>
      </w:r>
      <w:r>
        <w:rPr>
          <w:rFonts w:ascii="Calibri" w:hAnsi="Calibri" w:cs="Calibri" w:eastAsia="Calibri"/>
          <w:color w:val="333333"/>
          <w:sz w:val="22"/>
        </w:rPr>
        <w:t xml:space="preserve">, or Etsy custom listings with </w:t>
      </w:r>
      <w:r>
        <w:rPr>
          <w:rFonts w:ascii="Calibri" w:hAnsi="Calibri" w:cs="Calibri" w:eastAsia="Calibri"/>
          <w:b/>
          <w:color w:val="333333"/>
          <w:sz w:val="22"/>
        </w:rPr>
        <w:t>quoted freight</w:t>
      </w:r>
      <w:r>
        <w:rPr>
          <w:rFonts w:ascii="Calibri" w:hAnsi="Calibri" w:cs="Calibri" w:eastAsia="Calibri"/>
          <w:color w:val="333333"/>
          <w:sz w:val="22"/>
        </w:rPr>
        <w:t xml:space="preserve"> on $1,500+ pieces — not another sofa brand.</w:t>
      </w:r>
    </w:p>
    <w:p>
      <w:r>
        <w:rPr>
          <w:rFonts w:ascii="Calibri" w:hAnsi="Calibri" w:cs="Calibri" w:eastAsia="Calibri"/>
          <w:b/>
          <w:color w:val="333333"/>
          <w:sz w:val="22"/>
        </w:rPr>
        <w:t>Examples:</w:t>
      </w:r>
      <w:r>
        <w:rPr>
          <w:rFonts w:ascii="Calibri" w:hAnsi="Calibri" w:cs="Calibri" w:eastAsia="Calibri"/>
          <w:color w:val="333333"/>
          <w:sz w:val="22"/>
        </w:rPr>
        <w:t xml:space="preserve"> knock-down benches, wall shelves, dog kennels (731 historically built one), door/drawer fronts, cutting boards, plan + hardware kits.</w:t>
      </w:r>
    </w:p>
    <w:p>
      <w:r>
        <w:rPr>
          <w:rFonts w:ascii="Calibri" w:hAnsi="Calibri" w:cs="Calibri" w:eastAsia="Calibri"/>
          <w:b/>
          <w:color w:val="333333"/>
          <w:sz w:val="22"/>
        </w:rPr>
        <w:t>Why SE AR:</w:t>
      </w:r>
      <w:r>
        <w:rPr>
          <w:rFonts w:ascii="Calibri" w:hAnsi="Calibri" w:cs="Calibri" w:eastAsia="Calibri"/>
          <w:color w:val="333333"/>
          <w:sz w:val="22"/>
        </w:rPr>
        <w:t xml:space="preserve"> Lower shop rent; hardwood story; 80% broadband for running ads/Etsy; outbound ground from a South-central node is acceptable for </w:t>
      </w:r>
      <w:r>
        <w:rPr>
          <w:rFonts w:ascii="Calibri" w:hAnsi="Calibri" w:cs="Calibri" w:eastAsia="Calibri"/>
          <w:b/>
          <w:color w:val="333333"/>
          <w:sz w:val="22"/>
        </w:rPr>
        <w:t>small cartons</w:t>
      </w:r>
      <w:r>
        <w:rPr>
          <w:rFonts w:ascii="Calibri" w:hAnsi="Calibri" w:cs="Calibri" w:eastAsia="Calibri"/>
          <w:color w:val="333333"/>
          <w:sz w:val="22"/>
        </w:rPr>
        <w:t>.</w:t>
      </w:r>
    </w:p>
    <w:p>
      <w:r>
        <w:rPr>
          <w:rFonts w:ascii="Calibri" w:hAnsi="Calibri" w:cs="Calibri" w:eastAsia="Calibri"/>
          <w:b/>
          <w:color w:val="333333"/>
          <w:sz w:val="22"/>
        </w:rPr>
        <w:t>Risks:</w:t>
      </w:r>
      <w:r>
        <w:rPr>
          <w:rFonts w:ascii="Calibri" w:hAnsi="Calibri" w:cs="Calibri" w:eastAsia="Calibri"/>
          <w:color w:val="333333"/>
          <w:sz w:val="22"/>
        </w:rPr>
        <w:t xml:space="preserve"> Etsy fees on shipping; 731 already owns “Monticello woodworker” search; commodity cutting boards are a race to the bottom; returns.</w:t>
      </w:r>
    </w:p>
    <w:p>
      <w:pPr>
        <w:pStyle w:val="Heading3"/>
      </w:pPr>
      <w:r>
        <w:rPr>
          <w:rFonts w:ascii="Calibri" w:hAnsi="Calibri" w:cs="Calibri" w:eastAsia="Calibri"/>
          <w:b/>
          <w:color w:val="2C5F6E"/>
          <w:sz w:val="24"/>
        </w:rPr>
        <w:t>Rank 3 — Commercial / institutional casework (B2B)</w:t>
      </w:r>
    </w:p>
    <w:p>
      <w:r>
        <w:rPr>
          <w:rFonts w:ascii="Calibri" w:hAnsi="Calibri" w:cs="Calibri" w:eastAsia="Calibri"/>
          <w:b/>
          <w:color w:val="333333"/>
          <w:sz w:val="22"/>
        </w:rPr>
        <w:t>Thesis:</w:t>
      </w:r>
      <w:r>
        <w:rPr>
          <w:rFonts w:ascii="Calibri" w:hAnsi="Calibri" w:cs="Calibri" w:eastAsia="Calibri"/>
          <w:color w:val="333333"/>
          <w:sz w:val="22"/>
        </w:rPr>
        <w:t xml:space="preserve"> UAM construction, clinic remodels, mill offices, and senior-living refreshes need </w:t>
      </w:r>
      <w:r>
        <w:rPr>
          <w:rFonts w:ascii="Calibri" w:hAnsi="Calibri" w:cs="Calibri" w:eastAsia="Calibri"/>
          <w:b/>
          <w:color w:val="333333"/>
          <w:sz w:val="22"/>
        </w:rPr>
        <w:t>plastic-laminate and hardwood casework</w:t>
      </w:r>
      <w:r>
        <w:rPr>
          <w:rFonts w:ascii="Calibri" w:hAnsi="Calibri" w:cs="Calibri" w:eastAsia="Calibri"/>
          <w:color w:val="333333"/>
          <w:sz w:val="22"/>
        </w:rPr>
        <w:t xml:space="preserve">, not farmhouse tables. Akin owns </w:t>
      </w:r>
      <w:r>
        <w:rPr>
          <w:rFonts w:ascii="Calibri" w:hAnsi="Calibri" w:cs="Calibri" w:eastAsia="Calibri"/>
          <w:b/>
          <w:color w:val="333333"/>
          <w:sz w:val="22"/>
        </w:rPr>
        <w:t>loose furniture</w:t>
      </w:r>
      <w:r>
        <w:rPr>
          <w:rFonts w:ascii="Calibri" w:hAnsi="Calibri" w:cs="Calibri" w:eastAsia="Calibri"/>
          <w:color w:val="333333"/>
          <w:sz w:val="22"/>
        </w:rPr>
        <w:t xml:space="preserve"> for hospitality/senior living. A small shop can take </w:t>
      </w:r>
      <w:r>
        <w:rPr>
          <w:rFonts w:ascii="Calibri" w:hAnsi="Calibri" w:cs="Calibri" w:eastAsia="Calibri"/>
          <w:b/>
          <w:color w:val="333333"/>
          <w:sz w:val="22"/>
        </w:rPr>
        <w:t>built-in</w:t>
      </w:r>
      <w:r>
        <w:rPr>
          <w:rFonts w:ascii="Calibri" w:hAnsi="Calibri" w:cs="Calibri" w:eastAsia="Calibri"/>
          <w:color w:val="333333"/>
          <w:sz w:val="22"/>
        </w:rPr>
        <w:t xml:space="preserve"> work Akin may not want, or subcontract.</w:t>
      </w:r>
    </w:p>
    <w:p>
      <w:r>
        <w:rPr>
          <w:rFonts w:ascii="Calibri" w:hAnsi="Calibri" w:cs="Calibri" w:eastAsia="Calibri"/>
          <w:b/>
          <w:color w:val="333333"/>
          <w:sz w:val="22"/>
        </w:rPr>
        <w:t>Why SE AR:</w:t>
      </w:r>
      <w:r>
        <w:rPr>
          <w:rFonts w:ascii="Calibri" w:hAnsi="Calibri" w:cs="Calibri" w:eastAsia="Calibri"/>
          <w:color w:val="333333"/>
          <w:sz w:val="22"/>
        </w:rPr>
        <w:t xml:space="preserve"> Healthcare receipts and a university in a town of 17k; Weyerhaeuser offices coming; Crossett employment base.</w:t>
      </w:r>
    </w:p>
    <w:p>
      <w:r>
        <w:rPr>
          <w:rFonts w:ascii="Calibri" w:hAnsi="Calibri" w:cs="Calibri" w:eastAsia="Calibri"/>
          <w:b/>
          <w:color w:val="333333"/>
          <w:sz w:val="22"/>
        </w:rPr>
        <w:t>Risks:</w:t>
      </w:r>
      <w:r>
        <w:rPr>
          <w:rFonts w:ascii="Calibri" w:hAnsi="Calibri" w:cs="Calibri" w:eastAsia="Calibri"/>
          <w:color w:val="333333"/>
          <w:sz w:val="22"/>
        </w:rPr>
        <w:t xml:space="preserve"> Akin relationship (competitor or customer?); </w:t>
      </w:r>
      <w:r>
        <w:rPr>
          <w:rFonts w:ascii="Calibri" w:hAnsi="Calibri" w:cs="Calibri" w:eastAsia="Calibri"/>
          <w:b/>
          <w:color w:val="333333"/>
          <w:sz w:val="22"/>
        </w:rPr>
        <w:t>$50k commercial license</w:t>
      </w:r>
      <w:r>
        <w:rPr>
          <w:rFonts w:ascii="Calibri" w:hAnsi="Calibri" w:cs="Calibri" w:eastAsia="Calibri"/>
          <w:color w:val="333333"/>
          <w:sz w:val="22"/>
        </w:rPr>
        <w:t>; bonding; payment cycles; Nabholz-class GCs bringing their own millwork.</w:t>
      </w:r>
    </w:p>
    <w:p>
      <w:pPr>
        <w:pStyle w:val="Heading3"/>
      </w:pPr>
      <w:r>
        <w:rPr>
          <w:rFonts w:ascii="Calibri" w:hAnsi="Calibri" w:cs="Calibri" w:eastAsia="Calibri"/>
          <w:b/>
          <w:color w:val="2C5F6E"/>
          <w:sz w:val="24"/>
        </w:rPr>
        <w:t>Rank 4 — Mid-ticket solid-wood tables and built-ins with regional delivery (hybrid)</w:t>
      </w:r>
    </w:p>
    <w:p>
      <w:r>
        <w:rPr>
          <w:rFonts w:ascii="Calibri" w:hAnsi="Calibri" w:cs="Calibri" w:eastAsia="Calibri"/>
          <w:b/>
          <w:color w:val="333333"/>
          <w:sz w:val="22"/>
        </w:rPr>
        <w:t>Thesis:</w:t>
      </w:r>
      <w:r>
        <w:rPr>
          <w:rFonts w:ascii="Calibri" w:hAnsi="Calibri" w:cs="Calibri" w:eastAsia="Calibri"/>
          <w:color w:val="333333"/>
          <w:sz w:val="22"/>
        </w:rPr>
        <w:t xml:space="preserve"> Ouachita Antique Woods and North Delta already sell the </w:t>
      </w:r>
      <w:r>
        <w:rPr>
          <w:rFonts w:ascii="Calibri" w:hAnsi="Calibri" w:cs="Calibri" w:eastAsia="Calibri"/>
          <w:b/>
          <w:color w:val="333333"/>
          <w:sz w:val="22"/>
        </w:rPr>
        <w:t>live-edge</w:t>
      </w:r>
      <w:r>
        <w:rPr>
          <w:rFonts w:ascii="Calibri" w:hAnsi="Calibri" w:cs="Calibri" w:eastAsia="Calibri"/>
          <w:color w:val="333333"/>
          <w:sz w:val="22"/>
        </w:rPr>
        <w:t xml:space="preserve"> story from Monroe. A Monticello shop can differentiate with </w:t>
      </w:r>
      <w:r>
        <w:rPr>
          <w:rFonts w:ascii="Calibri" w:hAnsi="Calibri" w:cs="Calibri" w:eastAsia="Calibri"/>
          <w:b/>
          <w:color w:val="333333"/>
          <w:sz w:val="22"/>
        </w:rPr>
        <w:t>painted pine + hardwood tops</w:t>
      </w:r>
      <w:r>
        <w:rPr>
          <w:rFonts w:ascii="Calibri" w:hAnsi="Calibri" w:cs="Calibri" w:eastAsia="Calibri"/>
          <w:color w:val="333333"/>
          <w:sz w:val="22"/>
        </w:rPr>
        <w:t xml:space="preserve">, Cane Creek / lake houses, and </w:t>
      </w:r>
      <w:r>
        <w:rPr>
          <w:rFonts w:ascii="Calibri" w:hAnsi="Calibri" w:cs="Calibri" w:eastAsia="Calibri"/>
          <w:b/>
          <w:color w:val="333333"/>
          <w:sz w:val="22"/>
        </w:rPr>
        <w:t>delivery inside the Beer’s radius</w:t>
      </w:r>
      <w:r>
        <w:rPr>
          <w:rFonts w:ascii="Calibri" w:hAnsi="Calibri" w:cs="Calibri" w:eastAsia="Calibri"/>
          <w:color w:val="333333"/>
          <w:sz w:val="22"/>
        </w:rPr>
        <w:t xml:space="preserve"> (Arkansas + north LA).</w:t>
      </w:r>
    </w:p>
    <w:p>
      <w:r>
        <w:rPr>
          <w:rFonts w:ascii="Calibri" w:hAnsi="Calibri" w:cs="Calibri" w:eastAsia="Calibri"/>
          <w:b/>
          <w:color w:val="333333"/>
          <w:sz w:val="22"/>
        </w:rPr>
        <w:t>Risks:</w:t>
      </w:r>
      <w:r>
        <w:rPr>
          <w:rFonts w:ascii="Calibri" w:hAnsi="Calibri" w:cs="Calibri" w:eastAsia="Calibri"/>
          <w:color w:val="333333"/>
          <w:sz w:val="22"/>
        </w:rPr>
        <w:t xml:space="preserve"> Freight if you get greedy nationally; seasonal; taste concentration (farmhouse saturates Etsy); finishing defects in humid summers.</w:t>
      </w:r>
    </w:p>
    <w:p>
      <w:pPr>
        <w:pStyle w:val="Heading3"/>
      </w:pPr>
      <w:r>
        <w:rPr>
          <w:rFonts w:ascii="Calibri" w:hAnsi="Calibri" w:cs="Calibri" w:eastAsia="Calibri"/>
          <w:b/>
          <w:color w:val="2C5F6E"/>
          <w:sz w:val="24"/>
        </w:rPr>
        <w:t>Rank 5 — Outdoor / camp / porch (niche product line)</w:t>
      </w:r>
    </w:p>
    <w:p>
      <w:r>
        <w:rPr>
          <w:rFonts w:ascii="Calibri" w:hAnsi="Calibri" w:cs="Calibri" w:eastAsia="Calibri"/>
          <w:b/>
          <w:color w:val="333333"/>
          <w:sz w:val="22"/>
        </w:rPr>
        <w:t>Thesis:</w:t>
      </w:r>
      <w:r>
        <w:rPr>
          <w:rFonts w:ascii="Calibri" w:hAnsi="Calibri" w:cs="Calibri" w:eastAsia="Calibri"/>
          <w:color w:val="333333"/>
          <w:sz w:val="22"/>
        </w:rPr>
        <w:t xml:space="preserve"> 731’s origin story was </w:t>
      </w:r>
      <w:r>
        <w:rPr>
          <w:rFonts w:ascii="Calibri" w:hAnsi="Calibri" w:cs="Calibri" w:eastAsia="Calibri"/>
          <w:b/>
          <w:color w:val="333333"/>
          <w:sz w:val="22"/>
        </w:rPr>
        <w:t>patio chairs that sold overnight</w:t>
      </w:r>
      <w:r>
        <w:rPr>
          <w:rFonts w:ascii="Calibri" w:hAnsi="Calibri" w:cs="Calibri" w:eastAsia="Calibri"/>
          <w:color w:val="333333"/>
          <w:sz w:val="22"/>
        </w:rPr>
        <w:t xml:space="preserve"> (their about page). SE AR has heat, hunting camps, and porches. Big-box outdoor is plastic and aluminum.</w:t>
      </w:r>
    </w:p>
    <w:p>
      <w:r>
        <w:rPr>
          <w:rFonts w:ascii="Calibri" w:hAnsi="Calibri" w:cs="Calibri" w:eastAsia="Calibri"/>
          <w:b/>
          <w:color w:val="333333"/>
          <w:sz w:val="22"/>
        </w:rPr>
        <w:t>Risks:</w:t>
      </w:r>
      <w:r>
        <w:rPr>
          <w:rFonts w:ascii="Calibri" w:hAnsi="Calibri" w:cs="Calibri" w:eastAsia="Calibri"/>
          <w:color w:val="333333"/>
          <w:sz w:val="22"/>
        </w:rPr>
        <w:t xml:space="preserve"> UV and rot warranties; seasonal cash flow; Chinese poly-lumber imports.</w:t>
      </w:r>
    </w:p>
    <w:p>
      <w:pPr>
        <w:pStyle w:val="Heading3"/>
      </w:pPr>
      <w:r>
        <w:rPr>
          <w:rFonts w:ascii="Calibri" w:hAnsi="Calibri" w:cs="Calibri" w:eastAsia="Calibri"/>
          <w:b/>
          <w:color w:val="2C5F6E"/>
          <w:sz w:val="24"/>
        </w:rPr>
        <w:t>Rank 6 — Reupholstery and furniture repair (local service)</w:t>
      </w:r>
    </w:p>
    <w:p>
      <w:r>
        <w:rPr>
          <w:rFonts w:ascii="Calibri" w:hAnsi="Calibri" w:cs="Calibri" w:eastAsia="Calibri"/>
          <w:b/>
          <w:color w:val="333333"/>
          <w:sz w:val="22"/>
        </w:rPr>
        <w:t>Thesis:</w:t>
      </w:r>
      <w:r>
        <w:rPr>
          <w:rFonts w:ascii="Calibri" w:hAnsi="Calibri" w:cs="Calibri" w:eastAsia="Calibri"/>
          <w:color w:val="333333"/>
          <w:sz w:val="22"/>
        </w:rPr>
        <w:t xml:space="preserve"> No verified Monticello upholstery shop in this pass; boomer + senior-living stock; cheaper than a new Joybird sofa. Statewide upholsterer employment is </w:t>
      </w:r>
      <w:r>
        <w:rPr>
          <w:rFonts w:ascii="Calibri" w:hAnsi="Calibri" w:cs="Calibri" w:eastAsia="Calibri"/>
          <w:b/>
          <w:color w:val="333333"/>
          <w:sz w:val="22"/>
        </w:rPr>
        <w:t>tiny</w:t>
      </w:r>
      <w:r>
        <w:rPr>
          <w:rFonts w:ascii="Calibri" w:hAnsi="Calibri" w:cs="Calibri" w:eastAsia="Calibri"/>
          <w:color w:val="333333"/>
          <w:sz w:val="22"/>
        </w:rPr>
        <w:t>.</w:t>
      </w:r>
    </w:p>
    <w:p>
      <w:r>
        <w:rPr>
          <w:rFonts w:ascii="Calibri" w:hAnsi="Calibri" w:cs="Calibri" w:eastAsia="Calibri"/>
          <w:b/>
          <w:color w:val="333333"/>
          <w:sz w:val="22"/>
        </w:rPr>
        <w:t>Risks:</w:t>
      </w:r>
      <w:r>
        <w:rPr>
          <w:rFonts w:ascii="Calibri" w:hAnsi="Calibri" w:cs="Calibri" w:eastAsia="Calibri"/>
          <w:color w:val="333333"/>
          <w:sz w:val="22"/>
        </w:rPr>
        <w:t xml:space="preserve"> Skill rarity; dust/finish compliance; low willingness to pay until a sofa is sentimental.</w:t>
      </w:r>
    </w:p>
    <w:p>
      <w:pPr>
        <w:pStyle w:val="Heading3"/>
      </w:pPr>
      <w:r>
        <w:rPr>
          <w:rFonts w:ascii="Calibri" w:hAnsi="Calibri" w:cs="Calibri" w:eastAsia="Calibri"/>
          <w:b/>
          <w:color w:val="2C5F6E"/>
          <w:sz w:val="24"/>
        </w:rPr>
        <w:t>Rank 7 — CNC component supply to other shops (B2B, capital-heavy)</w:t>
      </w:r>
    </w:p>
    <w:p>
      <w:r>
        <w:rPr>
          <w:rFonts w:ascii="Calibri" w:hAnsi="Calibri" w:cs="Calibri" w:eastAsia="Calibri"/>
          <w:b/>
          <w:color w:val="333333"/>
          <w:sz w:val="22"/>
        </w:rPr>
        <w:t>Thesis:</w:t>
      </w:r>
      <w:r>
        <w:rPr>
          <w:rFonts w:ascii="Calibri" w:hAnsi="Calibri" w:cs="Calibri" w:eastAsia="Calibri"/>
          <w:color w:val="333333"/>
          <w:sz w:val="22"/>
        </w:rPr>
        <w:t xml:space="preserve"> Eagle Woodworking’s own shortage essay is an ad for </w:t>
      </w:r>
      <w:r>
        <w:rPr>
          <w:rFonts w:ascii="Calibri" w:hAnsi="Calibri" w:cs="Calibri" w:eastAsia="Calibri"/>
          <w:b/>
          <w:color w:val="333333"/>
          <w:sz w:val="22"/>
        </w:rPr>
        <w:t>buying doors and dovetail drawers</w:t>
      </w:r>
      <w:r>
        <w:rPr>
          <w:rFonts w:ascii="Calibri" w:hAnsi="Calibri" w:cs="Calibri" w:eastAsia="Calibri"/>
          <w:color w:val="333333"/>
          <w:sz w:val="22"/>
        </w:rPr>
        <w:t xml:space="preserve"> instead of making them on a stretched crew. If Pine Bluff / El Dorado shops are real and busy, a nested CNC cell in Monticello could sell </w:t>
      </w:r>
      <w:r>
        <w:rPr>
          <w:rFonts w:ascii="Calibri" w:hAnsi="Calibri" w:cs="Calibri" w:eastAsia="Calibri"/>
          <w:b/>
          <w:color w:val="333333"/>
          <w:sz w:val="22"/>
        </w:rPr>
        <w:t>components</w:t>
      </w:r>
      <w:r>
        <w:rPr>
          <w:rFonts w:ascii="Calibri" w:hAnsi="Calibri" w:cs="Calibri" w:eastAsia="Calibri"/>
          <w:color w:val="333333"/>
          <w:sz w:val="22"/>
        </w:rPr>
        <w:t>.</w:t>
      </w:r>
    </w:p>
    <w:p>
      <w:r>
        <w:rPr>
          <w:rFonts w:ascii="Calibri" w:hAnsi="Calibri" w:cs="Calibri" w:eastAsia="Calibri"/>
          <w:b/>
          <w:color w:val="333333"/>
          <w:sz w:val="22"/>
        </w:rPr>
        <w:t>Risks:</w:t>
      </w:r>
      <w:r>
        <w:rPr>
          <w:rFonts w:ascii="Calibri" w:hAnsi="Calibri" w:cs="Calibri" w:eastAsia="Calibri"/>
          <w:color w:val="333333"/>
          <w:sz w:val="22"/>
        </w:rPr>
        <w:t xml:space="preserve"> Capex; you need </w:t>
      </w:r>
      <w:r>
        <w:rPr>
          <w:rFonts w:ascii="Calibri" w:hAnsi="Calibri" w:cs="Calibri" w:eastAsia="Calibri"/>
          <w:b/>
          <w:color w:val="333333"/>
          <w:sz w:val="22"/>
        </w:rPr>
        <w:t>their</w:t>
      </w:r>
      <w:r>
        <w:rPr>
          <w:rFonts w:ascii="Calibri" w:hAnsi="Calibri" w:cs="Calibri" w:eastAsia="Calibri"/>
          <w:color w:val="333333"/>
          <w:sz w:val="22"/>
        </w:rPr>
        <w:t xml:space="preserve"> trust; they may already buy from large door plants.</w:t>
      </w:r>
    </w:p>
    <w:p>
      <w:pPr>
        <w:pStyle w:val="Heading3"/>
      </w:pPr>
      <w:r>
        <w:rPr>
          <w:rFonts w:ascii="Calibri" w:hAnsi="Calibri" w:cs="Calibri" w:eastAsia="Calibri"/>
          <w:b/>
          <w:color w:val="2C5F6E"/>
          <w:sz w:val="24"/>
        </w:rPr>
        <w:t>Rank 8 — National online-only custom upholstery (do not prioritize)</w:t>
      </w:r>
    </w:p>
    <w:p>
      <w:r>
        <w:rPr>
          <w:rFonts w:ascii="Calibri" w:hAnsi="Calibri" w:cs="Calibri" w:eastAsia="Calibri"/>
          <w:b/>
          <w:color w:val="333333"/>
          <w:sz w:val="22"/>
        </w:rPr>
        <w:t>Thesis:</w:t>
      </w:r>
      <w:r>
        <w:rPr>
          <w:rFonts w:ascii="Calibri" w:hAnsi="Calibri" w:cs="Calibri" w:eastAsia="Calibri"/>
          <w:color w:val="333333"/>
          <w:sz w:val="22"/>
        </w:rPr>
        <w:t xml:space="preserve"> The category is real (Wayfair Custom, Interior Define, BenchMade, Joybird). </w:t>
      </w:r>
      <w:r>
        <w:rPr>
          <w:rFonts w:ascii="Calibri" w:hAnsi="Calibri" w:cs="Calibri" w:eastAsia="Calibri"/>
          <w:b/>
          <w:color w:val="333333"/>
          <w:sz w:val="22"/>
        </w:rPr>
        <w:t>Starting it in SE AR without a sewing floor, a 3PL, and a claims desk is how shops die.</w:t>
      </w:r>
      <w:r>
        <w:rPr>
          <w:rFonts w:ascii="Calibri" w:hAnsi="Calibri" w:cs="Calibri" w:eastAsia="Calibri"/>
          <w:color w:val="333333"/>
          <w:sz w:val="22"/>
        </w:rPr>
        <w:t xml:space="preserve"> Upholstery labor is scarce; white-glove does not density-route here.</w:t>
      </w:r>
    </w:p>
    <w:p>
      <w:r>
        <w:rPr>
          <w:rFonts w:ascii="Calibri" w:hAnsi="Calibri" w:cs="Calibri" w:eastAsia="Calibri"/>
          <w:b/>
          <w:color w:val="333333"/>
          <w:sz w:val="22"/>
        </w:rPr>
        <w:t>Risks:</w:t>
      </w:r>
      <w:r>
        <w:rPr>
          <w:rFonts w:ascii="Calibri" w:hAnsi="Calibri" w:cs="Calibri" w:eastAsia="Calibri"/>
          <w:color w:val="333333"/>
          <w:sz w:val="22"/>
        </w:rPr>
        <w:t xml:space="preserve"> All of the above plus Havenly/Interior Define’s documented post-pandemic cancellation scar (customers remember).</w:t>
      </w:r>
    </w:p>
    <w:p>
      <w:pPr>
        <w:spacing w:before="80" w:after="160"/>
        <w:pBdr>
          <w:bottom w:val="single" w:sz="12" w:space="4" w:color="C4B8A8"/>
        </w:pBdr>
      </w:pPr>
    </w:p>
    <w:p>
      <w:pPr>
        <w:pStyle w:val="Heading2"/>
      </w:pPr>
      <w:r>
        <w:rPr>
          <w:rFonts w:ascii="Calibri" w:hAnsi="Calibri" w:cs="Calibri" w:eastAsia="Calibri"/>
          <w:b/>
          <w:color w:val="2C5F6E"/>
          <w:sz w:val="28"/>
        </w:rPr>
        <w:t>9. Startup / expansion checklist (sketch)</w:t>
      </w:r>
    </w:p>
    <w:p>
      <w:r>
        <w:rPr>
          <w:rFonts w:ascii="Calibri" w:hAnsi="Calibri" w:cs="Calibri" w:eastAsia="Calibri"/>
          <w:b/>
          <w:color w:val="333333"/>
          <w:sz w:val="22"/>
        </w:rPr>
        <w:t>Not a business plan. Sequence, not spend.</w:t>
      </w:r>
    </w:p>
    <w:p>
      <w:pPr>
        <w:pStyle w:val="ListNumber"/>
      </w:pPr>
      <w:r>
        <w:rPr>
          <w:rFonts w:ascii="Calibri" w:hAnsi="Calibri" w:cs="Calibri" w:eastAsia="Calibri"/>
          <w:b/>
          <w:color w:val="333333"/>
          <w:sz w:val="22"/>
        </w:rPr>
        <w:t>Pick one production system</w:t>
      </w:r>
      <w:r>
        <w:rPr>
          <w:rFonts w:ascii="Calibri" w:hAnsi="Calibri" w:cs="Calibri" w:eastAsia="Calibri"/>
          <w:color w:val="333333"/>
          <w:sz w:val="22"/>
        </w:rPr>
        <w:t xml:space="preserve"> (cabinets / KD wood goods / commercial casework). Write the SKU and the install radius on one page.</w:t>
      </w:r>
    </w:p>
    <w:p>
      <w:pPr>
        <w:pStyle w:val="ListNumber"/>
      </w:pPr>
      <w:r>
        <w:rPr>
          <w:rFonts w:ascii="Calibri" w:hAnsi="Calibri" w:cs="Calibri" w:eastAsia="Calibri"/>
          <w:b/>
          <w:color w:val="333333"/>
          <w:sz w:val="22"/>
        </w:rPr>
        <w:t>Visit before you tool</w:t>
      </w:r>
      <w:r>
        <w:rPr>
          <w:rFonts w:ascii="Calibri" w:hAnsi="Calibri" w:cs="Calibri" w:eastAsia="Calibri"/>
          <w:color w:val="333333"/>
          <w:sz w:val="22"/>
        </w:rPr>
        <w:t xml:space="preserve"> — every name in §5.1–5.3, plus two Monroe shops and Beer’s. Photograph storefronts; note whether lights are on.</w:t>
      </w:r>
    </w:p>
    <w:p>
      <w:pPr>
        <w:pStyle w:val="ListNumber"/>
      </w:pPr>
      <w:r>
        <w:rPr>
          <w:rFonts w:ascii="Calibri" w:hAnsi="Calibri" w:cs="Calibri" w:eastAsia="Calibri"/>
          <w:b/>
          <w:color w:val="333333"/>
          <w:sz w:val="22"/>
        </w:rPr>
        <w:t>License and insurance path</w:t>
      </w:r>
      <w:r>
        <w:rPr>
          <w:rFonts w:ascii="Calibri" w:hAnsi="Calibri" w:cs="Calibri" w:eastAsia="Calibri"/>
          <w:color w:val="333333"/>
          <w:sz w:val="22"/>
        </w:rPr>
        <w:t xml:space="preserve"> — Arkansas Contractors Licensing Board; general liability; if installing, workers’ comp; if spraying finish, environmental rules. Counsel.</w:t>
      </w:r>
    </w:p>
    <w:p>
      <w:pPr>
        <w:pStyle w:val="ListNumber"/>
      </w:pPr>
      <w:r>
        <w:rPr>
          <w:rFonts w:ascii="Calibri" w:hAnsi="Calibri" w:cs="Calibri" w:eastAsia="Calibri"/>
          <w:b/>
          <w:color w:val="333333"/>
          <w:sz w:val="22"/>
        </w:rPr>
        <w:t>Cost model v0</w:t>
      </w:r>
      <w:r>
        <w:rPr>
          <w:rFonts w:ascii="Calibri" w:hAnsi="Calibri" w:cs="Calibri" w:eastAsia="Calibri"/>
          <w:color w:val="333333"/>
          <w:sz w:val="22"/>
        </w:rPr>
        <w:t xml:space="preserve"> — materials (get oak/plywood quotes from a real yard, not Instagram), hours, finish, delivery, </w:t>
      </w:r>
      <w:r>
        <w:rPr>
          <w:rFonts w:ascii="Calibri" w:hAnsi="Calibri" w:cs="Calibri" w:eastAsia="Calibri"/>
          <w:b/>
          <w:color w:val="333333"/>
          <w:sz w:val="22"/>
        </w:rPr>
        <w:t>credit-card + Etsy fees</w:t>
      </w:r>
      <w:r>
        <w:rPr>
          <w:rFonts w:ascii="Calibri" w:hAnsi="Calibri" w:cs="Calibri" w:eastAsia="Calibri"/>
          <w:color w:val="333333"/>
          <w:sz w:val="22"/>
        </w:rPr>
        <w:t xml:space="preserve">, warranty reserve, idle time. Target </w:t>
      </w:r>
      <w:r>
        <w:rPr>
          <w:rFonts w:ascii="Calibri" w:hAnsi="Calibri" w:cs="Calibri" w:eastAsia="Calibri"/>
          <w:b/>
          <w:color w:val="333333"/>
          <w:sz w:val="22"/>
        </w:rPr>
        <w:t>50% deposit</w:t>
      </w:r>
      <w:r>
        <w:rPr>
          <w:rFonts w:ascii="Calibri" w:hAnsi="Calibri" w:cs="Calibri" w:eastAsia="Calibri"/>
          <w:color w:val="333333"/>
          <w:sz w:val="22"/>
        </w:rPr>
        <w:t>.</w:t>
      </w:r>
    </w:p>
    <w:p>
      <w:pPr>
        <w:pStyle w:val="ListNumber"/>
      </w:pPr>
      <w:r>
        <w:rPr>
          <w:rFonts w:ascii="Calibri" w:hAnsi="Calibri" w:cs="Calibri" w:eastAsia="Calibri"/>
          <w:b/>
          <w:color w:val="333333"/>
          <w:sz w:val="22"/>
        </w:rPr>
        <w:t>Minimum shop</w:t>
      </w:r>
      <w:r>
        <w:rPr>
          <w:rFonts w:ascii="Calibri" w:hAnsi="Calibri" w:cs="Calibri" w:eastAsia="Calibri"/>
          <w:color w:val="333333"/>
          <w:sz w:val="22"/>
        </w:rPr>
        <w:t xml:space="preserve"> — dust collection and a finish space before a CNC. OSHA/finishing discipline; L&amp;P’s 2005 record is a reminder that furniture plants get inspected.</w:t>
      </w:r>
    </w:p>
    <w:p>
      <w:pPr>
        <w:pStyle w:val="ListNumber"/>
      </w:pPr>
      <w:r>
        <w:rPr>
          <w:rFonts w:ascii="Calibri" w:hAnsi="Calibri" w:cs="Calibri" w:eastAsia="Calibri"/>
          <w:b/>
          <w:color w:val="333333"/>
          <w:sz w:val="22"/>
        </w:rPr>
        <w:t>Identity</w:t>
      </w:r>
      <w:r>
        <w:rPr>
          <w:rFonts w:ascii="Calibri" w:hAnsi="Calibri" w:cs="Calibri" w:eastAsia="Calibri"/>
          <w:color w:val="333333"/>
          <w:sz w:val="22"/>
        </w:rPr>
        <w:t xml:space="preserve"> — Google Business, Facebook, a phone that a GC will text. Houzz if chasing remodel photos.</w:t>
      </w:r>
    </w:p>
    <w:p>
      <w:pPr>
        <w:pStyle w:val="ListNumber"/>
      </w:pPr>
      <w:r>
        <w:rPr>
          <w:rFonts w:ascii="Calibri" w:hAnsi="Calibri" w:cs="Calibri" w:eastAsia="Calibri"/>
          <w:b/>
          <w:color w:val="333333"/>
          <w:sz w:val="22"/>
        </w:rPr>
        <w:t>Three reference jobs</w:t>
      </w:r>
      <w:r>
        <w:rPr>
          <w:rFonts w:ascii="Calibri" w:hAnsi="Calibri" w:cs="Calibri" w:eastAsia="Calibri"/>
          <w:color w:val="333333"/>
          <w:sz w:val="22"/>
        </w:rPr>
        <w:t xml:space="preserve"> — friends-and-family priced at </w:t>
      </w:r>
      <w:r>
        <w:rPr>
          <w:rFonts w:ascii="Calibri" w:hAnsi="Calibri" w:cs="Calibri" w:eastAsia="Calibri"/>
          <w:b/>
          <w:color w:val="333333"/>
          <w:sz w:val="22"/>
        </w:rPr>
        <w:t>true cost</w:t>
      </w:r>
      <w:r>
        <w:rPr>
          <w:rFonts w:ascii="Calibri" w:hAnsi="Calibri" w:cs="Calibri" w:eastAsia="Calibri"/>
          <w:color w:val="333333"/>
          <w:sz w:val="22"/>
        </w:rPr>
        <w:t xml:space="preserve"> to get photos, not “free forever.”</w:t>
      </w:r>
    </w:p>
    <w:p>
      <w:pPr>
        <w:pStyle w:val="ListNumber"/>
      </w:pPr>
      <w:r>
        <w:rPr>
          <w:rFonts w:ascii="Calibri" w:hAnsi="Calibri" w:cs="Calibri" w:eastAsia="Calibri"/>
          <w:b/>
          <w:color w:val="333333"/>
          <w:sz w:val="22"/>
        </w:rPr>
        <w:t>GC house-account one-pager</w:t>
      </w:r>
      <w:r>
        <w:rPr>
          <w:rFonts w:ascii="Calibri" w:hAnsi="Calibri" w:cs="Calibri" w:eastAsia="Calibri"/>
          <w:color w:val="333333"/>
          <w:sz w:val="22"/>
        </w:rPr>
        <w:t xml:space="preserve"> — lead times, species, box construction (ply vs particle), hinge brand, what voids warranty.</w:t>
      </w:r>
    </w:p>
    <w:p>
      <w:pPr>
        <w:pStyle w:val="ListNumber"/>
      </w:pPr>
      <w:r>
        <w:rPr>
          <w:rFonts w:ascii="Calibri" w:hAnsi="Calibri" w:cs="Calibri" w:eastAsia="Calibri"/>
          <w:b/>
          <w:color w:val="333333"/>
          <w:sz w:val="22"/>
        </w:rPr>
        <w:t>Shipping rules</w:t>
      </w:r>
      <w:r>
        <w:rPr>
          <w:rFonts w:ascii="Calibri" w:hAnsi="Calibri" w:cs="Calibri" w:eastAsia="Calibri"/>
          <w:color w:val="333333"/>
          <w:sz w:val="22"/>
        </w:rPr>
        <w:t xml:space="preserve"> — parcel SKUs vs “quote freight” vs “Monticello pickup.” Never advertise free national sofa shipping.</w:t>
      </w:r>
    </w:p>
    <w:p>
      <w:pPr>
        <w:pStyle w:val="ListNumber"/>
      </w:pPr>
      <w:r>
        <w:rPr>
          <w:rFonts w:ascii="Calibri" w:hAnsi="Calibri" w:cs="Calibri" w:eastAsia="Calibri"/>
          <w:b/>
          <w:color w:val="333333"/>
          <w:sz w:val="22"/>
        </w:rPr>
        <w:t>Labor</w:t>
      </w:r>
      <w:r>
        <w:rPr>
          <w:rFonts w:ascii="Calibri" w:hAnsi="Calibri" w:cs="Calibri" w:eastAsia="Calibri"/>
          <w:color w:val="333333"/>
          <w:sz w:val="22"/>
        </w:rPr>
        <w:t xml:space="preserve"> — apprentice from welding/industrial programs; or buy a retiring shop’s </w:t>
      </w:r>
      <w:r>
        <w:rPr>
          <w:rFonts w:ascii="Calibri" w:hAnsi="Calibri" w:cs="Calibri" w:eastAsia="Calibri"/>
          <w:b/>
          <w:color w:val="333333"/>
          <w:sz w:val="22"/>
        </w:rPr>
        <w:t>phone book</w:t>
      </w:r>
      <w:r>
        <w:rPr>
          <w:rFonts w:ascii="Calibri" w:hAnsi="Calibri" w:cs="Calibri" w:eastAsia="Calibri"/>
          <w:color w:val="333333"/>
          <w:sz w:val="22"/>
        </w:rPr>
        <w:t>, not just its table saw.</w:t>
      </w:r>
    </w:p>
    <w:p>
      <w:pPr>
        <w:pStyle w:val="ListNumber"/>
      </w:pPr>
      <w:r>
        <w:rPr>
          <w:rFonts w:ascii="Calibri" w:hAnsi="Calibri" w:cs="Calibri" w:eastAsia="Calibri"/>
          <w:b/>
          <w:color w:val="333333"/>
          <w:sz w:val="22"/>
        </w:rPr>
        <w:t>Do not</w:t>
      </w:r>
      <w:r>
        <w:rPr>
          <w:rFonts w:ascii="Calibri" w:hAnsi="Calibri" w:cs="Calibri" w:eastAsia="Calibri"/>
          <w:color w:val="333333"/>
          <w:sz w:val="22"/>
        </w:rPr>
        <w:t xml:space="preserve"> open a second location, a full upholstery line, and a YouTube network in year one.</w:t>
      </w:r>
    </w:p>
    <w:p>
      <w:pPr>
        <w:pStyle w:val="ListNumber"/>
      </w:pPr>
      <w:r>
        <w:rPr>
          <w:rFonts w:ascii="Calibri" w:hAnsi="Calibri" w:cs="Calibri" w:eastAsia="Calibri"/>
          <w:b/>
          <w:color w:val="333333"/>
          <w:sz w:val="22"/>
        </w:rPr>
        <w:t>Cash</w:t>
      </w:r>
      <w:r>
        <w:rPr>
          <w:rFonts w:ascii="Calibri" w:hAnsi="Calibri" w:cs="Calibri" w:eastAsia="Calibri"/>
          <w:color w:val="333333"/>
          <w:sz w:val="22"/>
        </w:rPr>
        <w:t xml:space="preserve"> — custom furniture eats deposits and then waits. Model </w:t>
      </w:r>
      <w:r>
        <w:rPr>
          <w:rFonts w:ascii="Calibri" w:hAnsi="Calibri" w:cs="Calibri" w:eastAsia="Calibri"/>
          <w:b/>
          <w:color w:val="333333"/>
          <w:sz w:val="22"/>
        </w:rPr>
        <w:t>12 weeks</w:t>
      </w:r>
      <w:r>
        <w:rPr>
          <w:rFonts w:ascii="Calibri" w:hAnsi="Calibri" w:cs="Calibri" w:eastAsia="Calibri"/>
          <w:color w:val="333333"/>
          <w:sz w:val="22"/>
        </w:rPr>
        <w:t xml:space="preserve"> of materials + payroll.</w:t>
      </w:r>
    </w:p>
    <w:p>
      <w:pPr>
        <w:spacing w:before="80" w:after="160"/>
        <w:pBdr>
          <w:bottom w:val="single" w:sz="12" w:space="4" w:color="C4B8A8"/>
        </w:pBdr>
      </w:pPr>
    </w:p>
    <w:p>
      <w:pPr>
        <w:pStyle w:val="Heading2"/>
      </w:pPr>
      <w:r>
        <w:rPr>
          <w:rFonts w:ascii="Calibri" w:hAnsi="Calibri" w:cs="Calibri" w:eastAsia="Calibri"/>
          <w:b/>
          <w:color w:val="2C5F6E"/>
          <w:sz w:val="28"/>
        </w:rPr>
        <w:t>10. Next validation steps</w:t>
      </w:r>
    </w:p>
    <w:p>
      <w:r>
        <w:rPr>
          <w:rFonts w:ascii="Calibri" w:hAnsi="Calibri" w:cs="Calibri" w:eastAsia="Calibri"/>
          <w:color w:val="333333"/>
          <w:sz w:val="22"/>
        </w:rPr>
        <w:t>Do these in order. Desk research cannot replace a drive down Gabbert and Hyatt.</w:t>
      </w:r>
    </w:p>
    <w:p>
      <w:pPr>
        <w:pStyle w:val="Heading3"/>
      </w:pPr>
      <w:r>
        <w:rPr>
          <w:rFonts w:ascii="Calibri" w:hAnsi="Calibri" w:cs="Calibri" w:eastAsia="Calibri"/>
          <w:b/>
          <w:color w:val="2C5F6E"/>
          <w:sz w:val="24"/>
        </w:rPr>
        <w:t>A. Shop visits (week 1–2)</w:t>
      </w:r>
    </w:p>
    <w:p>
      <w:pPr>
        <w:pStyle w:val="ListBullet"/>
      </w:pPr>
      <w:r>
        <w:rPr>
          <w:rFonts w:ascii="Calibri" w:hAnsi="Calibri" w:cs="Calibri" w:eastAsia="Calibri"/>
          <w:color w:val="333333"/>
          <w:sz w:val="22"/>
        </w:rPr>
        <w:t xml:space="preserve">Walk </w:t>
      </w:r>
      <w:r>
        <w:rPr>
          <w:rFonts w:ascii="Calibri" w:hAnsi="Calibri" w:cs="Calibri" w:eastAsia="Calibri"/>
          <w:b/>
          <w:color w:val="333333"/>
          <w:sz w:val="22"/>
        </w:rPr>
        <w:t>702 N Gabbert</w:t>
      </w:r>
      <w:r>
        <w:rPr>
          <w:rFonts w:ascii="Calibri" w:hAnsi="Calibri" w:cs="Calibri" w:eastAsia="Calibri"/>
          <w:color w:val="333333"/>
          <w:sz w:val="22"/>
        </w:rPr>
        <w:t xml:space="preserve">, </w:t>
      </w:r>
      <w:r>
        <w:rPr>
          <w:rFonts w:ascii="Calibri" w:hAnsi="Calibri" w:cs="Calibri" w:eastAsia="Calibri"/>
          <w:b/>
          <w:color w:val="333333"/>
          <w:sz w:val="22"/>
        </w:rPr>
        <w:t>1210 N Hyatt</w:t>
      </w:r>
      <w:r>
        <w:rPr>
          <w:rFonts w:ascii="Calibri" w:hAnsi="Calibri" w:cs="Calibri" w:eastAsia="Calibri"/>
          <w:color w:val="333333"/>
          <w:sz w:val="22"/>
        </w:rPr>
        <w:t xml:space="preserve">, </w:t>
      </w:r>
      <w:r>
        <w:rPr>
          <w:rFonts w:ascii="Calibri" w:hAnsi="Calibri" w:cs="Calibri" w:eastAsia="Calibri"/>
          <w:b/>
          <w:color w:val="333333"/>
          <w:sz w:val="22"/>
        </w:rPr>
        <w:t>605 Scogin</w:t>
      </w:r>
      <w:r>
        <w:rPr>
          <w:rFonts w:ascii="Calibri" w:hAnsi="Calibri" w:cs="Calibri" w:eastAsia="Calibri"/>
          <w:color w:val="333333"/>
          <w:sz w:val="22"/>
        </w:rPr>
        <w:t xml:space="preserve">, </w:t>
      </w:r>
      <w:r>
        <w:rPr>
          <w:rFonts w:ascii="Calibri" w:hAnsi="Calibri" w:cs="Calibri" w:eastAsia="Calibri"/>
          <w:b/>
          <w:color w:val="333333"/>
          <w:sz w:val="22"/>
        </w:rPr>
        <w:t>417 W McCloy</w:t>
      </w:r>
      <w:r>
        <w:rPr>
          <w:rFonts w:ascii="Calibri" w:hAnsi="Calibri" w:cs="Calibri" w:eastAsia="Calibri"/>
          <w:color w:val="333333"/>
          <w:sz w:val="22"/>
        </w:rPr>
        <w:t xml:space="preserve">, </w:t>
      </w:r>
      <w:r>
        <w:rPr>
          <w:rFonts w:ascii="Calibri" w:hAnsi="Calibri" w:cs="Calibri" w:eastAsia="Calibri"/>
          <w:b/>
          <w:color w:val="333333"/>
          <w:sz w:val="22"/>
        </w:rPr>
        <w:t>113 Commerce</w:t>
      </w:r>
      <w:r>
        <w:rPr>
          <w:rFonts w:ascii="Calibri" w:hAnsi="Calibri" w:cs="Calibri" w:eastAsia="Calibri"/>
          <w:color w:val="333333"/>
          <w:sz w:val="22"/>
        </w:rPr>
        <w:t xml:space="preserve">, </w:t>
      </w:r>
      <w:r>
        <w:rPr>
          <w:rFonts w:ascii="Calibri" w:hAnsi="Calibri" w:cs="Calibri" w:eastAsia="Calibri"/>
          <w:b/>
          <w:color w:val="333333"/>
          <w:sz w:val="22"/>
        </w:rPr>
        <w:t>749 Walmart Access</w:t>
      </w:r>
      <w:r>
        <w:rPr>
          <w:rFonts w:ascii="Calibri" w:hAnsi="Calibri" w:cs="Calibri" w:eastAsia="Calibri"/>
          <w:color w:val="333333"/>
          <w:sz w:val="22"/>
        </w:rPr>
        <w:t xml:space="preserve">, </w:t>
      </w:r>
      <w:r>
        <w:rPr>
          <w:rFonts w:ascii="Calibri" w:hAnsi="Calibri" w:cs="Calibri" w:eastAsia="Calibri"/>
          <w:b/>
          <w:color w:val="333333"/>
          <w:sz w:val="22"/>
        </w:rPr>
        <w:t>253 Hwy 425 N</w:t>
      </w:r>
      <w:r>
        <w:rPr>
          <w:rFonts w:ascii="Calibri" w:hAnsi="Calibri" w:cs="Calibri" w:eastAsia="Calibri"/>
          <w:color w:val="333333"/>
          <w:sz w:val="22"/>
        </w:rPr>
        <w:t xml:space="preserve">, </w:t>
      </w:r>
      <w:r>
        <w:rPr>
          <w:rFonts w:ascii="Calibri" w:hAnsi="Calibri" w:cs="Calibri" w:eastAsia="Calibri"/>
          <w:b/>
          <w:color w:val="333333"/>
          <w:sz w:val="22"/>
        </w:rPr>
        <w:t>190 Wilson Mill</w:t>
      </w:r>
      <w:r>
        <w:rPr>
          <w:rFonts w:ascii="Calibri" w:hAnsi="Calibri" w:cs="Calibri" w:eastAsia="Calibri"/>
          <w:color w:val="333333"/>
          <w:sz w:val="22"/>
        </w:rPr>
        <w:t xml:space="preserve">, </w:t>
      </w:r>
      <w:r>
        <w:rPr>
          <w:rFonts w:ascii="Calibri" w:hAnsi="Calibri" w:cs="Calibri" w:eastAsia="Calibri"/>
          <w:b/>
          <w:color w:val="333333"/>
          <w:sz w:val="22"/>
        </w:rPr>
        <w:t>211 Old Troy</w:t>
      </w:r>
      <w:r>
        <w:rPr>
          <w:rFonts w:ascii="Calibri" w:hAnsi="Calibri" w:cs="Calibri" w:eastAsia="Calibri"/>
          <w:color w:val="333333"/>
          <w:sz w:val="22"/>
        </w:rPr>
        <w:t>.</w:t>
      </w:r>
    </w:p>
    <w:p>
      <w:pPr>
        <w:pStyle w:val="ListBullet"/>
      </w:pPr>
      <w:r>
        <w:rPr>
          <w:rFonts w:ascii="Calibri" w:hAnsi="Calibri" w:cs="Calibri" w:eastAsia="Calibri"/>
          <w:color w:val="333333"/>
          <w:sz w:val="22"/>
        </w:rPr>
        <w:t>El Dorado Cabinets; Cotton’s Crossett; Beer’s Star City.</w:t>
      </w:r>
    </w:p>
    <w:p>
      <w:pPr>
        <w:pStyle w:val="ListBullet"/>
      </w:pPr>
      <w:r>
        <w:rPr>
          <w:rFonts w:ascii="Calibri" w:hAnsi="Calibri" w:cs="Calibri" w:eastAsia="Calibri"/>
          <w:color w:val="333333"/>
          <w:sz w:val="22"/>
        </w:rPr>
        <w:t>Monroe: OA Woods, M&amp;M, Bailey’s.</w:t>
      </w:r>
    </w:p>
    <w:p>
      <w:pPr>
        <w:pStyle w:val="ListBullet"/>
      </w:pPr>
      <w:r>
        <w:rPr>
          <w:rFonts w:ascii="Calibri" w:hAnsi="Calibri" w:cs="Calibri" w:eastAsia="Calibri"/>
          <w:color w:val="333333"/>
          <w:sz w:val="22"/>
        </w:rPr>
        <w:t>Score: open Y/N, showroom Y/N, CNC visible, lead time quoted, deposit %, species on the floor.</w:t>
      </w:r>
    </w:p>
    <w:p>
      <w:pPr>
        <w:pStyle w:val="Heading3"/>
      </w:pPr>
      <w:r>
        <w:rPr>
          <w:rFonts w:ascii="Calibri" w:hAnsi="Calibri" w:cs="Calibri" w:eastAsia="Calibri"/>
          <w:b/>
          <w:color w:val="2C5F6E"/>
          <w:sz w:val="24"/>
        </w:rPr>
        <w:t>B. Contractor interviews (n ≥ 8)</w:t>
      </w:r>
    </w:p>
    <w:p>
      <w:r>
        <w:rPr>
          <w:rFonts w:ascii="Calibri" w:hAnsi="Calibri" w:cs="Calibri" w:eastAsia="Calibri"/>
          <w:color w:val="333333"/>
          <w:sz w:val="22"/>
        </w:rPr>
        <w:t>Script (30 minutes):</w:t>
      </w:r>
    </w:p>
    <w:p>
      <w:pPr>
        <w:pStyle w:val="ListNumber"/>
      </w:pPr>
      <w:r>
        <w:rPr>
          <w:rFonts w:ascii="Calibri" w:hAnsi="Calibri" w:cs="Calibri" w:eastAsia="Calibri"/>
          <w:color w:val="333333"/>
          <w:sz w:val="22"/>
        </w:rPr>
        <w:t>Where did the last kitchen cabinets come from?</w:t>
      </w:r>
    </w:p>
    <w:p>
      <w:pPr>
        <w:pStyle w:val="ListNumber"/>
      </w:pPr>
      <w:r>
        <w:rPr>
          <w:rFonts w:ascii="Calibri" w:hAnsi="Calibri" w:cs="Calibri" w:eastAsia="Calibri"/>
          <w:color w:val="333333"/>
          <w:sz w:val="22"/>
        </w:rPr>
        <w:t>What failed — date, scribe, finish, hardware, communication?</w:t>
      </w:r>
    </w:p>
    <w:p>
      <w:pPr>
        <w:pStyle w:val="ListNumber"/>
      </w:pPr>
      <w:r>
        <w:rPr>
          <w:rFonts w:ascii="Calibri" w:hAnsi="Calibri" w:cs="Calibri" w:eastAsia="Calibri"/>
          <w:color w:val="333333"/>
          <w:sz w:val="22"/>
        </w:rPr>
        <w:t xml:space="preserve">What would you pay for a </w:t>
      </w:r>
      <w:r>
        <w:rPr>
          <w:rFonts w:ascii="Calibri" w:hAnsi="Calibri" w:cs="Calibri" w:eastAsia="Calibri"/>
          <w:b/>
          <w:color w:val="333333"/>
          <w:sz w:val="22"/>
        </w:rPr>
        <w:t>4-week</w:t>
      </w:r>
      <w:r>
        <w:rPr>
          <w:rFonts w:ascii="Calibri" w:hAnsi="Calibri" w:cs="Calibri" w:eastAsia="Calibri"/>
          <w:color w:val="333333"/>
          <w:sz w:val="22"/>
        </w:rPr>
        <w:t xml:space="preserve"> vanity + linen vs </w:t>
      </w:r>
      <w:r>
        <w:rPr>
          <w:rFonts w:ascii="Calibri" w:hAnsi="Calibri" w:cs="Calibri" w:eastAsia="Calibri"/>
          <w:b/>
          <w:color w:val="333333"/>
          <w:sz w:val="22"/>
        </w:rPr>
        <w:t>12-week</w:t>
      </w:r>
      <w:r>
        <w:rPr>
          <w:rFonts w:ascii="Calibri" w:hAnsi="Calibri" w:cs="Calibri" w:eastAsia="Calibri"/>
          <w:color w:val="333333"/>
          <w:sz w:val="22"/>
        </w:rPr>
        <w:t xml:space="preserve"> custom kitchen?</w:t>
      </w:r>
    </w:p>
    <w:p>
      <w:pPr>
        <w:pStyle w:val="ListNumber"/>
      </w:pPr>
      <w:r>
        <w:rPr>
          <w:rFonts w:ascii="Calibri" w:hAnsi="Calibri" w:cs="Calibri" w:eastAsia="Calibri"/>
          <w:color w:val="333333"/>
          <w:sz w:val="22"/>
        </w:rPr>
        <w:t xml:space="preserve">Do you need a </w:t>
      </w:r>
      <w:r>
        <w:rPr>
          <w:rFonts w:ascii="Calibri" w:hAnsi="Calibri" w:cs="Calibri" w:eastAsia="Calibri"/>
          <w:b/>
          <w:color w:val="333333"/>
          <w:sz w:val="22"/>
        </w:rPr>
        <w:t>house account</w:t>
      </w:r>
      <w:r>
        <w:rPr>
          <w:rFonts w:ascii="Calibri" w:hAnsi="Calibri" w:cs="Calibri" w:eastAsia="Calibri"/>
          <w:color w:val="333333"/>
          <w:sz w:val="22"/>
        </w:rPr>
        <w:t xml:space="preserve"> or only bid-by-bid?</w:t>
      </w:r>
    </w:p>
    <w:p>
      <w:pPr>
        <w:pStyle w:val="ListNumber"/>
      </w:pPr>
      <w:r>
        <w:rPr>
          <w:rFonts w:ascii="Calibri" w:hAnsi="Calibri" w:cs="Calibri" w:eastAsia="Calibri"/>
          <w:color w:val="333333"/>
          <w:sz w:val="22"/>
        </w:rPr>
        <w:t>Who installs — you or the shop?</w:t>
      </w:r>
    </w:p>
    <w:p>
      <w:pPr>
        <w:pStyle w:val="ListNumber"/>
      </w:pPr>
      <w:r>
        <w:rPr>
          <w:rFonts w:ascii="Calibri" w:hAnsi="Calibri" w:cs="Calibri" w:eastAsia="Calibri"/>
          <w:color w:val="333333"/>
          <w:sz w:val="22"/>
        </w:rPr>
        <w:t xml:space="preserve">Any </w:t>
      </w:r>
      <w:r>
        <w:rPr>
          <w:rFonts w:ascii="Calibri" w:hAnsi="Calibri" w:cs="Calibri" w:eastAsia="Calibri"/>
          <w:b/>
          <w:color w:val="333333"/>
          <w:sz w:val="22"/>
        </w:rPr>
        <w:t>UAM / clinic / mill office</w:t>
      </w:r>
      <w:r>
        <w:rPr>
          <w:rFonts w:ascii="Calibri" w:hAnsi="Calibri" w:cs="Calibri" w:eastAsia="Calibri"/>
          <w:color w:val="333333"/>
          <w:sz w:val="22"/>
        </w:rPr>
        <w:t xml:space="preserve"> work in the next 18 months?</w:t>
      </w:r>
    </w:p>
    <w:p>
      <w:r>
        <w:rPr>
          <w:rFonts w:ascii="Calibri" w:hAnsi="Calibri" w:cs="Calibri" w:eastAsia="Calibri"/>
          <w:color w:val="333333"/>
          <w:sz w:val="22"/>
        </w:rPr>
        <w:t>Talk to GCs in Monticello, Warren, Star City, Crossett, and one Pine Bluff remodeler.</w:t>
      </w:r>
    </w:p>
    <w:p>
      <w:pPr>
        <w:pStyle w:val="Heading3"/>
      </w:pPr>
      <w:r>
        <w:rPr>
          <w:rFonts w:ascii="Calibri" w:hAnsi="Calibri" w:cs="Calibri" w:eastAsia="Calibri"/>
          <w:b/>
          <w:color w:val="2C5F6E"/>
          <w:sz w:val="24"/>
        </w:rPr>
        <w:t>C. Competitive teardowns</w:t>
      </w:r>
    </w:p>
    <w:p>
      <w:pPr>
        <w:pStyle w:val="ListBullet"/>
      </w:pPr>
      <w:r>
        <w:rPr>
          <w:rFonts w:ascii="Calibri" w:hAnsi="Calibri" w:cs="Calibri" w:eastAsia="Calibri"/>
          <w:color w:val="333333"/>
          <w:sz w:val="22"/>
        </w:rPr>
        <w:t xml:space="preserve">Order </w:t>
      </w:r>
      <w:r>
        <w:rPr>
          <w:rFonts w:ascii="Calibri" w:hAnsi="Calibri" w:cs="Calibri" w:eastAsia="Calibri"/>
          <w:b/>
          <w:color w:val="333333"/>
          <w:sz w:val="22"/>
        </w:rPr>
        <w:t>swatches</w:t>
      </w:r>
      <w:r>
        <w:rPr>
          <w:rFonts w:ascii="Calibri" w:hAnsi="Calibri" w:cs="Calibri" w:eastAsia="Calibri"/>
          <w:color w:val="333333"/>
          <w:sz w:val="22"/>
        </w:rPr>
        <w:t xml:space="preserve"> from Interior Define or Wayfair Custom (cost of education).</w:t>
      </w:r>
    </w:p>
    <w:p>
      <w:pPr>
        <w:pStyle w:val="ListBullet"/>
      </w:pPr>
      <w:r>
        <w:rPr>
          <w:rFonts w:ascii="Calibri" w:hAnsi="Calibri" w:cs="Calibri" w:eastAsia="Calibri"/>
          <w:color w:val="333333"/>
          <w:sz w:val="22"/>
        </w:rPr>
        <w:t xml:space="preserve">Price a </w:t>
      </w:r>
      <w:r>
        <w:rPr>
          <w:rFonts w:ascii="Calibri" w:hAnsi="Calibri" w:cs="Calibri" w:eastAsia="Calibri"/>
          <w:b/>
          <w:color w:val="333333"/>
          <w:sz w:val="22"/>
        </w:rPr>
        <w:t>10×10 stock kitchen</w:t>
      </w:r>
      <w:r>
        <w:rPr>
          <w:rFonts w:ascii="Calibri" w:hAnsi="Calibri" w:cs="Calibri" w:eastAsia="Calibri"/>
          <w:color w:val="333333"/>
          <w:sz w:val="22"/>
        </w:rPr>
        <w:t xml:space="preserve"> at Home Depot / Ferguson Home vs a </w:t>
      </w:r>
      <w:r>
        <w:rPr>
          <w:rFonts w:ascii="Calibri" w:hAnsi="Calibri" w:cs="Calibri" w:eastAsia="Calibri"/>
          <w:b/>
          <w:color w:val="333333"/>
          <w:sz w:val="22"/>
        </w:rPr>
        <w:t>phone quote</w:t>
      </w:r>
      <w:r>
        <w:rPr>
          <w:rFonts w:ascii="Calibri" w:hAnsi="Calibri" w:cs="Calibri" w:eastAsia="Calibri"/>
          <w:color w:val="333333"/>
          <w:sz w:val="22"/>
        </w:rPr>
        <w:t xml:space="preserve"> from El Dorado Cabinets.</w:t>
      </w:r>
    </w:p>
    <w:p>
      <w:pPr>
        <w:pStyle w:val="ListBullet"/>
      </w:pPr>
      <w:r>
        <w:rPr>
          <w:rFonts w:ascii="Calibri" w:hAnsi="Calibri" w:cs="Calibri" w:eastAsia="Calibri"/>
          <w:color w:val="333333"/>
          <w:sz w:val="22"/>
        </w:rPr>
        <w:t xml:space="preserve">Etsy: search </w:t>
      </w:r>
      <w:r>
        <w:rPr>
          <w:rFonts w:ascii="Consolas" w:hAnsi="Consolas" w:cs="Consolas" w:eastAsia="Consolas"/>
          <w:sz w:val="20"/>
        </w:rPr>
        <w:t>custom dining table Arkansas</w:t>
      </w:r>
      <w:r>
        <w:rPr>
          <w:rFonts w:ascii="Calibri" w:hAnsi="Calibri" w:cs="Calibri" w:eastAsia="Calibri"/>
          <w:color w:val="333333"/>
          <w:sz w:val="22"/>
        </w:rPr>
        <w:t xml:space="preserve"> and </w:t>
      </w:r>
      <w:r>
        <w:rPr>
          <w:rFonts w:ascii="Consolas" w:hAnsi="Consolas" w:cs="Consolas" w:eastAsia="Consolas"/>
          <w:sz w:val="20"/>
        </w:rPr>
        <w:t>shaker vanity</w:t>
      </w:r>
      <w:r>
        <w:rPr>
          <w:rFonts w:ascii="Calibri" w:hAnsi="Calibri" w:cs="Calibri" w:eastAsia="Calibri"/>
          <w:color w:val="333333"/>
          <w:sz w:val="22"/>
        </w:rPr>
        <w:t xml:space="preserve"> — record ASP, ship policy, review complaints (freight/damage).</w:t>
      </w:r>
    </w:p>
    <w:p>
      <w:pPr>
        <w:pStyle w:val="ListBullet"/>
      </w:pPr>
      <w:r>
        <w:rPr>
          <w:rFonts w:ascii="Calibri" w:hAnsi="Calibri" w:cs="Calibri" w:eastAsia="Calibri"/>
          <w:color w:val="333333"/>
          <w:sz w:val="22"/>
        </w:rPr>
        <w:t xml:space="preserve">Sit in a </w:t>
      </w:r>
      <w:r>
        <w:rPr>
          <w:rFonts w:ascii="Calibri" w:hAnsi="Calibri" w:cs="Calibri" w:eastAsia="Calibri"/>
          <w:b/>
          <w:color w:val="333333"/>
          <w:sz w:val="22"/>
        </w:rPr>
        <w:t>Beer’s</w:t>
      </w:r>
      <w:r>
        <w:rPr>
          <w:rFonts w:ascii="Calibri" w:hAnsi="Calibri" w:cs="Calibri" w:eastAsia="Calibri"/>
          <w:color w:val="333333"/>
          <w:sz w:val="22"/>
        </w:rPr>
        <w:t xml:space="preserve"> Ashley sofa and write the price. That is your homeowner’s reference point.</w:t>
      </w:r>
    </w:p>
    <w:p>
      <w:pPr>
        <w:pStyle w:val="ListBullet"/>
      </w:pPr>
      <w:r>
        <w:rPr>
          <w:rFonts w:ascii="Calibri" w:hAnsi="Calibri" w:cs="Calibri" w:eastAsia="Calibri"/>
          <w:color w:val="333333"/>
          <w:sz w:val="22"/>
        </w:rPr>
        <w:t xml:space="preserve">If a directory cabinet shop is open, ask to see a </w:t>
      </w:r>
      <w:r>
        <w:rPr>
          <w:rFonts w:ascii="Calibri" w:hAnsi="Calibri" w:cs="Calibri" w:eastAsia="Calibri"/>
          <w:b/>
          <w:color w:val="333333"/>
          <w:sz w:val="22"/>
        </w:rPr>
        <w:t>box construction</w:t>
      </w:r>
      <w:r>
        <w:rPr>
          <w:rFonts w:ascii="Calibri" w:hAnsi="Calibri" w:cs="Calibri" w:eastAsia="Calibri"/>
          <w:color w:val="333333"/>
          <w:sz w:val="22"/>
        </w:rPr>
        <w:t xml:space="preserve"> (ply vs particle, dovetail vs staple).</w:t>
      </w:r>
    </w:p>
    <w:p>
      <w:pPr>
        <w:pStyle w:val="Heading3"/>
      </w:pPr>
      <w:r>
        <w:rPr>
          <w:rFonts w:ascii="Calibri" w:hAnsi="Calibri" w:cs="Calibri" w:eastAsia="Calibri"/>
          <w:b/>
          <w:color w:val="2C5F6E"/>
          <w:sz w:val="24"/>
        </w:rPr>
        <w:t>D. Cost model (spreadsheet)</w:t>
      </w:r>
    </w:p>
    <w:p>
      <w:r>
        <w:rPr>
          <w:rFonts w:ascii="Calibri" w:hAnsi="Calibri" w:cs="Calibri" w:eastAsia="Calibri"/>
          <w:color w:val="333333"/>
          <w:sz w:val="22"/>
        </w:rPr>
        <w:t>Build three SKUs:</w:t>
      </w:r>
    </w:p>
    <w:p>
      <w:pPr>
        <w:pStyle w:val="ListNumber"/>
      </w:pPr>
      <w:r>
        <w:rPr>
          <w:rFonts w:ascii="Calibri" w:hAnsi="Calibri" w:cs="Calibri" w:eastAsia="Calibri"/>
          <w:color w:val="333333"/>
          <w:sz w:val="22"/>
        </w:rPr>
        <w:t xml:space="preserve">36" vanity, painted maple, local install  </w:t>
      </w:r>
    </w:p>
    <w:p>
      <w:pPr>
        <w:pStyle w:val="ListNumber"/>
      </w:pPr>
      <w:r>
        <w:rPr>
          <w:rFonts w:ascii="Calibri" w:hAnsi="Calibri" w:cs="Calibri" w:eastAsia="Calibri"/>
          <w:color w:val="333333"/>
          <w:sz w:val="22"/>
        </w:rPr>
        <w:t xml:space="preserve">72" dining table, oak, pickup  </w:t>
      </w:r>
    </w:p>
    <w:p>
      <w:pPr>
        <w:pStyle w:val="ListNumber"/>
      </w:pPr>
      <w:r>
        <w:rPr>
          <w:rFonts w:ascii="Calibri" w:hAnsi="Calibri" w:cs="Calibri" w:eastAsia="Calibri"/>
          <w:color w:val="333333"/>
          <w:sz w:val="22"/>
        </w:rPr>
        <w:t xml:space="preserve">Pair of shaker doors, parcel  </w:t>
      </w:r>
    </w:p>
    <w:p>
      <w:r>
        <w:rPr>
          <w:rFonts w:ascii="Calibri" w:hAnsi="Calibri" w:cs="Calibri" w:eastAsia="Calibri"/>
          <w:color w:val="333333"/>
          <w:sz w:val="22"/>
        </w:rPr>
        <w:t xml:space="preserve">For each: materials, hours, finish, packaging, delivery, fees, warranty 2%, </w:t>
      </w:r>
      <w:r>
        <w:rPr>
          <w:rFonts w:ascii="Calibri" w:hAnsi="Calibri" w:cs="Calibri" w:eastAsia="Calibri"/>
          <w:b/>
          <w:color w:val="333333"/>
          <w:sz w:val="22"/>
        </w:rPr>
        <w:t>cash days</w:t>
      </w:r>
      <w:r>
        <w:rPr>
          <w:rFonts w:ascii="Calibri" w:hAnsi="Calibri" w:cs="Calibri" w:eastAsia="Calibri"/>
          <w:color w:val="333333"/>
          <w:sz w:val="22"/>
        </w:rPr>
        <w:t xml:space="preserve">. Kill any SKU that needs </w:t>
      </w:r>
      <w:r>
        <w:rPr>
          <w:rFonts w:ascii="Calibri" w:hAnsi="Calibri" w:cs="Calibri" w:eastAsia="Calibri"/>
          <w:b/>
          <w:color w:val="333333"/>
          <w:sz w:val="22"/>
        </w:rPr>
        <w:t>white-glove</w:t>
      </w:r>
      <w:r>
        <w:rPr>
          <w:rFonts w:ascii="Calibri" w:hAnsi="Calibri" w:cs="Calibri" w:eastAsia="Calibri"/>
          <w:color w:val="333333"/>
          <w:sz w:val="22"/>
        </w:rPr>
        <w:t xml:space="preserve"> to clear 30% gross after freight.</w:t>
      </w:r>
    </w:p>
    <w:p>
      <w:pPr>
        <w:pStyle w:val="Heading3"/>
      </w:pPr>
      <w:r>
        <w:rPr>
          <w:rFonts w:ascii="Calibri" w:hAnsi="Calibri" w:cs="Calibri" w:eastAsia="Calibri"/>
          <w:b/>
          <w:color w:val="2C5F6E"/>
          <w:sz w:val="24"/>
        </w:rPr>
        <w:t>E. Demand probes (cheap)</w:t>
      </w:r>
    </w:p>
    <w:p>
      <w:pPr>
        <w:pStyle w:val="ListBullet"/>
      </w:pPr>
      <w:r>
        <w:rPr>
          <w:rFonts w:ascii="Calibri" w:hAnsi="Calibri" w:cs="Calibri" w:eastAsia="Calibri"/>
          <w:color w:val="333333"/>
          <w:sz w:val="22"/>
        </w:rPr>
        <w:t>Facebook post: “Taking 3 kitchen measure-and-quotes this month.” Count responses, not likes.</w:t>
      </w:r>
    </w:p>
    <w:p>
      <w:pPr>
        <w:pStyle w:val="ListBullet"/>
      </w:pPr>
      <w:r>
        <w:rPr>
          <w:rFonts w:ascii="Calibri" w:hAnsi="Calibri" w:cs="Calibri" w:eastAsia="Calibri"/>
          <w:color w:val="333333"/>
          <w:sz w:val="22"/>
        </w:rPr>
        <w:t xml:space="preserve">One </w:t>
      </w:r>
      <w:r>
        <w:rPr>
          <w:rFonts w:ascii="Calibri" w:hAnsi="Calibri" w:cs="Calibri" w:eastAsia="Calibri"/>
          <w:b/>
          <w:color w:val="333333"/>
          <w:sz w:val="22"/>
        </w:rPr>
        <w:t>lunch</w:t>
      </w:r>
      <w:r>
        <w:rPr>
          <w:rFonts w:ascii="Calibri" w:hAnsi="Calibri" w:cs="Calibri" w:eastAsia="Calibri"/>
          <w:color w:val="333333"/>
          <w:sz w:val="22"/>
        </w:rPr>
        <w:t xml:space="preserve"> with Monticello Economic Development (Nita McDaniel is named on the Weyerhaeuser release) about </w:t>
      </w:r>
      <w:r>
        <w:rPr>
          <w:rFonts w:ascii="Calibri" w:hAnsi="Calibri" w:cs="Calibri" w:eastAsia="Calibri"/>
          <w:b/>
          <w:color w:val="333333"/>
          <w:sz w:val="22"/>
        </w:rPr>
        <w:t>plant office / training-room</w:t>
      </w:r>
      <w:r>
        <w:rPr>
          <w:rFonts w:ascii="Calibri" w:hAnsi="Calibri" w:cs="Calibri" w:eastAsia="Calibri"/>
          <w:color w:val="333333"/>
          <w:sz w:val="22"/>
        </w:rPr>
        <w:t xml:space="preserve"> casework — a conversation, not a claimed contract.</w:t>
      </w:r>
    </w:p>
    <w:p>
      <w:pPr>
        <w:pStyle w:val="ListBullet"/>
      </w:pPr>
      <w:r>
        <w:rPr>
          <w:rFonts w:ascii="Calibri" w:hAnsi="Calibri" w:cs="Calibri" w:eastAsia="Calibri"/>
          <w:color w:val="333333"/>
          <w:sz w:val="22"/>
        </w:rPr>
        <w:t xml:space="preserve">UAM facilities / housing — student-furniture and office standards (Akin may already be on campus; </w:t>
      </w:r>
      <w:r>
        <w:rPr>
          <w:rFonts w:ascii="Calibri" w:hAnsi="Calibri" w:cs="Calibri" w:eastAsia="Calibri"/>
          <w:b/>
          <w:color w:val="333333"/>
          <w:sz w:val="22"/>
        </w:rPr>
        <w:t>ask</w:t>
      </w:r>
      <w:r>
        <w:rPr>
          <w:rFonts w:ascii="Calibri" w:hAnsi="Calibri" w:cs="Calibri" w:eastAsia="Calibri"/>
          <w:color w:val="333333"/>
          <w:sz w:val="22"/>
        </w:rPr>
        <w:t>).</w:t>
      </w:r>
    </w:p>
    <w:p>
      <w:pPr>
        <w:pStyle w:val="Heading3"/>
      </w:pPr>
      <w:r>
        <w:rPr>
          <w:rFonts w:ascii="Calibri" w:hAnsi="Calibri" w:cs="Calibri" w:eastAsia="Calibri"/>
          <w:b/>
          <w:color w:val="2C5F6E"/>
          <w:sz w:val="24"/>
        </w:rPr>
        <w:t>F. Stop rules</w:t>
      </w:r>
    </w:p>
    <w:p>
      <w:pPr>
        <w:pStyle w:val="ListBullet"/>
      </w:pPr>
      <w:r>
        <w:rPr>
          <w:rFonts w:ascii="Calibri" w:hAnsi="Calibri" w:cs="Calibri" w:eastAsia="Calibri"/>
          <w:color w:val="333333"/>
          <w:sz w:val="22"/>
        </w:rPr>
        <w:t xml:space="preserve">If two competent cabinet shops are </w:t>
      </w:r>
      <w:r>
        <w:rPr>
          <w:rFonts w:ascii="Calibri" w:hAnsi="Calibri" w:cs="Calibri" w:eastAsia="Calibri"/>
          <w:b/>
          <w:color w:val="333333"/>
          <w:sz w:val="22"/>
        </w:rPr>
        <w:t>open, booked, and liked by GCs</w:t>
      </w:r>
      <w:r>
        <w:rPr>
          <w:rFonts w:ascii="Calibri" w:hAnsi="Calibri" w:cs="Calibri" w:eastAsia="Calibri"/>
          <w:color w:val="333333"/>
          <w:sz w:val="22"/>
        </w:rPr>
        <w:t>, do not clone them — supply them (Rank 7) or go Rank 2/5.</w:t>
      </w:r>
    </w:p>
    <w:p>
      <w:pPr>
        <w:pStyle w:val="ListBullet"/>
      </w:pPr>
      <w:r>
        <w:rPr>
          <w:rFonts w:ascii="Calibri" w:hAnsi="Calibri" w:cs="Calibri" w:eastAsia="Calibri"/>
          <w:color w:val="333333"/>
          <w:sz w:val="22"/>
        </w:rPr>
        <w:t xml:space="preserve">If homeowners only want </w:t>
      </w:r>
      <w:r>
        <w:rPr>
          <w:rFonts w:ascii="Calibri" w:hAnsi="Calibri" w:cs="Calibri" w:eastAsia="Calibri"/>
          <w:b/>
          <w:color w:val="333333"/>
          <w:sz w:val="22"/>
        </w:rPr>
        <w:t>$799 sofas</w:t>
      </w:r>
      <w:r>
        <w:rPr>
          <w:rFonts w:ascii="Calibri" w:hAnsi="Calibri" w:cs="Calibri" w:eastAsia="Calibri"/>
          <w:color w:val="333333"/>
          <w:sz w:val="22"/>
        </w:rPr>
        <w:t>, you are in Beer’s market; stay out or wholesale a bench to Beer’s.</w:t>
      </w:r>
    </w:p>
    <w:p>
      <w:pPr>
        <w:pStyle w:val="ListBullet"/>
      </w:pPr>
      <w:r>
        <w:rPr>
          <w:rFonts w:ascii="Calibri" w:hAnsi="Calibri" w:cs="Calibri" w:eastAsia="Calibri"/>
          <w:color w:val="333333"/>
          <w:sz w:val="22"/>
        </w:rPr>
        <w:t xml:space="preserve">If a CNC quote exceeds </w:t>
      </w:r>
      <w:r>
        <w:rPr>
          <w:rFonts w:ascii="Calibri" w:hAnsi="Calibri" w:cs="Calibri" w:eastAsia="Calibri"/>
          <w:b/>
          <w:color w:val="333333"/>
          <w:sz w:val="22"/>
        </w:rPr>
        <w:t>12 months of conservative gross profit</w:t>
      </w:r>
      <w:r>
        <w:rPr>
          <w:rFonts w:ascii="Calibri" w:hAnsi="Calibri" w:cs="Calibri" w:eastAsia="Calibri"/>
          <w:color w:val="333333"/>
          <w:sz w:val="22"/>
        </w:rPr>
        <w:t xml:space="preserve"> on the door/box plan, wait.</w:t>
      </w:r>
    </w:p>
    <w:p>
      <w:pPr>
        <w:spacing w:before="80" w:after="160"/>
        <w:pBdr>
          <w:bottom w:val="single" w:sz="12" w:space="4" w:color="C4B8A8"/>
        </w:pBdr>
      </w:pPr>
    </w:p>
    <w:p>
      <w:pPr>
        <w:pStyle w:val="Heading2"/>
      </w:pPr>
      <w:r>
        <w:rPr>
          <w:rFonts w:ascii="Calibri" w:hAnsi="Calibri" w:cs="Calibri" w:eastAsia="Calibri"/>
          <w:b/>
          <w:color w:val="2C5F6E"/>
          <w:sz w:val="28"/>
        </w:rPr>
        <w:t>11. Source list</w:t>
      </w:r>
    </w:p>
    <w:p>
      <w:r>
        <w:rPr>
          <w:rFonts w:ascii="Calibri" w:hAnsi="Calibri" w:cs="Calibri" w:eastAsia="Calibri"/>
          <w:color w:val="333333"/>
          <w:sz w:val="22"/>
        </w:rPr>
        <w:t>Accessed 14 September 2026 unless a byline date is given.</w:t>
      </w:r>
    </w:p>
    <w:p>
      <w:pPr>
        <w:pStyle w:val="Heading3"/>
      </w:pPr>
      <w:r>
        <w:rPr>
          <w:rFonts w:ascii="Calibri" w:hAnsi="Calibri" w:cs="Calibri" w:eastAsia="Calibri"/>
          <w:b/>
          <w:color w:val="2C5F6E"/>
          <w:sz w:val="24"/>
        </w:rPr>
        <w:t>Official / academic</w:t>
      </w:r>
    </w:p>
    <w:p>
      <w:pPr>
        <w:pStyle w:val="ListNumber"/>
      </w:pPr>
      <w:r>
        <w:rPr>
          <w:rFonts w:ascii="Calibri" w:hAnsi="Calibri" w:cs="Calibri" w:eastAsia="Calibri"/>
          <w:color w:val="333333"/>
          <w:sz w:val="22"/>
        </w:rPr>
        <w:t xml:space="preserve">U.S. Census Bureau, QuickFacts, Drew County, Arkansas — https://www.census.gov/quickfacts/fact/table/drewcountyarkansas/PST045225  </w:t>
      </w:r>
    </w:p>
    <w:p>
      <w:pPr>
        <w:pStyle w:val="ListNumber"/>
      </w:pPr>
      <w:r>
        <w:rPr>
          <w:rFonts w:ascii="Calibri" w:hAnsi="Calibri" w:cs="Calibri" w:eastAsia="Calibri"/>
          <w:color w:val="333333"/>
          <w:sz w:val="22"/>
        </w:rPr>
        <w:t xml:space="preserve">U.S. Census Bureau via FRED, </w:t>
      </w:r>
      <w:r>
        <w:rPr>
          <w:rFonts w:ascii="Calibri" w:hAnsi="Calibri" w:cs="Calibri" w:eastAsia="Calibri"/>
          <w:i/>
          <w:color w:val="333333"/>
          <w:sz w:val="22"/>
        </w:rPr>
        <w:t>New Private Housing Structures Authorized by Building Permits for Drew County, AR</w:t>
      </w:r>
      <w:r>
        <w:rPr>
          <w:rFonts w:ascii="Calibri" w:hAnsi="Calibri" w:cs="Calibri" w:eastAsia="Calibri"/>
          <w:color w:val="333333"/>
          <w:sz w:val="22"/>
        </w:rPr>
        <w:t xml:space="preserve"> (</w:t>
      </w:r>
      <w:r>
        <w:rPr>
          <w:rFonts w:ascii="Consolas" w:hAnsi="Consolas" w:cs="Consolas" w:eastAsia="Consolas"/>
          <w:sz w:val="20"/>
        </w:rPr>
        <w:t>BPPRIV005043</w:t>
      </w:r>
      <w:r>
        <w:rPr>
          <w:rFonts w:ascii="Calibri" w:hAnsi="Calibri" w:cs="Calibri" w:eastAsia="Calibri"/>
          <w:color w:val="333333"/>
          <w:sz w:val="22"/>
        </w:rPr>
        <w:t xml:space="preserve">), updated 28 May 2026 — https://fred.stlouisfed.org/series/BPPRIV005043  </w:t>
      </w:r>
    </w:p>
    <w:p>
      <w:pPr>
        <w:pStyle w:val="ListNumber"/>
      </w:pPr>
      <w:r>
        <w:rPr>
          <w:rFonts w:ascii="Calibri" w:hAnsi="Calibri" w:cs="Calibri" w:eastAsia="Calibri"/>
          <w:color w:val="333333"/>
          <w:sz w:val="22"/>
        </w:rPr>
        <w:t xml:space="preserve">U.S. Census Bureau, </w:t>
      </w:r>
      <w:r>
        <w:rPr>
          <w:rFonts w:ascii="Calibri" w:hAnsi="Calibri" w:cs="Calibri" w:eastAsia="Calibri"/>
          <w:i/>
          <w:color w:val="333333"/>
          <w:sz w:val="22"/>
        </w:rPr>
        <w:t>2025 Annual Building Permits</w:t>
      </w:r>
      <w:r>
        <w:rPr>
          <w:rFonts w:ascii="Calibri" w:hAnsi="Calibri" w:cs="Calibri" w:eastAsia="Calibri"/>
          <w:color w:val="333333"/>
          <w:sz w:val="22"/>
        </w:rPr>
        <w:t xml:space="preserve"> highlights PDF — https://www.census.gov/construction/bps/pdf/annual_highlights.pdf  </w:t>
      </w:r>
    </w:p>
    <w:p>
      <w:pPr>
        <w:pStyle w:val="ListNumber"/>
      </w:pPr>
      <w:r>
        <w:rPr>
          <w:rFonts w:ascii="Calibri" w:hAnsi="Calibri" w:cs="Calibri" w:eastAsia="Calibri"/>
          <w:color w:val="333333"/>
          <w:sz w:val="22"/>
        </w:rPr>
        <w:t xml:space="preserve">U.S. Census Bureau via FRED, </w:t>
      </w:r>
      <w:r>
        <w:rPr>
          <w:rFonts w:ascii="Calibri" w:hAnsi="Calibri" w:cs="Calibri" w:eastAsia="Calibri"/>
          <w:i/>
          <w:color w:val="333333"/>
          <w:sz w:val="22"/>
        </w:rPr>
        <w:t>Manufacturers’ Value of Shipments: Furniture and Related Products</w:t>
      </w:r>
      <w:r>
        <w:rPr>
          <w:rFonts w:ascii="Calibri" w:hAnsi="Calibri" w:cs="Calibri" w:eastAsia="Calibri"/>
          <w:color w:val="333333"/>
          <w:sz w:val="22"/>
        </w:rPr>
        <w:t xml:space="preserve"> (</w:t>
      </w:r>
      <w:r>
        <w:rPr>
          <w:rFonts w:ascii="Consolas" w:hAnsi="Consolas" w:cs="Consolas" w:eastAsia="Consolas"/>
          <w:sz w:val="20"/>
        </w:rPr>
        <w:t>A37SVS</w:t>
      </w:r>
      <w:r>
        <w:rPr>
          <w:rFonts w:ascii="Calibri" w:hAnsi="Calibri" w:cs="Calibri" w:eastAsia="Calibri"/>
          <w:color w:val="333333"/>
          <w:sz w:val="22"/>
        </w:rPr>
        <w:t xml:space="preserve">) — https://fred.stlouisfed.org/series/A37SVS  </w:t>
      </w:r>
    </w:p>
    <w:p>
      <w:pPr>
        <w:pStyle w:val="ListNumber"/>
      </w:pPr>
      <w:r>
        <w:rPr>
          <w:rFonts w:ascii="Calibri" w:hAnsi="Calibri" w:cs="Calibri" w:eastAsia="Calibri"/>
          <w:color w:val="333333"/>
          <w:sz w:val="22"/>
        </w:rPr>
        <w:t xml:space="preserve">U.S. Census Bureau, Manufacturers’ Shipments, Inventories &amp; Orders historical — https://www.census.gov/manufacturing/m3/historical_data/index.html  </w:t>
      </w:r>
    </w:p>
    <w:p>
      <w:pPr>
        <w:pStyle w:val="ListNumber"/>
      </w:pPr>
      <w:r>
        <w:rPr>
          <w:rFonts w:ascii="Calibri" w:hAnsi="Calibri" w:cs="Calibri" w:eastAsia="Calibri"/>
          <w:color w:val="333333"/>
          <w:sz w:val="22"/>
        </w:rPr>
        <w:t xml:space="preserve">BLS, </w:t>
      </w:r>
      <w:r>
        <w:rPr>
          <w:rFonts w:ascii="Calibri" w:hAnsi="Calibri" w:cs="Calibri" w:eastAsia="Calibri"/>
          <w:i/>
          <w:color w:val="333333"/>
          <w:sz w:val="22"/>
        </w:rPr>
        <w:t>Furniture and Related Product Manufacturing: NAICS 337</w:t>
      </w:r>
      <w:r>
        <w:rPr>
          <w:rFonts w:ascii="Calibri" w:hAnsi="Calibri" w:cs="Calibri" w:eastAsia="Calibri"/>
          <w:color w:val="333333"/>
          <w:sz w:val="22"/>
        </w:rPr>
        <w:t xml:space="preserve"> — https://www.bls.gov/iag/tgs/iag337.htm  </w:t>
      </w:r>
    </w:p>
    <w:p>
      <w:pPr>
        <w:pStyle w:val="ListNumber"/>
      </w:pPr>
      <w:r>
        <w:rPr>
          <w:rFonts w:ascii="Calibri" w:hAnsi="Calibri" w:cs="Calibri" w:eastAsia="Calibri"/>
          <w:color w:val="333333"/>
          <w:sz w:val="22"/>
        </w:rPr>
        <w:t xml:space="preserve">BLS OEWS, Arkansas, May 2023 — https://www.bls.gov/oes/2023/May/oes_ar.htm  </w:t>
      </w:r>
    </w:p>
    <w:p>
      <w:pPr>
        <w:pStyle w:val="ListNumber"/>
      </w:pPr>
      <w:r>
        <w:rPr>
          <w:rFonts w:ascii="Calibri" w:hAnsi="Calibri" w:cs="Calibri" w:eastAsia="Calibri"/>
          <w:color w:val="333333"/>
          <w:sz w:val="22"/>
        </w:rPr>
        <w:t xml:space="preserve">BLS OEWS, Cabinetmakers and Bench Carpenters, May 2023 — https://www.bls.gov/oes/2023/may/oes517011.htm  </w:t>
      </w:r>
    </w:p>
    <w:p>
      <w:pPr>
        <w:pStyle w:val="ListNumber"/>
      </w:pPr>
      <w:r>
        <w:rPr>
          <w:rFonts w:ascii="Calibri" w:hAnsi="Calibri" w:cs="Calibri" w:eastAsia="Calibri"/>
          <w:color w:val="333333"/>
          <w:sz w:val="22"/>
        </w:rPr>
        <w:t xml:space="preserve">O*NET 51-7011.00, wages 2025 / employment 2024 — https://www.onetonline.org/link/summary/51-7011.00  </w:t>
      </w:r>
    </w:p>
    <w:p>
      <w:pPr>
        <w:pStyle w:val="ListNumber"/>
      </w:pPr>
      <w:r>
        <w:rPr>
          <w:rFonts w:ascii="Calibri" w:hAnsi="Calibri" w:cs="Calibri" w:eastAsia="Calibri"/>
          <w:color w:val="333333"/>
          <w:sz w:val="22"/>
        </w:rPr>
        <w:t>BLS / FRED, PPI hardwood lumber (</w:t>
      </w:r>
      <w:r>
        <w:rPr>
          <w:rFonts w:ascii="Consolas" w:hAnsi="Consolas" w:cs="Consolas" w:eastAsia="Consolas"/>
          <w:sz w:val="20"/>
        </w:rPr>
        <w:t>WPU0812</w:t>
      </w:r>
      <w:r>
        <w:rPr>
          <w:rFonts w:ascii="Calibri" w:hAnsi="Calibri" w:cs="Calibri" w:eastAsia="Calibri"/>
          <w:color w:val="333333"/>
          <w:sz w:val="22"/>
        </w:rPr>
        <w:t xml:space="preserve">) — https://fred.stlouisfed.org/series/WPU0812  </w:t>
      </w:r>
    </w:p>
    <w:p>
      <w:pPr>
        <w:pStyle w:val="ListNumber"/>
      </w:pPr>
      <w:r>
        <w:rPr>
          <w:rFonts w:ascii="Calibri" w:hAnsi="Calibri" w:cs="Calibri" w:eastAsia="Calibri"/>
          <w:color w:val="333333"/>
          <w:sz w:val="22"/>
        </w:rPr>
        <w:t xml:space="preserve">Harvard JCHS, “Modest Gains in 2025 Outlook for Home Remodeling” — https://www.jchs.harvard.edu/blog/modest-gains-2025-outlook-home-remodeling  </w:t>
      </w:r>
    </w:p>
    <w:p>
      <w:pPr>
        <w:pStyle w:val="ListNumber"/>
      </w:pPr>
      <w:r>
        <w:rPr>
          <w:rFonts w:ascii="Calibri" w:hAnsi="Calibri" w:cs="Calibri" w:eastAsia="Calibri"/>
          <w:color w:val="333333"/>
          <w:sz w:val="22"/>
        </w:rPr>
        <w:t xml:space="preserve">Harvard JCHS, “Remodeling Spending to Tick Up Through Mid-Year 2025” (18 Jul 2024) — https://www.jchs.harvard.edu/blog/remodeling-spending-tick-through-mid-year-2025  </w:t>
      </w:r>
    </w:p>
    <w:p>
      <w:pPr>
        <w:pStyle w:val="ListNumber"/>
      </w:pPr>
      <w:r>
        <w:rPr>
          <w:rFonts w:ascii="Calibri" w:hAnsi="Calibri" w:cs="Calibri" w:eastAsia="Calibri"/>
          <w:color w:val="333333"/>
          <w:sz w:val="22"/>
        </w:rPr>
        <w:t xml:space="preserve">Harvard JCHS, </w:t>
      </w:r>
      <w:r>
        <w:rPr>
          <w:rFonts w:ascii="Calibri" w:hAnsi="Calibri" w:cs="Calibri" w:eastAsia="Calibri"/>
          <w:i/>
          <w:color w:val="333333"/>
          <w:sz w:val="22"/>
        </w:rPr>
        <w:t>Improving America’s Housing 2025</w:t>
      </w:r>
      <w:r>
        <w:rPr>
          <w:rFonts w:ascii="Calibri" w:hAnsi="Calibri" w:cs="Calibri" w:eastAsia="Calibri"/>
          <w:color w:val="333333"/>
          <w:sz w:val="22"/>
        </w:rPr>
        <w:t xml:space="preserve"> press release — https://www.jchs.harvard.edu/press-releases/remodeling-soars-new-heights-industry-struggles-address-labor-shortages-and-urgent  </w:t>
      </w:r>
    </w:p>
    <w:p>
      <w:pPr>
        <w:pStyle w:val="ListNumber"/>
      </w:pPr>
      <w:r>
        <w:rPr>
          <w:rFonts w:ascii="Calibri" w:hAnsi="Calibri" w:cs="Calibri" w:eastAsia="Calibri"/>
          <w:color w:val="333333"/>
          <w:sz w:val="22"/>
        </w:rPr>
        <w:t xml:space="preserve">Arkansas Department of Labor and Licensing, apply for contractor license — https://labor.arkansas.gov/licensing/arkansas-contractors-licensing-board/apply-for-contractors-license-registration/  </w:t>
      </w:r>
    </w:p>
    <w:p>
      <w:pPr>
        <w:pStyle w:val="ListNumber"/>
      </w:pPr>
      <w:r>
        <w:rPr>
          <w:rFonts w:ascii="Calibri" w:hAnsi="Calibri" w:cs="Calibri" w:eastAsia="Calibri"/>
          <w:color w:val="333333"/>
          <w:sz w:val="22"/>
        </w:rPr>
        <w:t xml:space="preserve">Arkansas Contractors Licensing Board, Home Improvement application (classifications; </w:t>
      </w:r>
      <w:r>
        <w:rPr>
          <w:rFonts w:ascii="Calibri" w:hAnsi="Calibri" w:cs="Calibri" w:eastAsia="Calibri"/>
          <w:b/>
          <w:color w:val="333333"/>
          <w:sz w:val="22"/>
        </w:rPr>
        <w:t>&gt;$2,000</w:t>
      </w:r>
      <w:r>
        <w:rPr>
          <w:rFonts w:ascii="Calibri" w:hAnsi="Calibri" w:cs="Calibri" w:eastAsia="Calibri"/>
          <w:color w:val="333333"/>
          <w:sz w:val="22"/>
        </w:rPr>
        <w:t xml:space="preserve"> threshold) — https://labor.arkansas.gov/wp-content/uploads/02_01_24-Home-Improvement_New-App.pdf  </w:t>
      </w:r>
    </w:p>
    <w:p>
      <w:pPr>
        <w:pStyle w:val="ListNumber"/>
      </w:pPr>
      <w:r>
        <w:rPr>
          <w:rFonts w:ascii="Calibri" w:hAnsi="Calibri" w:cs="Calibri" w:eastAsia="Calibri"/>
          <w:color w:val="333333"/>
          <w:sz w:val="22"/>
        </w:rPr>
        <w:t xml:space="preserve">A.C.A. § 17-25-513 exemptions — https://law.justia.com/codes/arkansas/title-17/subtitle-2/chapter-25/subchapter-5/section-17-25-513/  </w:t>
      </w:r>
    </w:p>
    <w:p>
      <w:pPr>
        <w:pStyle w:val="ListNumber"/>
      </w:pPr>
      <w:r>
        <w:rPr>
          <w:rFonts w:ascii="Calibri" w:hAnsi="Calibri" w:cs="Calibri" w:eastAsia="Calibri"/>
          <w:color w:val="333333"/>
          <w:sz w:val="22"/>
        </w:rPr>
        <w:t xml:space="preserve">Arkansas commercial contractors law (revised texts on labor.arkansas.gov)  </w:t>
      </w:r>
    </w:p>
    <w:p>
      <w:pPr>
        <w:pStyle w:val="ListNumber"/>
      </w:pPr>
      <w:r>
        <w:rPr>
          <w:rFonts w:ascii="Calibri" w:hAnsi="Calibri" w:cs="Calibri" w:eastAsia="Calibri"/>
          <w:color w:val="333333"/>
          <w:sz w:val="22"/>
        </w:rPr>
        <w:t xml:space="preserve">UAM, Drew County forestry profile (2021) — https://www.uamont.edu/academics/CFANR/forestbusiness/countyreports/DrewCountyForestryProfile2021.pdf  </w:t>
      </w:r>
    </w:p>
    <w:p>
      <w:pPr>
        <w:pStyle w:val="ListNumber"/>
      </w:pPr>
      <w:r>
        <w:rPr>
          <w:rFonts w:ascii="Calibri" w:hAnsi="Calibri" w:cs="Calibri" w:eastAsia="Calibri"/>
          <w:color w:val="333333"/>
          <w:sz w:val="22"/>
        </w:rPr>
        <w:t xml:space="preserve">UAM catalog, Industrial Technology / Advanced Manufacturing (no furniture program found) — https://catalog.uamont.edu/  </w:t>
      </w:r>
    </w:p>
    <w:p>
      <w:pPr>
        <w:pStyle w:val="ListNumber"/>
      </w:pPr>
      <w:r>
        <w:rPr>
          <w:rFonts w:ascii="Calibri" w:hAnsi="Calibri" w:cs="Calibri" w:eastAsia="Calibri"/>
          <w:color w:val="333333"/>
          <w:sz w:val="22"/>
        </w:rPr>
        <w:t xml:space="preserve">UAM news, Forest Health Research Center, 18 Oct 2024 — https://www.uamont.edu/news/uam-hosts-forest-health-research-center-groundbreaking-ceremony-receives-1-million.html  </w:t>
      </w:r>
    </w:p>
    <w:p>
      <w:pPr>
        <w:pStyle w:val="ListNumber"/>
      </w:pPr>
      <w:r>
        <w:rPr>
          <w:rFonts w:ascii="Calibri" w:hAnsi="Calibri" w:cs="Calibri" w:eastAsia="Calibri"/>
          <w:color w:val="333333"/>
          <w:sz w:val="22"/>
        </w:rPr>
        <w:t xml:space="preserve">UAM news, $16.8 million award — https://www.uamont.edu/news/uam-to-become-leader-in-southeast-us-forest-health-research-center.html  </w:t>
      </w:r>
    </w:p>
    <w:p>
      <w:pPr>
        <w:pStyle w:val="Heading3"/>
      </w:pPr>
      <w:r>
        <w:rPr>
          <w:rFonts w:ascii="Calibri" w:hAnsi="Calibri" w:cs="Calibri" w:eastAsia="Calibri"/>
          <w:b/>
          <w:color w:val="2C5F6E"/>
          <w:sz w:val="24"/>
        </w:rPr>
        <w:t>State / local press and first-party industry</w:t>
      </w:r>
    </w:p>
    <w:p>
      <w:pPr>
        <w:pStyle w:val="ListNumber"/>
      </w:pPr>
      <w:r>
        <w:rPr>
          <w:rFonts w:ascii="Calibri" w:hAnsi="Calibri" w:cs="Calibri" w:eastAsia="Calibri"/>
          <w:color w:val="333333"/>
          <w:sz w:val="22"/>
        </w:rPr>
        <w:t xml:space="preserve">AEDC, Weyerhaeuser announcement, 18 Nov 2024 — https://www.arkansasedc.com/news-events/newsroom/detail/2024/11/18/weyerhaeuser-company-announces-plan-to-build-new-facility-in-south-arkansas  </w:t>
      </w:r>
    </w:p>
    <w:p>
      <w:pPr>
        <w:pStyle w:val="ListNumber"/>
      </w:pPr>
      <w:r>
        <w:rPr>
          <w:rFonts w:ascii="Calibri" w:hAnsi="Calibri" w:cs="Calibri" w:eastAsia="Calibri"/>
          <w:color w:val="333333"/>
          <w:sz w:val="22"/>
        </w:rPr>
        <w:t xml:space="preserve">AEDC, Weyerhaeuser groundbreaking, 18 Jun 2025 — https://www.arkansasedc.com/news-events/newsroom/detail/2025/06/18/weyerhaeuser-breaks-ground-on-new-timberstrand-facility-in-south-arkansas  </w:t>
      </w:r>
    </w:p>
    <w:p>
      <w:pPr>
        <w:pStyle w:val="ListNumber"/>
      </w:pPr>
      <w:r>
        <w:rPr>
          <w:rFonts w:ascii="Calibri" w:hAnsi="Calibri" w:cs="Calibri" w:eastAsia="Calibri"/>
          <w:color w:val="333333"/>
          <w:sz w:val="22"/>
        </w:rPr>
        <w:t xml:space="preserve">Weyerhaeuser blog, groundbreaking, 8 Jul 2025 — https://www.weyerhaeuser.com/blog/breaking-ground-on-our-new-timberstrand-r-facility-in-arkansas/  </w:t>
      </w:r>
    </w:p>
    <w:p>
      <w:pPr>
        <w:pStyle w:val="ListNumber"/>
      </w:pPr>
      <w:r>
        <w:rPr>
          <w:rFonts w:ascii="Calibri" w:hAnsi="Calibri" w:cs="Calibri" w:eastAsia="Calibri"/>
          <w:color w:val="333333"/>
          <w:sz w:val="22"/>
        </w:rPr>
        <w:t xml:space="preserve">Weyerhaeuser blog, one-year construction update — https://www.weyerhaeuser.com/blog/one-year-after-breaking-ground-our-new-timberstrand-r-facility-is-taking-shape/  </w:t>
      </w:r>
    </w:p>
    <w:p>
      <w:pPr>
        <w:pStyle w:val="ListNumber"/>
      </w:pPr>
      <w:r>
        <w:rPr>
          <w:rFonts w:ascii="Calibri" w:hAnsi="Calibri" w:cs="Calibri" w:eastAsia="Calibri"/>
          <w:color w:val="333333"/>
          <w:sz w:val="22"/>
        </w:rPr>
        <w:t xml:space="preserve">Weyerhaeuser / PR Newswire, 18 Nov 2024 — https://www.prnewswire.com/news-releases/weyerhaeuser-expanding-engineered-wood-products-portfolio-302309066.html  </w:t>
      </w:r>
    </w:p>
    <w:p>
      <w:pPr>
        <w:pStyle w:val="ListNumber"/>
      </w:pPr>
      <w:r>
        <w:rPr>
          <w:rFonts w:ascii="Calibri" w:hAnsi="Calibri" w:cs="Calibri" w:eastAsia="Calibri"/>
          <w:color w:val="333333"/>
          <w:sz w:val="22"/>
        </w:rPr>
        <w:t xml:space="preserve">AEDC, Georgia-Pacific $90 million, 9 Dec 2024 — https://www.arkansasedc.com/news-events/newsroom/detail/2024/12/09/georgia-pacific-announces-90-million-investment-to-grow-consumer-tissue-business  </w:t>
      </w:r>
    </w:p>
    <w:p>
      <w:pPr>
        <w:pStyle w:val="ListNumber"/>
      </w:pPr>
      <w:r>
        <w:rPr>
          <w:rFonts w:ascii="Calibri" w:hAnsi="Calibri" w:cs="Calibri" w:eastAsia="Calibri"/>
          <w:color w:val="333333"/>
          <w:sz w:val="22"/>
        </w:rPr>
        <w:t xml:space="preserve">Georgia-Pacific news, same — https://news.gp.com/2024/12/georgia-pacific-announces-90-million-investment-to-grow-consumer-tissue-business  </w:t>
      </w:r>
    </w:p>
    <w:p>
      <w:pPr>
        <w:pStyle w:val="ListNumber"/>
      </w:pPr>
      <w:r>
        <w:rPr>
          <w:rFonts w:ascii="Calibri" w:hAnsi="Calibri" w:cs="Calibri" w:eastAsia="Calibri"/>
          <w:color w:val="333333"/>
          <w:sz w:val="22"/>
        </w:rPr>
        <w:t xml:space="preserve">Ashley News Observer, GP Crossett, 11 Dec 2024 — https://www.ashleynewsobserver.com/news/gp-announces-plans-for-new-converting-lines-50-new-jobs/article_f37a1546-b7d8-11ef-b9b4-6f7de2a4c512.html  </w:t>
      </w:r>
    </w:p>
    <w:p>
      <w:pPr>
        <w:pStyle w:val="ListNumber"/>
      </w:pPr>
      <w:r>
        <w:rPr>
          <w:rFonts w:ascii="Calibri" w:hAnsi="Calibri" w:cs="Calibri" w:eastAsia="Calibri"/>
          <w:i/>
          <w:color w:val="333333"/>
          <w:sz w:val="22"/>
        </w:rPr>
        <w:t>Advance-Monticellonian</w:t>
      </w:r>
      <w:r>
        <w:rPr>
          <w:rFonts w:ascii="Calibri" w:hAnsi="Calibri" w:cs="Calibri" w:eastAsia="Calibri"/>
          <w:color w:val="333333"/>
          <w:sz w:val="22"/>
        </w:rPr>
        <w:t xml:space="preserve">, Ashley Hogg, “New ownership aims to restore familiar furniture destination,” 8 Apr 2026 — https://advancemonticellonian.com/stories/new-ownership-aims-to-restore-familiar-furniture-destination,151362  </w:t>
      </w:r>
    </w:p>
    <w:p>
      <w:pPr>
        <w:pStyle w:val="ListNumber"/>
      </w:pPr>
      <w:r>
        <w:rPr>
          <w:rFonts w:ascii="Calibri" w:hAnsi="Calibri" w:cs="Calibri" w:eastAsia="Calibri"/>
          <w:color w:val="333333"/>
          <w:sz w:val="22"/>
        </w:rPr>
        <w:t xml:space="preserve">Beer’s Hometown — https://www.beershometown.com/  </w:t>
      </w:r>
    </w:p>
    <w:p>
      <w:pPr>
        <w:pStyle w:val="ListNumber"/>
      </w:pPr>
      <w:r>
        <w:rPr>
          <w:rFonts w:ascii="Calibri" w:hAnsi="Calibri" w:cs="Calibri" w:eastAsia="Calibri"/>
          <w:color w:val="333333"/>
          <w:sz w:val="22"/>
        </w:rPr>
        <w:t xml:space="preserve">Akin Complete Furniture, About — https://www.akinfurniture.com/about/  </w:t>
      </w:r>
    </w:p>
    <w:p>
      <w:pPr>
        <w:pStyle w:val="ListNumber"/>
      </w:pPr>
      <w:r>
        <w:rPr>
          <w:rFonts w:ascii="Calibri" w:hAnsi="Calibri" w:cs="Calibri" w:eastAsia="Calibri"/>
          <w:color w:val="333333"/>
          <w:sz w:val="22"/>
        </w:rPr>
        <w:t xml:space="preserve">731 Woodworks, About — https://www.731woodworks.com/what-we-do-1  </w:t>
      </w:r>
    </w:p>
    <w:p>
      <w:pPr>
        <w:pStyle w:val="ListNumber"/>
      </w:pPr>
      <w:r>
        <w:rPr>
          <w:rFonts w:ascii="Calibri" w:hAnsi="Calibri" w:cs="Calibri" w:eastAsia="Calibri"/>
          <w:color w:val="333333"/>
          <w:sz w:val="22"/>
        </w:rPr>
        <w:t xml:space="preserve">731 Woodworks, home — https://www.731woodworks.com/  </w:t>
      </w:r>
    </w:p>
    <w:p>
      <w:pPr>
        <w:pStyle w:val="ListNumber"/>
      </w:pPr>
      <w:r>
        <w:rPr>
          <w:rFonts w:ascii="Calibri" w:hAnsi="Calibri" w:cs="Calibri" w:eastAsia="Calibri"/>
          <w:color w:val="333333"/>
          <w:sz w:val="22"/>
        </w:rPr>
        <w:t xml:space="preserve">Interfor, Monticello Division — https://interfor.com/location/monticello/  </w:t>
      </w:r>
    </w:p>
    <w:p>
      <w:pPr>
        <w:pStyle w:val="ListNumber"/>
      </w:pPr>
      <w:r>
        <w:rPr>
          <w:rFonts w:ascii="Calibri" w:hAnsi="Calibri" w:cs="Calibri" w:eastAsia="Calibri"/>
          <w:color w:val="333333"/>
          <w:sz w:val="22"/>
        </w:rPr>
        <w:t xml:space="preserve">Interfor, Monticello investment release PDF (2010s upgrade) — https://interfor.com/wp-content/uploads/2021/09/News-Release-Interfor-Plans-Major-Investment-at-Monticello-Division.pdf  </w:t>
      </w:r>
    </w:p>
    <w:p>
      <w:pPr>
        <w:pStyle w:val="ListNumber"/>
      </w:pPr>
      <w:r>
        <w:rPr>
          <w:rFonts w:ascii="Calibri" w:hAnsi="Calibri" w:cs="Calibri" w:eastAsia="Calibri"/>
          <w:color w:val="333333"/>
          <w:sz w:val="22"/>
        </w:rPr>
        <w:t xml:space="preserve">Maxwell Hardwood Flooring, Heritage — https://www.maxwellhardwoodflooring.com/heritage  </w:t>
      </w:r>
    </w:p>
    <w:p>
      <w:pPr>
        <w:pStyle w:val="ListNumber"/>
      </w:pPr>
      <w:r>
        <w:rPr>
          <w:rFonts w:ascii="Calibri" w:hAnsi="Calibri" w:cs="Calibri" w:eastAsia="Calibri"/>
          <w:color w:val="333333"/>
          <w:sz w:val="22"/>
        </w:rPr>
        <w:t xml:space="preserve">ADEQ draft air permit, Maxwell Hardwood Flooring — https://adeq.state.ar.us/downloads/WebDatabases/PermitsOnline/AirDrafts/1712-AR-7.pdf  </w:t>
      </w:r>
    </w:p>
    <w:p>
      <w:pPr>
        <w:pStyle w:val="ListNumber"/>
      </w:pPr>
      <w:r>
        <w:rPr>
          <w:rFonts w:ascii="Calibri" w:hAnsi="Calibri" w:cs="Calibri" w:eastAsia="Calibri"/>
          <w:color w:val="333333"/>
          <w:sz w:val="22"/>
        </w:rPr>
        <w:t xml:space="preserve">El Dorado Cabinets &amp; Millwork — https://eldoradocabinets.com/  </w:t>
      </w:r>
    </w:p>
    <w:p>
      <w:pPr>
        <w:pStyle w:val="ListNumber"/>
      </w:pPr>
      <w:r>
        <w:rPr>
          <w:rFonts w:ascii="Calibri" w:hAnsi="Calibri" w:cs="Calibri" w:eastAsia="Calibri"/>
          <w:color w:val="333333"/>
          <w:sz w:val="22"/>
        </w:rPr>
        <w:t xml:space="preserve">BBB, El Dorado Cabinets &amp; Millwork — https://www.bbb.org/us/ar/el-dorado/profile/cabinets/el-dorado-cabinets-millwork-0935-90097548  </w:t>
      </w:r>
    </w:p>
    <w:p>
      <w:pPr>
        <w:pStyle w:val="ListNumber"/>
      </w:pPr>
      <w:r>
        <w:rPr>
          <w:rFonts w:ascii="Calibri" w:hAnsi="Calibri" w:cs="Calibri" w:eastAsia="Calibri"/>
          <w:color w:val="333333"/>
          <w:sz w:val="22"/>
        </w:rPr>
        <w:t xml:space="preserve">Ouachita Antique Woods — https://oawoods.com/  </w:t>
      </w:r>
    </w:p>
    <w:p>
      <w:pPr>
        <w:pStyle w:val="ListNumber"/>
      </w:pPr>
      <w:r>
        <w:rPr>
          <w:rFonts w:ascii="Calibri" w:hAnsi="Calibri" w:cs="Calibri" w:eastAsia="Calibri"/>
          <w:color w:val="333333"/>
          <w:sz w:val="22"/>
        </w:rPr>
        <w:t xml:space="preserve">M&amp;M Millworks — https://www.mmmillworks.net/  </w:t>
      </w:r>
    </w:p>
    <w:p>
      <w:pPr>
        <w:pStyle w:val="ListNumber"/>
      </w:pPr>
      <w:r>
        <w:rPr>
          <w:rFonts w:ascii="Calibri" w:hAnsi="Calibri" w:cs="Calibri" w:eastAsia="Calibri"/>
          <w:color w:val="333333"/>
          <w:sz w:val="22"/>
        </w:rPr>
        <w:t xml:space="preserve">Bailey’s Custom Cabinets — http://baileys-custom-cabinets.com/  </w:t>
      </w:r>
    </w:p>
    <w:p>
      <w:pPr>
        <w:pStyle w:val="ListNumber"/>
      </w:pPr>
      <w:r>
        <w:rPr>
          <w:rFonts w:ascii="Calibri" w:hAnsi="Calibri" w:cs="Calibri" w:eastAsia="Calibri"/>
          <w:color w:val="333333"/>
          <w:sz w:val="22"/>
        </w:rPr>
        <w:t xml:space="preserve">Nabholz custom millwork — https://nabholz.com/services/custom-millwork/  </w:t>
      </w:r>
    </w:p>
    <w:p>
      <w:pPr>
        <w:pStyle w:val="ListNumber"/>
      </w:pPr>
      <w:r>
        <w:rPr>
          <w:rFonts w:ascii="Calibri" w:hAnsi="Calibri" w:cs="Calibri" w:eastAsia="Calibri"/>
          <w:color w:val="333333"/>
          <w:sz w:val="22"/>
        </w:rPr>
        <w:t xml:space="preserve">Prater-Built Cabinets — https://www.praterbuilt.com/  </w:t>
      </w:r>
    </w:p>
    <w:p>
      <w:pPr>
        <w:pStyle w:val="ListNumber"/>
      </w:pPr>
      <w:r>
        <w:rPr>
          <w:rFonts w:ascii="Calibri" w:hAnsi="Calibri" w:cs="Calibri" w:eastAsia="Calibri"/>
          <w:color w:val="333333"/>
          <w:sz w:val="22"/>
        </w:rPr>
        <w:t xml:space="preserve">Cabinets by Persch — https://www.arkansascustomcabinets.com/  </w:t>
      </w:r>
    </w:p>
    <w:p>
      <w:pPr>
        <w:pStyle w:val="ListNumber"/>
      </w:pPr>
      <w:r>
        <w:rPr>
          <w:rFonts w:ascii="Calibri" w:hAnsi="Calibri" w:cs="Calibri" w:eastAsia="Calibri"/>
          <w:i/>
          <w:color w:val="333333"/>
          <w:sz w:val="22"/>
        </w:rPr>
        <w:t>Monticello Live</w:t>
      </w:r>
      <w:r>
        <w:rPr>
          <w:rFonts w:ascii="Calibri" w:hAnsi="Calibri" w:cs="Calibri" w:eastAsia="Calibri"/>
          <w:color w:val="333333"/>
          <w:sz w:val="22"/>
        </w:rPr>
        <w:t xml:space="preserve">, Anything Wood ads, 25 Feb 2022 and 2 Mar 2022 — https://www.monticellolive.com/anything-wood-custom-cabinets-more/  </w:t>
      </w:r>
    </w:p>
    <w:p>
      <w:pPr>
        <w:pStyle w:val="Heading3"/>
      </w:pPr>
      <w:r>
        <w:rPr>
          <w:rFonts w:ascii="Calibri" w:hAnsi="Calibri" w:cs="Calibri" w:eastAsia="Calibri"/>
          <w:b/>
          <w:color w:val="2C5F6E"/>
          <w:sz w:val="24"/>
        </w:rPr>
        <w:t>National furniture / remodel / logistics</w:t>
      </w:r>
    </w:p>
    <w:p>
      <w:pPr>
        <w:pStyle w:val="ListNumber"/>
      </w:pPr>
      <w:r>
        <w:rPr>
          <w:rFonts w:ascii="Calibri" w:hAnsi="Calibri" w:cs="Calibri" w:eastAsia="Calibri"/>
          <w:color w:val="333333"/>
          <w:sz w:val="22"/>
        </w:rPr>
        <w:t xml:space="preserve">Houzz, Mitchell Parker, 22 Apr 2025 — https://www.houzz.com/magazine/5-home-renovation-spending-trends-to-know-about-in-2025-stsetivw-vs~181265199  </w:t>
      </w:r>
    </w:p>
    <w:p>
      <w:pPr>
        <w:pStyle w:val="ListNumber"/>
      </w:pPr>
      <w:r>
        <w:rPr>
          <w:rFonts w:ascii="Calibri" w:hAnsi="Calibri" w:cs="Calibri" w:eastAsia="Calibri"/>
          <w:color w:val="333333"/>
          <w:sz w:val="22"/>
        </w:rPr>
        <w:t xml:space="preserve">Grand View Research, U.S. furniture market — https://www.grandviewresearch.com/industry-analysis/us-furniture-market-report  </w:t>
      </w:r>
    </w:p>
    <w:p>
      <w:pPr>
        <w:pStyle w:val="ListNumber"/>
      </w:pPr>
      <w:r>
        <w:rPr>
          <w:rFonts w:ascii="Calibri" w:hAnsi="Calibri" w:cs="Calibri" w:eastAsia="Calibri"/>
          <w:color w:val="333333"/>
          <w:sz w:val="22"/>
        </w:rPr>
        <w:t xml:space="preserve">Mordor Intelligence, U.S. furniture market — https://www.mordorintelligence.com/industry-reports/united-states-furniture-market  </w:t>
      </w:r>
    </w:p>
    <w:p>
      <w:pPr>
        <w:pStyle w:val="ListNumber"/>
      </w:pPr>
      <w:r>
        <w:rPr>
          <w:rFonts w:ascii="Calibri" w:hAnsi="Calibri" w:cs="Calibri" w:eastAsia="Calibri"/>
          <w:color w:val="333333"/>
          <w:sz w:val="22"/>
        </w:rPr>
        <w:t>DataHorizzon, U.S. custom home furniture (</w:t>
      </w:r>
      <w:r>
        <w:rPr>
          <w:rFonts w:ascii="Calibri" w:hAnsi="Calibri" w:cs="Calibri" w:eastAsia="Calibri"/>
          <w:b/>
          <w:color w:val="333333"/>
          <w:sz w:val="22"/>
        </w:rPr>
        <w:t>soft</w:t>
      </w:r>
      <w:r>
        <w:rPr>
          <w:rFonts w:ascii="Calibri" w:hAnsi="Calibri" w:cs="Calibri" w:eastAsia="Calibri"/>
          <w:color w:val="333333"/>
          <w:sz w:val="22"/>
        </w:rPr>
        <w:t xml:space="preserve">) — https://datahorizzonresearch.com/united-states-custom-home-furniture-market-50502  </w:t>
      </w:r>
    </w:p>
    <w:p>
      <w:pPr>
        <w:pStyle w:val="ListNumber"/>
      </w:pPr>
      <w:r>
        <w:rPr>
          <w:rFonts w:ascii="Calibri" w:hAnsi="Calibri" w:cs="Calibri" w:eastAsia="Calibri"/>
          <w:color w:val="333333"/>
          <w:sz w:val="22"/>
        </w:rPr>
        <w:t>Deep Market Insights, U.S. customized furniture (</w:t>
      </w:r>
      <w:r>
        <w:rPr>
          <w:rFonts w:ascii="Calibri" w:hAnsi="Calibri" w:cs="Calibri" w:eastAsia="Calibri"/>
          <w:b/>
          <w:color w:val="333333"/>
          <w:sz w:val="22"/>
        </w:rPr>
        <w:t>soft</w:t>
      </w:r>
      <w:r>
        <w:rPr>
          <w:rFonts w:ascii="Calibri" w:hAnsi="Calibri" w:cs="Calibri" w:eastAsia="Calibri"/>
          <w:color w:val="333333"/>
          <w:sz w:val="22"/>
        </w:rPr>
        <w:t xml:space="preserve">) — https://deepmarketinsights.com/vista/insights/customized-furniture-market/united-states  </w:t>
      </w:r>
    </w:p>
    <w:p>
      <w:pPr>
        <w:pStyle w:val="ListNumber"/>
      </w:pPr>
      <w:r>
        <w:rPr>
          <w:rFonts w:ascii="Calibri" w:hAnsi="Calibri" w:cs="Calibri" w:eastAsia="Calibri"/>
          <w:color w:val="333333"/>
          <w:sz w:val="22"/>
        </w:rPr>
        <w:t>First Chair, custom furniture statistics (</w:t>
      </w:r>
      <w:r>
        <w:rPr>
          <w:rFonts w:ascii="Calibri" w:hAnsi="Calibri" w:cs="Calibri" w:eastAsia="Calibri"/>
          <w:b/>
          <w:color w:val="333333"/>
          <w:sz w:val="22"/>
        </w:rPr>
        <w:t>aggregator / soft</w:t>
      </w:r>
      <w:r>
        <w:rPr>
          <w:rFonts w:ascii="Calibri" w:hAnsi="Calibri" w:cs="Calibri" w:eastAsia="Calibri"/>
          <w:color w:val="333333"/>
          <w:sz w:val="22"/>
        </w:rPr>
        <w:t xml:space="preserve">) — https://www.firstchair.app/blog/custom-furniture-market-growth-statistics  </w:t>
      </w:r>
    </w:p>
    <w:p>
      <w:pPr>
        <w:pStyle w:val="ListNumber"/>
      </w:pPr>
      <w:r>
        <w:rPr>
          <w:rFonts w:ascii="Calibri" w:hAnsi="Calibri" w:cs="Calibri" w:eastAsia="Calibri"/>
          <w:color w:val="333333"/>
          <w:sz w:val="22"/>
        </w:rPr>
        <w:t xml:space="preserve">Kitchen Cabinet Kings, kitchen remodel cost (2025 guide) — https://kitchencabinetkings.com/guides/kitchen-remodel-cost  </w:t>
      </w:r>
    </w:p>
    <w:p>
      <w:pPr>
        <w:pStyle w:val="ListNumber"/>
      </w:pPr>
      <w:r>
        <w:rPr>
          <w:rFonts w:ascii="Calibri" w:hAnsi="Calibri" w:cs="Calibri" w:eastAsia="Calibri"/>
          <w:color w:val="333333"/>
          <w:sz w:val="22"/>
        </w:rPr>
        <w:t xml:space="preserve">WSJ Buy Side, kitchen remodel costs — https://www.wsj.com/buyside/personal-finance/mortgage/kitchen-remodel-costs  </w:t>
      </w:r>
    </w:p>
    <w:p>
      <w:pPr>
        <w:pStyle w:val="ListNumber"/>
      </w:pPr>
      <w:r>
        <w:rPr>
          <w:rFonts w:ascii="Calibri" w:hAnsi="Calibri" w:cs="Calibri" w:eastAsia="Calibri"/>
          <w:color w:val="333333"/>
          <w:sz w:val="22"/>
        </w:rPr>
        <w:t xml:space="preserve">Armstrong &amp; Associates, big-and-bulky last-mile 2025 — https://www.3plogistics.com/big-and-bulky-last-mile-delivery-in-the-united-states-2025/  </w:t>
      </w:r>
    </w:p>
    <w:p>
      <w:pPr>
        <w:pStyle w:val="ListNumber"/>
      </w:pPr>
      <w:r>
        <w:rPr>
          <w:rFonts w:ascii="Calibri" w:hAnsi="Calibri" w:cs="Calibri" w:eastAsia="Calibri"/>
          <w:color w:val="333333"/>
          <w:sz w:val="22"/>
        </w:rPr>
        <w:t xml:space="preserve">Supply Chain 24/7 recap of Armstrong report — https://www.supplychain247.com/article/3pls_navigate_uncertainty_in_10.15b_big_and_bulky_last_mile_market_notes_armstrong_report  </w:t>
      </w:r>
    </w:p>
    <w:p>
      <w:pPr>
        <w:pStyle w:val="ListNumber"/>
      </w:pPr>
      <w:r>
        <w:rPr>
          <w:rFonts w:ascii="Calibri" w:hAnsi="Calibri" w:cs="Calibri" w:eastAsia="Calibri"/>
          <w:color w:val="333333"/>
          <w:sz w:val="22"/>
        </w:rPr>
        <w:t xml:space="preserve">AtoShip, furniture freight / white-glove — https://atoship.com/blog/shipping-furniture-freight-white-glove-ltl  </w:t>
      </w:r>
    </w:p>
    <w:p>
      <w:pPr>
        <w:pStyle w:val="ListNumber"/>
      </w:pPr>
      <w:r>
        <w:rPr>
          <w:rFonts w:ascii="Calibri" w:hAnsi="Calibri" w:cs="Calibri" w:eastAsia="Calibri"/>
          <w:color w:val="333333"/>
          <w:sz w:val="22"/>
        </w:rPr>
        <w:t xml:space="preserve">Kashew, furniture shipping cost — https://www.kashew.com/blog/how-much-does-furniture-shipping-cost-what-real-deliveries-show  </w:t>
      </w:r>
    </w:p>
    <w:p>
      <w:pPr>
        <w:pStyle w:val="ListNumber"/>
      </w:pPr>
      <w:r>
        <w:rPr>
          <w:rFonts w:ascii="Calibri" w:hAnsi="Calibri" w:cs="Calibri" w:eastAsia="Calibri"/>
          <w:color w:val="333333"/>
          <w:sz w:val="22"/>
        </w:rPr>
        <w:t xml:space="preserve">International Van Lines, 2026 shipping guide — https://internationalvanlines.com/shipping-furniture-across-country/  </w:t>
      </w:r>
    </w:p>
    <w:p>
      <w:pPr>
        <w:pStyle w:val="ListNumber"/>
      </w:pPr>
      <w:r>
        <w:rPr>
          <w:rFonts w:ascii="Calibri" w:hAnsi="Calibri" w:cs="Calibri" w:eastAsia="Calibri"/>
          <w:color w:val="333333"/>
          <w:sz w:val="22"/>
        </w:rPr>
        <w:t xml:space="preserve">Etsy Help, fees — https://help.etsy.com/hc/en-us/articles/115014483627-What-are-the-Fees-and-Taxes-for-Selling-on-Etsy  </w:t>
      </w:r>
    </w:p>
    <w:p>
      <w:pPr>
        <w:pStyle w:val="ListNumber"/>
      </w:pPr>
      <w:r>
        <w:rPr>
          <w:rFonts w:ascii="Calibri" w:hAnsi="Calibri" w:cs="Calibri" w:eastAsia="Calibri"/>
          <w:color w:val="333333"/>
          <w:sz w:val="22"/>
        </w:rPr>
        <w:t xml:space="preserve">Etsy Help, shipping (heavy furniture) — https://help.etsy.com/hc/en-us/articles/115014115187-How-to-Set-Up-Shipping-Information  </w:t>
      </w:r>
    </w:p>
    <w:p>
      <w:pPr>
        <w:pStyle w:val="ListNumber"/>
      </w:pPr>
      <w:r>
        <w:rPr>
          <w:rFonts w:ascii="Calibri" w:hAnsi="Calibri" w:cs="Calibri" w:eastAsia="Calibri"/>
          <w:color w:val="333333"/>
          <w:sz w:val="22"/>
        </w:rPr>
        <w:t xml:space="preserve">Wayfair Custom Upholstery — https://www.wayfair.com/brand/bnd/wayfair-custom-upholstery-b29727.html  </w:t>
      </w:r>
    </w:p>
    <w:p>
      <w:pPr>
        <w:pStyle w:val="ListNumber"/>
      </w:pPr>
      <w:r>
        <w:rPr>
          <w:rFonts w:ascii="Calibri" w:hAnsi="Calibri" w:cs="Calibri" w:eastAsia="Calibri"/>
          <w:color w:val="333333"/>
          <w:sz w:val="22"/>
        </w:rPr>
        <w:t xml:space="preserve">Wayfair custom cabinets — https://www.wayfair.com/m/custom-cabinets  </w:t>
      </w:r>
    </w:p>
    <w:p>
      <w:pPr>
        <w:pStyle w:val="ListNumber"/>
      </w:pPr>
      <w:r>
        <w:rPr>
          <w:rFonts w:ascii="Calibri" w:hAnsi="Calibri" w:cs="Calibri" w:eastAsia="Calibri"/>
          <w:color w:val="333333"/>
          <w:sz w:val="22"/>
        </w:rPr>
        <w:t xml:space="preserve">Build.com / Ferguson Home cabinets — https://www.build.com/kitchen-cabinets/c116102  </w:t>
      </w:r>
    </w:p>
    <w:p>
      <w:pPr>
        <w:pStyle w:val="ListNumber"/>
      </w:pPr>
      <w:r>
        <w:rPr>
          <w:rFonts w:ascii="Calibri" w:hAnsi="Calibri" w:cs="Calibri" w:eastAsia="Calibri"/>
          <w:color w:val="333333"/>
          <w:sz w:val="22"/>
        </w:rPr>
        <w:t xml:space="preserve">Kitchen &amp; Bath Design News, Ferguson Home, 19 Mar 2025 — https://www.kitchenbathdesign.com/ferguson-units-to-operate-under-single-name/  </w:t>
      </w:r>
    </w:p>
    <w:p>
      <w:pPr>
        <w:pStyle w:val="ListNumber"/>
      </w:pPr>
      <w:r>
        <w:rPr>
          <w:rFonts w:ascii="Calibri" w:hAnsi="Calibri" w:cs="Calibri" w:eastAsia="Calibri"/>
          <w:color w:val="333333"/>
          <w:sz w:val="22"/>
        </w:rPr>
        <w:t xml:space="preserve">Semihandmade — https://www.semihandmade.com/pages/ikea-doors  </w:t>
      </w:r>
    </w:p>
    <w:p>
      <w:pPr>
        <w:pStyle w:val="ListNumber"/>
      </w:pPr>
      <w:r>
        <w:rPr>
          <w:rFonts w:ascii="Calibri" w:hAnsi="Calibri" w:cs="Calibri" w:eastAsia="Calibri"/>
          <w:color w:val="333333"/>
          <w:sz w:val="22"/>
        </w:rPr>
        <w:t xml:space="preserve">Cylindo, “10 DTC Furniture Brands…” — https://blog.cylindo.com/10-dtc-brands-disrupting-the-furniture-industry  </w:t>
      </w:r>
    </w:p>
    <w:p>
      <w:pPr>
        <w:pStyle w:val="ListNumber"/>
      </w:pPr>
      <w:r>
        <w:rPr>
          <w:rFonts w:ascii="Calibri" w:hAnsi="Calibri" w:cs="Calibri" w:eastAsia="Calibri"/>
          <w:color w:val="333333"/>
          <w:sz w:val="22"/>
        </w:rPr>
        <w:t xml:space="preserve">Yahoo Shopping / Interior Define piece (Havenly 2023 acquisition) — https://shopping.yahoo.com/home-garden/home-decor/article/where-shop-custom-furniture-without-020000774.html  </w:t>
      </w:r>
    </w:p>
    <w:p>
      <w:pPr>
        <w:pStyle w:val="ListNumber"/>
      </w:pPr>
      <w:r>
        <w:rPr>
          <w:rFonts w:ascii="Calibri" w:hAnsi="Calibri" w:cs="Calibri" w:eastAsia="Calibri"/>
          <w:color w:val="333333"/>
          <w:sz w:val="22"/>
        </w:rPr>
        <w:t xml:space="preserve">Oak &amp; Loom, personalize / lead times — https://www.oakandloom.com/pages/personalize-your-furniture  </w:t>
      </w:r>
    </w:p>
    <w:p>
      <w:pPr>
        <w:pStyle w:val="ListNumber"/>
      </w:pPr>
      <w:r>
        <w:rPr>
          <w:rFonts w:ascii="Calibri" w:hAnsi="Calibri" w:cs="Calibri" w:eastAsia="Calibri"/>
          <w:color w:val="333333"/>
          <w:sz w:val="22"/>
        </w:rPr>
        <w:t xml:space="preserve">Adams Furniture terms — https://www.adamsfurniture.com/terms/  </w:t>
      </w:r>
    </w:p>
    <w:p>
      <w:pPr>
        <w:pStyle w:val="ListNumber"/>
      </w:pPr>
      <w:r>
        <w:rPr>
          <w:rFonts w:ascii="Calibri" w:hAnsi="Calibri" w:cs="Calibri" w:eastAsia="Calibri"/>
          <w:color w:val="333333"/>
          <w:sz w:val="22"/>
        </w:rPr>
        <w:t xml:space="preserve">Luke’s Furniture Co., deposits — https://www.lukesfurniturecompany.com/articles/blog/what-deposit-should-i-expect-to-pay-for-custom-furniture-and-is-that-normal  </w:t>
      </w:r>
    </w:p>
    <w:p>
      <w:pPr>
        <w:pStyle w:val="ListNumber"/>
      </w:pPr>
      <w:r>
        <w:rPr>
          <w:rFonts w:ascii="Calibri" w:hAnsi="Calibri" w:cs="Calibri" w:eastAsia="Calibri"/>
          <w:color w:val="333333"/>
          <w:sz w:val="22"/>
        </w:rPr>
        <w:t xml:space="preserve">Swiss Valley Furniture refund policy — https://www.swissvalleyfurniture.com/refund_returns/  </w:t>
      </w:r>
    </w:p>
    <w:p>
      <w:pPr>
        <w:pStyle w:val="ListNumber"/>
      </w:pPr>
      <w:r>
        <w:rPr>
          <w:rFonts w:ascii="Calibri" w:hAnsi="Calibri" w:cs="Calibri" w:eastAsia="Calibri"/>
          <w:color w:val="333333"/>
          <w:sz w:val="22"/>
        </w:rPr>
        <w:t xml:space="preserve">Taylor Forrest terms — https://www.taylorforrest.com/terms-of-service  </w:t>
      </w:r>
    </w:p>
    <w:p>
      <w:pPr>
        <w:pStyle w:val="ListNumber"/>
      </w:pPr>
      <w:r>
        <w:rPr>
          <w:rFonts w:ascii="Calibri" w:hAnsi="Calibri" w:cs="Calibri" w:eastAsia="Calibri"/>
          <w:i/>
          <w:color w:val="333333"/>
          <w:sz w:val="22"/>
        </w:rPr>
        <w:t>Woodworking Network</w:t>
      </w:r>
      <w:r>
        <w:rPr>
          <w:rFonts w:ascii="Calibri" w:hAnsi="Calibri" w:cs="Calibri" w:eastAsia="Calibri"/>
          <w:color w:val="333333"/>
          <w:sz w:val="22"/>
        </w:rPr>
        <w:t xml:space="preserve"> / Eagle Woodworking skills-shortage survey — https://www.woodworkingnetwork.com/opinion/woodworking-named-trade-hardest-hit-skill-shortage-says-recent-survey  </w:t>
      </w:r>
    </w:p>
    <w:p>
      <w:pPr>
        <w:pStyle w:val="ListNumber"/>
      </w:pPr>
      <w:r>
        <w:rPr>
          <w:rFonts w:ascii="Calibri" w:hAnsi="Calibri" w:cs="Calibri" w:eastAsia="Calibri"/>
          <w:color w:val="333333"/>
          <w:sz w:val="22"/>
        </w:rPr>
        <w:t xml:space="preserve">TimberInsider, hardwood prices 2025 — https://timberinsider.com/hardwood-lumber-prices-2025/  </w:t>
      </w:r>
    </w:p>
    <w:p>
      <w:pPr>
        <w:pStyle w:val="ListNumber"/>
      </w:pPr>
      <w:r>
        <w:rPr>
          <w:rFonts w:ascii="Calibri" w:hAnsi="Calibri" w:cs="Calibri" w:eastAsia="Calibri"/>
          <w:color w:val="333333"/>
          <w:sz w:val="22"/>
        </w:rPr>
        <w:t xml:space="preserve">Realtor.com, Monticello / Drew market page — https://www.realtor.com/local/market/arkansas/drew-county/monticello  </w:t>
      </w:r>
    </w:p>
    <w:p>
      <w:pPr>
        <w:pStyle w:val="ListNumber"/>
      </w:pPr>
      <w:r>
        <w:rPr>
          <w:rFonts w:ascii="Calibri" w:hAnsi="Calibri" w:cs="Calibri" w:eastAsia="Calibri"/>
          <w:color w:val="333333"/>
          <w:sz w:val="22"/>
        </w:rPr>
        <w:t xml:space="preserve">Data USA, Drew County — https://datausa.io/profile/geo/drew-county-ar  </w:t>
      </w:r>
    </w:p>
    <w:p>
      <w:pPr>
        <w:pStyle w:val="Heading3"/>
      </w:pPr>
      <w:r>
        <w:rPr>
          <w:rFonts w:ascii="Calibri" w:hAnsi="Calibri" w:cs="Calibri" w:eastAsia="Calibri"/>
          <w:b/>
          <w:color w:val="2C5F6E"/>
          <w:sz w:val="24"/>
        </w:rPr>
        <w:t>Directory / medium–low confidence (used only as visit leads)</w:t>
      </w:r>
    </w:p>
    <w:p>
      <w:pPr>
        <w:pStyle w:val="ListNumber"/>
      </w:pPr>
      <w:r>
        <w:rPr>
          <w:rFonts w:ascii="Calibri" w:hAnsi="Calibri" w:cs="Calibri" w:eastAsia="Calibri"/>
          <w:color w:val="333333"/>
          <w:sz w:val="22"/>
        </w:rPr>
        <w:t xml:space="preserve">FurnitureList / construction-us.org / Enigma / AllPages / USBIZS / Hubbiz listings for Majestic, Southern Design, Anything Wood, Pine Bluff shops, L&amp;P Industries  </w:t>
      </w:r>
    </w:p>
    <w:p>
      <w:pPr>
        <w:pStyle w:val="ListNumber"/>
      </w:pPr>
      <w:r>
        <w:rPr>
          <w:rFonts w:ascii="Calibri" w:hAnsi="Calibri" w:cs="Calibri" w:eastAsia="Calibri"/>
          <w:color w:val="333333"/>
          <w:sz w:val="22"/>
        </w:rPr>
        <w:t xml:space="preserve">OSHA SVEP navigator, L&amp;P Industries LLC, inspection 10 May 2005 — https://svepnavigator.com/facility/l-p-industries-llc-monticello-ar.html  </w:t>
      </w:r>
    </w:p>
    <w:p>
      <w:pPr>
        <w:pStyle w:val="ListNumber"/>
      </w:pPr>
      <w:r>
        <w:rPr>
          <w:rFonts w:ascii="Calibri" w:hAnsi="Calibri" w:cs="Calibri" w:eastAsia="Calibri"/>
          <w:color w:val="333333"/>
          <w:sz w:val="22"/>
        </w:rPr>
        <w:t xml:space="preserve">Interiola, Cotton’s Custom Woodworks, Crossett — https://www.interiola.com/US/Crossett/105384892263251/Cotton%E2%80%99s-Custom-Woodworks  </w:t>
      </w:r>
    </w:p>
    <w:p>
      <w:pPr>
        <w:pStyle w:val="ListNumber"/>
      </w:pPr>
      <w:r>
        <w:rPr>
          <w:rFonts w:ascii="Calibri" w:hAnsi="Calibri" w:cs="Calibri" w:eastAsia="Calibri"/>
          <w:color w:val="333333"/>
          <w:sz w:val="22"/>
        </w:rPr>
        <w:t xml:space="preserve">Interiola, North Delta Woodworks, West Monroe (2026 posts) — https://www.interiola.com/US/West-Monroe/104418135580993/North-Delta-Woodworks  </w:t>
      </w:r>
    </w:p>
    <w:p>
      <w:pPr>
        <w:pStyle w:val="ListNumber"/>
      </w:pPr>
      <w:r>
        <w:rPr>
          <w:rFonts w:ascii="Calibri" w:hAnsi="Calibri" w:cs="Calibri" w:eastAsia="Calibri"/>
          <w:color w:val="333333"/>
          <w:sz w:val="22"/>
        </w:rPr>
        <w:t xml:space="preserve">GoodBed, Queen City Furniture Monticello — https://www.goodbed.com/mattress-store/queen-city-furniture-monticello-ar-71655/  </w:t>
      </w:r>
    </w:p>
    <w:p>
      <w:pPr>
        <w:pStyle w:val="Heading3"/>
      </w:pPr>
      <w:r>
        <w:rPr>
          <w:rFonts w:ascii="Calibri" w:hAnsi="Calibri" w:cs="Calibri" w:eastAsia="Calibri"/>
          <w:b/>
          <w:color w:val="2C5F6E"/>
          <w:sz w:val="24"/>
        </w:rPr>
        <w:t>Informal DTC price bands (not used as market size)</w:t>
      </w:r>
    </w:p>
    <w:p>
      <w:pPr>
        <w:pStyle w:val="ListNumber"/>
      </w:pPr>
      <w:r>
        <w:rPr>
          <w:rFonts w:ascii="Calibri" w:hAnsi="Calibri" w:cs="Calibri" w:eastAsia="Calibri"/>
          <w:color w:val="333333"/>
          <w:sz w:val="22"/>
        </w:rPr>
        <w:t xml:space="preserve">Maximus / Interior Insider / Yawnder / Couch.co comparison pages for Article, Burrow, Joybird, Floyd, Interior Define, BenchMade Modern — treat as </w:t>
      </w:r>
      <w:r>
        <w:rPr>
          <w:rFonts w:ascii="Calibri" w:hAnsi="Calibri" w:cs="Calibri" w:eastAsia="Calibri"/>
          <w:b/>
          <w:color w:val="333333"/>
          <w:sz w:val="22"/>
        </w:rPr>
        <w:t>shopper blogs</w:t>
      </w:r>
      <w:r>
        <w:rPr>
          <w:rFonts w:ascii="Calibri" w:hAnsi="Calibri" w:cs="Calibri" w:eastAsia="Calibri"/>
          <w:color w:val="333333"/>
          <w:sz w:val="22"/>
        </w:rPr>
        <w:t>, not audited ASPs.</w:t>
      </w:r>
    </w:p>
    <w:p>
      <w:pPr>
        <w:spacing w:before="80" w:after="160"/>
        <w:pBdr>
          <w:bottom w:val="single" w:sz="12" w:space="4" w:color="C4B8A8"/>
        </w:pBdr>
      </w:pPr>
    </w:p>
    <w:p>
      <w:pPr>
        <w:pStyle w:val="Heading2"/>
      </w:pPr>
      <w:r>
        <w:rPr>
          <w:rFonts w:ascii="Calibri" w:hAnsi="Calibri" w:cs="Calibri" w:eastAsia="Calibri"/>
          <w:b/>
          <w:color w:val="2C5F6E"/>
          <w:sz w:val="28"/>
        </w:rPr>
        <w:t>12. What this brief does not settle</w:t>
      </w:r>
    </w:p>
    <w:p>
      <w:pPr>
        <w:pStyle w:val="ListBullet"/>
      </w:pPr>
      <w:r>
        <w:rPr>
          <w:rFonts w:ascii="Calibri" w:hAnsi="Calibri" w:cs="Calibri" w:eastAsia="Calibri"/>
          <w:color w:val="333333"/>
          <w:sz w:val="22"/>
        </w:rPr>
        <w:t xml:space="preserve">Whether Majestic, Southern Design, or Anything Wood still cut wood.  </w:t>
      </w:r>
    </w:p>
    <w:p>
      <w:pPr>
        <w:pStyle w:val="ListBullet"/>
      </w:pPr>
      <w:r>
        <w:rPr>
          <w:rFonts w:ascii="Calibri" w:hAnsi="Calibri" w:cs="Calibri" w:eastAsia="Calibri"/>
          <w:color w:val="333333"/>
          <w:sz w:val="22"/>
        </w:rPr>
        <w:t xml:space="preserve">Anyone’s actual revenue, backlog, or quality.  </w:t>
      </w:r>
    </w:p>
    <w:p>
      <w:pPr>
        <w:pStyle w:val="ListBullet"/>
      </w:pPr>
      <w:r>
        <w:rPr>
          <w:rFonts w:ascii="Calibri" w:hAnsi="Calibri" w:cs="Calibri" w:eastAsia="Calibri"/>
          <w:color w:val="333333"/>
          <w:sz w:val="22"/>
        </w:rPr>
        <w:t xml:space="preserve">A pro forma for a specific founder.  </w:t>
      </w:r>
    </w:p>
    <w:p>
      <w:pPr>
        <w:pStyle w:val="ListBullet"/>
      </w:pPr>
      <w:r>
        <w:rPr>
          <w:rFonts w:ascii="Calibri" w:hAnsi="Calibri" w:cs="Calibri" w:eastAsia="Calibri"/>
          <w:color w:val="333333"/>
          <w:sz w:val="22"/>
        </w:rPr>
        <w:t xml:space="preserve">Tax, entity, zoning, or spray-booth permitting.  </w:t>
      </w:r>
    </w:p>
    <w:p>
      <w:pPr>
        <w:pStyle w:val="ListBullet"/>
      </w:pPr>
      <w:r>
        <w:rPr>
          <w:rFonts w:ascii="Calibri" w:hAnsi="Calibri" w:cs="Calibri" w:eastAsia="Calibri"/>
          <w:color w:val="333333"/>
          <w:sz w:val="22"/>
        </w:rPr>
        <w:t>Whether Weyerhaeuser or UAM will buy a single cabinet from a new shop.</w:t>
      </w:r>
    </w:p>
    <w:p>
      <w:r>
        <w:rPr>
          <w:rFonts w:ascii="Calibri" w:hAnsi="Calibri" w:cs="Calibri" w:eastAsia="Calibri"/>
          <w:b/>
          <w:color w:val="333333"/>
          <w:sz w:val="22"/>
        </w:rPr>
        <w:t>Default motion:</w:t>
      </w:r>
      <w:r>
        <w:rPr>
          <w:rFonts w:ascii="Calibri" w:hAnsi="Calibri" w:cs="Calibri" w:eastAsia="Calibri"/>
          <w:color w:val="333333"/>
          <w:sz w:val="22"/>
        </w:rPr>
        <w:t xml:space="preserve"> visit the unverified shops, talk to eight contractors, price three SKUs with real lumber quotes, then choose Rank 1, 2, or 3 — not all eight.</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365510" w:name="report-6"/>
      <w:pPr>
        <w:pStyle w:val="Heading1"/>
      </w:pPr>
      <w:r>
        <w:rPr>
          <w:rFonts w:ascii="Calibri" w:hAnsi="Calibri" w:cs="Calibri" w:eastAsia="Calibri"/>
          <w:b/>
          <w:color w:val="1B3A4B"/>
          <w:sz w:val="36"/>
        </w:rPr>
        <w:t>Web Development B2B Market Landscape — Online / National and Southeast Arkansas (Monticello)</w:t>
      </w:r>
      <w:bookmarkEnd w:id="365510"/>
    </w:p>
    <w:p>
      <w:r>
        <w:rPr>
          <w:rFonts w:ascii="Calibri" w:hAnsi="Calibri" w:cs="Calibri" w:eastAsia="Calibri"/>
          <w:b/>
          <w:color w:val="333333"/>
          <w:sz w:val="22"/>
        </w:rPr>
        <w:t>Pack report 6 of 9.</w:t>
      </w:r>
      <w:r>
        <w:rPr>
          <w:rFonts w:ascii="Calibri" w:hAnsi="Calibri" w:cs="Calibri" w:eastAsia="Calibri"/>
          <w:color w:val="333333"/>
          <w:sz w:val="22"/>
        </w:rPr>
        <w:t xml:space="preserve"> Source path: </w:t>
      </w:r>
      <w:r>
        <w:rPr>
          <w:rFonts w:ascii="Consolas" w:hAnsi="Consolas" w:cs="Consolas" w:eastAsia="Consolas"/>
          <w:sz w:val="20"/>
        </w:rPr>
        <w:t>research/web-dev-b2b-market-landscape-se-arkansas.md</w:t>
      </w:r>
      <w:r>
        <w:rPr>
          <w:rFonts w:ascii="Calibri" w:hAnsi="Calibri" w:cs="Calibri" w:eastAsia="Calibri"/>
          <w:color w:val="333333"/>
          <w:sz w:val="22"/>
        </w:rPr>
        <w:t xml:space="preserve">. Fetched from </w:t>
      </w:r>
      <w:r>
        <w:rPr>
          <w:rFonts w:ascii="Consolas" w:hAnsi="Consolas" w:cs="Consolas" w:eastAsia="Consolas"/>
          <w:sz w:val="20"/>
        </w:rPr>
        <w:t>origin/cursor/web-dev-b2b-market-se-ar-00c9</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Research date:</w:t>
      </w:r>
      <w:r>
        <w:rPr>
          <w:rFonts w:ascii="Calibri" w:hAnsi="Calibri" w:cs="Calibri" w:eastAsia="Calibri"/>
          <w:color w:val="333333"/>
          <w:sz w:val="22"/>
        </w:rPr>
        <w:t xml:space="preserve"> 14 September 2026</w:t>
      </w:r>
    </w:p>
    <w:p>
      <w:r>
        <w:rPr>
          <w:rFonts w:ascii="Calibri" w:hAnsi="Calibri" w:cs="Calibri" w:eastAsia="Calibri"/>
          <w:b/>
          <w:color w:val="333333"/>
          <w:sz w:val="22"/>
        </w:rPr>
        <w:t>Scope:</w:t>
      </w:r>
      <w:r>
        <w:rPr>
          <w:rFonts w:ascii="Calibri" w:hAnsi="Calibri" w:cs="Calibri" w:eastAsia="Calibri"/>
          <w:color w:val="333333"/>
          <w:sz w:val="22"/>
        </w:rPr>
        <w:t xml:space="preserve"> B2B web services sold to other businesses — national/online models and the local market around Monticello / Drew County and a reasonable SE Arkansas radius.</w:t>
      </w:r>
    </w:p>
    <w:p>
      <w:r>
        <w:rPr>
          <w:rFonts w:ascii="Calibri" w:hAnsi="Calibri" w:cs="Calibri" w:eastAsia="Calibri"/>
          <w:b/>
          <w:color w:val="333333"/>
          <w:sz w:val="22"/>
        </w:rPr>
        <w:t>Purpose:</w:t>
      </w:r>
      <w:r>
        <w:rPr>
          <w:rFonts w:ascii="Calibri" w:hAnsi="Calibri" w:cs="Calibri" w:eastAsia="Calibri"/>
          <w:color w:val="333333"/>
          <w:sz w:val="22"/>
        </w:rPr>
        <w:t xml:space="preserve"> Surface concrete opportunities for a small B2B web practice based in Monticello / SE AR.</w:t>
      </w:r>
    </w:p>
    <w:p>
      <w:r>
        <w:rPr>
          <w:rFonts w:ascii="Calibri" w:hAnsi="Calibri" w:cs="Calibri" w:eastAsia="Calibri"/>
          <w:b/>
          <w:color w:val="333333"/>
          <w:sz w:val="22"/>
        </w:rPr>
        <w:t>Isolation:</w:t>
      </w:r>
      <w:r>
        <w:rPr>
          <w:rFonts w:ascii="Calibri" w:hAnsi="Calibri" w:cs="Calibri" w:eastAsia="Calibri"/>
          <w:color w:val="333333"/>
          <w:sz w:val="22"/>
        </w:rPr>
        <w:t xml:space="preserve"> This brief lives in top-level </w:t>
      </w:r>
      <w:r>
        <w:rPr>
          <w:rFonts w:ascii="Consolas" w:hAnsi="Consolas" w:cs="Consolas" w:eastAsia="Consolas"/>
          <w:sz w:val="20"/>
        </w:rPr>
        <w:t>research/</w:t>
      </w:r>
      <w:r>
        <w:rPr>
          <w:rFonts w:ascii="Calibri" w:hAnsi="Calibri" w:cs="Calibri" w:eastAsia="Calibri"/>
          <w:color w:val="333333"/>
          <w:sz w:val="22"/>
        </w:rPr>
        <w:t xml:space="preserve"> and is not COSMOS product documentation.</w:t>
      </w:r>
    </w:p>
    <w:p>
      <w:r>
        <w:rPr>
          <w:rFonts w:ascii="Calibri" w:hAnsi="Calibri" w:cs="Calibri" w:eastAsia="Calibri"/>
          <w:b/>
          <w:color w:val="333333"/>
          <w:sz w:val="22"/>
        </w:rPr>
        <w:t>Not legal, tax, or investment advice.</w:t>
      </w:r>
      <w:r>
        <w:rPr>
          <w:rFonts w:ascii="Calibri" w:hAnsi="Calibri" w:cs="Calibri" w:eastAsia="Calibri"/>
          <w:color w:val="333333"/>
          <w:sz w:val="22"/>
        </w:rPr>
        <w:t xml:space="preserve"> Figures from commercial market-research houses are </w:t>
      </w:r>
      <w:r>
        <w:rPr>
          <w:rFonts w:ascii="Calibri" w:hAnsi="Calibri" w:cs="Calibri" w:eastAsia="Calibri"/>
          <w:b/>
          <w:color w:val="333333"/>
          <w:sz w:val="22"/>
        </w:rPr>
        <w:t>soft</w:t>
      </w:r>
      <w:r>
        <w:rPr>
          <w:rFonts w:ascii="Calibri" w:hAnsi="Calibri" w:cs="Calibri" w:eastAsia="Calibri"/>
          <w:color w:val="333333"/>
          <w:sz w:val="22"/>
        </w:rPr>
        <w:t xml:space="preserve"> unless they come from a primary filing, Census, BLS, or a named survey with a method. Local firm lists are limited to names that could be verified on a first-party site, chamber listing, LinkedIn company page, or official directory. SEO “city pages” from out-of-state agencies are labeled as such and are </w:t>
      </w:r>
      <w:r>
        <w:rPr>
          <w:rFonts w:ascii="Calibri" w:hAnsi="Calibri" w:cs="Calibri" w:eastAsia="Calibri"/>
          <w:b/>
          <w:color w:val="333333"/>
          <w:sz w:val="22"/>
        </w:rPr>
        <w:t>not</w:t>
      </w:r>
      <w:r>
        <w:rPr>
          <w:rFonts w:ascii="Calibri" w:hAnsi="Calibri" w:cs="Calibri" w:eastAsia="Calibri"/>
          <w:color w:val="333333"/>
          <w:sz w:val="22"/>
        </w:rPr>
        <w:t xml:space="preserve"> treated as local shops.</w:t>
      </w:r>
    </w:p>
    <w:p>
      <w:pPr>
        <w:spacing w:before="80" w:after="160"/>
        <w:pBdr>
          <w:bottom w:val="single" w:sz="12" w:space="4" w:color="C4B8A8"/>
        </w:pBdr>
      </w:pPr>
    </w:p>
    <w:p>
      <w:pPr>
        <w:pStyle w:val="Heading2"/>
      </w:pPr>
      <w:r>
        <w:rPr>
          <w:rFonts w:ascii="Calibri" w:hAnsi="Calibri" w:cs="Calibri" w:eastAsia="Calibri"/>
          <w:b/>
          <w:color w:val="2C5F6E"/>
          <w:sz w:val="28"/>
        </w:rPr>
        <w:t>0. Opportunity snapshot (read this first)</w:t>
      </w:r>
    </w:p>
    <w:p>
      <w:r>
        <w:rPr>
          <w:rFonts w:ascii="Calibri" w:hAnsi="Calibri" w:cs="Calibri" w:eastAsia="Calibri"/>
          <w:color w:val="333333"/>
          <w:sz w:val="22"/>
        </w:rPr>
        <w:t xml:space="preserve">The national B2B web market is </w:t>
      </w:r>
      <w:r>
        <w:rPr>
          <w:rFonts w:ascii="Calibri" w:hAnsi="Calibri" w:cs="Calibri" w:eastAsia="Calibri"/>
          <w:b/>
          <w:color w:val="333333"/>
          <w:sz w:val="22"/>
        </w:rPr>
        <w:t>large, fragmented, and being split in two</w:t>
      </w:r>
      <w:r>
        <w:rPr>
          <w:rFonts w:ascii="Calibri" w:hAnsi="Calibri" w:cs="Calibri" w:eastAsia="Calibri"/>
          <w:color w:val="333333"/>
          <w:sz w:val="22"/>
        </w:rPr>
        <w:t xml:space="preserve">. Brochure and template sites are being compressed by Wix, Squarespace, Shopify, Hostinger, Durable, and other AI-assisted builders sold directly to SMBs. Custom work, local search, bookings, payments, accessibility, and “someone I can call” remain hard to productize. Promethean’s 2025 agency survey (published May 2025) counted </w:t>
      </w:r>
      <w:r>
        <w:rPr>
          <w:rFonts w:ascii="Calibri" w:hAnsi="Calibri" w:cs="Calibri" w:eastAsia="Calibri"/>
          <w:b/>
          <w:color w:val="333333"/>
          <w:sz w:val="22"/>
        </w:rPr>
        <w:t>50,000+ digital agencies in the US and Canada</w:t>
      </w:r>
      <w:r>
        <w:rPr>
          <w:rFonts w:ascii="Calibri" w:hAnsi="Calibri" w:cs="Calibri" w:eastAsia="Calibri"/>
          <w:color w:val="333333"/>
          <w:sz w:val="22"/>
        </w:rPr>
        <w:t xml:space="preserve">, </w:t>
      </w:r>
      <w:r>
        <w:rPr>
          <w:rFonts w:ascii="Calibri" w:hAnsi="Calibri" w:cs="Calibri" w:eastAsia="Calibri"/>
          <w:b/>
          <w:color w:val="333333"/>
          <w:sz w:val="22"/>
        </w:rPr>
        <w:t>88% under 50 FTEs</w:t>
      </w:r>
      <w:r>
        <w:rPr>
          <w:rFonts w:ascii="Calibri" w:hAnsi="Calibri" w:cs="Calibri" w:eastAsia="Calibri"/>
          <w:color w:val="333333"/>
          <w:sz w:val="22"/>
        </w:rPr>
        <w:t>, and a modest drop in shops offering web development (</w:t>
      </w:r>
      <w:r>
        <w:rPr>
          <w:rFonts w:ascii="Calibri" w:hAnsi="Calibri" w:cs="Calibri" w:eastAsia="Calibri"/>
          <w:b/>
          <w:color w:val="333333"/>
          <w:sz w:val="22"/>
        </w:rPr>
        <w:t>75% → 69%</w:t>
      </w:r>
      <w:r>
        <w:rPr>
          <w:rFonts w:ascii="Calibri" w:hAnsi="Calibri" w:cs="Calibri" w:eastAsia="Calibri"/>
          <w:color w:val="333333"/>
          <w:sz w:val="22"/>
        </w:rPr>
        <w:t>) and web design (</w:t>
      </w:r>
      <w:r>
        <w:rPr>
          <w:rFonts w:ascii="Calibri" w:hAnsi="Calibri" w:cs="Calibri" w:eastAsia="Calibri"/>
          <w:b/>
          <w:color w:val="333333"/>
          <w:sz w:val="22"/>
        </w:rPr>
        <w:t>73% → 67%</w:t>
      </w:r>
      <w:r>
        <w:rPr>
          <w:rFonts w:ascii="Calibri" w:hAnsi="Calibri" w:cs="Calibri" w:eastAsia="Calibri"/>
          <w:color w:val="333333"/>
          <w:sz w:val="22"/>
        </w:rPr>
        <w:t>) from 2023 to 2025 — consistent with commoditization, not disappearance.</w:t>
      </w:r>
    </w:p>
    <w:p>
      <w:r>
        <w:rPr>
          <w:rFonts w:ascii="Calibri" w:hAnsi="Calibri" w:cs="Calibri" w:eastAsia="Calibri"/>
          <w:color w:val="333333"/>
          <w:sz w:val="22"/>
        </w:rPr>
        <w:t xml:space="preserve">Southeast Arkansas is the opposite of a saturated agency market. In the seven counties the Arkansas Small Business and Technology Development Center (ASBTDC) at UAM serves (Ashley, Bradley, Chicot, Cleveland, Desha, Drew, Lincoln), Census QuickFacts show about </w:t>
      </w:r>
      <w:r>
        <w:rPr>
          <w:rFonts w:ascii="Calibri" w:hAnsi="Calibri" w:cs="Calibri" w:eastAsia="Calibri"/>
          <w:b/>
          <w:color w:val="333333"/>
          <w:sz w:val="22"/>
        </w:rPr>
        <w:t>1,686 employer establishments</w:t>
      </w:r>
      <w:r>
        <w:rPr>
          <w:rFonts w:ascii="Calibri" w:hAnsi="Calibri" w:cs="Calibri" w:eastAsia="Calibri"/>
          <w:color w:val="333333"/>
          <w:sz w:val="22"/>
        </w:rPr>
        <w:t xml:space="preserve"> and </w:t>
      </w:r>
      <w:r>
        <w:rPr>
          <w:rFonts w:ascii="Calibri" w:hAnsi="Calibri" w:cs="Calibri" w:eastAsia="Calibri"/>
          <w:b/>
          <w:color w:val="333333"/>
          <w:sz w:val="22"/>
        </w:rPr>
        <w:t>5,428 nonemployer establishments</w:t>
      </w:r>
      <w:r>
        <w:rPr>
          <w:rFonts w:ascii="Calibri" w:hAnsi="Calibri" w:cs="Calibri" w:eastAsia="Calibri"/>
          <w:color w:val="333333"/>
          <w:sz w:val="22"/>
        </w:rPr>
        <w:t xml:space="preserve"> in 2023. Drew County itself had </w:t>
      </w:r>
      <w:r>
        <w:rPr>
          <w:rFonts w:ascii="Calibri" w:hAnsi="Calibri" w:cs="Calibri" w:eastAsia="Calibri"/>
          <w:b/>
          <w:color w:val="333333"/>
          <w:sz w:val="22"/>
        </w:rPr>
        <w:t>423 employer</w:t>
      </w:r>
      <w:r>
        <w:rPr>
          <w:rFonts w:ascii="Calibri" w:hAnsi="Calibri" w:cs="Calibri" w:eastAsia="Calibri"/>
          <w:color w:val="333333"/>
          <w:sz w:val="22"/>
        </w:rPr>
        <w:t xml:space="preserve"> and </w:t>
      </w:r>
      <w:r>
        <w:rPr>
          <w:rFonts w:ascii="Calibri" w:hAnsi="Calibri" w:cs="Calibri" w:eastAsia="Calibri"/>
          <w:b/>
          <w:color w:val="333333"/>
          <w:sz w:val="22"/>
        </w:rPr>
        <w:t>1,209 nonemployer</w:t>
      </w:r>
      <w:r>
        <w:rPr>
          <w:rFonts w:ascii="Calibri" w:hAnsi="Calibri" w:cs="Calibri" w:eastAsia="Calibri"/>
          <w:color w:val="333333"/>
          <w:sz w:val="22"/>
        </w:rPr>
        <w:t xml:space="preserve"> establishments (2023) and about </w:t>
      </w:r>
      <w:r>
        <w:rPr>
          <w:rFonts w:ascii="Calibri" w:hAnsi="Calibri" w:cs="Calibri" w:eastAsia="Calibri"/>
          <w:b/>
          <w:color w:val="333333"/>
          <w:sz w:val="22"/>
        </w:rPr>
        <w:t>17,054</w:t>
      </w:r>
      <w:r>
        <w:rPr>
          <w:rFonts w:ascii="Calibri" w:hAnsi="Calibri" w:cs="Calibri" w:eastAsia="Calibri"/>
          <w:color w:val="333333"/>
          <w:sz w:val="22"/>
        </w:rPr>
        <w:t xml:space="preserve"> residents (1 July 2025 estimate). Verified </w:t>
      </w:r>
      <w:r>
        <w:rPr>
          <w:rFonts w:ascii="Calibri" w:hAnsi="Calibri" w:cs="Calibri" w:eastAsia="Calibri"/>
          <w:b/>
          <w:color w:val="333333"/>
          <w:sz w:val="22"/>
        </w:rPr>
        <w:t>in-town web agencies are scarce</w:t>
      </w:r>
      <w:r>
        <w:rPr>
          <w:rFonts w:ascii="Calibri" w:hAnsi="Calibri" w:cs="Calibri" w:eastAsia="Calibri"/>
          <w:color w:val="333333"/>
          <w:sz w:val="22"/>
        </w:rPr>
        <w:t>. The clearest Monticello-named web shop is EvoDev Designs / Evolutionary Development and Design; the clearest SE AR creative shop that lists website design is Crossbuck Creative in Pine Bluff. Computer-repair / IT shops exist locally but do not present as productized web agencies. Out-of-state firms flood Google with “Monticello web design” location pages.</w:t>
      </w:r>
    </w:p>
    <w:p>
      <w:r>
        <w:rPr>
          <w:rFonts w:ascii="Calibri" w:hAnsi="Calibri" w:cs="Calibri" w:eastAsia="Calibri"/>
          <w:b/>
          <w:color w:val="333333"/>
          <w:sz w:val="22"/>
        </w:rPr>
        <w:t>Highest-conviction local play:</w:t>
      </w:r>
      <w:r>
        <w:rPr>
          <w:rFonts w:ascii="Calibri" w:hAnsi="Calibri" w:cs="Calibri" w:eastAsia="Calibri"/>
          <w:color w:val="333333"/>
          <w:sz w:val="22"/>
        </w:rPr>
        <w:t xml:space="preserve"> a </w:t>
      </w:r>
      <w:r>
        <w:rPr>
          <w:rFonts w:ascii="Calibri" w:hAnsi="Calibri" w:cs="Calibri" w:eastAsia="Calibri"/>
          <w:b/>
          <w:color w:val="333333"/>
          <w:sz w:val="22"/>
        </w:rPr>
        <w:t>productized “found + booked + paid” package</w:t>
      </w:r>
      <w:r>
        <w:rPr>
          <w:rFonts w:ascii="Calibri" w:hAnsi="Calibri" w:cs="Calibri" w:eastAsia="Calibri"/>
          <w:color w:val="333333"/>
          <w:sz w:val="22"/>
        </w:rPr>
        <w:t xml:space="preserve"> (mobile site + Google Business Profile + reviews + click-to-call / booking / payments) sold face-to-face to main-street SMBs, contractors, and clinics, delivered with AI-assisted production, and converted into a </w:t>
      </w:r>
      <w:r>
        <w:rPr>
          <w:rFonts w:ascii="Calibri" w:hAnsi="Calibri" w:cs="Calibri" w:eastAsia="Calibri"/>
          <w:b/>
          <w:color w:val="333333"/>
          <w:sz w:val="22"/>
        </w:rPr>
        <w:t>$150–$400/month care retainer</w:t>
      </w:r>
      <w:r>
        <w:rPr>
          <w:rFonts w:ascii="Calibri" w:hAnsi="Calibri" w:cs="Calibri" w:eastAsia="Calibri"/>
          <w:color w:val="333333"/>
          <w:sz w:val="22"/>
        </w:rPr>
        <w:t xml:space="preserve">. Compete on </w:t>
      </w:r>
      <w:r>
        <w:rPr>
          <w:rFonts w:ascii="Calibri" w:hAnsi="Calibri" w:cs="Calibri" w:eastAsia="Calibri"/>
          <w:b/>
          <w:color w:val="333333"/>
          <w:sz w:val="22"/>
        </w:rPr>
        <w:t>trust, speed, and local accountability</w:t>
      </w:r>
      <w:r>
        <w:rPr>
          <w:rFonts w:ascii="Calibri" w:hAnsi="Calibri" w:cs="Calibri" w:eastAsia="Calibri"/>
          <w:color w:val="333333"/>
          <w:sz w:val="22"/>
        </w:rPr>
        <w:t>, not on beating Fiverr’s $300 gig or Little Rock’s $15k custom build.</w:t>
      </w:r>
    </w:p>
    <w:p>
      <w:r>
        <w:rPr>
          <w:rFonts w:ascii="Calibri" w:hAnsi="Calibri" w:cs="Calibri" w:eastAsia="Calibri"/>
          <w:b/>
          <w:color w:val="333333"/>
          <w:sz w:val="22"/>
        </w:rPr>
        <w:t>Do not treat this as a TAM number.</w:t>
      </w:r>
      <w:r>
        <w:rPr>
          <w:rFonts w:ascii="Calibri" w:hAnsi="Calibri" w:cs="Calibri" w:eastAsia="Calibri"/>
          <w:color w:val="333333"/>
          <w:sz w:val="22"/>
        </w:rPr>
        <w:t xml:space="preserve"> There is no published SE AR web-services market size. Any dollar estimate below is a </w:t>
      </w:r>
      <w:r>
        <w:rPr>
          <w:rFonts w:ascii="Calibri" w:hAnsi="Calibri" w:cs="Calibri" w:eastAsia="Calibri"/>
          <w:b/>
          <w:color w:val="333333"/>
          <w:sz w:val="22"/>
        </w:rPr>
        <w:t>scenario</w:t>
      </w:r>
      <w:r>
        <w:rPr>
          <w:rFonts w:ascii="Calibri" w:hAnsi="Calibri" w:cs="Calibri" w:eastAsia="Calibri"/>
          <w:color w:val="333333"/>
          <w:sz w:val="22"/>
        </w:rPr>
        <w:t>, not a measurement.</w:t>
      </w:r>
    </w:p>
    <w:p>
      <w:pPr>
        <w:spacing w:before="80" w:after="160"/>
        <w:pBdr>
          <w:bottom w:val="single" w:sz="12" w:space="4" w:color="C4B8A8"/>
        </w:pBdr>
      </w:pPr>
    </w:p>
    <w:p>
      <w:pPr>
        <w:pStyle w:val="Heading2"/>
      </w:pPr>
      <w:r>
        <w:rPr>
          <w:rFonts w:ascii="Calibri" w:hAnsi="Calibri" w:cs="Calibri" w:eastAsia="Calibri"/>
          <w:b/>
          <w:color w:val="2C5F6E"/>
          <w:sz w:val="28"/>
        </w:rPr>
        <w:t>1. Category map — B2B web services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Category</w:t>
            </w:r>
          </w:p>
        </w:tc>
        <w:tc>
          <w:tcPr>
            <w:tcW w:type="dxa" w:w="1872"/>
            <w:shd w:fill="1B3A4B" w:val="clear"/>
          </w:tcPr>
          <w:p>
            <w:pPr>
              <w:spacing w:before="40" w:after="40"/>
            </w:pPr>
            <w:r>
              <w:rPr>
                <w:b/>
                <w:color w:val="FFFFFF"/>
                <w:sz w:val="18"/>
              </w:rPr>
            </w:r>
            <w:r>
              <w:rPr>
                <w:rFonts w:ascii="Calibri" w:hAnsi="Calibri" w:cs="Calibri" w:eastAsia="Calibri"/>
                <w:b/>
                <w:color w:val="FFFFFF"/>
                <w:sz w:val="18"/>
              </w:rPr>
              <w:t>What the buyer is buying</w:t>
            </w:r>
          </w:p>
        </w:tc>
        <w:tc>
          <w:tcPr>
            <w:tcW w:type="dxa" w:w="1872"/>
            <w:shd w:fill="1B3A4B" w:val="clear"/>
          </w:tcPr>
          <w:p>
            <w:pPr>
              <w:spacing w:before="40" w:after="40"/>
            </w:pPr>
            <w:r>
              <w:rPr>
                <w:b/>
                <w:color w:val="FFFFFF"/>
                <w:sz w:val="18"/>
              </w:rPr>
            </w:r>
            <w:r>
              <w:rPr>
                <w:rFonts w:ascii="Calibri" w:hAnsi="Calibri" w:cs="Calibri" w:eastAsia="Calibri"/>
                <w:b/>
                <w:color w:val="FFFFFF"/>
                <w:sz w:val="18"/>
              </w:rPr>
              <w:t>Typical buyer</w:t>
            </w:r>
          </w:p>
        </w:tc>
        <w:tc>
          <w:tcPr>
            <w:tcW w:type="dxa" w:w="1872"/>
            <w:shd w:fill="1B3A4B" w:val="clear"/>
          </w:tcPr>
          <w:p>
            <w:pPr>
              <w:spacing w:before="40" w:after="40"/>
            </w:pPr>
            <w:r>
              <w:rPr>
                <w:b/>
                <w:color w:val="FFFFFF"/>
                <w:sz w:val="18"/>
              </w:rPr>
            </w:r>
            <w:r>
              <w:rPr>
                <w:rFonts w:ascii="Calibri" w:hAnsi="Calibri" w:cs="Calibri" w:eastAsia="Calibri"/>
                <w:b/>
                <w:color w:val="FFFFFF"/>
                <w:sz w:val="18"/>
              </w:rPr>
              <w:t>How it is sold</w:t>
            </w:r>
          </w:p>
        </w:tc>
        <w:tc>
          <w:tcPr>
            <w:tcW w:type="dxa" w:w="1872"/>
            <w:shd w:fill="1B3A4B" w:val="clear"/>
          </w:tcPr>
          <w:p>
            <w:pPr>
              <w:spacing w:before="40" w:after="40"/>
            </w:pPr>
            <w:r>
              <w:rPr>
                <w:b/>
                <w:color w:val="FFFFFF"/>
                <w:sz w:val="18"/>
              </w:rPr>
            </w:r>
            <w:r>
              <w:rPr>
                <w:rFonts w:ascii="Calibri" w:hAnsi="Calibri" w:cs="Calibri" w:eastAsia="Calibri"/>
                <w:b/>
                <w:color w:val="FFFFFF"/>
                <w:sz w:val="18"/>
              </w:rPr>
              <w:t>Disruption / notes</w:t>
            </w:r>
          </w:p>
        </w:tc>
      </w:tr>
      <w:tr>
        <w:tc>
          <w:tcPr>
            <w:tcW w:type="dxa" w:w="1872"/>
          </w:tcPr>
          <w:p>
            <w:pPr>
              <w:spacing w:before="40" w:after="40"/>
            </w:pPr>
            <w:r>
              <w:rPr>
                <w:sz w:val="18"/>
              </w:rPr>
            </w:r>
            <w:r>
              <w:rPr>
                <w:rFonts w:ascii="Calibri" w:hAnsi="Calibri" w:cs="Calibri" w:eastAsia="Calibri"/>
                <w:color w:val="333333"/>
                <w:sz w:val="18"/>
              </w:rPr>
              <w:t>Brochure / lead-gen site</w:t>
            </w:r>
          </w:p>
        </w:tc>
        <w:tc>
          <w:tcPr>
            <w:tcW w:type="dxa" w:w="1872"/>
          </w:tcPr>
          <w:p>
            <w:pPr>
              <w:spacing w:before="40" w:after="40"/>
            </w:pPr>
            <w:r>
              <w:rPr>
                <w:sz w:val="18"/>
              </w:rPr>
            </w:r>
            <w:r>
              <w:rPr>
                <w:rFonts w:ascii="Calibri" w:hAnsi="Calibri" w:cs="Calibri" w:eastAsia="Calibri"/>
                <w:color w:val="333333"/>
                <w:sz w:val="18"/>
              </w:rPr>
              <w:t>Hours, phone, services, photos, map, contact form</w:t>
            </w:r>
          </w:p>
        </w:tc>
        <w:tc>
          <w:tcPr>
            <w:tcW w:type="dxa" w:w="1872"/>
          </w:tcPr>
          <w:p>
            <w:pPr>
              <w:spacing w:before="40" w:after="40"/>
            </w:pPr>
            <w:r>
              <w:rPr>
                <w:sz w:val="18"/>
              </w:rPr>
            </w:r>
            <w:r>
              <w:rPr>
                <w:rFonts w:ascii="Calibri" w:hAnsi="Calibri" w:cs="Calibri" w:eastAsia="Calibri"/>
                <w:color w:val="333333"/>
                <w:sz w:val="18"/>
              </w:rPr>
              <w:t>Main-street SMB, contractor, church, civic</w:t>
            </w:r>
          </w:p>
        </w:tc>
        <w:tc>
          <w:tcPr>
            <w:tcW w:type="dxa" w:w="1872"/>
          </w:tcPr>
          <w:p>
            <w:pPr>
              <w:spacing w:before="40" w:after="40"/>
            </w:pPr>
            <w:r>
              <w:rPr>
                <w:sz w:val="18"/>
              </w:rPr>
            </w:r>
            <w:r>
              <w:rPr>
                <w:rFonts w:ascii="Calibri" w:hAnsi="Calibri" w:cs="Calibri" w:eastAsia="Calibri"/>
                <w:color w:val="333333"/>
                <w:sz w:val="18"/>
              </w:rPr>
              <w:t>Fixed project or productized package</w:t>
            </w:r>
          </w:p>
        </w:tc>
        <w:tc>
          <w:tcPr>
            <w:tcW w:type="dxa" w:w="1872"/>
          </w:tcPr>
          <w:p>
            <w:pPr>
              <w:spacing w:before="40" w:after="40"/>
            </w:pPr>
            <w:r>
              <w:rPr>
                <w:sz w:val="18"/>
              </w:rPr>
            </w:r>
            <w:r>
              <w:rPr>
                <w:rFonts w:ascii="Calibri" w:hAnsi="Calibri" w:cs="Calibri" w:eastAsia="Calibri"/>
                <w:color w:val="333333"/>
                <w:sz w:val="18"/>
              </w:rPr>
              <w:t>Highest AI-builder pressure</w:t>
            </w:r>
          </w:p>
        </w:tc>
      </w:tr>
      <w:tr>
        <w:tc>
          <w:tcPr>
            <w:tcW w:type="dxa" w:w="1872"/>
            <w:shd w:fill="F7F4EE" w:val="clear"/>
          </w:tcPr>
          <w:p>
            <w:pPr>
              <w:spacing w:before="40" w:after="40"/>
            </w:pPr>
            <w:r>
              <w:rPr>
                <w:sz w:val="18"/>
              </w:rPr>
            </w:r>
            <w:r>
              <w:rPr>
                <w:rFonts w:ascii="Calibri" w:hAnsi="Calibri" w:cs="Calibri" w:eastAsia="Calibri"/>
                <w:color w:val="333333"/>
                <w:sz w:val="18"/>
              </w:rPr>
              <w:t>Local presence stack</w:t>
            </w:r>
          </w:p>
        </w:tc>
        <w:tc>
          <w:tcPr>
            <w:tcW w:type="dxa" w:w="1872"/>
            <w:shd w:fill="F7F4EE" w:val="clear"/>
          </w:tcPr>
          <w:p>
            <w:pPr>
              <w:spacing w:before="40" w:after="40"/>
            </w:pPr>
            <w:r>
              <w:rPr>
                <w:sz w:val="18"/>
              </w:rPr>
            </w:r>
            <w:r>
              <w:rPr>
                <w:rFonts w:ascii="Calibri" w:hAnsi="Calibri" w:cs="Calibri" w:eastAsia="Calibri"/>
                <w:color w:val="333333"/>
                <w:sz w:val="18"/>
              </w:rPr>
              <w:t xml:space="preserve">Site </w:t>
            </w:r>
            <w:r>
              <w:rPr>
                <w:rFonts w:ascii="Calibri" w:hAnsi="Calibri" w:cs="Calibri" w:eastAsia="Calibri"/>
                <w:b/>
                <w:color w:val="333333"/>
                <w:sz w:val="18"/>
              </w:rPr>
              <w:t>plus</w:t>
            </w:r>
            <w:r>
              <w:rPr>
                <w:rFonts w:ascii="Calibri" w:hAnsi="Calibri" w:cs="Calibri" w:eastAsia="Calibri"/>
                <w:color w:val="333333"/>
                <w:sz w:val="18"/>
              </w:rPr>
              <w:t xml:space="preserve"> Google Business Profile, citations, reviews</w:t>
            </w:r>
          </w:p>
        </w:tc>
        <w:tc>
          <w:tcPr>
            <w:tcW w:type="dxa" w:w="1872"/>
            <w:shd w:fill="F7F4EE" w:val="clear"/>
          </w:tcPr>
          <w:p>
            <w:pPr>
              <w:spacing w:before="40" w:after="40"/>
            </w:pPr>
            <w:r>
              <w:rPr>
                <w:sz w:val="18"/>
              </w:rPr>
            </w:r>
            <w:r>
              <w:rPr>
                <w:rFonts w:ascii="Calibri" w:hAnsi="Calibri" w:cs="Calibri" w:eastAsia="Calibri"/>
                <w:color w:val="333333"/>
                <w:sz w:val="18"/>
              </w:rPr>
              <w:t>Same, plus multi-location services</w:t>
            </w:r>
          </w:p>
        </w:tc>
        <w:tc>
          <w:tcPr>
            <w:tcW w:type="dxa" w:w="1872"/>
            <w:shd w:fill="F7F4EE" w:val="clear"/>
          </w:tcPr>
          <w:p>
            <w:pPr>
              <w:spacing w:before="40" w:after="40"/>
            </w:pPr>
            <w:r>
              <w:rPr>
                <w:sz w:val="18"/>
              </w:rPr>
            </w:r>
            <w:r>
              <w:rPr>
                <w:rFonts w:ascii="Calibri" w:hAnsi="Calibri" w:cs="Calibri" w:eastAsia="Calibri"/>
                <w:color w:val="333333"/>
                <w:sz w:val="18"/>
              </w:rPr>
              <w:t>Package + monthly</w:t>
            </w:r>
          </w:p>
        </w:tc>
        <w:tc>
          <w:tcPr>
            <w:tcW w:type="dxa" w:w="1872"/>
            <w:shd w:fill="F7F4EE" w:val="clear"/>
          </w:tcPr>
          <w:p>
            <w:pPr>
              <w:spacing w:before="40" w:after="40"/>
            </w:pPr>
            <w:r>
              <w:rPr>
                <w:sz w:val="18"/>
              </w:rPr>
            </w:r>
            <w:r>
              <w:rPr>
                <w:rFonts w:ascii="Calibri" w:hAnsi="Calibri" w:cs="Calibri" w:eastAsia="Calibri"/>
                <w:color w:val="333333"/>
                <w:sz w:val="18"/>
              </w:rPr>
              <w:t>Weakest local supply in SE AR</w:t>
            </w:r>
          </w:p>
        </w:tc>
      </w:tr>
      <w:tr>
        <w:tc>
          <w:tcPr>
            <w:tcW w:type="dxa" w:w="1872"/>
          </w:tcPr>
          <w:p>
            <w:pPr>
              <w:spacing w:before="40" w:after="40"/>
            </w:pPr>
            <w:r>
              <w:rPr>
                <w:sz w:val="18"/>
              </w:rPr>
            </w:r>
            <w:r>
              <w:rPr>
                <w:rFonts w:ascii="Calibri" w:hAnsi="Calibri" w:cs="Calibri" w:eastAsia="Calibri"/>
                <w:color w:val="333333"/>
                <w:sz w:val="18"/>
              </w:rPr>
              <w:t>Booking / scheduling</w:t>
            </w:r>
          </w:p>
        </w:tc>
        <w:tc>
          <w:tcPr>
            <w:tcW w:type="dxa" w:w="1872"/>
          </w:tcPr>
          <w:p>
            <w:pPr>
              <w:spacing w:before="40" w:after="40"/>
            </w:pPr>
            <w:r>
              <w:rPr>
                <w:sz w:val="18"/>
              </w:rPr>
            </w:r>
            <w:r>
              <w:rPr>
                <w:rFonts w:ascii="Calibri" w:hAnsi="Calibri" w:cs="Calibri" w:eastAsia="Calibri"/>
                <w:color w:val="333333"/>
                <w:sz w:val="18"/>
              </w:rPr>
              <w:t>Appointments, reminders, staff calendars</w:t>
            </w:r>
          </w:p>
        </w:tc>
        <w:tc>
          <w:tcPr>
            <w:tcW w:type="dxa" w:w="1872"/>
          </w:tcPr>
          <w:p>
            <w:pPr>
              <w:spacing w:before="40" w:after="40"/>
            </w:pPr>
            <w:r>
              <w:rPr>
                <w:sz w:val="18"/>
              </w:rPr>
            </w:r>
            <w:r>
              <w:rPr>
                <w:rFonts w:ascii="Calibri" w:hAnsi="Calibri" w:cs="Calibri" w:eastAsia="Calibri"/>
                <w:color w:val="333333"/>
                <w:sz w:val="18"/>
              </w:rPr>
              <w:t>Clinics, salons, tutors, equipment rental</w:t>
            </w:r>
          </w:p>
        </w:tc>
        <w:tc>
          <w:tcPr>
            <w:tcW w:type="dxa" w:w="1872"/>
          </w:tcPr>
          <w:p>
            <w:pPr>
              <w:spacing w:before="40" w:after="40"/>
            </w:pPr>
            <w:r>
              <w:rPr>
                <w:sz w:val="18"/>
              </w:rPr>
            </w:r>
            <w:r>
              <w:rPr>
                <w:rFonts w:ascii="Calibri" w:hAnsi="Calibri" w:cs="Calibri" w:eastAsia="Calibri"/>
                <w:color w:val="333333"/>
                <w:sz w:val="18"/>
              </w:rPr>
              <w:t>Platform (Square, Calendly, Jane, Weave) + implementation</w:t>
            </w:r>
          </w:p>
        </w:tc>
        <w:tc>
          <w:tcPr>
            <w:tcW w:type="dxa" w:w="1872"/>
          </w:tcPr>
          <w:p>
            <w:pPr>
              <w:spacing w:before="40" w:after="40"/>
            </w:pPr>
            <w:r>
              <w:rPr>
                <w:sz w:val="18"/>
              </w:rPr>
            </w:r>
            <w:r>
              <w:rPr>
                <w:rFonts w:ascii="Calibri" w:hAnsi="Calibri" w:cs="Calibri" w:eastAsia="Calibri"/>
                <w:color w:val="333333"/>
                <w:sz w:val="18"/>
              </w:rPr>
              <w:t>Platform lock-in; HIPAA/privacy risk in healthcare</w:t>
            </w:r>
          </w:p>
        </w:tc>
      </w:tr>
      <w:tr>
        <w:tc>
          <w:tcPr>
            <w:tcW w:type="dxa" w:w="1872"/>
            <w:shd w:fill="F7F4EE" w:val="clear"/>
          </w:tcPr>
          <w:p>
            <w:pPr>
              <w:spacing w:before="40" w:after="40"/>
            </w:pPr>
            <w:r>
              <w:rPr>
                <w:sz w:val="18"/>
              </w:rPr>
            </w:r>
            <w:r>
              <w:rPr>
                <w:rFonts w:ascii="Calibri" w:hAnsi="Calibri" w:cs="Calibri" w:eastAsia="Calibri"/>
                <w:color w:val="333333"/>
                <w:sz w:val="18"/>
              </w:rPr>
              <w:t>Payments / light e-comm</w:t>
            </w:r>
          </w:p>
        </w:tc>
        <w:tc>
          <w:tcPr>
            <w:tcW w:type="dxa" w:w="1872"/>
            <w:shd w:fill="F7F4EE" w:val="clear"/>
          </w:tcPr>
          <w:p>
            <w:pPr>
              <w:spacing w:before="40" w:after="40"/>
            </w:pPr>
            <w:r>
              <w:rPr>
                <w:sz w:val="18"/>
              </w:rPr>
            </w:r>
            <w:r>
              <w:rPr>
                <w:rFonts w:ascii="Calibri" w:hAnsi="Calibri" w:cs="Calibri" w:eastAsia="Calibri"/>
                <w:color w:val="333333"/>
                <w:sz w:val="18"/>
              </w:rPr>
              <w:t>Invoice, deposit, catalog, Square/Shopify checkout</w:t>
            </w:r>
          </w:p>
        </w:tc>
        <w:tc>
          <w:tcPr>
            <w:tcW w:type="dxa" w:w="1872"/>
            <w:shd w:fill="F7F4EE" w:val="clear"/>
          </w:tcPr>
          <w:p>
            <w:pPr>
              <w:spacing w:before="40" w:after="40"/>
            </w:pPr>
            <w:r>
              <w:rPr>
                <w:sz w:val="18"/>
              </w:rPr>
            </w:r>
            <w:r>
              <w:rPr>
                <w:rFonts w:ascii="Calibri" w:hAnsi="Calibri" w:cs="Calibri" w:eastAsia="Calibri"/>
                <w:color w:val="333333"/>
                <w:sz w:val="18"/>
              </w:rPr>
              <w:t>Retail, makers, restaurants, B2B parts</w:t>
            </w:r>
          </w:p>
        </w:tc>
        <w:tc>
          <w:tcPr>
            <w:tcW w:type="dxa" w:w="1872"/>
            <w:shd w:fill="F7F4EE" w:val="clear"/>
          </w:tcPr>
          <w:p>
            <w:pPr>
              <w:spacing w:before="40" w:after="40"/>
            </w:pPr>
            <w:r>
              <w:rPr>
                <w:sz w:val="18"/>
              </w:rPr>
            </w:r>
            <w:r>
              <w:rPr>
                <w:rFonts w:ascii="Calibri" w:hAnsi="Calibri" w:cs="Calibri" w:eastAsia="Calibri"/>
                <w:color w:val="333333"/>
                <w:sz w:val="18"/>
              </w:rPr>
              <w:t>Shopify / Square / Woo + build</w:t>
            </w:r>
          </w:p>
        </w:tc>
        <w:tc>
          <w:tcPr>
            <w:tcW w:type="dxa" w:w="1872"/>
            <w:shd w:fill="F7F4EE" w:val="clear"/>
          </w:tcPr>
          <w:p>
            <w:pPr>
              <w:spacing w:before="40" w:after="40"/>
            </w:pPr>
            <w:r>
              <w:rPr>
                <w:sz w:val="18"/>
              </w:rPr>
            </w:r>
            <w:r>
              <w:rPr>
                <w:rFonts w:ascii="Calibri" w:hAnsi="Calibri" w:cs="Calibri" w:eastAsia="Calibri"/>
                <w:color w:val="333333"/>
                <w:sz w:val="18"/>
              </w:rPr>
              <w:t>Shopify is the commerce default</w:t>
            </w:r>
          </w:p>
        </w:tc>
      </w:tr>
      <w:tr>
        <w:tc>
          <w:tcPr>
            <w:tcW w:type="dxa" w:w="1872"/>
          </w:tcPr>
          <w:p>
            <w:pPr>
              <w:spacing w:before="40" w:after="40"/>
            </w:pPr>
            <w:r>
              <w:rPr>
                <w:sz w:val="18"/>
              </w:rPr>
            </w:r>
            <w:r>
              <w:rPr>
                <w:rFonts w:ascii="Calibri" w:hAnsi="Calibri" w:cs="Calibri" w:eastAsia="Calibri"/>
                <w:color w:val="333333"/>
                <w:sz w:val="18"/>
              </w:rPr>
              <w:t>WordPress agency</w:t>
            </w:r>
          </w:p>
        </w:tc>
        <w:tc>
          <w:tcPr>
            <w:tcW w:type="dxa" w:w="1872"/>
          </w:tcPr>
          <w:p>
            <w:pPr>
              <w:spacing w:before="40" w:after="40"/>
            </w:pPr>
            <w:r>
              <w:rPr>
                <w:sz w:val="18"/>
              </w:rPr>
            </w:r>
            <w:r>
              <w:rPr>
                <w:rFonts w:ascii="Calibri" w:hAnsi="Calibri" w:cs="Calibri" w:eastAsia="Calibri"/>
                <w:color w:val="333333"/>
                <w:sz w:val="18"/>
              </w:rPr>
              <w:t>Theme/custom WP, plugins, care plan</w:t>
            </w:r>
          </w:p>
        </w:tc>
        <w:tc>
          <w:tcPr>
            <w:tcW w:type="dxa" w:w="1872"/>
          </w:tcPr>
          <w:p>
            <w:pPr>
              <w:spacing w:before="40" w:after="40"/>
            </w:pPr>
            <w:r>
              <w:rPr>
                <w:sz w:val="18"/>
              </w:rPr>
            </w:r>
            <w:r>
              <w:rPr>
                <w:rFonts w:ascii="Calibri" w:hAnsi="Calibri" w:cs="Calibri" w:eastAsia="Calibri"/>
                <w:color w:val="333333"/>
                <w:sz w:val="18"/>
              </w:rPr>
              <w:t>SMBs that want “own the site”</w:t>
            </w:r>
          </w:p>
        </w:tc>
        <w:tc>
          <w:tcPr>
            <w:tcW w:type="dxa" w:w="1872"/>
          </w:tcPr>
          <w:p>
            <w:pPr>
              <w:spacing w:before="40" w:after="40"/>
            </w:pPr>
            <w:r>
              <w:rPr>
                <w:sz w:val="18"/>
              </w:rPr>
            </w:r>
            <w:r>
              <w:rPr>
                <w:rFonts w:ascii="Calibri" w:hAnsi="Calibri" w:cs="Calibri" w:eastAsia="Calibri"/>
                <w:color w:val="333333"/>
                <w:sz w:val="18"/>
              </w:rPr>
              <w:t>Project + hosting/care retainer</w:t>
            </w:r>
          </w:p>
        </w:tc>
        <w:tc>
          <w:tcPr>
            <w:tcW w:type="dxa" w:w="1872"/>
          </w:tcPr>
          <w:p>
            <w:pPr>
              <w:spacing w:before="40" w:after="40"/>
            </w:pPr>
            <w:r>
              <w:rPr>
                <w:sz w:val="18"/>
              </w:rPr>
            </w:r>
            <w:r>
              <w:rPr>
                <w:rFonts w:ascii="Calibri" w:hAnsi="Calibri" w:cs="Calibri" w:eastAsia="Calibri"/>
                <w:color w:val="333333"/>
                <w:sz w:val="18"/>
              </w:rPr>
              <w:t>Still dominant CMS; maintenance is the profit center</w:t>
            </w:r>
          </w:p>
        </w:tc>
      </w:tr>
      <w:tr>
        <w:tc>
          <w:tcPr>
            <w:tcW w:type="dxa" w:w="1872"/>
            <w:shd w:fill="F7F4EE" w:val="clear"/>
          </w:tcPr>
          <w:p>
            <w:pPr>
              <w:spacing w:before="40" w:after="40"/>
            </w:pPr>
            <w:r>
              <w:rPr>
                <w:sz w:val="18"/>
              </w:rPr>
            </w:r>
            <w:r>
              <w:rPr>
                <w:rFonts w:ascii="Calibri" w:hAnsi="Calibri" w:cs="Calibri" w:eastAsia="Calibri"/>
                <w:color w:val="333333"/>
                <w:sz w:val="18"/>
              </w:rPr>
              <w:t>Shopify / commerce agency</w:t>
            </w:r>
          </w:p>
        </w:tc>
        <w:tc>
          <w:tcPr>
            <w:tcW w:type="dxa" w:w="1872"/>
            <w:shd w:fill="F7F4EE" w:val="clear"/>
          </w:tcPr>
          <w:p>
            <w:pPr>
              <w:spacing w:before="40" w:after="40"/>
            </w:pPr>
            <w:r>
              <w:rPr>
                <w:sz w:val="18"/>
              </w:rPr>
            </w:r>
            <w:r>
              <w:rPr>
                <w:rFonts w:ascii="Calibri" w:hAnsi="Calibri" w:cs="Calibri" w:eastAsia="Calibri"/>
                <w:color w:val="333333"/>
                <w:sz w:val="18"/>
              </w:rPr>
              <w:t>Theme, apps, merchandising, CRO</w:t>
            </w:r>
          </w:p>
        </w:tc>
        <w:tc>
          <w:tcPr>
            <w:tcW w:type="dxa" w:w="1872"/>
            <w:shd w:fill="F7F4EE" w:val="clear"/>
          </w:tcPr>
          <w:p>
            <w:pPr>
              <w:spacing w:before="40" w:after="40"/>
            </w:pPr>
            <w:r>
              <w:rPr>
                <w:sz w:val="18"/>
              </w:rPr>
            </w:r>
            <w:r>
              <w:rPr>
                <w:rFonts w:ascii="Calibri" w:hAnsi="Calibri" w:cs="Calibri" w:eastAsia="Calibri"/>
                <w:color w:val="333333"/>
                <w:sz w:val="18"/>
              </w:rPr>
              <w:t>Product sellers</w:t>
            </w:r>
          </w:p>
        </w:tc>
        <w:tc>
          <w:tcPr>
            <w:tcW w:type="dxa" w:w="1872"/>
            <w:shd w:fill="F7F4EE" w:val="clear"/>
          </w:tcPr>
          <w:p>
            <w:pPr>
              <w:spacing w:before="40" w:after="40"/>
            </w:pPr>
            <w:r>
              <w:rPr>
                <w:sz w:val="18"/>
              </w:rPr>
            </w:r>
            <w:r>
              <w:rPr>
                <w:rFonts w:ascii="Calibri" w:hAnsi="Calibri" w:cs="Calibri" w:eastAsia="Calibri"/>
                <w:color w:val="333333"/>
                <w:sz w:val="18"/>
              </w:rPr>
              <w:t>Project + apps + Plus for larger</w:t>
            </w:r>
          </w:p>
        </w:tc>
        <w:tc>
          <w:tcPr>
            <w:tcW w:type="dxa" w:w="1872"/>
            <w:shd w:fill="F7F4EE" w:val="clear"/>
          </w:tcPr>
          <w:p>
            <w:pPr>
              <w:spacing w:before="40" w:after="40"/>
            </w:pPr>
            <w:r>
              <w:rPr>
                <w:sz w:val="18"/>
              </w:rPr>
            </w:r>
            <w:r>
              <w:rPr>
                <w:rFonts w:ascii="Calibri" w:hAnsi="Calibri" w:cs="Calibri" w:eastAsia="Calibri"/>
                <w:color w:val="333333"/>
                <w:sz w:val="18"/>
              </w:rPr>
              <w:t>Thin catalog in SE AR; stronger for makers / farm retail</w:t>
            </w:r>
          </w:p>
        </w:tc>
      </w:tr>
      <w:tr>
        <w:tc>
          <w:tcPr>
            <w:tcW w:type="dxa" w:w="1872"/>
          </w:tcPr>
          <w:p>
            <w:pPr>
              <w:spacing w:before="40" w:after="40"/>
            </w:pPr>
            <w:r>
              <w:rPr>
                <w:sz w:val="18"/>
              </w:rPr>
            </w:r>
            <w:r>
              <w:rPr>
                <w:rFonts w:ascii="Calibri" w:hAnsi="Calibri" w:cs="Calibri" w:eastAsia="Calibri"/>
                <w:color w:val="333333"/>
                <w:sz w:val="18"/>
              </w:rPr>
              <w:t>Custom web app</w:t>
            </w:r>
          </w:p>
        </w:tc>
        <w:tc>
          <w:tcPr>
            <w:tcW w:type="dxa" w:w="1872"/>
          </w:tcPr>
          <w:p>
            <w:pPr>
              <w:spacing w:before="40" w:after="40"/>
            </w:pPr>
            <w:r>
              <w:rPr>
                <w:sz w:val="18"/>
              </w:rPr>
            </w:r>
            <w:r>
              <w:rPr>
                <w:rFonts w:ascii="Calibri" w:hAnsi="Calibri" w:cs="Calibri" w:eastAsia="Calibri"/>
                <w:color w:val="333333"/>
                <w:sz w:val="18"/>
              </w:rPr>
              <w:t>Auth, workflows, portals, integrations</w:t>
            </w:r>
          </w:p>
        </w:tc>
        <w:tc>
          <w:tcPr>
            <w:tcW w:type="dxa" w:w="1872"/>
          </w:tcPr>
          <w:p>
            <w:pPr>
              <w:spacing w:before="40" w:after="40"/>
            </w:pPr>
            <w:r>
              <w:rPr>
                <w:sz w:val="18"/>
              </w:rPr>
            </w:r>
            <w:r>
              <w:rPr>
                <w:rFonts w:ascii="Calibri" w:hAnsi="Calibri" w:cs="Calibri" w:eastAsia="Calibri"/>
                <w:color w:val="333333"/>
                <w:sz w:val="18"/>
              </w:rPr>
              <w:t>Manufacturers, hospitals, campuses</w:t>
            </w:r>
          </w:p>
        </w:tc>
        <w:tc>
          <w:tcPr>
            <w:tcW w:type="dxa" w:w="1872"/>
          </w:tcPr>
          <w:p>
            <w:pPr>
              <w:spacing w:before="40" w:after="40"/>
            </w:pPr>
            <w:r>
              <w:rPr>
                <w:sz w:val="18"/>
              </w:rPr>
            </w:r>
            <w:r>
              <w:rPr>
                <w:rFonts w:ascii="Calibri" w:hAnsi="Calibri" w:cs="Calibri" w:eastAsia="Calibri"/>
                <w:color w:val="333333"/>
                <w:sz w:val="18"/>
              </w:rPr>
              <w:t>Time &amp; materials or fixed + change orders</w:t>
            </w:r>
          </w:p>
        </w:tc>
        <w:tc>
          <w:tcPr>
            <w:tcW w:type="dxa" w:w="1872"/>
          </w:tcPr>
          <w:p>
            <w:pPr>
              <w:spacing w:before="40" w:after="40"/>
            </w:pPr>
            <w:r>
              <w:rPr>
                <w:sz w:val="18"/>
              </w:rPr>
            </w:r>
            <w:r>
              <w:rPr>
                <w:rFonts w:ascii="Calibri" w:hAnsi="Calibri" w:cs="Calibri" w:eastAsia="Calibri"/>
                <w:color w:val="333333"/>
                <w:sz w:val="18"/>
              </w:rPr>
              <w:t>Rare locally; overlaps fractional CTO</w:t>
            </w:r>
          </w:p>
        </w:tc>
      </w:tr>
      <w:tr>
        <w:tc>
          <w:tcPr>
            <w:tcW w:type="dxa" w:w="1872"/>
            <w:shd w:fill="F7F4EE" w:val="clear"/>
          </w:tcPr>
          <w:p>
            <w:pPr>
              <w:spacing w:before="40" w:after="40"/>
            </w:pPr>
            <w:r>
              <w:rPr>
                <w:sz w:val="18"/>
              </w:rPr>
            </w:r>
            <w:r>
              <w:rPr>
                <w:rFonts w:ascii="Calibri" w:hAnsi="Calibri" w:cs="Calibri" w:eastAsia="Calibri"/>
                <w:color w:val="333333"/>
                <w:sz w:val="18"/>
              </w:rPr>
              <w:t>Fractional CTO / retainer dev</w:t>
            </w:r>
          </w:p>
        </w:tc>
        <w:tc>
          <w:tcPr>
            <w:tcW w:type="dxa" w:w="1872"/>
            <w:shd w:fill="F7F4EE" w:val="clear"/>
          </w:tcPr>
          <w:p>
            <w:pPr>
              <w:spacing w:before="40" w:after="40"/>
            </w:pPr>
            <w:r>
              <w:rPr>
                <w:sz w:val="18"/>
              </w:rPr>
            </w:r>
            <w:r>
              <w:rPr>
                <w:rFonts w:ascii="Calibri" w:hAnsi="Calibri" w:cs="Calibri" w:eastAsia="Calibri"/>
                <w:color w:val="333333"/>
                <w:sz w:val="18"/>
              </w:rPr>
              <w:t>Judgment + backlog, not a page</w:t>
            </w:r>
          </w:p>
        </w:tc>
        <w:tc>
          <w:tcPr>
            <w:tcW w:type="dxa" w:w="1872"/>
            <w:shd w:fill="F7F4EE" w:val="clear"/>
          </w:tcPr>
          <w:p>
            <w:pPr>
              <w:spacing w:before="40" w:after="40"/>
            </w:pPr>
            <w:r>
              <w:rPr>
                <w:sz w:val="18"/>
              </w:rPr>
            </w:r>
            <w:r>
              <w:rPr>
                <w:rFonts w:ascii="Calibri" w:hAnsi="Calibri" w:cs="Calibri" w:eastAsia="Calibri"/>
                <w:color w:val="333333"/>
                <w:sz w:val="18"/>
              </w:rPr>
              <w:t>Growth firms, multi-site ops</w:t>
            </w:r>
          </w:p>
        </w:tc>
        <w:tc>
          <w:tcPr>
            <w:tcW w:type="dxa" w:w="1872"/>
            <w:shd w:fill="F7F4EE" w:val="clear"/>
          </w:tcPr>
          <w:p>
            <w:pPr>
              <w:spacing w:before="40" w:after="40"/>
            </w:pPr>
            <w:r>
              <w:rPr>
                <w:sz w:val="18"/>
              </w:rPr>
            </w:r>
            <w:r>
              <w:rPr>
                <w:rFonts w:ascii="Calibri" w:hAnsi="Calibri" w:cs="Calibri" w:eastAsia="Calibri"/>
                <w:color w:val="333333"/>
                <w:sz w:val="18"/>
              </w:rPr>
              <w:t>Monthly hours</w:t>
            </w:r>
          </w:p>
        </w:tc>
        <w:tc>
          <w:tcPr>
            <w:tcW w:type="dxa" w:w="1872"/>
            <w:shd w:fill="F7F4EE" w:val="clear"/>
          </w:tcPr>
          <w:p>
            <w:pPr>
              <w:spacing w:before="40" w:after="40"/>
            </w:pPr>
            <w:r>
              <w:rPr>
                <w:sz w:val="18"/>
              </w:rPr>
            </w:r>
            <w:r>
              <w:rPr>
                <w:rFonts w:ascii="Calibri" w:hAnsi="Calibri" w:cs="Calibri" w:eastAsia="Calibri"/>
                <w:color w:val="333333"/>
                <w:sz w:val="18"/>
              </w:rPr>
              <w:t>Price point usually above local SMB budget</w:t>
            </w:r>
          </w:p>
        </w:tc>
      </w:tr>
      <w:tr>
        <w:tc>
          <w:tcPr>
            <w:tcW w:type="dxa" w:w="1872"/>
          </w:tcPr>
          <w:p>
            <w:pPr>
              <w:spacing w:before="40" w:after="40"/>
            </w:pPr>
            <w:r>
              <w:rPr>
                <w:sz w:val="18"/>
              </w:rPr>
            </w:r>
            <w:r>
              <w:rPr>
                <w:rFonts w:ascii="Calibri" w:hAnsi="Calibri" w:cs="Calibri" w:eastAsia="Calibri"/>
                <w:color w:val="333333"/>
                <w:sz w:val="18"/>
              </w:rPr>
              <w:t>AI-assisted site builders sold B2B</w:t>
            </w:r>
          </w:p>
        </w:tc>
        <w:tc>
          <w:tcPr>
            <w:tcW w:type="dxa" w:w="1872"/>
          </w:tcPr>
          <w:p>
            <w:pPr>
              <w:spacing w:before="40" w:after="40"/>
            </w:pPr>
            <w:r>
              <w:rPr>
                <w:sz w:val="18"/>
              </w:rPr>
            </w:r>
            <w:r>
              <w:rPr>
                <w:rFonts w:ascii="Calibri" w:hAnsi="Calibri" w:cs="Calibri" w:eastAsia="Calibri"/>
                <w:color w:val="333333"/>
                <w:sz w:val="18"/>
              </w:rPr>
              <w:t>Speed-to-live, hosted, template</w:t>
            </w:r>
          </w:p>
        </w:tc>
        <w:tc>
          <w:tcPr>
            <w:tcW w:type="dxa" w:w="1872"/>
          </w:tcPr>
          <w:p>
            <w:pPr>
              <w:spacing w:before="40" w:after="40"/>
            </w:pPr>
            <w:r>
              <w:rPr>
                <w:sz w:val="18"/>
              </w:rPr>
            </w:r>
            <w:r>
              <w:rPr>
                <w:rFonts w:ascii="Calibri" w:hAnsi="Calibri" w:cs="Calibri" w:eastAsia="Calibri"/>
                <w:color w:val="333333"/>
                <w:sz w:val="18"/>
              </w:rPr>
              <w:t>DIY owners; some white-label partners</w:t>
            </w:r>
          </w:p>
        </w:tc>
        <w:tc>
          <w:tcPr>
            <w:tcW w:type="dxa" w:w="1872"/>
          </w:tcPr>
          <w:p>
            <w:pPr>
              <w:spacing w:before="40" w:after="40"/>
            </w:pPr>
            <w:r>
              <w:rPr>
                <w:sz w:val="18"/>
              </w:rPr>
            </w:r>
            <w:r>
              <w:rPr>
                <w:rFonts w:ascii="Calibri" w:hAnsi="Calibri" w:cs="Calibri" w:eastAsia="Calibri"/>
                <w:color w:val="333333"/>
                <w:sz w:val="18"/>
              </w:rPr>
              <w:t>SaaS subscription</w:t>
            </w:r>
          </w:p>
        </w:tc>
        <w:tc>
          <w:tcPr>
            <w:tcW w:type="dxa" w:w="1872"/>
          </w:tcPr>
          <w:p>
            <w:pPr>
              <w:spacing w:before="40" w:after="40"/>
            </w:pPr>
            <w:r>
              <w:rPr>
                <w:sz w:val="18"/>
              </w:rPr>
            </w:r>
            <w:r>
              <w:rPr>
                <w:rFonts w:ascii="Calibri" w:hAnsi="Calibri" w:cs="Calibri" w:eastAsia="Calibri"/>
                <w:color w:val="333333"/>
                <w:sz w:val="18"/>
              </w:rPr>
              <w:t>Compresses the bottom of the agency funnel</w:t>
            </w:r>
          </w:p>
        </w:tc>
      </w:tr>
      <w:tr>
        <w:tc>
          <w:tcPr>
            <w:tcW w:type="dxa" w:w="1872"/>
            <w:shd w:fill="F7F4EE" w:val="clear"/>
          </w:tcPr>
          <w:p>
            <w:pPr>
              <w:spacing w:before="40" w:after="40"/>
            </w:pPr>
            <w:r>
              <w:rPr>
                <w:sz w:val="18"/>
              </w:rPr>
            </w:r>
            <w:r>
              <w:rPr>
                <w:rFonts w:ascii="Calibri" w:hAnsi="Calibri" w:cs="Calibri" w:eastAsia="Calibri"/>
                <w:color w:val="333333"/>
                <w:sz w:val="18"/>
              </w:rPr>
              <w:t>Maintenance / SLA</w:t>
            </w:r>
          </w:p>
        </w:tc>
        <w:tc>
          <w:tcPr>
            <w:tcW w:type="dxa" w:w="1872"/>
            <w:shd w:fill="F7F4EE" w:val="clear"/>
          </w:tcPr>
          <w:p>
            <w:pPr>
              <w:spacing w:before="40" w:after="40"/>
            </w:pPr>
            <w:r>
              <w:rPr>
                <w:sz w:val="18"/>
              </w:rPr>
            </w:r>
            <w:r>
              <w:rPr>
                <w:rFonts w:ascii="Calibri" w:hAnsi="Calibri" w:cs="Calibri" w:eastAsia="Calibri"/>
                <w:color w:val="333333"/>
                <w:sz w:val="18"/>
              </w:rPr>
              <w:t>Updates, backups, uptime, small edits, security</w:t>
            </w:r>
          </w:p>
        </w:tc>
        <w:tc>
          <w:tcPr>
            <w:tcW w:type="dxa" w:w="1872"/>
            <w:shd w:fill="F7F4EE" w:val="clear"/>
          </w:tcPr>
          <w:p>
            <w:pPr>
              <w:spacing w:before="40" w:after="40"/>
            </w:pPr>
            <w:r>
              <w:rPr>
                <w:sz w:val="18"/>
              </w:rPr>
            </w:r>
            <w:r>
              <w:rPr>
                <w:rFonts w:ascii="Calibri" w:hAnsi="Calibri" w:cs="Calibri" w:eastAsia="Calibri"/>
                <w:color w:val="333333"/>
                <w:sz w:val="18"/>
              </w:rPr>
              <w:t>Anyone who already has a site</w:t>
            </w:r>
          </w:p>
        </w:tc>
        <w:tc>
          <w:tcPr>
            <w:tcW w:type="dxa" w:w="1872"/>
            <w:shd w:fill="F7F4EE" w:val="clear"/>
          </w:tcPr>
          <w:p>
            <w:pPr>
              <w:spacing w:before="40" w:after="40"/>
            </w:pPr>
            <w:r>
              <w:rPr>
                <w:sz w:val="18"/>
              </w:rPr>
            </w:r>
            <w:r>
              <w:rPr>
                <w:rFonts w:ascii="Calibri" w:hAnsi="Calibri" w:cs="Calibri" w:eastAsia="Calibri"/>
                <w:color w:val="333333"/>
                <w:sz w:val="18"/>
              </w:rPr>
              <w:t>Monthly care plan</w:t>
            </w:r>
          </w:p>
        </w:tc>
        <w:tc>
          <w:tcPr>
            <w:tcW w:type="dxa" w:w="1872"/>
            <w:shd w:fill="F7F4EE" w:val="clear"/>
          </w:tcPr>
          <w:p>
            <w:pPr>
              <w:spacing w:before="40" w:after="40"/>
            </w:pPr>
            <w:r>
              <w:rPr>
                <w:sz w:val="18"/>
              </w:rPr>
            </w:r>
            <w:r>
              <w:rPr>
                <w:rFonts w:ascii="Calibri" w:hAnsi="Calibri" w:cs="Calibri" w:eastAsia="Calibri"/>
                <w:color w:val="333333"/>
                <w:sz w:val="18"/>
              </w:rPr>
              <w:t>Best recurring revenue for a small shop</w:t>
            </w:r>
          </w:p>
        </w:tc>
      </w:tr>
    </w:tbl>
    <w:p>
      <w:pPr>
        <w:spacing w:after="120"/>
      </w:pPr>
    </w:p>
    <w:p>
      <w:r>
        <w:rPr>
          <w:rFonts w:ascii="Calibri" w:hAnsi="Calibri" w:cs="Calibri" w:eastAsia="Calibri"/>
          <w:b/>
          <w:color w:val="333333"/>
          <w:sz w:val="22"/>
        </w:rPr>
        <w:t>Platform stack that actually matters for this practice</w:t>
      </w:r>
      <w:r>
        <w:rPr>
          <w:rFonts w:ascii="Calibri" w:hAnsi="Calibri" w:cs="Calibri" w:eastAsia="Calibri"/>
          <w:color w:val="333333"/>
          <w:sz w:val="22"/>
        </w:rPr>
        <w:t xml:space="preserve"> (global usage as of W3Techs, retrieved 14 September 2026; “usage” = share of all surveyed sites):</w:t>
      </w:r>
    </w:p>
    <w:p>
      <w:pPr>
        <w:pStyle w:val="ListBullet"/>
      </w:pPr>
      <w:r>
        <w:rPr>
          <w:rFonts w:ascii="Calibri" w:hAnsi="Calibri" w:cs="Calibri" w:eastAsia="Calibri"/>
          <w:color w:val="333333"/>
          <w:sz w:val="22"/>
        </w:rPr>
        <w:t xml:space="preserve">WordPress </w:t>
      </w:r>
      <w:r>
        <w:rPr>
          <w:rFonts w:ascii="Calibri" w:hAnsi="Calibri" w:cs="Calibri" w:eastAsia="Calibri"/>
          <w:b/>
          <w:color w:val="333333"/>
          <w:sz w:val="22"/>
        </w:rPr>
        <w:t>40.3%</w:t>
      </w:r>
      <w:r>
        <w:rPr>
          <w:rFonts w:ascii="Calibri" w:hAnsi="Calibri" w:cs="Calibri" w:eastAsia="Calibri"/>
          <w:color w:val="333333"/>
          <w:sz w:val="22"/>
        </w:rPr>
        <w:t xml:space="preserve"> of sites (</w:t>
      </w:r>
      <w:r>
        <w:rPr>
          <w:rFonts w:ascii="Calibri" w:hAnsi="Calibri" w:cs="Calibri" w:eastAsia="Calibri"/>
          <w:b/>
          <w:color w:val="333333"/>
          <w:sz w:val="22"/>
        </w:rPr>
        <w:t>58.8%</w:t>
      </w:r>
      <w:r>
        <w:rPr>
          <w:rFonts w:ascii="Calibri" w:hAnsi="Calibri" w:cs="Calibri" w:eastAsia="Calibri"/>
          <w:color w:val="333333"/>
          <w:sz w:val="22"/>
        </w:rPr>
        <w:t xml:space="preserve"> of known CMS)</w:t>
      </w:r>
    </w:p>
    <w:p>
      <w:pPr>
        <w:pStyle w:val="ListBullet"/>
      </w:pPr>
      <w:r>
        <w:rPr>
          <w:rFonts w:ascii="Calibri" w:hAnsi="Calibri" w:cs="Calibri" w:eastAsia="Calibri"/>
          <w:color w:val="333333"/>
          <w:sz w:val="22"/>
        </w:rPr>
        <w:t xml:space="preserve">Shopify </w:t>
      </w:r>
      <w:r>
        <w:rPr>
          <w:rFonts w:ascii="Calibri" w:hAnsi="Calibri" w:cs="Calibri" w:eastAsia="Calibri"/>
          <w:b/>
          <w:color w:val="333333"/>
          <w:sz w:val="22"/>
        </w:rPr>
        <w:t>5.4%</w:t>
      </w:r>
    </w:p>
    <w:p>
      <w:pPr>
        <w:pStyle w:val="ListBullet"/>
      </w:pPr>
      <w:r>
        <w:rPr>
          <w:rFonts w:ascii="Calibri" w:hAnsi="Calibri" w:cs="Calibri" w:eastAsia="Calibri"/>
          <w:color w:val="333333"/>
          <w:sz w:val="22"/>
        </w:rPr>
        <w:t xml:space="preserve">Wix </w:t>
      </w:r>
      <w:r>
        <w:rPr>
          <w:rFonts w:ascii="Calibri" w:hAnsi="Calibri" w:cs="Calibri" w:eastAsia="Calibri"/>
          <w:b/>
          <w:color w:val="333333"/>
          <w:sz w:val="22"/>
        </w:rPr>
        <w:t>4.2%</w:t>
      </w:r>
    </w:p>
    <w:p>
      <w:pPr>
        <w:pStyle w:val="ListBullet"/>
      </w:pPr>
      <w:r>
        <w:rPr>
          <w:rFonts w:ascii="Calibri" w:hAnsi="Calibri" w:cs="Calibri" w:eastAsia="Calibri"/>
          <w:color w:val="333333"/>
          <w:sz w:val="22"/>
        </w:rPr>
        <w:t xml:space="preserve">Squarespace </w:t>
      </w:r>
      <w:r>
        <w:rPr>
          <w:rFonts w:ascii="Calibri" w:hAnsi="Calibri" w:cs="Calibri" w:eastAsia="Calibri"/>
          <w:b/>
          <w:color w:val="333333"/>
          <w:sz w:val="22"/>
        </w:rPr>
        <w:t>2.4%</w:t>
      </w:r>
    </w:p>
    <w:p>
      <w:r>
        <w:rPr>
          <w:rFonts w:ascii="Calibri" w:hAnsi="Calibri" w:cs="Calibri" w:eastAsia="Calibri"/>
          <w:color w:val="333333"/>
          <w:sz w:val="22"/>
        </w:rPr>
        <w:t xml:space="preserve">PHP still runs </w:t>
      </w:r>
      <w:r>
        <w:rPr>
          <w:rFonts w:ascii="Calibri" w:hAnsi="Calibri" w:cs="Calibri" w:eastAsia="Calibri"/>
          <w:b/>
          <w:color w:val="333333"/>
          <w:sz w:val="22"/>
        </w:rPr>
        <w:t>69.9%</w:t>
      </w:r>
      <w:r>
        <w:rPr>
          <w:rFonts w:ascii="Calibri" w:hAnsi="Calibri" w:cs="Calibri" w:eastAsia="Calibri"/>
          <w:color w:val="333333"/>
          <w:sz w:val="22"/>
        </w:rPr>
        <w:t xml:space="preserve"> of sites with a detected server-side language. That is why WordPress care plans remain an operational default even as AI builders take the first-site sale.</w:t>
      </w:r>
    </w:p>
    <w:p>
      <w:pPr>
        <w:spacing w:before="80" w:after="160"/>
        <w:pBdr>
          <w:bottom w:val="single" w:sz="12" w:space="4" w:color="C4B8A8"/>
        </w:pBdr>
      </w:pPr>
    </w:p>
    <w:p>
      <w:pPr>
        <w:pStyle w:val="Heading2"/>
      </w:pPr>
      <w:r>
        <w:rPr>
          <w:rFonts w:ascii="Calibri" w:hAnsi="Calibri" w:cs="Calibri" w:eastAsia="Calibri"/>
          <w:b/>
          <w:color w:val="2C5F6E"/>
          <w:sz w:val="28"/>
        </w:rPr>
        <w:t>2. Online / national B2B landscape</w:t>
      </w:r>
    </w:p>
    <w:p>
      <w:pPr>
        <w:pStyle w:val="Heading3"/>
      </w:pPr>
      <w:r>
        <w:rPr>
          <w:rFonts w:ascii="Calibri" w:hAnsi="Calibri" w:cs="Calibri" w:eastAsia="Calibri"/>
          <w:b/>
          <w:color w:val="2C5F6E"/>
          <w:sz w:val="24"/>
        </w:rPr>
        <w:t>2.1 Agency models</w:t>
      </w:r>
    </w:p>
    <w:p>
      <w:r>
        <w:rPr>
          <w:rFonts w:ascii="Calibri" w:hAnsi="Calibri" w:cs="Calibri" w:eastAsia="Calibri"/>
          <w:color w:val="333333"/>
          <w:sz w:val="22"/>
        </w:rPr>
        <w:t xml:space="preserve">Promethean Research’s </w:t>
      </w:r>
      <w:r>
        <w:rPr>
          <w:rFonts w:ascii="Calibri" w:hAnsi="Calibri" w:cs="Calibri" w:eastAsia="Calibri"/>
          <w:i/>
          <w:color w:val="333333"/>
          <w:sz w:val="22"/>
        </w:rPr>
        <w:t>2025 Digital Agency Industry Report</w:t>
      </w:r>
      <w:r>
        <w:rPr>
          <w:rFonts w:ascii="Calibri" w:hAnsi="Calibri" w:cs="Calibri" w:eastAsia="Calibri"/>
          <w:color w:val="333333"/>
          <w:sz w:val="22"/>
        </w:rPr>
        <w:t xml:space="preserve"> (PDF dated May 2025; surveys 2015–2025, 1,062 agencies in the core sample plus an observational set of 50,302 US/Canada shops) describes a </w:t>
      </w:r>
      <w:r>
        <w:rPr>
          <w:rFonts w:ascii="Calibri" w:hAnsi="Calibri" w:cs="Calibri" w:eastAsia="Calibri"/>
          <w:b/>
          <w:color w:val="333333"/>
          <w:sz w:val="22"/>
        </w:rPr>
        <w:t>crowded, maturing</w:t>
      </w:r>
      <w:r>
        <w:rPr>
          <w:rFonts w:ascii="Calibri" w:hAnsi="Calibri" w:cs="Calibri" w:eastAsia="Calibri"/>
          <w:color w:val="333333"/>
          <w:sz w:val="22"/>
        </w:rPr>
        <w:t xml:space="preserve"> industry:</w:t>
      </w:r>
    </w:p>
    <w:p>
      <w:pPr>
        <w:pStyle w:val="ListBullet"/>
      </w:pPr>
      <w:r>
        <w:rPr>
          <w:rFonts w:ascii="Calibri" w:hAnsi="Calibri" w:cs="Calibri" w:eastAsia="Calibri"/>
          <w:b/>
          <w:color w:val="333333"/>
          <w:sz w:val="22"/>
        </w:rPr>
        <w:t>50,000+</w:t>
      </w:r>
      <w:r>
        <w:rPr>
          <w:rFonts w:ascii="Calibri" w:hAnsi="Calibri" w:cs="Calibri" w:eastAsia="Calibri"/>
          <w:color w:val="333333"/>
          <w:sz w:val="22"/>
        </w:rPr>
        <w:t xml:space="preserve"> digital agencies in the US and Canada; </w:t>
      </w:r>
      <w:r>
        <w:rPr>
          <w:rFonts w:ascii="Calibri" w:hAnsi="Calibri" w:cs="Calibri" w:eastAsia="Calibri"/>
          <w:b/>
          <w:color w:val="333333"/>
          <w:sz w:val="22"/>
        </w:rPr>
        <w:t>179,000+</w:t>
      </w:r>
      <w:r>
        <w:rPr>
          <w:rFonts w:ascii="Calibri" w:hAnsi="Calibri" w:cs="Calibri" w:eastAsia="Calibri"/>
          <w:color w:val="333333"/>
          <w:sz w:val="22"/>
        </w:rPr>
        <w:t xml:space="preserve"> worldwide.</w:t>
      </w:r>
    </w:p>
    <w:p>
      <w:pPr>
        <w:pStyle w:val="ListBullet"/>
      </w:pPr>
      <w:r>
        <w:rPr>
          <w:rFonts w:ascii="Calibri" w:hAnsi="Calibri" w:cs="Calibri" w:eastAsia="Calibri"/>
          <w:color w:val="333333"/>
          <w:sz w:val="22"/>
        </w:rPr>
        <w:t xml:space="preserve">Average shop is tiny; </w:t>
      </w:r>
      <w:r>
        <w:rPr>
          <w:rFonts w:ascii="Calibri" w:hAnsi="Calibri" w:cs="Calibri" w:eastAsia="Calibri"/>
          <w:b/>
          <w:color w:val="333333"/>
          <w:sz w:val="22"/>
        </w:rPr>
        <w:t>88%</w:t>
      </w:r>
      <w:r>
        <w:rPr>
          <w:rFonts w:ascii="Calibri" w:hAnsi="Calibri" w:cs="Calibri" w:eastAsia="Calibri"/>
          <w:color w:val="333333"/>
          <w:sz w:val="22"/>
        </w:rPr>
        <w:t xml:space="preserve"> have fewer than 50 FTEs; most have fewer than 10.</w:t>
      </w:r>
    </w:p>
    <w:p>
      <w:pPr>
        <w:pStyle w:val="ListBullet"/>
      </w:pPr>
      <w:r>
        <w:rPr>
          <w:rFonts w:ascii="Calibri" w:hAnsi="Calibri" w:cs="Calibri" w:eastAsia="Calibri"/>
          <w:color w:val="333333"/>
          <w:sz w:val="22"/>
        </w:rPr>
        <w:t xml:space="preserve">Surveyed agencies grew </w:t>
      </w:r>
      <w:r>
        <w:rPr>
          <w:rFonts w:ascii="Calibri" w:hAnsi="Calibri" w:cs="Calibri" w:eastAsia="Calibri"/>
          <w:b/>
          <w:color w:val="333333"/>
          <w:sz w:val="22"/>
        </w:rPr>
        <w:t>~12%</w:t>
      </w:r>
      <w:r>
        <w:rPr>
          <w:rFonts w:ascii="Calibri" w:hAnsi="Calibri" w:cs="Calibri" w:eastAsia="Calibri"/>
          <w:color w:val="333333"/>
          <w:sz w:val="22"/>
        </w:rPr>
        <w:t xml:space="preserve"> annually over five years, but </w:t>
      </w:r>
      <w:r>
        <w:rPr>
          <w:rFonts w:ascii="Calibri" w:hAnsi="Calibri" w:cs="Calibri" w:eastAsia="Calibri"/>
          <w:b/>
          <w:color w:val="333333"/>
          <w:sz w:val="22"/>
        </w:rPr>
        <w:t>2024 average growth was 5%</w:t>
      </w:r>
      <w:r>
        <w:rPr>
          <w:rFonts w:ascii="Calibri" w:hAnsi="Calibri" w:cs="Calibri" w:eastAsia="Calibri"/>
          <w:color w:val="333333"/>
          <w:sz w:val="22"/>
        </w:rPr>
        <w:t>.</w:t>
      </w:r>
    </w:p>
    <w:p>
      <w:pPr>
        <w:pStyle w:val="ListBullet"/>
      </w:pPr>
      <w:r>
        <w:rPr>
          <w:rFonts w:ascii="Calibri" w:hAnsi="Calibri" w:cs="Calibri" w:eastAsia="Calibri"/>
          <w:b/>
          <w:color w:val="333333"/>
          <w:sz w:val="22"/>
        </w:rPr>
        <w:t>84%</w:t>
      </w:r>
      <w:r>
        <w:rPr>
          <w:rFonts w:ascii="Calibri" w:hAnsi="Calibri" w:cs="Calibri" w:eastAsia="Calibri"/>
          <w:color w:val="333333"/>
          <w:sz w:val="22"/>
        </w:rPr>
        <w:t xml:space="preserve"> now identify as specialists.</w:t>
      </w:r>
    </w:p>
    <w:p>
      <w:pPr>
        <w:pStyle w:val="ListBullet"/>
      </w:pPr>
      <w:r>
        <w:rPr>
          <w:rFonts w:ascii="Calibri" w:hAnsi="Calibri" w:cs="Calibri" w:eastAsia="Calibri"/>
          <w:b/>
          <w:color w:val="333333"/>
          <w:sz w:val="22"/>
        </w:rPr>
        <w:t>95%</w:t>
      </w:r>
      <w:r>
        <w:rPr>
          <w:rFonts w:ascii="Calibri" w:hAnsi="Calibri" w:cs="Calibri" w:eastAsia="Calibri"/>
          <w:color w:val="333333"/>
          <w:sz w:val="22"/>
        </w:rPr>
        <w:t xml:space="preserve"> sell projects, </w:t>
      </w:r>
      <w:r>
        <w:rPr>
          <w:rFonts w:ascii="Calibri" w:hAnsi="Calibri" w:cs="Calibri" w:eastAsia="Calibri"/>
          <w:b/>
          <w:color w:val="333333"/>
          <w:sz w:val="22"/>
        </w:rPr>
        <w:t>91%</w:t>
      </w:r>
      <w:r>
        <w:rPr>
          <w:rFonts w:ascii="Calibri" w:hAnsi="Calibri" w:cs="Calibri" w:eastAsia="Calibri"/>
          <w:color w:val="333333"/>
          <w:sz w:val="22"/>
        </w:rPr>
        <w:t xml:space="preserve"> sell retainers, </w:t>
      </w:r>
      <w:r>
        <w:rPr>
          <w:rFonts w:ascii="Calibri" w:hAnsi="Calibri" w:cs="Calibri" w:eastAsia="Calibri"/>
          <w:b/>
          <w:color w:val="333333"/>
          <w:sz w:val="22"/>
        </w:rPr>
        <w:t>88%</w:t>
      </w:r>
      <w:r>
        <w:rPr>
          <w:rFonts w:ascii="Calibri" w:hAnsi="Calibri" w:cs="Calibri" w:eastAsia="Calibri"/>
          <w:color w:val="333333"/>
          <w:sz w:val="22"/>
        </w:rPr>
        <w:t xml:space="preserve"> sell both. Fast growers did </w:t>
      </w:r>
      <w:r>
        <w:rPr>
          <w:rFonts w:ascii="Calibri" w:hAnsi="Calibri" w:cs="Calibri" w:eastAsia="Calibri"/>
          <w:b/>
          <w:color w:val="333333"/>
          <w:sz w:val="22"/>
        </w:rPr>
        <w:t>24% more projects</w:t>
      </w:r>
      <w:r>
        <w:rPr>
          <w:rFonts w:ascii="Calibri" w:hAnsi="Calibri" w:cs="Calibri" w:eastAsia="Calibri"/>
          <w:color w:val="333333"/>
          <w:sz w:val="22"/>
        </w:rPr>
        <w:t xml:space="preserve"> and served </w:t>
      </w:r>
      <w:r>
        <w:rPr>
          <w:rFonts w:ascii="Calibri" w:hAnsi="Calibri" w:cs="Calibri" w:eastAsia="Calibri"/>
          <w:b/>
          <w:color w:val="333333"/>
          <w:sz w:val="22"/>
        </w:rPr>
        <w:t>16% fewer retainer clients</w:t>
      </w:r>
      <w:r>
        <w:rPr>
          <w:rFonts w:ascii="Calibri" w:hAnsi="Calibri" w:cs="Calibri" w:eastAsia="Calibri"/>
          <w:color w:val="333333"/>
          <w:sz w:val="22"/>
        </w:rPr>
        <w:t xml:space="preserve"> than average — retainers stabilize cash, projects grow the top line.</w:t>
      </w:r>
    </w:p>
    <w:p>
      <w:pPr>
        <w:pStyle w:val="ListBullet"/>
      </w:pPr>
      <w:r>
        <w:rPr>
          <w:rFonts w:ascii="Calibri" w:hAnsi="Calibri" w:cs="Calibri" w:eastAsia="Calibri"/>
          <w:color w:val="333333"/>
          <w:sz w:val="22"/>
        </w:rPr>
        <w:t xml:space="preserve">Average </w:t>
      </w:r>
      <w:r>
        <w:rPr>
          <w:rFonts w:ascii="Calibri" w:hAnsi="Calibri" w:cs="Calibri" w:eastAsia="Calibri"/>
          <w:b/>
          <w:color w:val="333333"/>
          <w:sz w:val="22"/>
        </w:rPr>
        <w:t>net margin ~16%</w:t>
      </w:r>
      <w:r>
        <w:rPr>
          <w:rFonts w:ascii="Calibri" w:hAnsi="Calibri" w:cs="Calibri" w:eastAsia="Calibri"/>
          <w:color w:val="333333"/>
          <w:sz w:val="22"/>
        </w:rPr>
        <w:t xml:space="preserve"> historically; </w:t>
      </w:r>
      <w:r>
        <w:rPr>
          <w:rFonts w:ascii="Calibri" w:hAnsi="Calibri" w:cs="Calibri" w:eastAsia="Calibri"/>
          <w:b/>
          <w:color w:val="333333"/>
          <w:sz w:val="22"/>
        </w:rPr>
        <w:t>14% in 2024</w:t>
      </w:r>
      <w:r>
        <w:rPr>
          <w:rFonts w:ascii="Calibri" w:hAnsi="Calibri" w:cs="Calibri" w:eastAsia="Calibri"/>
          <w:color w:val="333333"/>
          <w:sz w:val="22"/>
        </w:rPr>
        <w:t>. Smaller studios historically earn higher net margins than 50+ FTE shops.</w:t>
      </w:r>
    </w:p>
    <w:p>
      <w:pPr>
        <w:pStyle w:val="ListBullet"/>
      </w:pPr>
      <w:r>
        <w:rPr>
          <w:rFonts w:ascii="Calibri" w:hAnsi="Calibri" w:cs="Calibri" w:eastAsia="Calibri"/>
          <w:color w:val="333333"/>
          <w:sz w:val="22"/>
        </w:rPr>
        <w:t xml:space="preserve">In the latest survey, about </w:t>
      </w:r>
      <w:r>
        <w:rPr>
          <w:rFonts w:ascii="Calibri" w:hAnsi="Calibri" w:cs="Calibri" w:eastAsia="Calibri"/>
          <w:b/>
          <w:color w:val="333333"/>
          <w:sz w:val="22"/>
        </w:rPr>
        <w:t>36%</w:t>
      </w:r>
      <w:r>
        <w:rPr>
          <w:rFonts w:ascii="Calibri" w:hAnsi="Calibri" w:cs="Calibri" w:eastAsia="Calibri"/>
          <w:color w:val="333333"/>
          <w:sz w:val="22"/>
        </w:rPr>
        <w:t xml:space="preserve"> of agencies billed </w:t>
      </w:r>
      <w:r>
        <w:rPr>
          <w:rFonts w:ascii="Calibri" w:hAnsi="Calibri" w:cs="Calibri" w:eastAsia="Calibri"/>
          <w:b/>
          <w:color w:val="333333"/>
          <w:sz w:val="22"/>
        </w:rPr>
        <w:t>$175–$199/hour</w:t>
      </w:r>
      <w:r>
        <w:rPr>
          <w:rFonts w:ascii="Calibri" w:hAnsi="Calibri" w:cs="Calibri" w:eastAsia="Calibri"/>
          <w:color w:val="333333"/>
          <w:sz w:val="22"/>
        </w:rPr>
        <w:t xml:space="preserve"> and </w:t>
      </w:r>
      <w:r>
        <w:rPr>
          <w:rFonts w:ascii="Calibri" w:hAnsi="Calibri" w:cs="Calibri" w:eastAsia="Calibri"/>
          <w:b/>
          <w:color w:val="333333"/>
          <w:sz w:val="22"/>
        </w:rPr>
        <w:t>32%</w:t>
      </w:r>
      <w:r>
        <w:rPr>
          <w:rFonts w:ascii="Calibri" w:hAnsi="Calibri" w:cs="Calibri" w:eastAsia="Calibri"/>
          <w:color w:val="333333"/>
          <w:sz w:val="22"/>
        </w:rPr>
        <w:t xml:space="preserve"> billed </w:t>
      </w:r>
      <w:r>
        <w:rPr>
          <w:rFonts w:ascii="Calibri" w:hAnsi="Calibri" w:cs="Calibri" w:eastAsia="Calibri"/>
          <w:b/>
          <w:color w:val="333333"/>
          <w:sz w:val="22"/>
        </w:rPr>
        <w:t>$200–$249/hour</w:t>
      </w:r>
      <w:r>
        <w:rPr>
          <w:rFonts w:ascii="Calibri" w:hAnsi="Calibri" w:cs="Calibri" w:eastAsia="Calibri"/>
          <w:color w:val="333333"/>
          <w:sz w:val="22"/>
        </w:rPr>
        <w:t xml:space="preserve">. Those are </w:t>
      </w:r>
      <w:r>
        <w:rPr>
          <w:rFonts w:ascii="Calibri" w:hAnsi="Calibri" w:cs="Calibri" w:eastAsia="Calibri"/>
          <w:b/>
          <w:color w:val="333333"/>
          <w:sz w:val="22"/>
        </w:rPr>
        <w:t>surveyed agency list rates</w:t>
      </w:r>
      <w:r>
        <w:rPr>
          <w:rFonts w:ascii="Calibri" w:hAnsi="Calibri" w:cs="Calibri" w:eastAsia="Calibri"/>
          <w:color w:val="333333"/>
          <w:sz w:val="22"/>
        </w:rPr>
        <w:t>, not what a Monticello HVAC shop will pay.</w:t>
      </w:r>
    </w:p>
    <w:p>
      <w:pPr>
        <w:pStyle w:val="ListBullet"/>
      </w:pPr>
      <w:r>
        <w:rPr>
          <w:rFonts w:ascii="Calibri" w:hAnsi="Calibri" w:cs="Calibri" w:eastAsia="Calibri"/>
          <w:color w:val="333333"/>
          <w:sz w:val="22"/>
        </w:rPr>
        <w:t xml:space="preserve">From 2023–2025, share of agencies offering web development fell </w:t>
      </w:r>
      <w:r>
        <w:rPr>
          <w:rFonts w:ascii="Calibri" w:hAnsi="Calibri" w:cs="Calibri" w:eastAsia="Calibri"/>
          <w:b/>
          <w:color w:val="333333"/>
          <w:sz w:val="22"/>
        </w:rPr>
        <w:t>75% → 69%</w:t>
      </w:r>
      <w:r>
        <w:rPr>
          <w:rFonts w:ascii="Calibri" w:hAnsi="Calibri" w:cs="Calibri" w:eastAsia="Calibri"/>
          <w:color w:val="333333"/>
          <w:sz w:val="22"/>
        </w:rPr>
        <w:t xml:space="preserve"> and web design </w:t>
      </w:r>
      <w:r>
        <w:rPr>
          <w:rFonts w:ascii="Calibri" w:hAnsi="Calibri" w:cs="Calibri" w:eastAsia="Calibri"/>
          <w:b/>
          <w:color w:val="333333"/>
          <w:sz w:val="22"/>
        </w:rPr>
        <w:t>73% → 67%</w:t>
      </w:r>
      <w:r>
        <w:rPr>
          <w:rFonts w:ascii="Calibri" w:hAnsi="Calibri" w:cs="Calibri" w:eastAsia="Calibri"/>
          <w:color w:val="333333"/>
          <w:sz w:val="22"/>
        </w:rPr>
        <w:t>. Promethean attributes this to in-housing, commoditization, and site builders.</w:t>
      </w:r>
    </w:p>
    <w:p>
      <w:r>
        <w:rPr>
          <w:rFonts w:ascii="Calibri" w:hAnsi="Calibri" w:cs="Calibri" w:eastAsia="Calibri"/>
          <w:b/>
          <w:color w:val="333333"/>
          <w:sz w:val="22"/>
        </w:rPr>
        <w:t>Implication:</w:t>
      </w:r>
      <w:r>
        <w:rPr>
          <w:rFonts w:ascii="Calibri" w:hAnsi="Calibri" w:cs="Calibri" w:eastAsia="Calibri"/>
          <w:color w:val="333333"/>
          <w:sz w:val="22"/>
        </w:rPr>
        <w:t xml:space="preserve"> the winning small shop is not “full-service digital agency.” It is a </w:t>
      </w:r>
      <w:r>
        <w:rPr>
          <w:rFonts w:ascii="Calibri" w:hAnsi="Calibri" w:cs="Calibri" w:eastAsia="Calibri"/>
          <w:b/>
          <w:color w:val="333333"/>
          <w:sz w:val="22"/>
        </w:rPr>
        <w:t>narrow offer</w:t>
      </w:r>
      <w:r>
        <w:rPr>
          <w:rFonts w:ascii="Calibri" w:hAnsi="Calibri" w:cs="Calibri" w:eastAsia="Calibri"/>
          <w:color w:val="333333"/>
          <w:sz w:val="22"/>
        </w:rPr>
        <w:t xml:space="preserve"> with a </w:t>
      </w:r>
      <w:r>
        <w:rPr>
          <w:rFonts w:ascii="Calibri" w:hAnsi="Calibri" w:cs="Calibri" w:eastAsia="Calibri"/>
          <w:b/>
          <w:color w:val="333333"/>
          <w:sz w:val="22"/>
        </w:rPr>
        <w:t>repeatable delivery system</w:t>
      </w:r>
      <w:r>
        <w:rPr>
          <w:rFonts w:ascii="Calibri" w:hAnsi="Calibri" w:cs="Calibri" w:eastAsia="Calibri"/>
          <w:color w:val="333333"/>
          <w:sz w:val="22"/>
        </w:rPr>
        <w:t xml:space="preserve"> and a </w:t>
      </w:r>
      <w:r>
        <w:rPr>
          <w:rFonts w:ascii="Calibri" w:hAnsi="Calibri" w:cs="Calibri" w:eastAsia="Calibri"/>
          <w:b/>
          <w:color w:val="333333"/>
          <w:sz w:val="22"/>
        </w:rPr>
        <w:t>local or vertical wedge</w:t>
      </w:r>
      <w:r>
        <w:rPr>
          <w:rFonts w:ascii="Calibri" w:hAnsi="Calibri" w:cs="Calibri" w:eastAsia="Calibri"/>
          <w:color w:val="333333"/>
          <w:sz w:val="22"/>
        </w:rPr>
        <w:t>.</w:t>
      </w:r>
    </w:p>
    <w:p>
      <w:pPr>
        <w:pStyle w:val="Heading3"/>
      </w:pPr>
      <w:r>
        <w:rPr>
          <w:rFonts w:ascii="Calibri" w:hAnsi="Calibri" w:cs="Calibri" w:eastAsia="Calibri"/>
          <w:b/>
          <w:color w:val="2C5F6E"/>
          <w:sz w:val="24"/>
        </w:rPr>
        <w:t>2.2 Marketplace (Upwork / Fiverr agency tiers)</w:t>
      </w:r>
    </w:p>
    <w:p>
      <w:r>
        <w:rPr>
          <w:rFonts w:ascii="Calibri" w:hAnsi="Calibri" w:cs="Calibri" w:eastAsia="Calibri"/>
          <w:color w:val="333333"/>
          <w:sz w:val="22"/>
        </w:rPr>
        <w:t xml:space="preserve">Marketplaces set the </w:t>
      </w:r>
      <w:r>
        <w:rPr>
          <w:rFonts w:ascii="Calibri" w:hAnsi="Calibri" w:cs="Calibri" w:eastAsia="Calibri"/>
          <w:b/>
          <w:color w:val="333333"/>
          <w:sz w:val="22"/>
        </w:rPr>
        <w:t>price floor</w:t>
      </w:r>
      <w:r>
        <w:rPr>
          <w:rFonts w:ascii="Calibri" w:hAnsi="Calibri" w:cs="Calibri" w:eastAsia="Calibri"/>
          <w:color w:val="333333"/>
          <w:sz w:val="22"/>
        </w:rPr>
        <w:t xml:space="preserve"> that local owners Google first.</w:t>
      </w:r>
    </w:p>
    <w:p>
      <w:pPr>
        <w:pStyle w:val="ListBullet"/>
      </w:pPr>
      <w:r>
        <w:rPr>
          <w:rFonts w:ascii="Calibri" w:hAnsi="Calibri" w:cs="Calibri" w:eastAsia="Calibri"/>
          <w:b/>
          <w:color w:val="333333"/>
          <w:sz w:val="22"/>
        </w:rPr>
        <w:t>Upwork</w:t>
      </w:r>
      <w:r>
        <w:rPr>
          <w:rFonts w:ascii="Calibri" w:hAnsi="Calibri" w:cs="Calibri" w:eastAsia="Calibri"/>
          <w:color w:val="333333"/>
          <w:sz w:val="22"/>
        </w:rPr>
        <w:t xml:space="preserve"> (own “Web Designers cost” page, retrieved 2026): typical historical hourly band </w:t>
      </w:r>
      <w:r>
        <w:rPr>
          <w:rFonts w:ascii="Calibri" w:hAnsi="Calibri" w:cs="Calibri" w:eastAsia="Calibri"/>
          <w:b/>
          <w:color w:val="333333"/>
          <w:sz w:val="22"/>
        </w:rPr>
        <w:t>$15–$30</w:t>
      </w:r>
      <w:r>
        <w:rPr>
          <w:rFonts w:ascii="Calibri" w:hAnsi="Calibri" w:cs="Calibri" w:eastAsia="Calibri"/>
          <w:color w:val="333333"/>
          <w:sz w:val="22"/>
        </w:rPr>
        <w:t xml:space="preserve">; one-page </w:t>
      </w:r>
      <w:r>
        <w:rPr>
          <w:rFonts w:ascii="Calibri" w:hAnsi="Calibri" w:cs="Calibri" w:eastAsia="Calibri"/>
          <w:b/>
          <w:color w:val="333333"/>
          <w:sz w:val="22"/>
        </w:rPr>
        <w:t>$15–$40+/hr</w:t>
      </w:r>
      <w:r>
        <w:rPr>
          <w:rFonts w:ascii="Calibri" w:hAnsi="Calibri" w:cs="Calibri" w:eastAsia="Calibri"/>
          <w:color w:val="333333"/>
          <w:sz w:val="22"/>
        </w:rPr>
        <w:t xml:space="preserve">; CMS </w:t>
      </w:r>
      <w:r>
        <w:rPr>
          <w:rFonts w:ascii="Calibri" w:hAnsi="Calibri" w:cs="Calibri" w:eastAsia="Calibri"/>
          <w:b/>
          <w:color w:val="333333"/>
          <w:sz w:val="22"/>
        </w:rPr>
        <w:t>$20–$50+/hr</w:t>
      </w:r>
      <w:r>
        <w:rPr>
          <w:rFonts w:ascii="Calibri" w:hAnsi="Calibri" w:cs="Calibri" w:eastAsia="Calibri"/>
          <w:color w:val="333333"/>
          <w:sz w:val="22"/>
        </w:rPr>
        <w:t xml:space="preserve">; custom </w:t>
      </w:r>
      <w:r>
        <w:rPr>
          <w:rFonts w:ascii="Calibri" w:hAnsi="Calibri" w:cs="Calibri" w:eastAsia="Calibri"/>
          <w:b/>
          <w:color w:val="333333"/>
          <w:sz w:val="22"/>
        </w:rPr>
        <w:t>$45–$75+/hr</w:t>
      </w:r>
      <w:r>
        <w:rPr>
          <w:rFonts w:ascii="Calibri" w:hAnsi="Calibri" w:cs="Calibri" w:eastAsia="Calibri"/>
          <w:color w:val="333333"/>
          <w:sz w:val="22"/>
        </w:rPr>
        <w:t xml:space="preserve">. Upwork’s 2026 “cost to build a website” article quotes </w:t>
      </w:r>
      <w:r>
        <w:rPr>
          <w:rFonts w:ascii="Calibri" w:hAnsi="Calibri" w:cs="Calibri" w:eastAsia="Calibri"/>
          <w:b/>
          <w:color w:val="333333"/>
          <w:sz w:val="22"/>
        </w:rPr>
        <w:t>$300–$5,000</w:t>
      </w:r>
      <w:r>
        <w:rPr>
          <w:rFonts w:ascii="Calibri" w:hAnsi="Calibri" w:cs="Calibri" w:eastAsia="Calibri"/>
          <w:color w:val="333333"/>
          <w:sz w:val="22"/>
        </w:rPr>
        <w:t xml:space="preserve"> for many site types, corporate </w:t>
      </w:r>
      <w:r>
        <w:rPr>
          <w:rFonts w:ascii="Calibri" w:hAnsi="Calibri" w:cs="Calibri" w:eastAsia="Calibri"/>
          <w:b/>
          <w:color w:val="333333"/>
          <w:sz w:val="22"/>
        </w:rPr>
        <w:t>$1,500–$4,000+</w:t>
      </w:r>
      <w:r>
        <w:rPr>
          <w:rFonts w:ascii="Calibri" w:hAnsi="Calibri" w:cs="Calibri" w:eastAsia="Calibri"/>
          <w:color w:val="333333"/>
          <w:sz w:val="22"/>
        </w:rPr>
        <w:t xml:space="preserve">, e-commerce </w:t>
      </w:r>
      <w:r>
        <w:rPr>
          <w:rFonts w:ascii="Calibri" w:hAnsi="Calibri" w:cs="Calibri" w:eastAsia="Calibri"/>
          <w:b/>
          <w:color w:val="333333"/>
          <w:sz w:val="22"/>
        </w:rPr>
        <w:t>$1,000–$5,000+</w:t>
      </w:r>
      <w:r>
        <w:rPr>
          <w:rFonts w:ascii="Calibri" w:hAnsi="Calibri" w:cs="Calibri" w:eastAsia="Calibri"/>
          <w:color w:val="333333"/>
          <w:sz w:val="22"/>
        </w:rPr>
        <w:t xml:space="preserve">, maintenance </w:t>
      </w:r>
      <w:r>
        <w:rPr>
          <w:rFonts w:ascii="Calibri" w:hAnsi="Calibri" w:cs="Calibri" w:eastAsia="Calibri"/>
          <w:b/>
          <w:color w:val="333333"/>
          <w:sz w:val="22"/>
        </w:rPr>
        <w:t>$50–$200/month</w:t>
      </w:r>
      <w:r>
        <w:rPr>
          <w:rFonts w:ascii="Calibri" w:hAnsi="Calibri" w:cs="Calibri" w:eastAsia="Calibri"/>
          <w:color w:val="333333"/>
          <w:sz w:val="22"/>
        </w:rPr>
        <w:t>.</w:t>
      </w:r>
    </w:p>
    <w:p>
      <w:pPr>
        <w:pStyle w:val="ListBullet"/>
      </w:pPr>
      <w:r>
        <w:rPr>
          <w:rFonts w:ascii="Calibri" w:hAnsi="Calibri" w:cs="Calibri" w:eastAsia="Calibri"/>
          <w:b/>
          <w:color w:val="333333"/>
          <w:sz w:val="22"/>
        </w:rPr>
        <w:t>Fiverr</w:t>
      </w:r>
      <w:r>
        <w:rPr>
          <w:rFonts w:ascii="Calibri" w:hAnsi="Calibri" w:cs="Calibri" w:eastAsia="Calibri"/>
          <w:color w:val="333333"/>
          <w:sz w:val="22"/>
        </w:rPr>
        <w:t xml:space="preserve"> (2025 guide): </w:t>
      </w:r>
      <w:r>
        <w:rPr>
          <w:rFonts w:ascii="Calibri" w:hAnsi="Calibri" w:cs="Calibri" w:eastAsia="Calibri"/>
          <w:b/>
          <w:color w:val="333333"/>
          <w:sz w:val="22"/>
        </w:rPr>
        <w:t>$20–$100/hour</w:t>
      </w:r>
      <w:r>
        <w:rPr>
          <w:rFonts w:ascii="Calibri" w:hAnsi="Calibri" w:cs="Calibri" w:eastAsia="Calibri"/>
          <w:color w:val="333333"/>
          <w:sz w:val="22"/>
        </w:rPr>
        <w:t xml:space="preserve">, </w:t>
      </w:r>
      <w:r>
        <w:rPr>
          <w:rFonts w:ascii="Calibri" w:hAnsi="Calibri" w:cs="Calibri" w:eastAsia="Calibri"/>
          <w:b/>
          <w:color w:val="333333"/>
          <w:sz w:val="22"/>
        </w:rPr>
        <w:t>$500–$10,000</w:t>
      </w:r>
      <w:r>
        <w:rPr>
          <w:rFonts w:ascii="Calibri" w:hAnsi="Calibri" w:cs="Calibri" w:eastAsia="Calibri"/>
          <w:color w:val="333333"/>
          <w:sz w:val="22"/>
        </w:rPr>
        <w:t xml:space="preserve"> per project; DIY </w:t>
      </w:r>
      <w:r>
        <w:rPr>
          <w:rFonts w:ascii="Calibri" w:hAnsi="Calibri" w:cs="Calibri" w:eastAsia="Calibri"/>
          <w:b/>
          <w:color w:val="333333"/>
          <w:sz w:val="22"/>
        </w:rPr>
        <w:t>$0–$300</w:t>
      </w:r>
      <w:r>
        <w:rPr>
          <w:rFonts w:ascii="Calibri" w:hAnsi="Calibri" w:cs="Calibri" w:eastAsia="Calibri"/>
          <w:color w:val="333333"/>
          <w:sz w:val="22"/>
        </w:rPr>
        <w:t xml:space="preserve">; freelance </w:t>
      </w:r>
      <w:r>
        <w:rPr>
          <w:rFonts w:ascii="Calibri" w:hAnsi="Calibri" w:cs="Calibri" w:eastAsia="Calibri"/>
          <w:b/>
          <w:color w:val="333333"/>
          <w:sz w:val="22"/>
        </w:rPr>
        <w:t>$500–$5,000+</w:t>
      </w:r>
      <w:r>
        <w:rPr>
          <w:rFonts w:ascii="Calibri" w:hAnsi="Calibri" w:cs="Calibri" w:eastAsia="Calibri"/>
          <w:color w:val="333333"/>
          <w:sz w:val="22"/>
        </w:rPr>
        <w:t xml:space="preserve">; agency </w:t>
      </w:r>
      <w:r>
        <w:rPr>
          <w:rFonts w:ascii="Calibri" w:hAnsi="Calibri" w:cs="Calibri" w:eastAsia="Calibri"/>
          <w:b/>
          <w:color w:val="333333"/>
          <w:sz w:val="22"/>
        </w:rPr>
        <w:t>$500–$10,000+</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Fees: Upwork’s own 2026 comparison says freelancer service fees </w:t>
      </w:r>
      <w:r>
        <w:rPr>
          <w:rFonts w:ascii="Calibri" w:hAnsi="Calibri" w:cs="Calibri" w:eastAsia="Calibri"/>
          <w:b/>
          <w:color w:val="333333"/>
          <w:sz w:val="22"/>
        </w:rPr>
        <w:t>0–15%</w:t>
      </w:r>
      <w:r>
        <w:rPr>
          <w:rFonts w:ascii="Calibri" w:hAnsi="Calibri" w:cs="Calibri" w:eastAsia="Calibri"/>
          <w:color w:val="333333"/>
          <w:sz w:val="22"/>
        </w:rPr>
        <w:t xml:space="preserve"> and an Agency Plus plan; Fiverr takes a </w:t>
      </w:r>
      <w:r>
        <w:rPr>
          <w:rFonts w:ascii="Calibri" w:hAnsi="Calibri" w:cs="Calibri" w:eastAsia="Calibri"/>
          <w:b/>
          <w:color w:val="333333"/>
          <w:sz w:val="22"/>
        </w:rPr>
        <w:t>20%</w:t>
      </w:r>
      <w:r>
        <w:rPr>
          <w:rFonts w:ascii="Calibri" w:hAnsi="Calibri" w:cs="Calibri" w:eastAsia="Calibri"/>
          <w:color w:val="333333"/>
          <w:sz w:val="22"/>
        </w:rPr>
        <w:t xml:space="preserve"> seller commission and buyers pay about </w:t>
      </w:r>
      <w:r>
        <w:rPr>
          <w:rFonts w:ascii="Calibri" w:hAnsi="Calibri" w:cs="Calibri" w:eastAsia="Calibri"/>
          <w:b/>
          <w:color w:val="333333"/>
          <w:sz w:val="22"/>
        </w:rPr>
        <w:t>5.5%</w:t>
      </w:r>
      <w:r>
        <w:rPr>
          <w:rFonts w:ascii="Calibri" w:hAnsi="Calibri" w:cs="Calibri" w:eastAsia="Calibri"/>
          <w:color w:val="333333"/>
          <w:sz w:val="22"/>
        </w:rPr>
        <w:t xml:space="preserve">. Third-party 2026 write-ups (Hire in South, Sonary) describe Fiverr Pro as the vetted tier and Upwork Expert-Vetted / Top Rated as the quality badges. Treat fee details as </w:t>
      </w:r>
      <w:r>
        <w:rPr>
          <w:rFonts w:ascii="Calibri" w:hAnsi="Calibri" w:cs="Calibri" w:eastAsia="Calibri"/>
          <w:b/>
          <w:color w:val="333333"/>
          <w:sz w:val="22"/>
        </w:rPr>
        <w:t>platform-changeable</w:t>
      </w:r>
      <w:r>
        <w:rPr>
          <w:rFonts w:ascii="Calibri" w:hAnsi="Calibri" w:cs="Calibri" w:eastAsia="Calibri"/>
          <w:color w:val="333333"/>
          <w:sz w:val="22"/>
        </w:rPr>
        <w:t>.</w:t>
      </w:r>
    </w:p>
    <w:p>
      <w:r>
        <w:rPr>
          <w:rFonts w:ascii="Calibri" w:hAnsi="Calibri" w:cs="Calibri" w:eastAsia="Calibri"/>
          <w:b/>
          <w:color w:val="333333"/>
          <w:sz w:val="22"/>
        </w:rPr>
        <w:t>Agency-tier pattern:</w:t>
      </w:r>
      <w:r>
        <w:rPr>
          <w:rFonts w:ascii="Calibri" w:hAnsi="Calibri" w:cs="Calibri" w:eastAsia="Calibri"/>
          <w:color w:val="333333"/>
          <w:sz w:val="22"/>
        </w:rPr>
        <w:t xml:space="preserve"> productized gigs (5-page WordPress, Shopify setup) at the bottom; milestone / hourly teams in the middle; “Pro” / “Expert-Vetted” as a trust badge that still does not replace a local phone number.</w:t>
      </w:r>
    </w:p>
    <w:p>
      <w:pPr>
        <w:pStyle w:val="Heading3"/>
      </w:pPr>
      <w:r>
        <w:rPr>
          <w:rFonts w:ascii="Calibri" w:hAnsi="Calibri" w:cs="Calibri" w:eastAsia="Calibri"/>
          <w:b/>
          <w:color w:val="2C5F6E"/>
          <w:sz w:val="24"/>
        </w:rPr>
        <w:t>2.3 Productized services</w:t>
      </w:r>
    </w:p>
    <w:p>
      <w:r>
        <w:rPr>
          <w:rFonts w:ascii="Calibri" w:hAnsi="Calibri" w:cs="Calibri" w:eastAsia="Calibri"/>
          <w:color w:val="333333"/>
          <w:sz w:val="22"/>
        </w:rPr>
        <w:t xml:space="preserve">Productized shops sell a </w:t>
      </w:r>
      <w:r>
        <w:rPr>
          <w:rFonts w:ascii="Calibri" w:hAnsi="Calibri" w:cs="Calibri" w:eastAsia="Calibri"/>
          <w:b/>
          <w:color w:val="333333"/>
          <w:sz w:val="22"/>
        </w:rPr>
        <w:t>SKU</w:t>
      </w:r>
      <w:r>
        <w:rPr>
          <w:rFonts w:ascii="Calibri" w:hAnsi="Calibri" w:cs="Calibri" w:eastAsia="Calibri"/>
          <w:color w:val="333333"/>
          <w:sz w:val="22"/>
        </w:rPr>
        <w:t>, not a discovery workshop. Common SKUs online:</w:t>
      </w:r>
    </w:p>
    <w:p>
      <w:pPr>
        <w:pStyle w:val="ListBullet"/>
      </w:pPr>
      <w:r>
        <w:rPr>
          <w:rFonts w:ascii="Calibri" w:hAnsi="Calibri" w:cs="Calibri" w:eastAsia="Calibri"/>
          <w:color w:val="333333"/>
          <w:sz w:val="22"/>
        </w:rPr>
        <w:t>“Launch site in 14 days” brochure packages</w:t>
      </w:r>
    </w:p>
    <w:p>
      <w:pPr>
        <w:pStyle w:val="ListBullet"/>
      </w:pPr>
      <w:r>
        <w:rPr>
          <w:rFonts w:ascii="Calibri" w:hAnsi="Calibri" w:cs="Calibri" w:eastAsia="Calibri"/>
          <w:color w:val="333333"/>
          <w:sz w:val="22"/>
        </w:rPr>
        <w:t>Landing-page retainers / “unlimited” design (one active track)</w:t>
      </w:r>
    </w:p>
    <w:p>
      <w:pPr>
        <w:pStyle w:val="ListBullet"/>
      </w:pPr>
      <w:r>
        <w:rPr>
          <w:rFonts w:ascii="Calibri" w:hAnsi="Calibri" w:cs="Calibri" w:eastAsia="Calibri"/>
          <w:color w:val="333333"/>
          <w:sz w:val="22"/>
        </w:rPr>
        <w:t>Webflow / WordPress care plans</w:t>
      </w:r>
    </w:p>
    <w:p>
      <w:pPr>
        <w:pStyle w:val="ListBullet"/>
      </w:pPr>
      <w:r>
        <w:rPr>
          <w:rFonts w:ascii="Calibri" w:hAnsi="Calibri" w:cs="Calibri" w:eastAsia="Calibri"/>
          <w:color w:val="333333"/>
          <w:sz w:val="22"/>
        </w:rPr>
        <w:t>Migration packages (Wix → WordPress, WordPress → Webflow)</w:t>
      </w:r>
    </w:p>
    <w:p>
      <w:r>
        <w:rPr>
          <w:rFonts w:ascii="Calibri" w:hAnsi="Calibri" w:cs="Calibri" w:eastAsia="Calibri"/>
          <w:color w:val="333333"/>
          <w:sz w:val="22"/>
        </w:rPr>
        <w:t xml:space="preserve">Public examples (positioning, not recommended vendors): DVNC lists a design+build subscription </w:t>
      </w:r>
      <w:r>
        <w:rPr>
          <w:rFonts w:ascii="Calibri" w:hAnsi="Calibri" w:cs="Calibri" w:eastAsia="Calibri"/>
          <w:b/>
          <w:color w:val="333333"/>
          <w:sz w:val="22"/>
        </w:rPr>
        <w:t>from $7,000/month</w:t>
      </w:r>
      <w:r>
        <w:rPr>
          <w:rFonts w:ascii="Calibri" w:hAnsi="Calibri" w:cs="Calibri" w:eastAsia="Calibri"/>
          <w:color w:val="333333"/>
          <w:sz w:val="22"/>
        </w:rPr>
        <w:t xml:space="preserve"> (3-month minimum). Digital Design Studio lists retainers </w:t>
      </w:r>
      <w:r>
        <w:rPr>
          <w:rFonts w:ascii="Calibri" w:hAnsi="Calibri" w:cs="Calibri" w:eastAsia="Calibri"/>
          <w:b/>
          <w:color w:val="333333"/>
          <w:sz w:val="22"/>
        </w:rPr>
        <w:t>$7,500–$12,500/month</w:t>
      </w:r>
      <w:r>
        <w:rPr>
          <w:rFonts w:ascii="Calibri" w:hAnsi="Calibri" w:cs="Calibri" w:eastAsia="Calibri"/>
          <w:color w:val="333333"/>
          <w:sz w:val="22"/>
        </w:rPr>
        <w:t xml:space="preserve">. Amply’s 2026 Webflow guide puts most B2B agency retainers at </w:t>
      </w:r>
      <w:r>
        <w:rPr>
          <w:rFonts w:ascii="Calibri" w:hAnsi="Calibri" w:cs="Calibri" w:eastAsia="Calibri"/>
          <w:b/>
          <w:color w:val="333333"/>
          <w:sz w:val="22"/>
        </w:rPr>
        <w:t>$2,000–$7,500+/month</w:t>
      </w:r>
      <w:r>
        <w:rPr>
          <w:rFonts w:ascii="Calibri" w:hAnsi="Calibri" w:cs="Calibri" w:eastAsia="Calibri"/>
          <w:color w:val="333333"/>
          <w:sz w:val="22"/>
        </w:rPr>
        <w:t xml:space="preserve">, with </w:t>
      </w:r>
      <w:r>
        <w:rPr>
          <w:rFonts w:ascii="Calibri" w:hAnsi="Calibri" w:cs="Calibri" w:eastAsia="Calibri"/>
          <w:b/>
          <w:color w:val="333333"/>
          <w:sz w:val="22"/>
        </w:rPr>
        <w:t>$3,000–$5,000</w:t>
      </w:r>
      <w:r>
        <w:rPr>
          <w:rFonts w:ascii="Calibri" w:hAnsi="Calibri" w:cs="Calibri" w:eastAsia="Calibri"/>
          <w:color w:val="333333"/>
          <w:sz w:val="22"/>
        </w:rPr>
        <w:t xml:space="preserve"> as a typical active-site band. Those prices are </w:t>
      </w:r>
      <w:r>
        <w:rPr>
          <w:rFonts w:ascii="Calibri" w:hAnsi="Calibri" w:cs="Calibri" w:eastAsia="Calibri"/>
          <w:b/>
          <w:color w:val="333333"/>
          <w:sz w:val="22"/>
        </w:rPr>
        <w:t>national B2B / startup</w:t>
      </w:r>
      <w:r>
        <w:rPr>
          <w:rFonts w:ascii="Calibri" w:hAnsi="Calibri" w:cs="Calibri" w:eastAsia="Calibri"/>
          <w:color w:val="333333"/>
          <w:sz w:val="22"/>
        </w:rPr>
        <w:t>, not SE AR main street.</w:t>
      </w:r>
    </w:p>
    <w:p>
      <w:r>
        <w:rPr>
          <w:rFonts w:ascii="Calibri" w:hAnsi="Calibri" w:cs="Calibri" w:eastAsia="Calibri"/>
          <w:color w:val="333333"/>
          <w:sz w:val="22"/>
        </w:rPr>
        <w:t xml:space="preserve">Forge (productized vs retainer, 2026) is useful conceptually: a </w:t>
      </w:r>
      <w:r>
        <w:rPr>
          <w:rFonts w:ascii="Calibri" w:hAnsi="Calibri" w:cs="Calibri" w:eastAsia="Calibri"/>
          <w:b/>
          <w:color w:val="333333"/>
          <w:sz w:val="22"/>
        </w:rPr>
        <w:t>productized retainer</w:t>
      </w:r>
      <w:r>
        <w:rPr>
          <w:rFonts w:ascii="Calibri" w:hAnsi="Calibri" w:cs="Calibri" w:eastAsia="Calibri"/>
          <w:color w:val="333333"/>
          <w:sz w:val="22"/>
        </w:rPr>
        <w:t xml:space="preserve"> = recurring fee for a </w:t>
      </w:r>
      <w:r>
        <w:rPr>
          <w:rFonts w:ascii="Calibri" w:hAnsi="Calibri" w:cs="Calibri" w:eastAsia="Calibri"/>
          <w:b/>
          <w:color w:val="333333"/>
          <w:sz w:val="22"/>
        </w:rPr>
        <w:t>defined monthly outcome</w:t>
      </w:r>
      <w:r>
        <w:rPr>
          <w:rFonts w:ascii="Calibri" w:hAnsi="Calibri" w:cs="Calibri" w:eastAsia="Calibri"/>
          <w:color w:val="333333"/>
          <w:sz w:val="22"/>
        </w:rPr>
        <w:t xml:space="preserve"> (e.g. “two content updates + uptime + GBP posts”), which is the right shape for a Monticello care plan.</w:t>
      </w:r>
    </w:p>
    <w:p>
      <w:pPr>
        <w:pStyle w:val="Heading3"/>
      </w:pPr>
      <w:r>
        <w:rPr>
          <w:rFonts w:ascii="Calibri" w:hAnsi="Calibri" w:cs="Calibri" w:eastAsia="Calibri"/>
          <w:b/>
          <w:color w:val="2C5F6E"/>
          <w:sz w:val="24"/>
        </w:rPr>
        <w:t>2.4 SaaS-adjacent builders sold to SMBs</w:t>
      </w:r>
    </w:p>
    <w:p>
      <w:r>
        <w:rPr>
          <w:rFonts w:ascii="Calibri" w:hAnsi="Calibri" w:cs="Calibri" w:eastAsia="Calibri"/>
          <w:color w:val="333333"/>
          <w:sz w:val="22"/>
        </w:rPr>
        <w:t xml:space="preserve">These are the </w:t>
      </w:r>
      <w:r>
        <w:rPr>
          <w:rFonts w:ascii="Calibri" w:hAnsi="Calibri" w:cs="Calibri" w:eastAsia="Calibri"/>
          <w:b/>
          <w:color w:val="333333"/>
          <w:sz w:val="22"/>
        </w:rPr>
        <w:t>substitute goods</w:t>
      </w:r>
      <w:r>
        <w:rPr>
          <w:rFonts w:ascii="Calibri" w:hAnsi="Calibri" w:cs="Calibri" w:eastAsia="Calibri"/>
          <w:color w:val="333333"/>
          <w:sz w:val="22"/>
        </w:rPr>
        <w:t xml:space="preserve"> for a $2,000 agency brochure site.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Vendor</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they sell B2B</w:t>
            </w:r>
          </w:p>
        </w:tc>
        <w:tc>
          <w:tcPr>
            <w:tcW w:type="dxa" w:w="2340"/>
            <w:shd w:fill="1B3A4B" w:val="clear"/>
          </w:tcPr>
          <w:p>
            <w:pPr>
              <w:spacing w:before="40" w:after="40"/>
            </w:pPr>
            <w:r>
              <w:rPr>
                <w:b/>
                <w:color w:val="FFFFFF"/>
                <w:sz w:val="18"/>
              </w:rPr>
            </w:r>
            <w:r>
              <w:rPr>
                <w:rFonts w:ascii="Calibri" w:hAnsi="Calibri" w:cs="Calibri" w:eastAsia="Calibri"/>
                <w:b/>
                <w:color w:val="FFFFFF"/>
                <w:sz w:val="18"/>
              </w:rPr>
              <w:t>2025/2026 commercial signal</w:t>
            </w:r>
          </w:p>
        </w:tc>
        <w:tc>
          <w:tcPr>
            <w:tcW w:type="dxa" w:w="2340"/>
            <w:shd w:fill="1B3A4B" w:val="clear"/>
          </w:tcPr>
          <w:p>
            <w:pPr>
              <w:spacing w:before="40" w:after="40"/>
            </w:pPr>
            <w:r>
              <w:rPr>
                <w:b/>
                <w:color w:val="FFFFFF"/>
                <w:sz w:val="18"/>
              </w:rPr>
            </w:r>
            <w:r>
              <w:rPr>
                <w:rFonts w:ascii="Calibri" w:hAnsi="Calibri" w:cs="Calibri" w:eastAsia="Calibri"/>
                <w:b/>
                <w:color w:val="FFFFFF"/>
                <w:sz w:val="18"/>
              </w:rPr>
              <w:t>Local implication</w:t>
            </w:r>
          </w:p>
        </w:tc>
      </w:tr>
      <w:tr>
        <w:tc>
          <w:tcPr>
            <w:tcW w:type="dxa" w:w="2340"/>
          </w:tcPr>
          <w:p>
            <w:pPr>
              <w:spacing w:before="40" w:after="40"/>
            </w:pPr>
            <w:r>
              <w:rPr>
                <w:sz w:val="18"/>
              </w:rPr>
            </w:r>
            <w:r>
              <w:rPr>
                <w:rFonts w:ascii="Calibri" w:hAnsi="Calibri" w:cs="Calibri" w:eastAsia="Calibri"/>
                <w:color w:val="333333"/>
                <w:sz w:val="18"/>
              </w:rPr>
              <w:t>Shopify</w:t>
            </w:r>
          </w:p>
        </w:tc>
        <w:tc>
          <w:tcPr>
            <w:tcW w:type="dxa" w:w="2340"/>
          </w:tcPr>
          <w:p>
            <w:pPr>
              <w:spacing w:before="40" w:after="40"/>
            </w:pPr>
            <w:r>
              <w:rPr>
                <w:sz w:val="18"/>
              </w:rPr>
            </w:r>
            <w:r>
              <w:rPr>
                <w:rFonts w:ascii="Calibri" w:hAnsi="Calibri" w:cs="Calibri" w:eastAsia="Calibri"/>
                <w:color w:val="333333"/>
                <w:sz w:val="18"/>
              </w:rPr>
              <w:t>Hosted commerce + POS + apps + Sidekick AI</w:t>
            </w:r>
          </w:p>
        </w:tc>
        <w:tc>
          <w:tcPr>
            <w:tcW w:type="dxa" w:w="2340"/>
          </w:tcPr>
          <w:p>
            <w:pPr>
              <w:spacing w:before="40" w:after="40"/>
            </w:pPr>
            <w:r>
              <w:rPr>
                <w:sz w:val="18"/>
              </w:rPr>
            </w:r>
            <w:r>
              <w:rPr>
                <w:rFonts w:ascii="Calibri" w:hAnsi="Calibri" w:cs="Calibri" w:eastAsia="Calibri"/>
                <w:color w:val="333333"/>
                <w:sz w:val="18"/>
              </w:rPr>
              <w:t xml:space="preserve">FY2025 revenue </w:t>
            </w:r>
            <w:r>
              <w:rPr>
                <w:rFonts w:ascii="Calibri" w:hAnsi="Calibri" w:cs="Calibri" w:eastAsia="Calibri"/>
                <w:b/>
                <w:color w:val="333333"/>
                <w:sz w:val="18"/>
              </w:rPr>
              <w:t>$11.556B</w:t>
            </w:r>
            <w:r>
              <w:rPr>
                <w:rFonts w:ascii="Calibri" w:hAnsi="Calibri" w:cs="Calibri" w:eastAsia="Calibri"/>
                <w:color w:val="333333"/>
                <w:sz w:val="18"/>
              </w:rPr>
              <w:t xml:space="preserve"> (up 30% y/y); GMV +29% (Shopify Q4/FY2025 release, 11 Feb 2026, SEC exhibit)</w:t>
            </w:r>
          </w:p>
        </w:tc>
        <w:tc>
          <w:tcPr>
            <w:tcW w:type="dxa" w:w="2340"/>
          </w:tcPr>
          <w:p>
            <w:pPr>
              <w:spacing w:before="40" w:after="40"/>
            </w:pPr>
            <w:r>
              <w:rPr>
                <w:sz w:val="18"/>
              </w:rPr>
            </w:r>
            <w:r>
              <w:rPr>
                <w:rFonts w:ascii="Calibri" w:hAnsi="Calibri" w:cs="Calibri" w:eastAsia="Calibri"/>
                <w:color w:val="333333"/>
                <w:sz w:val="18"/>
              </w:rPr>
              <w:t xml:space="preserve">Default if the client </w:t>
            </w:r>
            <w:r>
              <w:rPr>
                <w:rFonts w:ascii="Calibri" w:hAnsi="Calibri" w:cs="Calibri" w:eastAsia="Calibri"/>
                <w:b/>
                <w:color w:val="333333"/>
                <w:sz w:val="18"/>
              </w:rPr>
              <w:t>sells goods</w:t>
            </w:r>
            <w:r>
              <w:rPr>
                <w:rFonts w:ascii="Calibri" w:hAnsi="Calibri" w:cs="Calibri" w:eastAsia="Calibri"/>
                <w:color w:val="333333"/>
                <w:sz w:val="18"/>
              </w:rPr>
              <w:t xml:space="preserve">. Plans from about </w:t>
            </w:r>
            <w:r>
              <w:rPr>
                <w:rFonts w:ascii="Calibri" w:hAnsi="Calibri" w:cs="Calibri" w:eastAsia="Calibri"/>
                <w:b/>
                <w:color w:val="333333"/>
                <w:sz w:val="18"/>
              </w:rPr>
              <w:t>$29–$39/month</w:t>
            </w:r>
            <w:r>
              <w:rPr>
                <w:rFonts w:ascii="Calibri" w:hAnsi="Calibri" w:cs="Calibri" w:eastAsia="Calibri"/>
                <w:color w:val="333333"/>
                <w:sz w:val="18"/>
              </w:rPr>
              <w:t xml:space="preserve"> (Basic, annual vs monthly; verify live pricing).</w:t>
            </w:r>
          </w:p>
        </w:tc>
      </w:tr>
      <w:tr>
        <w:tc>
          <w:tcPr>
            <w:tcW w:type="dxa" w:w="2340"/>
            <w:shd w:fill="F7F4EE" w:val="clear"/>
          </w:tcPr>
          <w:p>
            <w:pPr>
              <w:spacing w:before="40" w:after="40"/>
            </w:pPr>
            <w:r>
              <w:rPr>
                <w:sz w:val="18"/>
              </w:rPr>
            </w:r>
            <w:r>
              <w:rPr>
                <w:rFonts w:ascii="Calibri" w:hAnsi="Calibri" w:cs="Calibri" w:eastAsia="Calibri"/>
                <w:color w:val="333333"/>
                <w:sz w:val="18"/>
              </w:rPr>
              <w:t>Wix / Wix Studio</w:t>
            </w:r>
          </w:p>
        </w:tc>
        <w:tc>
          <w:tcPr>
            <w:tcW w:type="dxa" w:w="2340"/>
            <w:shd w:fill="F7F4EE" w:val="clear"/>
          </w:tcPr>
          <w:p>
            <w:pPr>
              <w:spacing w:before="40" w:after="40"/>
            </w:pPr>
            <w:r>
              <w:rPr>
                <w:sz w:val="18"/>
              </w:rPr>
            </w:r>
            <w:r>
              <w:rPr>
                <w:rFonts w:ascii="Calibri" w:hAnsi="Calibri" w:cs="Calibri" w:eastAsia="Calibri"/>
                <w:color w:val="333333"/>
                <w:sz w:val="18"/>
              </w:rPr>
              <w:t>AI builder + hosting + bookings; partner channel</w:t>
            </w:r>
          </w:p>
        </w:tc>
        <w:tc>
          <w:tcPr>
            <w:tcW w:type="dxa" w:w="2340"/>
            <w:shd w:fill="F7F4EE" w:val="clear"/>
          </w:tcPr>
          <w:p>
            <w:pPr>
              <w:spacing w:before="40" w:after="40"/>
            </w:pPr>
            <w:r>
              <w:rPr>
                <w:sz w:val="18"/>
              </w:rPr>
            </w:r>
            <w:r>
              <w:rPr>
                <w:rFonts w:ascii="Calibri" w:hAnsi="Calibri" w:cs="Calibri" w:eastAsia="Calibri"/>
                <w:color w:val="333333"/>
                <w:sz w:val="18"/>
              </w:rPr>
              <w:t xml:space="preserve">FY2025 revenue </w:t>
            </w:r>
            <w:r>
              <w:rPr>
                <w:rFonts w:ascii="Calibri" w:hAnsi="Calibri" w:cs="Calibri" w:eastAsia="Calibri"/>
                <w:b/>
                <w:color w:val="333333"/>
                <w:sz w:val="18"/>
              </w:rPr>
              <w:t>$1.993B</w:t>
            </w:r>
            <w:r>
              <w:rPr>
                <w:rFonts w:ascii="Calibri" w:hAnsi="Calibri" w:cs="Calibri" w:eastAsia="Calibri"/>
                <w:color w:val="333333"/>
                <w:sz w:val="18"/>
              </w:rPr>
              <w:t xml:space="preserve">, +13% y/y; Partners revenue </w:t>
            </w:r>
            <w:r>
              <w:rPr>
                <w:rFonts w:ascii="Calibri" w:hAnsi="Calibri" w:cs="Calibri" w:eastAsia="Calibri"/>
                <w:b/>
                <w:color w:val="333333"/>
                <w:sz w:val="18"/>
              </w:rPr>
              <w:t>$750.3M</w:t>
            </w:r>
            <w:r>
              <w:rPr>
                <w:rFonts w:ascii="Calibri" w:hAnsi="Calibri" w:cs="Calibri" w:eastAsia="Calibri"/>
                <w:color w:val="333333"/>
                <w:sz w:val="18"/>
              </w:rPr>
              <w:t>, +23% (Wix release 4 Mar 2026)</w:t>
            </w:r>
          </w:p>
        </w:tc>
        <w:tc>
          <w:tcPr>
            <w:tcW w:type="dxa" w:w="2340"/>
            <w:shd w:fill="F7F4EE" w:val="clear"/>
          </w:tcPr>
          <w:p>
            <w:pPr>
              <w:spacing w:before="40" w:after="40"/>
            </w:pPr>
            <w:r>
              <w:rPr>
                <w:sz w:val="18"/>
              </w:rPr>
            </w:r>
            <w:r>
              <w:rPr>
                <w:rFonts w:ascii="Calibri" w:hAnsi="Calibri" w:cs="Calibri" w:eastAsia="Calibri"/>
                <w:color w:val="333333"/>
                <w:sz w:val="18"/>
              </w:rPr>
              <w:t>Strong DIY/partner path for service businesses.</w:t>
            </w:r>
          </w:p>
        </w:tc>
      </w:tr>
      <w:tr>
        <w:tc>
          <w:tcPr>
            <w:tcW w:type="dxa" w:w="2340"/>
          </w:tcPr>
          <w:p>
            <w:pPr>
              <w:spacing w:before="40" w:after="40"/>
            </w:pPr>
            <w:r>
              <w:rPr>
                <w:sz w:val="18"/>
              </w:rPr>
            </w:r>
            <w:r>
              <w:rPr>
                <w:rFonts w:ascii="Calibri" w:hAnsi="Calibri" w:cs="Calibri" w:eastAsia="Calibri"/>
                <w:color w:val="333333"/>
                <w:sz w:val="18"/>
              </w:rPr>
              <w:t>Squarespace</w:t>
            </w:r>
          </w:p>
        </w:tc>
        <w:tc>
          <w:tcPr>
            <w:tcW w:type="dxa" w:w="2340"/>
          </w:tcPr>
          <w:p>
            <w:pPr>
              <w:spacing w:before="40" w:after="40"/>
            </w:pPr>
            <w:r>
              <w:rPr>
                <w:sz w:val="18"/>
              </w:rPr>
            </w:r>
            <w:r>
              <w:rPr>
                <w:rFonts w:ascii="Calibri" w:hAnsi="Calibri" w:cs="Calibri" w:eastAsia="Calibri"/>
                <w:color w:val="333333"/>
                <w:sz w:val="18"/>
              </w:rPr>
              <w:t>Design-led sites + Blueprint AI</w:t>
            </w:r>
          </w:p>
        </w:tc>
        <w:tc>
          <w:tcPr>
            <w:tcW w:type="dxa" w:w="2340"/>
          </w:tcPr>
          <w:p>
            <w:pPr>
              <w:spacing w:before="40" w:after="40"/>
            </w:pPr>
            <w:r>
              <w:rPr>
                <w:sz w:val="18"/>
              </w:rPr>
            </w:r>
            <w:r>
              <w:rPr>
                <w:rFonts w:ascii="Calibri" w:hAnsi="Calibri" w:cs="Calibri" w:eastAsia="Calibri"/>
                <w:color w:val="333333"/>
                <w:sz w:val="18"/>
              </w:rPr>
              <w:t>Pricing pages commonly start ~</w:t>
            </w:r>
            <w:r>
              <w:rPr>
                <w:rFonts w:ascii="Calibri" w:hAnsi="Calibri" w:cs="Calibri" w:eastAsia="Calibri"/>
                <w:b/>
                <w:color w:val="333333"/>
                <w:sz w:val="18"/>
              </w:rPr>
              <w:t>$16/month</w:t>
            </w:r>
            <w:r>
              <w:rPr>
                <w:rFonts w:ascii="Calibri" w:hAnsi="Calibri" w:cs="Calibri" w:eastAsia="Calibri"/>
                <w:color w:val="333333"/>
                <w:sz w:val="18"/>
              </w:rPr>
              <w:t xml:space="preserve"> annual (vendor and comparison pages, 2026). Squarespace is no longer a simple public comparable after going private; do not invent revenue.</w:t>
            </w:r>
          </w:p>
        </w:tc>
        <w:tc>
          <w:tcPr>
            <w:tcW w:type="dxa" w:w="2340"/>
          </w:tcPr>
          <w:p>
            <w:pPr>
              <w:spacing w:before="40" w:after="40"/>
            </w:pPr>
            <w:r>
              <w:rPr>
                <w:sz w:val="18"/>
              </w:rPr>
            </w:r>
            <w:r>
              <w:rPr>
                <w:rFonts w:ascii="Calibri" w:hAnsi="Calibri" w:cs="Calibri" w:eastAsia="Calibri"/>
                <w:color w:val="333333"/>
                <w:sz w:val="18"/>
              </w:rPr>
              <w:t>Attractive for restaurants, galleries, professional services.</w:t>
            </w:r>
          </w:p>
        </w:tc>
      </w:tr>
      <w:tr>
        <w:tc>
          <w:tcPr>
            <w:tcW w:type="dxa" w:w="2340"/>
            <w:shd w:fill="F7F4EE" w:val="clear"/>
          </w:tcPr>
          <w:p>
            <w:pPr>
              <w:spacing w:before="40" w:after="40"/>
            </w:pPr>
            <w:r>
              <w:rPr>
                <w:sz w:val="18"/>
              </w:rPr>
            </w:r>
            <w:r>
              <w:rPr>
                <w:rFonts w:ascii="Calibri" w:hAnsi="Calibri" w:cs="Calibri" w:eastAsia="Calibri"/>
                <w:color w:val="333333"/>
                <w:sz w:val="18"/>
              </w:rPr>
              <w:t>Hostinger AI Builder</w:t>
            </w:r>
          </w:p>
        </w:tc>
        <w:tc>
          <w:tcPr>
            <w:tcW w:type="dxa" w:w="2340"/>
            <w:shd w:fill="F7F4EE" w:val="clear"/>
          </w:tcPr>
          <w:p>
            <w:pPr>
              <w:spacing w:before="40" w:after="40"/>
            </w:pPr>
            <w:r>
              <w:rPr>
                <w:sz w:val="18"/>
              </w:rPr>
            </w:r>
            <w:r>
              <w:rPr>
                <w:rFonts w:ascii="Calibri" w:hAnsi="Calibri" w:cs="Calibri" w:eastAsia="Calibri"/>
                <w:color w:val="333333"/>
                <w:sz w:val="18"/>
              </w:rPr>
              <w:t>Cheap hosting + prompt-to-site / “agentic” mode</w:t>
            </w:r>
          </w:p>
        </w:tc>
        <w:tc>
          <w:tcPr>
            <w:tcW w:type="dxa" w:w="2340"/>
            <w:shd w:fill="F7F4EE" w:val="clear"/>
          </w:tcPr>
          <w:p>
            <w:pPr>
              <w:spacing w:before="40" w:after="40"/>
            </w:pPr>
            <w:r>
              <w:rPr>
                <w:sz w:val="18"/>
              </w:rPr>
            </w:r>
            <w:r>
              <w:rPr>
                <w:rFonts w:ascii="Calibri" w:hAnsi="Calibri" w:cs="Calibri" w:eastAsia="Calibri"/>
                <w:color w:val="333333"/>
                <w:sz w:val="18"/>
              </w:rPr>
              <w:t>W3Techs shows Hostinger among fastest-growing hosts (retrieved Sep 2026). Intro pricing advertised from a few dollars/month.</w:t>
            </w:r>
          </w:p>
        </w:tc>
        <w:tc>
          <w:tcPr>
            <w:tcW w:type="dxa" w:w="2340"/>
            <w:shd w:fill="F7F4EE" w:val="clear"/>
          </w:tcPr>
          <w:p>
            <w:pPr>
              <w:spacing w:before="40" w:after="40"/>
            </w:pPr>
            <w:r>
              <w:rPr>
                <w:sz w:val="18"/>
              </w:rPr>
            </w:r>
            <w:r>
              <w:rPr>
                <w:rFonts w:ascii="Calibri" w:hAnsi="Calibri" w:cs="Calibri" w:eastAsia="Calibri"/>
                <w:color w:val="333333"/>
                <w:sz w:val="18"/>
              </w:rPr>
              <w:t>Wins the “I just need something live” buyer.</w:t>
            </w:r>
          </w:p>
        </w:tc>
      </w:tr>
      <w:tr>
        <w:tc>
          <w:tcPr>
            <w:tcW w:type="dxa" w:w="2340"/>
          </w:tcPr>
          <w:p>
            <w:pPr>
              <w:spacing w:before="40" w:after="40"/>
            </w:pPr>
            <w:r>
              <w:rPr>
                <w:sz w:val="18"/>
              </w:rPr>
            </w:r>
            <w:r>
              <w:rPr>
                <w:rFonts w:ascii="Calibri" w:hAnsi="Calibri" w:cs="Calibri" w:eastAsia="Calibri"/>
                <w:color w:val="333333"/>
                <w:sz w:val="18"/>
              </w:rPr>
              <w:t>Durable</w:t>
            </w:r>
          </w:p>
        </w:tc>
        <w:tc>
          <w:tcPr>
            <w:tcW w:type="dxa" w:w="2340"/>
          </w:tcPr>
          <w:p>
            <w:pPr>
              <w:spacing w:before="40" w:after="40"/>
            </w:pPr>
            <w:r>
              <w:rPr>
                <w:sz w:val="18"/>
              </w:rPr>
            </w:r>
            <w:r>
              <w:rPr>
                <w:rFonts w:ascii="Calibri" w:hAnsi="Calibri" w:cs="Calibri" w:eastAsia="Calibri"/>
                <w:color w:val="333333"/>
                <w:sz w:val="18"/>
              </w:rPr>
              <w:t>30-second AI site + CRM/invoicing positioning</w:t>
            </w:r>
          </w:p>
        </w:tc>
        <w:tc>
          <w:tcPr>
            <w:tcW w:type="dxa" w:w="2340"/>
          </w:tcPr>
          <w:p>
            <w:pPr>
              <w:spacing w:before="40" w:after="40"/>
            </w:pPr>
            <w:r>
              <w:rPr>
                <w:sz w:val="18"/>
              </w:rPr>
            </w:r>
            <w:r>
              <w:rPr>
                <w:rFonts w:ascii="Calibri" w:hAnsi="Calibri" w:cs="Calibri" w:eastAsia="Calibri"/>
                <w:color w:val="333333"/>
                <w:sz w:val="18"/>
              </w:rPr>
              <w:t>Launch plan advertised ~</w:t>
            </w:r>
            <w:r>
              <w:rPr>
                <w:rFonts w:ascii="Calibri" w:hAnsi="Calibri" w:cs="Calibri" w:eastAsia="Calibri"/>
                <w:b/>
                <w:color w:val="333333"/>
                <w:sz w:val="18"/>
              </w:rPr>
              <w:t>$22–$25/month</w:t>
            </w:r>
            <w:r>
              <w:rPr>
                <w:rFonts w:ascii="Calibri" w:hAnsi="Calibri" w:cs="Calibri" w:eastAsia="Calibri"/>
                <w:color w:val="333333"/>
                <w:sz w:val="18"/>
              </w:rPr>
              <w:t xml:space="preserve"> on Durable’s AI builder page (retrieved 2026).</w:t>
            </w:r>
          </w:p>
        </w:tc>
        <w:tc>
          <w:tcPr>
            <w:tcW w:type="dxa" w:w="2340"/>
          </w:tcPr>
          <w:p>
            <w:pPr>
              <w:spacing w:before="40" w:after="40"/>
            </w:pPr>
            <w:r>
              <w:rPr>
                <w:sz w:val="18"/>
              </w:rPr>
            </w:r>
            <w:r>
              <w:rPr>
                <w:rFonts w:ascii="Calibri" w:hAnsi="Calibri" w:cs="Calibri" w:eastAsia="Calibri"/>
                <w:color w:val="333333"/>
                <w:sz w:val="18"/>
              </w:rPr>
              <w:t>Competes with the first local package, not with a care retainer.</w:t>
            </w:r>
          </w:p>
        </w:tc>
      </w:tr>
    </w:tbl>
    <w:p>
      <w:pPr>
        <w:spacing w:after="120"/>
      </w:pPr>
    </w:p>
    <w:p>
      <w:r>
        <w:rPr>
          <w:rFonts w:ascii="Calibri" w:hAnsi="Calibri" w:cs="Calibri" w:eastAsia="Calibri"/>
          <w:b/>
          <w:color w:val="333333"/>
          <w:sz w:val="22"/>
        </w:rPr>
        <w:t>Wix Studio / Shopify Partners / WordPress agencies</w:t>
      </w:r>
      <w:r>
        <w:rPr>
          <w:rFonts w:ascii="Calibri" w:hAnsi="Calibri" w:cs="Calibri" w:eastAsia="Calibri"/>
          <w:color w:val="333333"/>
          <w:sz w:val="22"/>
        </w:rPr>
        <w:t xml:space="preserve"> are the white-label versions of the same stack: the platform takes hosting and payments; the practice sells taste, content, integrations, and a human.</w:t>
      </w:r>
    </w:p>
    <w:p>
      <w:pPr>
        <w:pStyle w:val="Heading3"/>
      </w:pPr>
      <w:r>
        <w:rPr>
          <w:rFonts w:ascii="Calibri" w:hAnsi="Calibri" w:cs="Calibri" w:eastAsia="Calibri"/>
          <w:b/>
          <w:color w:val="2C5F6E"/>
          <w:sz w:val="24"/>
        </w:rPr>
        <w:t>2.5 Pricing / positioning patterns (usable, not a rate card)</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Band</w:t>
            </w:r>
          </w:p>
        </w:tc>
        <w:tc>
          <w:tcPr>
            <w:tcW w:type="dxa" w:w="1872"/>
            <w:shd w:fill="1B3A4B" w:val="clear"/>
          </w:tcPr>
          <w:p>
            <w:pPr>
              <w:spacing w:before="40" w:after="40"/>
            </w:pPr>
            <w:r>
              <w:rPr>
                <w:b/>
                <w:color w:val="FFFFFF"/>
                <w:sz w:val="18"/>
              </w:rPr>
            </w:r>
            <w:r>
              <w:rPr>
                <w:rFonts w:ascii="Calibri" w:hAnsi="Calibri" w:cs="Calibri" w:eastAsia="Calibri"/>
                <w:b/>
                <w:color w:val="FFFFFF"/>
                <w:sz w:val="18"/>
              </w:rPr>
              <w:t>Who occupies it</w:t>
            </w:r>
          </w:p>
        </w:tc>
        <w:tc>
          <w:tcPr>
            <w:tcW w:type="dxa" w:w="1872"/>
            <w:shd w:fill="1B3A4B" w:val="clear"/>
          </w:tcPr>
          <w:p>
            <w:pPr>
              <w:spacing w:before="40" w:after="40"/>
            </w:pPr>
            <w:r>
              <w:rPr>
                <w:b/>
                <w:color w:val="FFFFFF"/>
                <w:sz w:val="18"/>
              </w:rPr>
            </w:r>
            <w:r>
              <w:rPr>
                <w:rFonts w:ascii="Calibri" w:hAnsi="Calibri" w:cs="Calibri" w:eastAsia="Calibri"/>
                <w:b/>
                <w:color w:val="FFFFFF"/>
                <w:sz w:val="18"/>
              </w:rPr>
              <w:t>What they sell</w:t>
            </w:r>
          </w:p>
        </w:tc>
        <w:tc>
          <w:tcPr>
            <w:tcW w:type="dxa" w:w="1872"/>
            <w:shd w:fill="1B3A4B" w:val="clear"/>
          </w:tcPr>
          <w:p>
            <w:pPr>
              <w:spacing w:before="40" w:after="40"/>
            </w:pPr>
            <w:r>
              <w:rPr>
                <w:b/>
                <w:color w:val="FFFFFF"/>
                <w:sz w:val="18"/>
              </w:rPr>
            </w:r>
            <w:r>
              <w:rPr>
                <w:rFonts w:ascii="Calibri" w:hAnsi="Calibri" w:cs="Calibri" w:eastAsia="Calibri"/>
                <w:b/>
                <w:color w:val="FFFFFF"/>
                <w:sz w:val="18"/>
              </w:rPr>
              <w:t>Typical published range</w:t>
            </w:r>
          </w:p>
        </w:tc>
        <w:tc>
          <w:tcPr>
            <w:tcW w:type="dxa" w:w="1872"/>
            <w:shd w:fill="1B3A4B" w:val="clear"/>
          </w:tcPr>
          <w:p>
            <w:pPr>
              <w:spacing w:before="40" w:after="40"/>
            </w:pPr>
            <w:r>
              <w:rPr>
                <w:b/>
                <w:color w:val="FFFFFF"/>
                <w:sz w:val="18"/>
              </w:rPr>
            </w:r>
            <w:r>
              <w:rPr>
                <w:rFonts w:ascii="Calibri" w:hAnsi="Calibri" w:cs="Calibri" w:eastAsia="Calibri"/>
                <w:b/>
                <w:color w:val="FFFFFF"/>
                <w:sz w:val="18"/>
              </w:rPr>
              <w:t>Source class</w:t>
            </w:r>
          </w:p>
        </w:tc>
      </w:tr>
      <w:tr>
        <w:tc>
          <w:tcPr>
            <w:tcW w:type="dxa" w:w="1872"/>
          </w:tcPr>
          <w:p>
            <w:pPr>
              <w:spacing w:before="40" w:after="40"/>
            </w:pPr>
            <w:r>
              <w:rPr>
                <w:sz w:val="18"/>
              </w:rPr>
            </w:r>
            <w:r>
              <w:rPr>
                <w:rFonts w:ascii="Calibri" w:hAnsi="Calibri" w:cs="Calibri" w:eastAsia="Calibri"/>
                <w:color w:val="333333"/>
                <w:sz w:val="18"/>
              </w:rPr>
              <w:t>DIY / AI builder</w:t>
            </w:r>
          </w:p>
        </w:tc>
        <w:tc>
          <w:tcPr>
            <w:tcW w:type="dxa" w:w="1872"/>
          </w:tcPr>
          <w:p>
            <w:pPr>
              <w:spacing w:before="40" w:after="40"/>
            </w:pPr>
            <w:r>
              <w:rPr>
                <w:sz w:val="18"/>
              </w:rPr>
            </w:r>
            <w:r>
              <w:rPr>
                <w:rFonts w:ascii="Calibri" w:hAnsi="Calibri" w:cs="Calibri" w:eastAsia="Calibri"/>
                <w:color w:val="333333"/>
                <w:sz w:val="18"/>
              </w:rPr>
              <w:t>Owner + SaaS</w:t>
            </w:r>
          </w:p>
        </w:tc>
        <w:tc>
          <w:tcPr>
            <w:tcW w:type="dxa" w:w="1872"/>
          </w:tcPr>
          <w:p>
            <w:pPr>
              <w:spacing w:before="40" w:after="40"/>
            </w:pPr>
            <w:r>
              <w:rPr>
                <w:sz w:val="18"/>
              </w:rPr>
            </w:r>
            <w:r>
              <w:rPr>
                <w:rFonts w:ascii="Calibri" w:hAnsi="Calibri" w:cs="Calibri" w:eastAsia="Calibri"/>
                <w:color w:val="333333"/>
                <w:sz w:val="18"/>
              </w:rPr>
              <w:t>Live site this weekend</w:t>
            </w:r>
          </w:p>
        </w:tc>
        <w:tc>
          <w:tcPr>
            <w:tcW w:type="dxa" w:w="1872"/>
          </w:tcPr>
          <w:p>
            <w:pPr>
              <w:spacing w:before="40" w:after="40"/>
            </w:pPr>
            <w:r>
              <w:rPr>
                <w:sz w:val="18"/>
              </w:rPr>
            </w:r>
            <w:r>
              <w:rPr>
                <w:rFonts w:ascii="Calibri" w:hAnsi="Calibri" w:cs="Calibri" w:eastAsia="Calibri"/>
                <w:color w:val="333333"/>
                <w:sz w:val="18"/>
              </w:rPr>
              <w:t>$0–$50/month platform</w:t>
            </w:r>
          </w:p>
        </w:tc>
        <w:tc>
          <w:tcPr>
            <w:tcW w:type="dxa" w:w="1872"/>
          </w:tcPr>
          <w:p>
            <w:pPr>
              <w:spacing w:before="40" w:after="40"/>
            </w:pPr>
            <w:r>
              <w:rPr>
                <w:sz w:val="18"/>
              </w:rPr>
            </w:r>
            <w:r>
              <w:rPr>
                <w:rFonts w:ascii="Calibri" w:hAnsi="Calibri" w:cs="Calibri" w:eastAsia="Calibri"/>
                <w:color w:val="333333"/>
                <w:sz w:val="18"/>
              </w:rPr>
              <w:t>Vendor pricing pages</w:t>
            </w:r>
          </w:p>
        </w:tc>
      </w:tr>
      <w:tr>
        <w:tc>
          <w:tcPr>
            <w:tcW w:type="dxa" w:w="1872"/>
            <w:shd w:fill="F7F4EE" w:val="clear"/>
          </w:tcPr>
          <w:p>
            <w:pPr>
              <w:spacing w:before="40" w:after="40"/>
            </w:pPr>
            <w:r>
              <w:rPr>
                <w:sz w:val="18"/>
              </w:rPr>
            </w:r>
            <w:r>
              <w:rPr>
                <w:rFonts w:ascii="Calibri" w:hAnsi="Calibri" w:cs="Calibri" w:eastAsia="Calibri"/>
                <w:color w:val="333333"/>
                <w:sz w:val="18"/>
              </w:rPr>
              <w:t>Marketplace freelance</w:t>
            </w:r>
          </w:p>
        </w:tc>
        <w:tc>
          <w:tcPr>
            <w:tcW w:type="dxa" w:w="1872"/>
            <w:shd w:fill="F7F4EE" w:val="clear"/>
          </w:tcPr>
          <w:p>
            <w:pPr>
              <w:spacing w:before="40" w:after="40"/>
            </w:pPr>
            <w:r>
              <w:rPr>
                <w:sz w:val="18"/>
              </w:rPr>
            </w:r>
            <w:r>
              <w:rPr>
                <w:rFonts w:ascii="Calibri" w:hAnsi="Calibri" w:cs="Calibri" w:eastAsia="Calibri"/>
                <w:color w:val="333333"/>
                <w:sz w:val="18"/>
              </w:rPr>
              <w:t>Upwork / Fiverr</w:t>
            </w:r>
          </w:p>
        </w:tc>
        <w:tc>
          <w:tcPr>
            <w:tcW w:type="dxa" w:w="1872"/>
            <w:shd w:fill="F7F4EE" w:val="clear"/>
          </w:tcPr>
          <w:p>
            <w:pPr>
              <w:spacing w:before="40" w:after="40"/>
            </w:pPr>
            <w:r>
              <w:rPr>
                <w:sz w:val="18"/>
              </w:rPr>
            </w:r>
            <w:r>
              <w:rPr>
                <w:rFonts w:ascii="Calibri" w:hAnsi="Calibri" w:cs="Calibri" w:eastAsia="Calibri"/>
                <w:color w:val="333333"/>
                <w:sz w:val="18"/>
              </w:rPr>
              <w:t>Theme + 5 pages</w:t>
            </w:r>
          </w:p>
        </w:tc>
        <w:tc>
          <w:tcPr>
            <w:tcW w:type="dxa" w:w="1872"/>
            <w:shd w:fill="F7F4EE" w:val="clear"/>
          </w:tcPr>
          <w:p>
            <w:pPr>
              <w:spacing w:before="40" w:after="40"/>
            </w:pPr>
            <w:r>
              <w:rPr>
                <w:sz w:val="18"/>
              </w:rPr>
            </w:r>
            <w:r>
              <w:rPr>
                <w:rFonts w:ascii="Calibri" w:hAnsi="Calibri" w:cs="Calibri" w:eastAsia="Calibri"/>
                <w:color w:val="333333"/>
                <w:sz w:val="18"/>
              </w:rPr>
              <w:t>$300–$5,000 project</w:t>
            </w:r>
          </w:p>
        </w:tc>
        <w:tc>
          <w:tcPr>
            <w:tcW w:type="dxa" w:w="1872"/>
            <w:shd w:fill="F7F4EE" w:val="clear"/>
          </w:tcPr>
          <w:p>
            <w:pPr>
              <w:spacing w:before="40" w:after="40"/>
            </w:pPr>
            <w:r>
              <w:rPr>
                <w:sz w:val="18"/>
              </w:rPr>
            </w:r>
            <w:r>
              <w:rPr>
                <w:rFonts w:ascii="Calibri" w:hAnsi="Calibri" w:cs="Calibri" w:eastAsia="Calibri"/>
                <w:color w:val="333333"/>
                <w:sz w:val="18"/>
              </w:rPr>
              <w:t>Upwork / Fiverr own guides</w:t>
            </w:r>
          </w:p>
        </w:tc>
      </w:tr>
      <w:tr>
        <w:tc>
          <w:tcPr>
            <w:tcW w:type="dxa" w:w="1872"/>
          </w:tcPr>
          <w:p>
            <w:pPr>
              <w:spacing w:before="40" w:after="40"/>
            </w:pPr>
            <w:r>
              <w:rPr>
                <w:sz w:val="18"/>
              </w:rPr>
            </w:r>
            <w:r>
              <w:rPr>
                <w:rFonts w:ascii="Calibri" w:hAnsi="Calibri" w:cs="Calibri" w:eastAsia="Calibri"/>
                <w:color w:val="333333"/>
                <w:sz w:val="18"/>
              </w:rPr>
              <w:t>Local / regional boutique</w:t>
            </w:r>
          </w:p>
        </w:tc>
        <w:tc>
          <w:tcPr>
            <w:tcW w:type="dxa" w:w="1872"/>
          </w:tcPr>
          <w:p>
            <w:pPr>
              <w:spacing w:before="40" w:after="40"/>
            </w:pPr>
            <w:r>
              <w:rPr>
                <w:sz w:val="18"/>
              </w:rPr>
            </w:r>
            <w:r>
              <w:rPr>
                <w:rFonts w:ascii="Calibri" w:hAnsi="Calibri" w:cs="Calibri" w:eastAsia="Calibri"/>
                <w:color w:val="333333"/>
                <w:sz w:val="18"/>
              </w:rPr>
              <w:t>1–5 people</w:t>
            </w:r>
          </w:p>
        </w:tc>
        <w:tc>
          <w:tcPr>
            <w:tcW w:type="dxa" w:w="1872"/>
          </w:tcPr>
          <w:p>
            <w:pPr>
              <w:spacing w:before="40" w:after="40"/>
            </w:pPr>
            <w:r>
              <w:rPr>
                <w:sz w:val="18"/>
              </w:rPr>
            </w:r>
            <w:r>
              <w:rPr>
                <w:rFonts w:ascii="Calibri" w:hAnsi="Calibri" w:cs="Calibri" w:eastAsia="Calibri"/>
                <w:color w:val="333333"/>
                <w:sz w:val="18"/>
              </w:rPr>
              <w:t>Site + GBP + care</w:t>
            </w:r>
          </w:p>
        </w:tc>
        <w:tc>
          <w:tcPr>
            <w:tcW w:type="dxa" w:w="1872"/>
          </w:tcPr>
          <w:p>
            <w:pPr>
              <w:spacing w:before="40" w:after="40"/>
            </w:pPr>
            <w:r>
              <w:rPr>
                <w:sz w:val="18"/>
              </w:rPr>
            </w:r>
            <w:r>
              <w:rPr>
                <w:rFonts w:ascii="Calibri" w:hAnsi="Calibri" w:cs="Calibri" w:eastAsia="Calibri"/>
                <w:color w:val="333333"/>
                <w:sz w:val="18"/>
              </w:rPr>
              <w:t xml:space="preserve">Often </w:t>
            </w:r>
            <w:r>
              <w:rPr>
                <w:rFonts w:ascii="Calibri" w:hAnsi="Calibri" w:cs="Calibri" w:eastAsia="Calibri"/>
                <w:b/>
                <w:color w:val="333333"/>
                <w:sz w:val="18"/>
              </w:rPr>
              <w:t>$1,500–$8,000</w:t>
            </w:r>
            <w:r>
              <w:rPr>
                <w:rFonts w:ascii="Calibri" w:hAnsi="Calibri" w:cs="Calibri" w:eastAsia="Calibri"/>
                <w:color w:val="333333"/>
                <w:sz w:val="18"/>
              </w:rPr>
              <w:t xml:space="preserve"> project; </w:t>
            </w:r>
            <w:r>
              <w:rPr>
                <w:rFonts w:ascii="Calibri" w:hAnsi="Calibri" w:cs="Calibri" w:eastAsia="Calibri"/>
                <w:b/>
                <w:color w:val="333333"/>
                <w:sz w:val="18"/>
              </w:rPr>
              <w:t>$150–$750/month</w:t>
            </w:r>
            <w:r>
              <w:rPr>
                <w:rFonts w:ascii="Calibri" w:hAnsi="Calibri" w:cs="Calibri" w:eastAsia="Calibri"/>
                <w:color w:val="333333"/>
                <w:sz w:val="18"/>
              </w:rPr>
              <w:t xml:space="preserve"> care</w:t>
            </w:r>
          </w:p>
        </w:tc>
        <w:tc>
          <w:tcPr>
            <w:tcW w:type="dxa" w:w="1872"/>
          </w:tcPr>
          <w:p>
            <w:pPr>
              <w:spacing w:before="40" w:after="40"/>
            </w:pPr>
            <w:r>
              <w:rPr>
                <w:sz w:val="18"/>
              </w:rPr>
            </w:r>
            <w:r>
              <w:rPr>
                <w:rFonts w:ascii="Calibri" w:hAnsi="Calibri" w:cs="Calibri" w:eastAsia="Calibri"/>
                <w:color w:val="333333"/>
                <w:sz w:val="18"/>
              </w:rPr>
              <w:t xml:space="preserve">Agency blogs (WP Super Help, The Web Factory); </w:t>
            </w:r>
            <w:r>
              <w:rPr>
                <w:rFonts w:ascii="Calibri" w:hAnsi="Calibri" w:cs="Calibri" w:eastAsia="Calibri"/>
                <w:b/>
                <w:color w:val="333333"/>
                <w:sz w:val="18"/>
              </w:rPr>
              <w:t>not surveyed locally</w:t>
            </w:r>
          </w:p>
        </w:tc>
      </w:tr>
      <w:tr>
        <w:tc>
          <w:tcPr>
            <w:tcW w:type="dxa" w:w="1872"/>
            <w:shd w:fill="F7F4EE" w:val="clear"/>
          </w:tcPr>
          <w:p>
            <w:pPr>
              <w:spacing w:before="40" w:after="40"/>
            </w:pPr>
            <w:r>
              <w:rPr>
                <w:sz w:val="18"/>
              </w:rPr>
            </w:r>
            <w:r>
              <w:rPr>
                <w:rFonts w:ascii="Calibri" w:hAnsi="Calibri" w:cs="Calibri" w:eastAsia="Calibri"/>
                <w:color w:val="333333"/>
                <w:sz w:val="18"/>
              </w:rPr>
              <w:t>National Clutch-listed agency</w:t>
            </w:r>
          </w:p>
        </w:tc>
        <w:tc>
          <w:tcPr>
            <w:tcW w:type="dxa" w:w="1872"/>
            <w:shd w:fill="F7F4EE" w:val="clear"/>
          </w:tcPr>
          <w:p>
            <w:pPr>
              <w:spacing w:before="40" w:after="40"/>
            </w:pPr>
            <w:r>
              <w:rPr>
                <w:sz w:val="18"/>
              </w:rPr>
            </w:r>
            <w:r>
              <w:rPr>
                <w:rFonts w:ascii="Calibri" w:hAnsi="Calibri" w:cs="Calibri" w:eastAsia="Calibri"/>
                <w:color w:val="333333"/>
                <w:sz w:val="18"/>
              </w:rPr>
              <w:t>10–80 people</w:t>
            </w:r>
          </w:p>
        </w:tc>
        <w:tc>
          <w:tcPr>
            <w:tcW w:type="dxa" w:w="1872"/>
            <w:shd w:fill="F7F4EE" w:val="clear"/>
          </w:tcPr>
          <w:p>
            <w:pPr>
              <w:spacing w:before="40" w:after="40"/>
            </w:pPr>
            <w:r>
              <w:rPr>
                <w:sz w:val="18"/>
              </w:rPr>
            </w:r>
            <w:r>
              <w:rPr>
                <w:rFonts w:ascii="Calibri" w:hAnsi="Calibri" w:cs="Calibri" w:eastAsia="Calibri"/>
                <w:color w:val="333333"/>
                <w:sz w:val="18"/>
              </w:rPr>
              <w:t>Custom + strategy</w:t>
            </w:r>
          </w:p>
        </w:tc>
        <w:tc>
          <w:tcPr>
            <w:tcW w:type="dxa" w:w="1872"/>
            <w:shd w:fill="F7F4EE" w:val="clear"/>
          </w:tcPr>
          <w:p>
            <w:pPr>
              <w:spacing w:before="40" w:after="40"/>
            </w:pPr>
            <w:r>
              <w:rPr>
                <w:sz w:val="18"/>
              </w:rPr>
            </w:r>
            <w:r>
              <w:rPr>
                <w:rFonts w:ascii="Calibri" w:hAnsi="Calibri" w:cs="Calibri" w:eastAsia="Calibri"/>
                <w:color w:val="333333"/>
                <w:sz w:val="18"/>
              </w:rPr>
              <w:t xml:space="preserve">Clutch (Sep 2026 design pricing page): most reviewed projects </w:t>
            </w:r>
            <w:r>
              <w:rPr>
                <w:rFonts w:ascii="Calibri" w:hAnsi="Calibri" w:cs="Calibri" w:eastAsia="Calibri"/>
                <w:b/>
                <w:color w:val="333333"/>
                <w:sz w:val="18"/>
              </w:rPr>
              <w:t>under $10,000</w:t>
            </w:r>
            <w:r>
              <w:rPr>
                <w:rFonts w:ascii="Calibri" w:hAnsi="Calibri" w:cs="Calibri" w:eastAsia="Calibri"/>
                <w:color w:val="333333"/>
                <w:sz w:val="18"/>
              </w:rPr>
              <w:t xml:space="preserve">; </w:t>
            </w:r>
            <w:r>
              <w:rPr>
                <w:rFonts w:ascii="Calibri" w:hAnsi="Calibri" w:cs="Calibri" w:eastAsia="Calibri"/>
                <w:b/>
                <w:color w:val="333333"/>
                <w:sz w:val="18"/>
              </w:rPr>
              <w:t>average</w:t>
            </w:r>
            <w:r>
              <w:rPr>
                <w:rFonts w:ascii="Calibri" w:hAnsi="Calibri" w:cs="Calibri" w:eastAsia="Calibri"/>
                <w:color w:val="333333"/>
                <w:sz w:val="18"/>
              </w:rPr>
              <w:t xml:space="preserve"> reviewed project </w:t>
            </w:r>
            <w:r>
              <w:rPr>
                <w:rFonts w:ascii="Calibri" w:hAnsi="Calibri" w:cs="Calibri" w:eastAsia="Calibri"/>
                <w:b/>
                <w:color w:val="333333"/>
                <w:sz w:val="18"/>
              </w:rPr>
              <w:t>~$38,105</w:t>
            </w:r>
            <w:r>
              <w:rPr>
                <w:rFonts w:ascii="Calibri" w:hAnsi="Calibri" w:cs="Calibri" w:eastAsia="Calibri"/>
                <w:color w:val="333333"/>
                <w:sz w:val="18"/>
              </w:rPr>
              <w:t xml:space="preserve"> over ~7 months — </w:t>
            </w:r>
            <w:r>
              <w:rPr>
                <w:rFonts w:ascii="Calibri" w:hAnsi="Calibri" w:cs="Calibri" w:eastAsia="Calibri"/>
                <w:b/>
                <w:color w:val="333333"/>
                <w:sz w:val="18"/>
              </w:rPr>
              <w:t>average ≠ median</w:t>
            </w:r>
            <w:r>
              <w:rPr>
                <w:rFonts w:ascii="Calibri" w:hAnsi="Calibri" w:cs="Calibri" w:eastAsia="Calibri"/>
                <w:color w:val="333333"/>
                <w:sz w:val="18"/>
              </w:rPr>
              <w:t xml:space="preserve">; hourly often </w:t>
            </w:r>
            <w:r>
              <w:rPr>
                <w:rFonts w:ascii="Calibri" w:hAnsi="Calibri" w:cs="Calibri" w:eastAsia="Calibri"/>
                <w:b/>
                <w:color w:val="333333"/>
                <w:sz w:val="18"/>
              </w:rPr>
              <w:t>$100–$149</w:t>
            </w:r>
            <w:r>
              <w:rPr>
                <w:rFonts w:ascii="Calibri" w:hAnsi="Calibri" w:cs="Calibri" w:eastAsia="Calibri"/>
                <w:color w:val="333333"/>
                <w:sz w:val="18"/>
              </w:rPr>
              <w:t xml:space="preserve"> US</w:t>
            </w:r>
          </w:p>
        </w:tc>
        <w:tc>
          <w:tcPr>
            <w:tcW w:type="dxa" w:w="1872"/>
            <w:shd w:fill="F7F4EE" w:val="clear"/>
          </w:tcPr>
          <w:p>
            <w:pPr>
              <w:spacing w:before="40" w:after="40"/>
            </w:pPr>
            <w:r>
              <w:rPr>
                <w:sz w:val="18"/>
              </w:rPr>
            </w:r>
            <w:r>
              <w:rPr>
                <w:rFonts w:ascii="Calibri" w:hAnsi="Calibri" w:cs="Calibri" w:eastAsia="Calibri"/>
                <w:color w:val="333333"/>
                <w:sz w:val="18"/>
              </w:rPr>
              <w:t>Clutch review-derived</w:t>
            </w:r>
          </w:p>
        </w:tc>
      </w:tr>
      <w:tr>
        <w:tc>
          <w:tcPr>
            <w:tcW w:type="dxa" w:w="1872"/>
          </w:tcPr>
          <w:p>
            <w:pPr>
              <w:spacing w:before="40" w:after="40"/>
            </w:pPr>
            <w:r>
              <w:rPr>
                <w:sz w:val="18"/>
              </w:rPr>
            </w:r>
            <w:r>
              <w:rPr>
                <w:rFonts w:ascii="Calibri" w:hAnsi="Calibri" w:cs="Calibri" w:eastAsia="Calibri"/>
                <w:color w:val="333333"/>
                <w:sz w:val="18"/>
              </w:rPr>
              <w:t>Mid-market / Webflow / Shopify Plus</w:t>
            </w:r>
          </w:p>
        </w:tc>
        <w:tc>
          <w:tcPr>
            <w:tcW w:type="dxa" w:w="1872"/>
          </w:tcPr>
          <w:p>
            <w:pPr>
              <w:spacing w:before="40" w:after="40"/>
            </w:pPr>
            <w:r>
              <w:rPr>
                <w:sz w:val="18"/>
              </w:rPr>
            </w:r>
            <w:r>
              <w:rPr>
                <w:rFonts w:ascii="Calibri" w:hAnsi="Calibri" w:cs="Calibri" w:eastAsia="Calibri"/>
                <w:color w:val="333333"/>
                <w:sz w:val="18"/>
              </w:rPr>
              <w:t>Specialist shops</w:t>
            </w:r>
          </w:p>
        </w:tc>
        <w:tc>
          <w:tcPr>
            <w:tcW w:type="dxa" w:w="1872"/>
          </w:tcPr>
          <w:p>
            <w:pPr>
              <w:spacing w:before="40" w:after="40"/>
            </w:pPr>
            <w:r>
              <w:rPr>
                <w:sz w:val="18"/>
              </w:rPr>
            </w:r>
            <w:r>
              <w:rPr>
                <w:rFonts w:ascii="Calibri" w:hAnsi="Calibri" w:cs="Calibri" w:eastAsia="Calibri"/>
                <w:color w:val="333333"/>
                <w:sz w:val="18"/>
              </w:rPr>
              <w:t>Migrations, CRO</w:t>
            </w:r>
          </w:p>
        </w:tc>
        <w:tc>
          <w:tcPr>
            <w:tcW w:type="dxa" w:w="1872"/>
          </w:tcPr>
          <w:p>
            <w:pPr>
              <w:spacing w:before="40" w:after="40"/>
            </w:pPr>
            <w:r>
              <w:rPr>
                <w:sz w:val="18"/>
              </w:rPr>
            </w:r>
            <w:r>
              <w:rPr>
                <w:rFonts w:ascii="Calibri" w:hAnsi="Calibri" w:cs="Calibri" w:eastAsia="Calibri"/>
                <w:color w:val="333333"/>
                <w:sz w:val="18"/>
              </w:rPr>
              <w:t>$10k–$150k+</w:t>
            </w:r>
          </w:p>
        </w:tc>
        <w:tc>
          <w:tcPr>
            <w:tcW w:type="dxa" w:w="1872"/>
          </w:tcPr>
          <w:p>
            <w:pPr>
              <w:spacing w:before="40" w:after="40"/>
            </w:pPr>
            <w:r>
              <w:rPr>
                <w:sz w:val="18"/>
              </w:rPr>
            </w:r>
            <w:r>
              <w:rPr>
                <w:rFonts w:ascii="Calibri" w:hAnsi="Calibri" w:cs="Calibri" w:eastAsia="Calibri"/>
                <w:color w:val="333333"/>
                <w:sz w:val="18"/>
              </w:rPr>
              <w:t>Agency GTM blogs; treat as marketing copy</w:t>
            </w:r>
          </w:p>
        </w:tc>
      </w:tr>
      <w:tr>
        <w:tc>
          <w:tcPr>
            <w:tcW w:type="dxa" w:w="1872"/>
            <w:shd w:fill="F7F4EE" w:val="clear"/>
          </w:tcPr>
          <w:p>
            <w:pPr>
              <w:spacing w:before="40" w:after="40"/>
            </w:pPr>
            <w:r>
              <w:rPr>
                <w:sz w:val="18"/>
              </w:rPr>
            </w:r>
            <w:r>
              <w:rPr>
                <w:rFonts w:ascii="Calibri" w:hAnsi="Calibri" w:cs="Calibri" w:eastAsia="Calibri"/>
                <w:color w:val="333333"/>
                <w:sz w:val="18"/>
              </w:rPr>
              <w:t>Fractional product / CTO</w:t>
            </w:r>
          </w:p>
        </w:tc>
        <w:tc>
          <w:tcPr>
            <w:tcW w:type="dxa" w:w="1872"/>
            <w:shd w:fill="F7F4EE" w:val="clear"/>
          </w:tcPr>
          <w:p>
            <w:pPr>
              <w:spacing w:before="40" w:after="40"/>
            </w:pPr>
            <w:r>
              <w:rPr>
                <w:sz w:val="18"/>
              </w:rPr>
            </w:r>
            <w:r>
              <w:rPr>
                <w:rFonts w:ascii="Calibri" w:hAnsi="Calibri" w:cs="Calibri" w:eastAsia="Calibri"/>
                <w:color w:val="333333"/>
                <w:sz w:val="18"/>
              </w:rPr>
              <w:t>Senior operators</w:t>
            </w:r>
          </w:p>
        </w:tc>
        <w:tc>
          <w:tcPr>
            <w:tcW w:type="dxa" w:w="1872"/>
            <w:shd w:fill="F7F4EE" w:val="clear"/>
          </w:tcPr>
          <w:p>
            <w:pPr>
              <w:spacing w:before="40" w:after="40"/>
            </w:pPr>
            <w:r>
              <w:rPr>
                <w:sz w:val="18"/>
              </w:rPr>
            </w:r>
            <w:r>
              <w:rPr>
                <w:rFonts w:ascii="Calibri" w:hAnsi="Calibri" w:cs="Calibri" w:eastAsia="Calibri"/>
                <w:color w:val="333333"/>
                <w:sz w:val="18"/>
              </w:rPr>
              <w:t>Backlog ownership</w:t>
            </w:r>
          </w:p>
        </w:tc>
        <w:tc>
          <w:tcPr>
            <w:tcW w:type="dxa" w:w="1872"/>
            <w:shd w:fill="F7F4EE" w:val="clear"/>
          </w:tcPr>
          <w:p>
            <w:pPr>
              <w:spacing w:before="40" w:after="40"/>
            </w:pPr>
            <w:r>
              <w:rPr>
                <w:sz w:val="18"/>
              </w:rPr>
            </w:r>
            <w:r>
              <w:rPr>
                <w:rFonts w:ascii="Calibri" w:hAnsi="Calibri" w:cs="Calibri" w:eastAsia="Calibri"/>
                <w:color w:val="333333"/>
                <w:sz w:val="18"/>
              </w:rPr>
              <w:t xml:space="preserve">Public retainers often </w:t>
            </w:r>
            <w:r>
              <w:rPr>
                <w:rFonts w:ascii="Calibri" w:hAnsi="Calibri" w:cs="Calibri" w:eastAsia="Calibri"/>
                <w:b/>
                <w:color w:val="333333"/>
                <w:sz w:val="18"/>
              </w:rPr>
              <w:t>$5k–$12.5k+/month</w:t>
            </w:r>
          </w:p>
        </w:tc>
        <w:tc>
          <w:tcPr>
            <w:tcW w:type="dxa" w:w="1872"/>
            <w:shd w:fill="F7F4EE" w:val="clear"/>
          </w:tcPr>
          <w:p>
            <w:pPr>
              <w:spacing w:before="40" w:after="40"/>
            </w:pPr>
            <w:r>
              <w:rPr>
                <w:sz w:val="18"/>
              </w:rPr>
            </w:r>
            <w:r>
              <w:rPr>
                <w:rFonts w:ascii="Calibri" w:hAnsi="Calibri" w:cs="Calibri" w:eastAsia="Calibri"/>
                <w:color w:val="333333"/>
                <w:sz w:val="18"/>
              </w:rPr>
              <w:t>Studio package pages</w:t>
            </w:r>
          </w:p>
        </w:tc>
      </w:tr>
    </w:tbl>
    <w:p>
      <w:pPr>
        <w:spacing w:after="120"/>
      </w:pPr>
    </w:p>
    <w:p>
      <w:r>
        <w:rPr>
          <w:rFonts w:ascii="Calibri" w:hAnsi="Calibri" w:cs="Calibri" w:eastAsia="Calibri"/>
          <w:b/>
          <w:color w:val="333333"/>
          <w:sz w:val="22"/>
        </w:rPr>
        <w:t>Positioning pattern that repeats:</w:t>
      </w:r>
      <w:r>
        <w:rPr>
          <w:rFonts w:ascii="Calibri" w:hAnsi="Calibri" w:cs="Calibri" w:eastAsia="Calibri"/>
          <w:color w:val="333333"/>
          <w:sz w:val="22"/>
        </w:rPr>
        <w:t xml:space="preserve"> (1) </w:t>
      </w:r>
      <w:r>
        <w:rPr>
          <w:rFonts w:ascii="Calibri" w:hAnsi="Calibri" w:cs="Calibri" w:eastAsia="Calibri"/>
          <w:b/>
          <w:color w:val="333333"/>
          <w:sz w:val="22"/>
        </w:rPr>
        <w:t>speed + price</w:t>
      </w:r>
      <w:r>
        <w:rPr>
          <w:rFonts w:ascii="Calibri" w:hAnsi="Calibri" w:cs="Calibri" w:eastAsia="Calibri"/>
          <w:color w:val="333333"/>
          <w:sz w:val="22"/>
        </w:rPr>
        <w:t xml:space="preserve"> (builders, Fiverr), (2) </w:t>
      </w:r>
      <w:r>
        <w:rPr>
          <w:rFonts w:ascii="Calibri" w:hAnsi="Calibri" w:cs="Calibri" w:eastAsia="Calibri"/>
          <w:b/>
          <w:color w:val="333333"/>
          <w:sz w:val="22"/>
        </w:rPr>
        <w:t>outcomes + retainer</w:t>
      </w:r>
      <w:r>
        <w:rPr>
          <w:rFonts w:ascii="Calibri" w:hAnsi="Calibri" w:cs="Calibri" w:eastAsia="Calibri"/>
          <w:color w:val="333333"/>
          <w:sz w:val="22"/>
        </w:rPr>
        <w:t xml:space="preserve"> (SEO/CRO shops), (3) </w:t>
      </w:r>
      <w:r>
        <w:rPr>
          <w:rFonts w:ascii="Calibri" w:hAnsi="Calibri" w:cs="Calibri" w:eastAsia="Calibri"/>
          <w:b/>
          <w:color w:val="333333"/>
          <w:sz w:val="22"/>
        </w:rPr>
        <w:t>trust + proximity</w:t>
      </w:r>
      <w:r>
        <w:rPr>
          <w:rFonts w:ascii="Calibri" w:hAnsi="Calibri" w:cs="Calibri" w:eastAsia="Calibri"/>
          <w:color w:val="333333"/>
          <w:sz w:val="22"/>
        </w:rPr>
        <w:t xml:space="preserve"> (local boutique), (4) </w:t>
      </w:r>
      <w:r>
        <w:rPr>
          <w:rFonts w:ascii="Calibri" w:hAnsi="Calibri" w:cs="Calibri" w:eastAsia="Calibri"/>
          <w:b/>
          <w:color w:val="333333"/>
          <w:sz w:val="22"/>
        </w:rPr>
        <w:t>platform lock-in</w:t>
      </w:r>
      <w:r>
        <w:rPr>
          <w:rFonts w:ascii="Calibri" w:hAnsi="Calibri" w:cs="Calibri" w:eastAsia="Calibri"/>
          <w:color w:val="333333"/>
          <w:sz w:val="22"/>
        </w:rPr>
        <w:t xml:space="preserve"> (Shopify/Wix partners). A Monticello practice should occupy (3) and borrow production tricks from (1).</w:t>
      </w:r>
    </w:p>
    <w:p>
      <w:r>
        <w:rPr>
          <w:rFonts w:ascii="Calibri" w:hAnsi="Calibri" w:cs="Calibri" w:eastAsia="Calibri"/>
          <w:color w:val="333333"/>
          <w:sz w:val="22"/>
        </w:rPr>
        <w:t xml:space="preserve">Clutch’s 2025 </w:t>
      </w:r>
      <w:r>
        <w:rPr>
          <w:rFonts w:ascii="Calibri" w:hAnsi="Calibri" w:cs="Calibri" w:eastAsia="Calibri"/>
          <w:i/>
          <w:color w:val="333333"/>
          <w:sz w:val="22"/>
        </w:rPr>
        <w:t>State of Digital Marketing / Web Design</w:t>
      </w:r>
      <w:r>
        <w:rPr>
          <w:rFonts w:ascii="Calibri" w:hAnsi="Calibri" w:cs="Calibri" w:eastAsia="Calibri"/>
          <w:color w:val="333333"/>
          <w:sz w:val="22"/>
        </w:rPr>
        <w:t xml:space="preserve"> piece contrasts DIY builder plans (</w:t>
      </w:r>
      <w:r>
        <w:rPr>
          <w:rFonts w:ascii="Calibri" w:hAnsi="Calibri" w:cs="Calibri" w:eastAsia="Calibri"/>
          <w:b/>
          <w:color w:val="333333"/>
          <w:sz w:val="22"/>
        </w:rPr>
        <w:t>$16–$159/month</w:t>
      </w:r>
      <w:r>
        <w:rPr>
          <w:rFonts w:ascii="Calibri" w:hAnsi="Calibri" w:cs="Calibri" w:eastAsia="Calibri"/>
          <w:color w:val="333333"/>
          <w:sz w:val="22"/>
        </w:rPr>
        <w:t xml:space="preserve">) with an </w:t>
      </w:r>
      <w:r>
        <w:rPr>
          <w:rFonts w:ascii="Calibri" w:hAnsi="Calibri" w:cs="Calibri" w:eastAsia="Calibri"/>
          <w:b/>
          <w:color w:val="333333"/>
          <w:sz w:val="22"/>
        </w:rPr>
        <w:t>~$7,139 average monthly agency cost</w:t>
      </w:r>
      <w:r>
        <w:rPr>
          <w:rFonts w:ascii="Calibri" w:hAnsi="Calibri" w:cs="Calibri" w:eastAsia="Calibri"/>
          <w:color w:val="333333"/>
          <w:sz w:val="22"/>
        </w:rPr>
        <w:t xml:space="preserve"> on Clutch reviews. That agency figure is </w:t>
      </w:r>
      <w:r>
        <w:rPr>
          <w:rFonts w:ascii="Calibri" w:hAnsi="Calibri" w:cs="Calibri" w:eastAsia="Calibri"/>
          <w:b/>
          <w:color w:val="333333"/>
          <w:sz w:val="22"/>
        </w:rPr>
        <w:t>review-biased toward larger projects</w:t>
      </w:r>
      <w:r>
        <w:rPr>
          <w:rFonts w:ascii="Calibri" w:hAnsi="Calibri" w:cs="Calibri" w:eastAsia="Calibri"/>
          <w:color w:val="333333"/>
          <w:sz w:val="22"/>
        </w:rPr>
        <w:t>. Do not quote it as “what websites cost in Arkansas.”</w:t>
      </w:r>
    </w:p>
    <w:p>
      <w:pPr>
        <w:spacing w:before="80" w:after="160"/>
        <w:pBdr>
          <w:bottom w:val="single" w:sz="12" w:space="4" w:color="C4B8A8"/>
        </w:pBdr>
      </w:pPr>
    </w:p>
    <w:p>
      <w:pPr>
        <w:pStyle w:val="Heading2"/>
      </w:pPr>
      <w:r>
        <w:rPr>
          <w:rFonts w:ascii="Calibri" w:hAnsi="Calibri" w:cs="Calibri" w:eastAsia="Calibri"/>
          <w:b/>
          <w:color w:val="2C5F6E"/>
          <w:sz w:val="28"/>
        </w:rPr>
        <w:t>3. Market size / growth — cite, then distrust</w:t>
      </w:r>
    </w:p>
    <w:p>
      <w:pPr>
        <w:pStyle w:val="Heading3"/>
      </w:pPr>
      <w:r>
        <w:rPr>
          <w:rFonts w:ascii="Calibri" w:hAnsi="Calibri" w:cs="Calibri" w:eastAsia="Calibri"/>
          <w:b/>
          <w:color w:val="2C5F6E"/>
          <w:sz w:val="24"/>
        </w:rPr>
        <w:t>3.1 Global “web development” (commercial reports — **soft**)</w:t>
      </w:r>
    </w:p>
    <w:p>
      <w:r>
        <w:rPr>
          <w:rFonts w:ascii="Calibri" w:hAnsi="Calibri" w:cs="Calibri" w:eastAsia="Calibri"/>
          <w:color w:val="333333"/>
          <w:sz w:val="22"/>
        </w:rPr>
        <w:t xml:space="preserve">These houses do not publish a shared definition. Numbers </w:t>
      </w:r>
      <w:r>
        <w:rPr>
          <w:rFonts w:ascii="Calibri" w:hAnsi="Calibri" w:cs="Calibri" w:eastAsia="Calibri"/>
          <w:b/>
          <w:color w:val="333333"/>
          <w:sz w:val="22"/>
        </w:rPr>
        <w:t>disagree by tens of billions</w:t>
      </w:r>
      <w:r>
        <w:rPr>
          <w:rFonts w:ascii="Calibri" w:hAnsi="Calibri" w:cs="Calibri" w:eastAsia="Calibri"/>
          <w:color w:val="333333"/>
          <w:sz w:val="22"/>
        </w:rPr>
        <w:t>. Use them only as “analysts say the category is tens of billions and mid-single to high-single-digit CAGR.”</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2340"/>
            <w:shd w:fill="1B3A4B" w:val="clear"/>
          </w:tcPr>
          <w:p>
            <w:pPr>
              <w:spacing w:before="40" w:after="40"/>
            </w:pPr>
            <w:r>
              <w:rPr>
                <w:b/>
                <w:color w:val="FFFFFF"/>
                <w:sz w:val="18"/>
              </w:rPr>
            </w:r>
            <w:r>
              <w:rPr>
                <w:rFonts w:ascii="Calibri" w:hAnsi="Calibri" w:cs="Calibri" w:eastAsia="Calibri"/>
                <w:b/>
                <w:color w:val="FFFFFF"/>
                <w:sz w:val="18"/>
              </w:rPr>
              <w:t>Stated size</w:t>
            </w:r>
          </w:p>
        </w:tc>
        <w:tc>
          <w:tcPr>
            <w:tcW w:type="dxa" w:w="2340"/>
            <w:shd w:fill="1B3A4B" w:val="clear"/>
          </w:tcPr>
          <w:p>
            <w:pPr>
              <w:spacing w:before="40" w:after="40"/>
            </w:pPr>
            <w:r>
              <w:rPr>
                <w:b/>
                <w:color w:val="FFFFFF"/>
                <w:sz w:val="18"/>
              </w:rPr>
            </w:r>
            <w:r>
              <w:rPr>
                <w:rFonts w:ascii="Calibri" w:hAnsi="Calibri" w:cs="Calibri" w:eastAsia="Calibri"/>
                <w:b/>
                <w:color w:val="FFFFFF"/>
                <w:sz w:val="18"/>
              </w:rPr>
              <w:t>Stated growth</w:t>
            </w:r>
          </w:p>
        </w:tc>
        <w:tc>
          <w:tcPr>
            <w:tcW w:type="dxa" w:w="2340"/>
            <w:shd w:fill="1B3A4B" w:val="clear"/>
          </w:tcPr>
          <w:p>
            <w:pPr>
              <w:spacing w:before="40" w:after="40"/>
            </w:pPr>
            <w:r>
              <w:rPr>
                <w:b/>
                <w:color w:val="FFFFFF"/>
                <w:sz w:val="18"/>
              </w:rPr>
            </w:r>
            <w:r>
              <w:rPr>
                <w:rFonts w:ascii="Calibri" w:hAnsi="Calibri" w:cs="Calibri" w:eastAsia="Calibri"/>
                <w:b/>
                <w:color w:val="FFFFFF"/>
                <w:sz w:val="18"/>
              </w:rPr>
              <w:t>Retrieved</w:t>
            </w:r>
          </w:p>
        </w:tc>
      </w:tr>
      <w:tr>
        <w:tc>
          <w:tcPr>
            <w:tcW w:type="dxa" w:w="2340"/>
          </w:tcPr>
          <w:p>
            <w:pPr>
              <w:spacing w:before="40" w:after="40"/>
            </w:pPr>
            <w:r>
              <w:rPr>
                <w:sz w:val="18"/>
              </w:rPr>
            </w:r>
            <w:r>
              <w:rPr>
                <w:rFonts w:ascii="Calibri" w:hAnsi="Calibri" w:cs="Calibri" w:eastAsia="Calibri"/>
                <w:color w:val="333333"/>
                <w:sz w:val="18"/>
              </w:rPr>
              <w:t xml:space="preserve">Mordor Intelligence, </w:t>
            </w:r>
            <w:r>
              <w:rPr>
                <w:rFonts w:ascii="Calibri" w:hAnsi="Calibri" w:cs="Calibri" w:eastAsia="Calibri"/>
                <w:i/>
                <w:color w:val="333333"/>
                <w:sz w:val="18"/>
              </w:rPr>
              <w:t>Web Development Market</w:t>
            </w:r>
          </w:p>
        </w:tc>
        <w:tc>
          <w:tcPr>
            <w:tcW w:type="dxa" w:w="2340"/>
          </w:tcPr>
          <w:p>
            <w:pPr>
              <w:spacing w:before="40" w:after="40"/>
            </w:pPr>
            <w:r>
              <w:rPr>
                <w:sz w:val="18"/>
              </w:rPr>
            </w:r>
            <w:r>
              <w:rPr>
                <w:rFonts w:ascii="Calibri" w:hAnsi="Calibri" w:cs="Calibri" w:eastAsia="Calibri"/>
                <w:b/>
                <w:color w:val="333333"/>
                <w:sz w:val="18"/>
              </w:rPr>
              <w:t>$80.6B (2025)</w:t>
            </w:r>
            <w:r>
              <w:rPr>
                <w:rFonts w:ascii="Calibri" w:hAnsi="Calibri" w:cs="Calibri" w:eastAsia="Calibri"/>
                <w:color w:val="333333"/>
                <w:sz w:val="18"/>
              </w:rPr>
              <w:t xml:space="preserve">; </w:t>
            </w:r>
            <w:r>
              <w:rPr>
                <w:rFonts w:ascii="Calibri" w:hAnsi="Calibri" w:cs="Calibri" w:eastAsia="Calibri"/>
                <w:b/>
                <w:color w:val="333333"/>
                <w:sz w:val="18"/>
              </w:rPr>
              <w:t>$87.75B (2026)</w:t>
            </w:r>
            <w:r>
              <w:rPr>
                <w:rFonts w:ascii="Calibri" w:hAnsi="Calibri" w:cs="Calibri" w:eastAsia="Calibri"/>
                <w:color w:val="333333"/>
                <w:sz w:val="18"/>
              </w:rPr>
              <w:t xml:space="preserve">; </w:t>
            </w:r>
            <w:r>
              <w:rPr>
                <w:rFonts w:ascii="Calibri" w:hAnsi="Calibri" w:cs="Calibri" w:eastAsia="Calibri"/>
                <w:b/>
                <w:color w:val="333333"/>
                <w:sz w:val="18"/>
              </w:rPr>
              <w:t>$134.17B (2031)</w:t>
            </w:r>
          </w:p>
        </w:tc>
        <w:tc>
          <w:tcPr>
            <w:tcW w:type="dxa" w:w="2340"/>
          </w:tcPr>
          <w:p>
            <w:pPr>
              <w:spacing w:before="40" w:after="40"/>
            </w:pPr>
            <w:r>
              <w:rPr>
                <w:sz w:val="18"/>
              </w:rPr>
            </w:r>
            <w:r>
              <w:rPr>
                <w:rFonts w:ascii="Calibri" w:hAnsi="Calibri" w:cs="Calibri" w:eastAsia="Calibri"/>
                <w:b/>
                <w:color w:val="333333"/>
                <w:sz w:val="18"/>
              </w:rPr>
              <w:t>8.87% CAGR (2026–2031)</w:t>
            </w:r>
            <w:r>
              <w:rPr>
                <w:rFonts w:ascii="Calibri" w:hAnsi="Calibri" w:cs="Calibri" w:eastAsia="Calibri"/>
                <w:color w:val="333333"/>
                <w:sz w:val="18"/>
              </w:rPr>
              <w:t>; North America largest</w:t>
            </w:r>
          </w:p>
        </w:tc>
        <w:tc>
          <w:tcPr>
            <w:tcW w:type="dxa" w:w="2340"/>
          </w:tcPr>
          <w:p>
            <w:pPr>
              <w:spacing w:before="40" w:after="40"/>
            </w:pPr>
            <w:r>
              <w:rPr>
                <w:sz w:val="18"/>
              </w:rPr>
            </w:r>
            <w:r>
              <w:rPr>
                <w:rFonts w:ascii="Calibri" w:hAnsi="Calibri" w:cs="Calibri" w:eastAsia="Calibri"/>
                <w:color w:val="333333"/>
                <w:sz w:val="18"/>
              </w:rPr>
              <w:t>14 Sep 2026</w:t>
            </w:r>
          </w:p>
        </w:tc>
      </w:tr>
      <w:tr>
        <w:tc>
          <w:tcPr>
            <w:tcW w:type="dxa" w:w="2340"/>
            <w:shd w:fill="F7F4EE" w:val="clear"/>
          </w:tcPr>
          <w:p>
            <w:pPr>
              <w:spacing w:before="40" w:after="40"/>
            </w:pPr>
            <w:r>
              <w:rPr>
                <w:sz w:val="18"/>
              </w:rPr>
            </w:r>
            <w:r>
              <w:rPr>
                <w:rFonts w:ascii="Calibri" w:hAnsi="Calibri" w:cs="Calibri" w:eastAsia="Calibri"/>
                <w:color w:val="333333"/>
                <w:sz w:val="18"/>
              </w:rPr>
              <w:t>The Business Research Company</w:t>
            </w:r>
          </w:p>
        </w:tc>
        <w:tc>
          <w:tcPr>
            <w:tcW w:type="dxa" w:w="2340"/>
            <w:shd w:fill="F7F4EE" w:val="clear"/>
          </w:tcPr>
          <w:p>
            <w:pPr>
              <w:spacing w:before="40" w:after="40"/>
            </w:pPr>
            <w:r>
              <w:rPr>
                <w:sz w:val="18"/>
              </w:rPr>
            </w:r>
            <w:r>
              <w:rPr>
                <w:rFonts w:ascii="Calibri" w:hAnsi="Calibri" w:cs="Calibri" w:eastAsia="Calibri"/>
                <w:b/>
                <w:color w:val="333333"/>
                <w:sz w:val="18"/>
              </w:rPr>
              <w:t>$71.01B (2025)</w:t>
            </w:r>
            <w:r>
              <w:rPr>
                <w:rFonts w:ascii="Calibri" w:hAnsi="Calibri" w:cs="Calibri" w:eastAsia="Calibri"/>
                <w:color w:val="333333"/>
                <w:sz w:val="18"/>
              </w:rPr>
              <w:t xml:space="preserve"> → </w:t>
            </w:r>
            <w:r>
              <w:rPr>
                <w:rFonts w:ascii="Calibri" w:hAnsi="Calibri" w:cs="Calibri" w:eastAsia="Calibri"/>
                <w:b/>
                <w:color w:val="333333"/>
                <w:sz w:val="18"/>
              </w:rPr>
              <w:t>$76.25B (2026)</w:t>
            </w:r>
            <w:r>
              <w:rPr>
                <w:rFonts w:ascii="Calibri" w:hAnsi="Calibri" w:cs="Calibri" w:eastAsia="Calibri"/>
                <w:color w:val="333333"/>
                <w:sz w:val="18"/>
              </w:rPr>
              <w:t xml:space="preserve"> → </w:t>
            </w:r>
            <w:r>
              <w:rPr>
                <w:rFonts w:ascii="Calibri" w:hAnsi="Calibri" w:cs="Calibri" w:eastAsia="Calibri"/>
                <w:b/>
                <w:color w:val="333333"/>
                <w:sz w:val="18"/>
              </w:rPr>
              <w:t>$102.28B (2030)</w:t>
            </w:r>
          </w:p>
        </w:tc>
        <w:tc>
          <w:tcPr>
            <w:tcW w:type="dxa" w:w="2340"/>
            <w:shd w:fill="F7F4EE" w:val="clear"/>
          </w:tcPr>
          <w:p>
            <w:pPr>
              <w:spacing w:before="40" w:after="40"/>
            </w:pPr>
            <w:r>
              <w:rPr>
                <w:sz w:val="18"/>
              </w:rPr>
            </w:r>
            <w:r>
              <w:rPr>
                <w:rFonts w:ascii="Calibri" w:hAnsi="Calibri" w:cs="Calibri" w:eastAsia="Calibri"/>
                <w:b/>
                <w:color w:val="333333"/>
                <w:sz w:val="18"/>
              </w:rPr>
              <w:t>7.4%</w:t>
            </w:r>
            <w:r>
              <w:rPr>
                <w:rFonts w:ascii="Calibri" w:hAnsi="Calibri" w:cs="Calibri" w:eastAsia="Calibri"/>
                <w:color w:val="333333"/>
                <w:sz w:val="18"/>
              </w:rPr>
              <w:t xml:space="preserve"> then </w:t>
            </w:r>
            <w:r>
              <w:rPr>
                <w:rFonts w:ascii="Calibri" w:hAnsi="Calibri" w:cs="Calibri" w:eastAsia="Calibri"/>
                <w:b/>
                <w:color w:val="333333"/>
                <w:sz w:val="18"/>
              </w:rPr>
              <w:t>7.6%</w:t>
            </w:r>
          </w:p>
        </w:tc>
        <w:tc>
          <w:tcPr>
            <w:tcW w:type="dxa" w:w="2340"/>
            <w:shd w:fill="F7F4EE" w:val="clear"/>
          </w:tcPr>
          <w:p>
            <w:pPr>
              <w:spacing w:before="40" w:after="40"/>
            </w:pPr>
            <w:r>
              <w:rPr>
                <w:sz w:val="18"/>
              </w:rPr>
            </w:r>
            <w:r>
              <w:rPr>
                <w:rFonts w:ascii="Calibri" w:hAnsi="Calibri" w:cs="Calibri" w:eastAsia="Calibri"/>
                <w:color w:val="333333"/>
                <w:sz w:val="18"/>
              </w:rPr>
              <w:t>14 Sep 2026</w:t>
            </w:r>
          </w:p>
        </w:tc>
      </w:tr>
      <w:tr>
        <w:tc>
          <w:tcPr>
            <w:tcW w:type="dxa" w:w="2340"/>
          </w:tcPr>
          <w:p>
            <w:pPr>
              <w:spacing w:before="40" w:after="40"/>
            </w:pPr>
            <w:r>
              <w:rPr>
                <w:sz w:val="18"/>
              </w:rPr>
            </w:r>
            <w:r>
              <w:rPr>
                <w:rFonts w:ascii="Calibri" w:hAnsi="Calibri" w:cs="Calibri" w:eastAsia="Calibri"/>
                <w:color w:val="333333"/>
                <w:sz w:val="18"/>
              </w:rPr>
              <w:t>Market.us</w:t>
            </w:r>
          </w:p>
        </w:tc>
        <w:tc>
          <w:tcPr>
            <w:tcW w:type="dxa" w:w="2340"/>
          </w:tcPr>
          <w:p>
            <w:pPr>
              <w:spacing w:before="40" w:after="40"/>
            </w:pPr>
            <w:r>
              <w:rPr>
                <w:sz w:val="18"/>
              </w:rPr>
            </w:r>
            <w:r>
              <w:rPr>
                <w:rFonts w:ascii="Calibri" w:hAnsi="Calibri" w:cs="Calibri" w:eastAsia="Calibri"/>
                <w:b/>
                <w:color w:val="333333"/>
                <w:sz w:val="18"/>
              </w:rPr>
              <w:t>$61.2B (2025)</w:t>
            </w:r>
            <w:r>
              <w:rPr>
                <w:rFonts w:ascii="Calibri" w:hAnsi="Calibri" w:cs="Calibri" w:eastAsia="Calibri"/>
                <w:color w:val="333333"/>
                <w:sz w:val="18"/>
              </w:rPr>
              <w:t xml:space="preserve"> → </w:t>
            </w:r>
            <w:r>
              <w:rPr>
                <w:rFonts w:ascii="Calibri" w:hAnsi="Calibri" w:cs="Calibri" w:eastAsia="Calibri"/>
                <w:b/>
                <w:color w:val="333333"/>
                <w:sz w:val="18"/>
              </w:rPr>
              <w:t>$150.5B (2035)</w:t>
            </w:r>
            <w:r>
              <w:rPr>
                <w:rFonts w:ascii="Calibri" w:hAnsi="Calibri" w:cs="Calibri" w:eastAsia="Calibri"/>
                <w:color w:val="333333"/>
                <w:sz w:val="18"/>
              </w:rPr>
              <w:t xml:space="preserve">; NA </w:t>
            </w:r>
            <w:r>
              <w:rPr>
                <w:rFonts w:ascii="Calibri" w:hAnsi="Calibri" w:cs="Calibri" w:eastAsia="Calibri"/>
                <w:b/>
                <w:color w:val="333333"/>
                <w:sz w:val="18"/>
              </w:rPr>
              <w:t>~$24.95B</w:t>
            </w:r>
            <w:r>
              <w:rPr>
                <w:rFonts w:ascii="Calibri" w:hAnsi="Calibri" w:cs="Calibri" w:eastAsia="Calibri"/>
                <w:color w:val="333333"/>
                <w:sz w:val="18"/>
              </w:rPr>
              <w:t xml:space="preserve"> / </w:t>
            </w:r>
            <w:r>
              <w:rPr>
                <w:rFonts w:ascii="Calibri" w:hAnsi="Calibri" w:cs="Calibri" w:eastAsia="Calibri"/>
                <w:b/>
                <w:color w:val="333333"/>
                <w:sz w:val="18"/>
              </w:rPr>
              <w:t>40.8%</w:t>
            </w:r>
            <w:r>
              <w:rPr>
                <w:rFonts w:ascii="Calibri" w:hAnsi="Calibri" w:cs="Calibri" w:eastAsia="Calibri"/>
                <w:color w:val="333333"/>
                <w:sz w:val="18"/>
              </w:rPr>
              <w:t xml:space="preserve"> in 2025</w:t>
            </w:r>
          </w:p>
        </w:tc>
        <w:tc>
          <w:tcPr>
            <w:tcW w:type="dxa" w:w="2340"/>
          </w:tcPr>
          <w:p>
            <w:pPr>
              <w:spacing w:before="40" w:after="40"/>
            </w:pPr>
            <w:r>
              <w:rPr>
                <w:sz w:val="18"/>
              </w:rPr>
            </w:r>
            <w:r>
              <w:rPr>
                <w:rFonts w:ascii="Calibri" w:hAnsi="Calibri" w:cs="Calibri" w:eastAsia="Calibri"/>
                <w:b/>
                <w:color w:val="333333"/>
                <w:sz w:val="18"/>
              </w:rPr>
              <w:t>9.4% CAGR (2026–2035)</w:t>
            </w:r>
          </w:p>
        </w:tc>
        <w:tc>
          <w:tcPr>
            <w:tcW w:type="dxa" w:w="2340"/>
          </w:tcPr>
          <w:p>
            <w:pPr>
              <w:spacing w:before="40" w:after="40"/>
            </w:pPr>
            <w:r>
              <w:rPr>
                <w:sz w:val="18"/>
              </w:rPr>
            </w:r>
            <w:r>
              <w:rPr>
                <w:rFonts w:ascii="Calibri" w:hAnsi="Calibri" w:cs="Calibri" w:eastAsia="Calibri"/>
                <w:color w:val="333333"/>
                <w:sz w:val="18"/>
              </w:rPr>
              <w:t>14 Sep 2026</w:t>
            </w:r>
          </w:p>
        </w:tc>
      </w:tr>
      <w:tr>
        <w:tc>
          <w:tcPr>
            <w:tcW w:type="dxa" w:w="2340"/>
            <w:shd w:fill="F7F4EE" w:val="clear"/>
          </w:tcPr>
          <w:p>
            <w:pPr>
              <w:spacing w:before="40" w:after="40"/>
            </w:pPr>
            <w:r>
              <w:rPr>
                <w:sz w:val="18"/>
              </w:rPr>
            </w:r>
            <w:r>
              <w:rPr>
                <w:rFonts w:ascii="Calibri" w:hAnsi="Calibri" w:cs="Calibri" w:eastAsia="Calibri"/>
                <w:color w:val="333333"/>
                <w:sz w:val="18"/>
              </w:rPr>
              <w:t>Market Research Future</w:t>
            </w:r>
          </w:p>
        </w:tc>
        <w:tc>
          <w:tcPr>
            <w:tcW w:type="dxa" w:w="2340"/>
            <w:shd w:fill="F7F4EE" w:val="clear"/>
          </w:tcPr>
          <w:p>
            <w:pPr>
              <w:spacing w:before="40" w:after="40"/>
            </w:pPr>
            <w:r>
              <w:rPr>
                <w:sz w:val="18"/>
              </w:rPr>
            </w:r>
            <w:r>
              <w:rPr>
                <w:rFonts w:ascii="Calibri" w:hAnsi="Calibri" w:cs="Calibri" w:eastAsia="Calibri"/>
                <w:b/>
                <w:color w:val="333333"/>
                <w:sz w:val="18"/>
              </w:rPr>
              <w:t>$57.31B (2024)</w:t>
            </w:r>
            <w:r>
              <w:rPr>
                <w:rFonts w:ascii="Calibri" w:hAnsi="Calibri" w:cs="Calibri" w:eastAsia="Calibri"/>
                <w:color w:val="333333"/>
                <w:sz w:val="18"/>
              </w:rPr>
              <w:t xml:space="preserve">; </w:t>
            </w:r>
            <w:r>
              <w:rPr>
                <w:rFonts w:ascii="Calibri" w:hAnsi="Calibri" w:cs="Calibri" w:eastAsia="Calibri"/>
                <w:b/>
                <w:color w:val="333333"/>
                <w:sz w:val="18"/>
              </w:rPr>
              <w:t>$60.28B (2025)</w:t>
            </w:r>
            <w:r>
              <w:rPr>
                <w:rFonts w:ascii="Calibri" w:hAnsi="Calibri" w:cs="Calibri" w:eastAsia="Calibri"/>
                <w:color w:val="333333"/>
                <w:sz w:val="18"/>
              </w:rPr>
              <w:t xml:space="preserve"> → </w:t>
            </w:r>
            <w:r>
              <w:rPr>
                <w:rFonts w:ascii="Calibri" w:hAnsi="Calibri" w:cs="Calibri" w:eastAsia="Calibri"/>
                <w:b/>
                <w:color w:val="333333"/>
                <w:sz w:val="18"/>
              </w:rPr>
              <w:t>$99.99B (2035)</w:t>
            </w:r>
          </w:p>
        </w:tc>
        <w:tc>
          <w:tcPr>
            <w:tcW w:type="dxa" w:w="2340"/>
            <w:shd w:fill="F7F4EE" w:val="clear"/>
          </w:tcPr>
          <w:p>
            <w:pPr>
              <w:spacing w:before="40" w:after="40"/>
            </w:pPr>
            <w:r>
              <w:rPr>
                <w:sz w:val="18"/>
              </w:rPr>
            </w:r>
            <w:r>
              <w:rPr>
                <w:rFonts w:ascii="Calibri" w:hAnsi="Calibri" w:cs="Calibri" w:eastAsia="Calibri"/>
                <w:b/>
                <w:color w:val="333333"/>
                <w:sz w:val="18"/>
              </w:rPr>
              <w:t>5.19% CAGR (2025–2035)</w:t>
            </w:r>
          </w:p>
        </w:tc>
        <w:tc>
          <w:tcPr>
            <w:tcW w:type="dxa" w:w="2340"/>
            <w:shd w:fill="F7F4EE" w:val="clear"/>
          </w:tcPr>
          <w:p>
            <w:pPr>
              <w:spacing w:before="40" w:after="40"/>
            </w:pPr>
            <w:r>
              <w:rPr>
                <w:sz w:val="18"/>
              </w:rPr>
            </w:r>
            <w:r>
              <w:rPr>
                <w:rFonts w:ascii="Calibri" w:hAnsi="Calibri" w:cs="Calibri" w:eastAsia="Calibri"/>
                <w:color w:val="333333"/>
                <w:sz w:val="18"/>
              </w:rPr>
              <w:t>14 Sep 2026</w:t>
            </w:r>
          </w:p>
        </w:tc>
      </w:tr>
      <w:tr>
        <w:tc>
          <w:tcPr>
            <w:tcW w:type="dxa" w:w="2340"/>
          </w:tcPr>
          <w:p>
            <w:pPr>
              <w:spacing w:before="40" w:after="40"/>
            </w:pPr>
            <w:r>
              <w:rPr>
                <w:sz w:val="18"/>
              </w:rPr>
            </w:r>
            <w:r>
              <w:rPr>
                <w:rFonts w:ascii="Calibri" w:hAnsi="Calibri" w:cs="Calibri" w:eastAsia="Calibri"/>
                <w:color w:val="333333"/>
                <w:sz w:val="18"/>
              </w:rPr>
              <w:t xml:space="preserve">WiseGuy, </w:t>
            </w:r>
            <w:r>
              <w:rPr>
                <w:rFonts w:ascii="Calibri" w:hAnsi="Calibri" w:cs="Calibri" w:eastAsia="Calibri"/>
                <w:i/>
                <w:color w:val="333333"/>
                <w:sz w:val="18"/>
              </w:rPr>
              <w:t>Outsourced Website Development Service</w:t>
            </w:r>
          </w:p>
        </w:tc>
        <w:tc>
          <w:tcPr>
            <w:tcW w:type="dxa" w:w="2340"/>
          </w:tcPr>
          <w:p>
            <w:pPr>
              <w:spacing w:before="40" w:after="40"/>
            </w:pPr>
            <w:r>
              <w:rPr>
                <w:sz w:val="18"/>
              </w:rPr>
            </w:r>
            <w:r>
              <w:rPr>
                <w:rFonts w:ascii="Calibri" w:hAnsi="Calibri" w:cs="Calibri" w:eastAsia="Calibri"/>
                <w:b/>
                <w:color w:val="333333"/>
                <w:sz w:val="18"/>
              </w:rPr>
              <w:t>$44.2B (2024)</w:t>
            </w:r>
            <w:r>
              <w:rPr>
                <w:rFonts w:ascii="Calibri" w:hAnsi="Calibri" w:cs="Calibri" w:eastAsia="Calibri"/>
                <w:color w:val="333333"/>
                <w:sz w:val="18"/>
              </w:rPr>
              <w:t xml:space="preserve">; </w:t>
            </w:r>
            <w:r>
              <w:rPr>
                <w:rFonts w:ascii="Calibri" w:hAnsi="Calibri" w:cs="Calibri" w:eastAsia="Calibri"/>
                <w:b/>
                <w:color w:val="333333"/>
                <w:sz w:val="18"/>
              </w:rPr>
              <w:t>$46.9B (2025)</w:t>
            </w:r>
            <w:r>
              <w:rPr>
                <w:rFonts w:ascii="Calibri" w:hAnsi="Calibri" w:cs="Calibri" w:eastAsia="Calibri"/>
                <w:color w:val="333333"/>
                <w:sz w:val="18"/>
              </w:rPr>
              <w:t xml:space="preserve"> → </w:t>
            </w:r>
            <w:r>
              <w:rPr>
                <w:rFonts w:ascii="Calibri" w:hAnsi="Calibri" w:cs="Calibri" w:eastAsia="Calibri"/>
                <w:b/>
                <w:color w:val="333333"/>
                <w:sz w:val="18"/>
              </w:rPr>
              <w:t>$85.2B (2035)</w:t>
            </w:r>
          </w:p>
        </w:tc>
        <w:tc>
          <w:tcPr>
            <w:tcW w:type="dxa" w:w="2340"/>
          </w:tcPr>
          <w:p>
            <w:pPr>
              <w:spacing w:before="40" w:after="40"/>
            </w:pPr>
            <w:r>
              <w:rPr>
                <w:sz w:val="18"/>
              </w:rPr>
            </w:r>
            <w:r>
              <w:rPr>
                <w:rFonts w:ascii="Calibri" w:hAnsi="Calibri" w:cs="Calibri" w:eastAsia="Calibri"/>
                <w:b/>
                <w:color w:val="333333"/>
                <w:sz w:val="18"/>
              </w:rPr>
              <w:t>6.2% CAGR (2026–2035)</w:t>
            </w:r>
          </w:p>
        </w:tc>
        <w:tc>
          <w:tcPr>
            <w:tcW w:type="dxa" w:w="2340"/>
          </w:tcPr>
          <w:p>
            <w:pPr>
              <w:spacing w:before="40" w:after="40"/>
            </w:pPr>
            <w:r>
              <w:rPr>
                <w:sz w:val="18"/>
              </w:rPr>
            </w:r>
            <w:r>
              <w:rPr>
                <w:rFonts w:ascii="Calibri" w:hAnsi="Calibri" w:cs="Calibri" w:eastAsia="Calibri"/>
                <w:color w:val="333333"/>
                <w:sz w:val="18"/>
              </w:rPr>
              <w:t>14 Sep 2026</w:t>
            </w:r>
          </w:p>
        </w:tc>
      </w:tr>
    </w:tbl>
    <w:p>
      <w:pPr>
        <w:spacing w:after="120"/>
      </w:pPr>
    </w:p>
    <w:p>
      <w:r>
        <w:rPr>
          <w:rFonts w:ascii="Calibri" w:hAnsi="Calibri" w:cs="Calibri" w:eastAsia="Calibri"/>
          <w:b/>
          <w:color w:val="333333"/>
          <w:sz w:val="22"/>
        </w:rPr>
        <w:t>Flag:</w:t>
      </w:r>
      <w:r>
        <w:rPr>
          <w:rFonts w:ascii="Calibri" w:hAnsi="Calibri" w:cs="Calibri" w:eastAsia="Calibri"/>
          <w:color w:val="333333"/>
          <w:sz w:val="22"/>
        </w:rPr>
        <w:t xml:space="preserve"> paywalled methodologies, overlapping “software + services + platforms,” and marketing-page numbers. </w:t>
      </w:r>
      <w:r>
        <w:rPr>
          <w:rFonts w:ascii="Calibri" w:hAnsi="Calibri" w:cs="Calibri" w:eastAsia="Calibri"/>
          <w:b/>
          <w:color w:val="333333"/>
          <w:sz w:val="22"/>
        </w:rPr>
        <w:t>Do not average them.</w:t>
      </w:r>
    </w:p>
    <w:p>
      <w:pPr>
        <w:pStyle w:val="Heading3"/>
      </w:pPr>
      <w:r>
        <w:rPr>
          <w:rFonts w:ascii="Calibri" w:hAnsi="Calibri" w:cs="Calibri" w:eastAsia="Calibri"/>
          <w:b/>
          <w:color w:val="2C5F6E"/>
          <w:sz w:val="24"/>
        </w:rPr>
        <w:t>3.2 US web design / agency (also **soft**, plus one better survey)</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3120"/>
            <w:shd w:fill="1B3A4B" w:val="clear"/>
          </w:tcPr>
          <w:p>
            <w:pPr>
              <w:spacing w:before="40" w:after="40"/>
            </w:pPr>
            <w:r>
              <w:rPr>
                <w:b/>
                <w:color w:val="FFFFFF"/>
                <w:sz w:val="18"/>
              </w:rPr>
            </w:r>
            <w:r>
              <w:rPr>
                <w:rFonts w:ascii="Calibri" w:hAnsi="Calibri" w:cs="Calibri" w:eastAsia="Calibri"/>
                <w:b/>
                <w:color w:val="FFFFFF"/>
                <w:sz w:val="18"/>
              </w:rPr>
              <w:t>Claim</w:t>
            </w:r>
          </w:p>
        </w:tc>
        <w:tc>
          <w:tcPr>
            <w:tcW w:type="dxa" w:w="3120"/>
            <w:shd w:fill="1B3A4B" w:val="clear"/>
          </w:tcPr>
          <w:p>
            <w:pPr>
              <w:spacing w:before="40" w:after="40"/>
            </w:pPr>
            <w:r>
              <w:rPr>
                <w:b/>
                <w:color w:val="FFFFFF"/>
                <w:sz w:val="18"/>
              </w:rPr>
            </w:r>
            <w:r>
              <w:rPr>
                <w:rFonts w:ascii="Calibri" w:hAnsi="Calibri" w:cs="Calibri" w:eastAsia="Calibri"/>
                <w:b/>
                <w:color w:val="FFFFFF"/>
                <w:sz w:val="18"/>
              </w:rPr>
              <w:t>Softness</w:t>
            </w:r>
          </w:p>
        </w:tc>
      </w:tr>
      <w:tr>
        <w:tc>
          <w:tcPr>
            <w:tcW w:type="dxa" w:w="3120"/>
          </w:tcPr>
          <w:p>
            <w:pPr>
              <w:spacing w:before="40" w:after="40"/>
            </w:pPr>
            <w:r>
              <w:rPr>
                <w:sz w:val="18"/>
              </w:rPr>
            </w:r>
            <w:r>
              <w:rPr>
                <w:rFonts w:ascii="Calibri" w:hAnsi="Calibri" w:cs="Calibri" w:eastAsia="Calibri"/>
                <w:color w:val="333333"/>
                <w:sz w:val="18"/>
              </w:rPr>
              <w:t xml:space="preserve">P&amp;S Intelligence, </w:t>
            </w:r>
            <w:r>
              <w:rPr>
                <w:rFonts w:ascii="Calibri" w:hAnsi="Calibri" w:cs="Calibri" w:eastAsia="Calibri"/>
                <w:i/>
                <w:color w:val="333333"/>
                <w:sz w:val="18"/>
              </w:rPr>
              <w:t>U.S. Web Design Service Market</w:t>
            </w:r>
          </w:p>
        </w:tc>
        <w:tc>
          <w:tcPr>
            <w:tcW w:type="dxa" w:w="3120"/>
          </w:tcPr>
          <w:p>
            <w:pPr>
              <w:spacing w:before="40" w:after="40"/>
            </w:pPr>
            <w:r>
              <w:rPr>
                <w:sz w:val="18"/>
              </w:rPr>
            </w:r>
            <w:r>
              <w:rPr>
                <w:rFonts w:ascii="Calibri" w:hAnsi="Calibri" w:cs="Calibri" w:eastAsia="Calibri"/>
                <w:b/>
                <w:color w:val="333333"/>
                <w:sz w:val="18"/>
              </w:rPr>
              <w:t>$45.1B (2024)</w:t>
            </w:r>
            <w:r>
              <w:rPr>
                <w:rFonts w:ascii="Calibri" w:hAnsi="Calibri" w:cs="Calibri" w:eastAsia="Calibri"/>
                <w:color w:val="333333"/>
                <w:sz w:val="18"/>
              </w:rPr>
              <w:t xml:space="preserve">, </w:t>
            </w:r>
            <w:r>
              <w:rPr>
                <w:rFonts w:ascii="Calibri" w:hAnsi="Calibri" w:cs="Calibri" w:eastAsia="Calibri"/>
                <w:b/>
                <w:color w:val="333333"/>
                <w:sz w:val="18"/>
              </w:rPr>
              <w:t>$48.0B (2025)</w:t>
            </w:r>
            <w:r>
              <w:rPr>
                <w:rFonts w:ascii="Calibri" w:hAnsi="Calibri" w:cs="Calibri" w:eastAsia="Calibri"/>
                <w:color w:val="333333"/>
                <w:sz w:val="18"/>
              </w:rPr>
              <w:t xml:space="preserve">, </w:t>
            </w:r>
            <w:r>
              <w:rPr>
                <w:rFonts w:ascii="Calibri" w:hAnsi="Calibri" w:cs="Calibri" w:eastAsia="Calibri"/>
                <w:b/>
                <w:color w:val="333333"/>
                <w:sz w:val="18"/>
              </w:rPr>
              <w:t>$79.5B (2032)</w:t>
            </w:r>
            <w:r>
              <w:rPr>
                <w:rFonts w:ascii="Calibri" w:hAnsi="Calibri" w:cs="Calibri" w:eastAsia="Calibri"/>
                <w:color w:val="333333"/>
                <w:sz w:val="18"/>
              </w:rPr>
              <w:t xml:space="preserve">, </w:t>
            </w:r>
            <w:r>
              <w:rPr>
                <w:rFonts w:ascii="Calibri" w:hAnsi="Calibri" w:cs="Calibri" w:eastAsia="Calibri"/>
                <w:b/>
                <w:color w:val="333333"/>
                <w:sz w:val="18"/>
              </w:rPr>
              <w:t>7.5% CAGR</w:t>
            </w:r>
            <w:r>
              <w:rPr>
                <w:rFonts w:ascii="Calibri" w:hAnsi="Calibri" w:cs="Calibri" w:eastAsia="Calibri"/>
                <w:color w:val="333333"/>
                <w:sz w:val="18"/>
              </w:rPr>
              <w:t xml:space="preserve">; SMEs </w:t>
            </w:r>
            <w:r>
              <w:rPr>
                <w:rFonts w:ascii="Calibri" w:hAnsi="Calibri" w:cs="Calibri" w:eastAsia="Calibri"/>
                <w:b/>
                <w:color w:val="333333"/>
                <w:sz w:val="18"/>
              </w:rPr>
              <w:t>55%</w:t>
            </w:r>
            <w:r>
              <w:rPr>
                <w:rFonts w:ascii="Calibri" w:hAnsi="Calibri" w:cs="Calibri" w:eastAsia="Calibri"/>
                <w:color w:val="333333"/>
                <w:sz w:val="18"/>
              </w:rPr>
              <w:t xml:space="preserve"> of 2024</w:t>
            </w:r>
          </w:p>
        </w:tc>
        <w:tc>
          <w:tcPr>
            <w:tcW w:type="dxa" w:w="3120"/>
          </w:tcPr>
          <w:p>
            <w:pPr>
              <w:spacing w:before="40" w:after="40"/>
            </w:pPr>
            <w:r>
              <w:rPr>
                <w:sz w:val="18"/>
              </w:rPr>
            </w:r>
            <w:r>
              <w:rPr>
                <w:rFonts w:ascii="Calibri" w:hAnsi="Calibri" w:cs="Calibri" w:eastAsia="Calibri"/>
                <w:color w:val="333333"/>
                <w:sz w:val="18"/>
              </w:rPr>
              <w:t>Commercial estimate; SME share is useful directionally</w:t>
            </w:r>
          </w:p>
        </w:tc>
      </w:tr>
      <w:tr>
        <w:tc>
          <w:tcPr>
            <w:tcW w:type="dxa" w:w="3120"/>
            <w:shd w:fill="F7F4EE" w:val="clear"/>
          </w:tcPr>
          <w:p>
            <w:pPr>
              <w:spacing w:before="40" w:after="40"/>
            </w:pPr>
            <w:r>
              <w:rPr>
                <w:sz w:val="18"/>
              </w:rPr>
            </w:r>
            <w:r>
              <w:rPr>
                <w:rFonts w:ascii="Calibri" w:hAnsi="Calibri" w:cs="Calibri" w:eastAsia="Calibri"/>
                <w:color w:val="333333"/>
                <w:sz w:val="18"/>
              </w:rPr>
              <w:t>Cognitive Market Research</w:t>
            </w:r>
          </w:p>
        </w:tc>
        <w:tc>
          <w:tcPr>
            <w:tcW w:type="dxa" w:w="3120"/>
            <w:shd w:fill="F7F4EE" w:val="clear"/>
          </w:tcPr>
          <w:p>
            <w:pPr>
              <w:spacing w:before="40" w:after="40"/>
            </w:pPr>
            <w:r>
              <w:rPr>
                <w:sz w:val="18"/>
              </w:rPr>
            </w:r>
            <w:r>
              <w:rPr>
                <w:rFonts w:ascii="Calibri" w:hAnsi="Calibri" w:cs="Calibri" w:eastAsia="Calibri"/>
                <w:color w:val="333333"/>
                <w:sz w:val="18"/>
              </w:rPr>
              <w:t xml:space="preserve">US web design services </w:t>
            </w:r>
            <w:r>
              <w:rPr>
                <w:rFonts w:ascii="Calibri" w:hAnsi="Calibri" w:cs="Calibri" w:eastAsia="Calibri"/>
                <w:b/>
                <w:color w:val="333333"/>
                <w:sz w:val="18"/>
              </w:rPr>
              <w:t>$17.44B (2025)</w:t>
            </w:r>
          </w:p>
        </w:tc>
        <w:tc>
          <w:tcPr>
            <w:tcW w:type="dxa" w:w="3120"/>
            <w:shd w:fill="F7F4EE" w:val="clear"/>
          </w:tcPr>
          <w:p>
            <w:pPr>
              <w:spacing w:before="40" w:after="40"/>
            </w:pPr>
            <w:r>
              <w:rPr>
                <w:sz w:val="18"/>
              </w:rPr>
            </w:r>
            <w:r>
              <w:rPr>
                <w:rFonts w:ascii="Calibri" w:hAnsi="Calibri" w:cs="Calibri" w:eastAsia="Calibri"/>
                <w:color w:val="333333"/>
                <w:sz w:val="18"/>
              </w:rPr>
              <w:t>Conflicts hard with P&amp;S — different scope</w:t>
            </w:r>
          </w:p>
        </w:tc>
      </w:tr>
      <w:tr>
        <w:tc>
          <w:tcPr>
            <w:tcW w:type="dxa" w:w="3120"/>
          </w:tcPr>
          <w:p>
            <w:pPr>
              <w:spacing w:before="40" w:after="40"/>
            </w:pPr>
            <w:r>
              <w:rPr>
                <w:sz w:val="18"/>
              </w:rPr>
            </w:r>
            <w:r>
              <w:rPr>
                <w:rFonts w:ascii="Calibri" w:hAnsi="Calibri" w:cs="Calibri" w:eastAsia="Calibri"/>
                <w:color w:val="333333"/>
                <w:sz w:val="18"/>
              </w:rPr>
              <w:t>Promethean 2025</w:t>
            </w:r>
          </w:p>
        </w:tc>
        <w:tc>
          <w:tcPr>
            <w:tcW w:type="dxa" w:w="3120"/>
          </w:tcPr>
          <w:p>
            <w:pPr>
              <w:spacing w:before="40" w:after="40"/>
            </w:pPr>
            <w:r>
              <w:rPr>
                <w:sz w:val="18"/>
              </w:rPr>
            </w:r>
            <w:r>
              <w:rPr>
                <w:rFonts w:ascii="Calibri" w:hAnsi="Calibri" w:cs="Calibri" w:eastAsia="Calibri"/>
                <w:b/>
                <w:color w:val="333333"/>
                <w:sz w:val="18"/>
              </w:rPr>
              <w:t>50k+</w:t>
            </w:r>
            <w:r>
              <w:rPr>
                <w:rFonts w:ascii="Calibri" w:hAnsi="Calibri" w:cs="Calibri" w:eastAsia="Calibri"/>
                <w:color w:val="333333"/>
                <w:sz w:val="18"/>
              </w:rPr>
              <w:t xml:space="preserve"> US/Canada agencies; </w:t>
            </w:r>
            <w:r>
              <w:rPr>
                <w:rFonts w:ascii="Calibri" w:hAnsi="Calibri" w:cs="Calibri" w:eastAsia="Calibri"/>
                <w:b/>
                <w:color w:val="333333"/>
                <w:sz w:val="18"/>
              </w:rPr>
              <w:t>5%</w:t>
            </w:r>
            <w:r>
              <w:rPr>
                <w:rFonts w:ascii="Calibri" w:hAnsi="Calibri" w:cs="Calibri" w:eastAsia="Calibri"/>
                <w:color w:val="333333"/>
                <w:sz w:val="18"/>
              </w:rPr>
              <w:t xml:space="preserve"> avg growth in 2024; </w:t>
            </w:r>
            <w:r>
              <w:rPr>
                <w:rFonts w:ascii="Calibri" w:hAnsi="Calibri" w:cs="Calibri" w:eastAsia="Calibri"/>
                <w:b/>
                <w:color w:val="333333"/>
                <w:sz w:val="18"/>
              </w:rPr>
              <w:t>14%</w:t>
            </w:r>
            <w:r>
              <w:rPr>
                <w:rFonts w:ascii="Calibri" w:hAnsi="Calibri" w:cs="Calibri" w:eastAsia="Calibri"/>
                <w:color w:val="333333"/>
                <w:sz w:val="18"/>
              </w:rPr>
              <w:t xml:space="preserve"> net margin</w:t>
            </w:r>
          </w:p>
        </w:tc>
        <w:tc>
          <w:tcPr>
            <w:tcW w:type="dxa" w:w="3120"/>
          </w:tcPr>
          <w:p>
            <w:pPr>
              <w:spacing w:before="40" w:after="40"/>
            </w:pPr>
            <w:r>
              <w:rPr>
                <w:sz w:val="18"/>
              </w:rPr>
            </w:r>
            <w:r>
              <w:rPr>
                <w:rFonts w:ascii="Calibri" w:hAnsi="Calibri" w:cs="Calibri" w:eastAsia="Calibri"/>
                <w:color w:val="333333"/>
                <w:sz w:val="18"/>
              </w:rPr>
              <w:t xml:space="preserve">Survey / observational — </w:t>
            </w:r>
            <w:r>
              <w:rPr>
                <w:rFonts w:ascii="Calibri" w:hAnsi="Calibri" w:cs="Calibri" w:eastAsia="Calibri"/>
                <w:b/>
                <w:color w:val="333333"/>
                <w:sz w:val="18"/>
              </w:rPr>
              <w:t>best qualitative picture</w:t>
            </w:r>
            <w:r>
              <w:rPr>
                <w:rFonts w:ascii="Calibri" w:hAnsi="Calibri" w:cs="Calibri" w:eastAsia="Calibri"/>
                <w:color w:val="333333"/>
                <w:sz w:val="18"/>
              </w:rPr>
              <w:t xml:space="preserve"> of </w:t>
            </w:r>
            <w:r>
              <w:rPr>
                <w:rFonts w:ascii="Calibri" w:hAnsi="Calibri" w:cs="Calibri" w:eastAsia="Calibri"/>
                <w:i/>
                <w:color w:val="333333"/>
                <w:sz w:val="18"/>
              </w:rPr>
              <w:t>agencies</w:t>
            </w:r>
            <w:r>
              <w:rPr>
                <w:rFonts w:ascii="Calibri" w:hAnsi="Calibri" w:cs="Calibri" w:eastAsia="Calibri"/>
                <w:color w:val="333333"/>
                <w:sz w:val="18"/>
              </w:rPr>
              <w:t>, not of all web spend</w:t>
            </w:r>
          </w:p>
        </w:tc>
      </w:tr>
      <w:tr>
        <w:tc>
          <w:tcPr>
            <w:tcW w:type="dxa" w:w="3120"/>
            <w:shd w:fill="F7F4EE" w:val="clear"/>
          </w:tcPr>
          <w:p>
            <w:pPr>
              <w:spacing w:before="40" w:after="40"/>
            </w:pPr>
            <w:r>
              <w:rPr>
                <w:sz w:val="18"/>
              </w:rPr>
            </w:r>
            <w:r>
              <w:rPr>
                <w:rFonts w:ascii="Calibri" w:hAnsi="Calibri" w:cs="Calibri" w:eastAsia="Calibri"/>
                <w:color w:val="333333"/>
                <w:sz w:val="18"/>
              </w:rPr>
              <w:t>Reed Intelligence (digital marketing agencies, US)</w:t>
            </w:r>
          </w:p>
        </w:tc>
        <w:tc>
          <w:tcPr>
            <w:tcW w:type="dxa" w:w="3120"/>
            <w:shd w:fill="F7F4EE" w:val="clear"/>
          </w:tcPr>
          <w:p>
            <w:pPr>
              <w:spacing w:before="40" w:after="40"/>
            </w:pPr>
            <w:r>
              <w:rPr>
                <w:sz w:val="18"/>
              </w:rPr>
            </w:r>
            <w:r>
              <w:rPr>
                <w:rFonts w:ascii="Calibri" w:hAnsi="Calibri" w:cs="Calibri" w:eastAsia="Calibri"/>
                <w:b/>
                <w:color w:val="333333"/>
                <w:sz w:val="18"/>
              </w:rPr>
              <w:t>$27.72B (2025)</w:t>
            </w:r>
          </w:p>
        </w:tc>
        <w:tc>
          <w:tcPr>
            <w:tcW w:type="dxa" w:w="3120"/>
            <w:shd w:fill="F7F4EE" w:val="clear"/>
          </w:tcPr>
          <w:p>
            <w:pPr>
              <w:spacing w:before="40" w:after="40"/>
            </w:pPr>
            <w:r>
              <w:rPr>
                <w:sz w:val="18"/>
              </w:rPr>
            </w:r>
            <w:r>
              <w:rPr>
                <w:rFonts w:ascii="Calibri" w:hAnsi="Calibri" w:cs="Calibri" w:eastAsia="Calibri"/>
                <w:color w:val="333333"/>
                <w:sz w:val="18"/>
              </w:rPr>
              <w:t>Different category (SEO/PPC/content), not web build</w:t>
            </w:r>
          </w:p>
        </w:tc>
      </w:tr>
    </w:tbl>
    <w:p>
      <w:pPr>
        <w:spacing w:after="120"/>
      </w:pPr>
    </w:p>
    <w:p>
      <w:pPr>
        <w:pStyle w:val="Heading3"/>
      </w:pPr>
      <w:r>
        <w:rPr>
          <w:rFonts w:ascii="Calibri" w:hAnsi="Calibri" w:cs="Calibri" w:eastAsia="Calibri"/>
          <w:b/>
          <w:color w:val="2C5F6E"/>
          <w:sz w:val="24"/>
        </w:rPr>
        <w:t>3.3 Primary / official numbers (prefer these)</w:t>
      </w:r>
    </w:p>
    <w:p>
      <w:pPr>
        <w:pStyle w:val="ListBullet"/>
      </w:pPr>
      <w:r>
        <w:rPr>
          <w:rFonts w:ascii="Calibri" w:hAnsi="Calibri" w:cs="Calibri" w:eastAsia="Calibri"/>
          <w:b/>
          <w:color w:val="333333"/>
          <w:sz w:val="22"/>
        </w:rPr>
        <w:t>BLS Occupational Outlook Handbook</w:t>
      </w:r>
      <w:r>
        <w:rPr>
          <w:rFonts w:ascii="Calibri" w:hAnsi="Calibri" w:cs="Calibri" w:eastAsia="Calibri"/>
          <w:color w:val="333333"/>
          <w:sz w:val="22"/>
        </w:rPr>
        <w:t xml:space="preserve"> (May 2024 wages, retrieved 2026): US median wage </w:t>
      </w:r>
      <w:r>
        <w:rPr>
          <w:rFonts w:ascii="Calibri" w:hAnsi="Calibri" w:cs="Calibri" w:eastAsia="Calibri"/>
          <w:b/>
          <w:color w:val="333333"/>
          <w:sz w:val="22"/>
        </w:rPr>
        <w:t>$90,930</w:t>
      </w:r>
      <w:r>
        <w:rPr>
          <w:rFonts w:ascii="Calibri" w:hAnsi="Calibri" w:cs="Calibri" w:eastAsia="Calibri"/>
          <w:color w:val="333333"/>
          <w:sz w:val="22"/>
        </w:rPr>
        <w:t xml:space="preserve"> (web developers) and </w:t>
      </w:r>
      <w:r>
        <w:rPr>
          <w:rFonts w:ascii="Calibri" w:hAnsi="Calibri" w:cs="Calibri" w:eastAsia="Calibri"/>
          <w:b/>
          <w:color w:val="333333"/>
          <w:sz w:val="22"/>
        </w:rPr>
        <w:t>$98,090</w:t>
      </w:r>
      <w:r>
        <w:rPr>
          <w:rFonts w:ascii="Calibri" w:hAnsi="Calibri" w:cs="Calibri" w:eastAsia="Calibri"/>
          <w:color w:val="333333"/>
          <w:sz w:val="22"/>
        </w:rPr>
        <w:t xml:space="preserve"> (web and digital interface designers). Employment 2024: </w:t>
      </w:r>
      <w:r>
        <w:rPr>
          <w:rFonts w:ascii="Calibri" w:hAnsi="Calibri" w:cs="Calibri" w:eastAsia="Calibri"/>
          <w:b/>
          <w:color w:val="333333"/>
          <w:sz w:val="22"/>
        </w:rPr>
        <w:t>86,000</w:t>
      </w:r>
      <w:r>
        <w:rPr>
          <w:rFonts w:ascii="Calibri" w:hAnsi="Calibri" w:cs="Calibri" w:eastAsia="Calibri"/>
          <w:color w:val="333333"/>
          <w:sz w:val="22"/>
        </w:rPr>
        <w:t xml:space="preserve"> web developers and </w:t>
      </w:r>
      <w:r>
        <w:rPr>
          <w:rFonts w:ascii="Calibri" w:hAnsi="Calibri" w:cs="Calibri" w:eastAsia="Calibri"/>
          <w:b/>
          <w:color w:val="333333"/>
          <w:sz w:val="22"/>
        </w:rPr>
        <w:t>128,900</w:t>
      </w:r>
      <w:r>
        <w:rPr>
          <w:rFonts w:ascii="Calibri" w:hAnsi="Calibri" w:cs="Calibri" w:eastAsia="Calibri"/>
          <w:color w:val="333333"/>
          <w:sz w:val="22"/>
        </w:rPr>
        <w:t xml:space="preserve"> designers; projected </w:t>
      </w:r>
      <w:r>
        <w:rPr>
          <w:rFonts w:ascii="Calibri" w:hAnsi="Calibri" w:cs="Calibri" w:eastAsia="Calibri"/>
          <w:b/>
          <w:color w:val="333333"/>
          <w:sz w:val="22"/>
        </w:rPr>
        <w:t>+8%</w:t>
      </w:r>
      <w:r>
        <w:rPr>
          <w:rFonts w:ascii="Calibri" w:hAnsi="Calibri" w:cs="Calibri" w:eastAsia="Calibri"/>
          <w:color w:val="333333"/>
          <w:sz w:val="22"/>
        </w:rPr>
        <w:t xml:space="preserve"> and </w:t>
      </w:r>
      <w:r>
        <w:rPr>
          <w:rFonts w:ascii="Calibri" w:hAnsi="Calibri" w:cs="Calibri" w:eastAsia="Calibri"/>
          <w:b/>
          <w:color w:val="333333"/>
          <w:sz w:val="22"/>
        </w:rPr>
        <w:t>+7%</w:t>
      </w:r>
      <w:r>
        <w:rPr>
          <w:rFonts w:ascii="Calibri" w:hAnsi="Calibri" w:cs="Calibri" w:eastAsia="Calibri"/>
          <w:color w:val="333333"/>
          <w:sz w:val="22"/>
        </w:rPr>
        <w:t xml:space="preserve"> to 2034.</w:t>
      </w:r>
    </w:p>
    <w:p>
      <w:pPr>
        <w:pStyle w:val="ListBullet"/>
      </w:pPr>
      <w:r>
        <w:rPr>
          <w:rFonts w:ascii="Calibri" w:hAnsi="Calibri" w:cs="Calibri" w:eastAsia="Calibri"/>
          <w:b/>
          <w:color w:val="333333"/>
          <w:sz w:val="22"/>
        </w:rPr>
        <w:t>BLS OEWS Arkansas, May 2023</w:t>
      </w:r>
      <w:r>
        <w:rPr>
          <w:rFonts w:ascii="Calibri" w:hAnsi="Calibri" w:cs="Calibri" w:eastAsia="Calibri"/>
          <w:color w:val="333333"/>
          <w:sz w:val="22"/>
        </w:rPr>
        <w:t xml:space="preserve"> (official state table): </w:t>
      </w:r>
      <w:r>
        <w:rPr>
          <w:rFonts w:ascii="Calibri" w:hAnsi="Calibri" w:cs="Calibri" w:eastAsia="Calibri"/>
          <w:b/>
          <w:color w:val="333333"/>
          <w:sz w:val="22"/>
        </w:rPr>
        <w:t>540</w:t>
      </w:r>
      <w:r>
        <w:rPr>
          <w:rFonts w:ascii="Calibri" w:hAnsi="Calibri" w:cs="Calibri" w:eastAsia="Calibri"/>
          <w:color w:val="333333"/>
          <w:sz w:val="22"/>
        </w:rPr>
        <w:t xml:space="preserve"> web developers, mean </w:t>
      </w:r>
      <w:r>
        <w:rPr>
          <w:rFonts w:ascii="Calibri" w:hAnsi="Calibri" w:cs="Calibri" w:eastAsia="Calibri"/>
          <w:b/>
          <w:color w:val="333333"/>
          <w:sz w:val="22"/>
        </w:rPr>
        <w:t>$48,730</w:t>
      </w:r>
      <w:r>
        <w:rPr>
          <w:rFonts w:ascii="Calibri" w:hAnsi="Calibri" w:cs="Calibri" w:eastAsia="Calibri"/>
          <w:color w:val="333333"/>
          <w:sz w:val="22"/>
        </w:rPr>
        <w:t xml:space="preserve">; </w:t>
      </w:r>
      <w:r>
        <w:rPr>
          <w:rFonts w:ascii="Calibri" w:hAnsi="Calibri" w:cs="Calibri" w:eastAsia="Calibri"/>
          <w:b/>
          <w:color w:val="333333"/>
          <w:sz w:val="22"/>
        </w:rPr>
        <w:t>540</w:t>
      </w:r>
      <w:r>
        <w:rPr>
          <w:rFonts w:ascii="Calibri" w:hAnsi="Calibri" w:cs="Calibri" w:eastAsia="Calibri"/>
          <w:color w:val="333333"/>
          <w:sz w:val="22"/>
        </w:rPr>
        <w:t xml:space="preserve"> web/digital interface designers, mean </w:t>
      </w:r>
      <w:r>
        <w:rPr>
          <w:rFonts w:ascii="Calibri" w:hAnsi="Calibri" w:cs="Calibri" w:eastAsia="Calibri"/>
          <w:b/>
          <w:color w:val="333333"/>
          <w:sz w:val="22"/>
        </w:rPr>
        <w:t>$60,420</w:t>
      </w:r>
      <w:r>
        <w:rPr>
          <w:rFonts w:ascii="Calibri" w:hAnsi="Calibri" w:cs="Calibri" w:eastAsia="Calibri"/>
          <w:color w:val="333333"/>
          <w:sz w:val="22"/>
        </w:rPr>
        <w:t>.</w:t>
      </w:r>
    </w:p>
    <w:p>
      <w:pPr>
        <w:pStyle w:val="ListBullet"/>
      </w:pPr>
      <w:r>
        <w:rPr>
          <w:rFonts w:ascii="Calibri" w:hAnsi="Calibri" w:cs="Calibri" w:eastAsia="Calibri"/>
          <w:b/>
          <w:color w:val="333333"/>
          <w:sz w:val="22"/>
        </w:rPr>
        <w:t>Arkansas Occupational Employment and Wage Survey, 2025</w:t>
      </w:r>
      <w:r>
        <w:rPr>
          <w:rFonts w:ascii="Calibri" w:hAnsi="Calibri" w:cs="Calibri" w:eastAsia="Calibri"/>
          <w:color w:val="333333"/>
          <w:sz w:val="22"/>
        </w:rPr>
        <w:t xml:space="preserve"> (Arkansas Department of Commerce / Division of Workforce Policy and Innovation; published May 2025; May 2024 OEWS panel; official portal </w:t>
      </w:r>
      <w:r>
        <w:rPr>
          <w:rFonts w:ascii="Calibri" w:hAnsi="Calibri" w:cs="Calibri" w:eastAsia="Calibri"/>
          <w:color w:val="2C5F6E"/>
          <w:sz w:val="22"/>
          <w:u w:val="single"/>
        </w:rPr>
        <w:t>Discover Arkansas Publications</w:t>
      </w:r>
      <w:r>
        <w:rPr>
          <w:rFonts w:ascii="Calibri" w:hAnsi="Calibri" w:cs="Calibri" w:eastAsia="Calibri"/>
          <w:i/>
          <w:color w:val="2C5F6E"/>
          <w:sz w:val="18"/>
        </w:rPr>
        <w:t xml:space="preserve"> (https://www.discover.arkansas.gov/publications/)</w:t>
      </w:r>
      <w:r>
        <w:rPr>
          <w:rFonts w:ascii="Calibri" w:hAnsi="Calibri" w:cs="Calibri" w:eastAsia="Calibri"/>
          <w:color w:val="333333"/>
          <w:sz w:val="22"/>
        </w:rPr>
        <w:t xml:space="preserve">): </w:t>
      </w:r>
      <w:r>
        <w:rPr>
          <w:rFonts w:ascii="Calibri" w:hAnsi="Calibri" w:cs="Calibri" w:eastAsia="Calibri"/>
          <w:b/>
          <w:color w:val="333333"/>
          <w:sz w:val="22"/>
        </w:rPr>
        <w:t>430</w:t>
      </w:r>
      <w:r>
        <w:rPr>
          <w:rFonts w:ascii="Calibri" w:hAnsi="Calibri" w:cs="Calibri" w:eastAsia="Calibri"/>
          <w:color w:val="333333"/>
          <w:sz w:val="22"/>
        </w:rPr>
        <w:t xml:space="preserve"> web developers, mean </w:t>
      </w:r>
      <w:r>
        <w:rPr>
          <w:rFonts w:ascii="Calibri" w:hAnsi="Calibri" w:cs="Calibri" w:eastAsia="Calibri"/>
          <w:b/>
          <w:color w:val="333333"/>
          <w:sz w:val="22"/>
        </w:rPr>
        <w:t>$51,661</w:t>
      </w:r>
      <w:r>
        <w:rPr>
          <w:rFonts w:ascii="Calibri" w:hAnsi="Calibri" w:cs="Calibri" w:eastAsia="Calibri"/>
          <w:color w:val="333333"/>
          <w:sz w:val="22"/>
        </w:rPr>
        <w:t xml:space="preserve"> (RSE 19.8% — </w:t>
      </w:r>
      <w:r>
        <w:rPr>
          <w:rFonts w:ascii="Calibri" w:hAnsi="Calibri" w:cs="Calibri" w:eastAsia="Calibri"/>
          <w:b/>
          <w:color w:val="333333"/>
          <w:sz w:val="22"/>
        </w:rPr>
        <w:t>wide</w:t>
      </w:r>
      <w:r>
        <w:rPr>
          <w:rFonts w:ascii="Calibri" w:hAnsi="Calibri" w:cs="Calibri" w:eastAsia="Calibri"/>
          <w:color w:val="333333"/>
          <w:sz w:val="22"/>
        </w:rPr>
        <w:t xml:space="preserve">); </w:t>
      </w:r>
      <w:r>
        <w:rPr>
          <w:rFonts w:ascii="Calibri" w:hAnsi="Calibri" w:cs="Calibri" w:eastAsia="Calibri"/>
          <w:b/>
          <w:color w:val="333333"/>
          <w:sz w:val="22"/>
        </w:rPr>
        <w:t>470</w:t>
      </w:r>
      <w:r>
        <w:rPr>
          <w:rFonts w:ascii="Calibri" w:hAnsi="Calibri" w:cs="Calibri" w:eastAsia="Calibri"/>
          <w:color w:val="333333"/>
          <w:sz w:val="22"/>
        </w:rPr>
        <w:t xml:space="preserve"> web and digital interface designers, mean </w:t>
      </w:r>
      <w:r>
        <w:rPr>
          <w:rFonts w:ascii="Calibri" w:hAnsi="Calibri" w:cs="Calibri" w:eastAsia="Calibri"/>
          <w:b/>
          <w:color w:val="333333"/>
          <w:sz w:val="22"/>
        </w:rPr>
        <w:t>$76,978</w:t>
      </w:r>
      <w:r>
        <w:rPr>
          <w:rFonts w:ascii="Calibri" w:hAnsi="Calibri" w:cs="Calibri" w:eastAsia="Calibri"/>
          <w:color w:val="333333"/>
          <w:sz w:val="22"/>
        </w:rPr>
        <w:t xml:space="preserve"> (RSE 26.9% — </w:t>
      </w:r>
      <w:r>
        <w:rPr>
          <w:rFonts w:ascii="Calibri" w:hAnsi="Calibri" w:cs="Calibri" w:eastAsia="Calibri"/>
          <w:b/>
          <w:color w:val="333333"/>
          <w:sz w:val="22"/>
        </w:rPr>
        <w:t>very wide</w:t>
      </w:r>
      <w:r>
        <w:rPr>
          <w:rFonts w:ascii="Calibri" w:hAnsi="Calibri" w:cs="Calibri" w:eastAsia="Calibri"/>
          <w:color w:val="333333"/>
          <w:sz w:val="22"/>
        </w:rPr>
        <w:t xml:space="preserve">). These are </w:t>
      </w:r>
      <w:r>
        <w:rPr>
          <w:rFonts w:ascii="Calibri" w:hAnsi="Calibri" w:cs="Calibri" w:eastAsia="Calibri"/>
          <w:b/>
          <w:color w:val="333333"/>
          <w:sz w:val="22"/>
        </w:rPr>
        <w:t>wage-survey estimates</w:t>
      </w:r>
      <w:r>
        <w:rPr>
          <w:rFonts w:ascii="Calibri" w:hAnsi="Calibri" w:cs="Calibri" w:eastAsia="Calibri"/>
          <w:color w:val="333333"/>
          <w:sz w:val="22"/>
        </w:rPr>
        <w:t xml:space="preserve">, not a count of freelancers. Discover Arkansas also lists a </w:t>
      </w:r>
      <w:r>
        <w:rPr>
          <w:rFonts w:ascii="Calibri" w:hAnsi="Calibri" w:cs="Calibri" w:eastAsia="Calibri"/>
          <w:b/>
          <w:color w:val="333333"/>
          <w:sz w:val="22"/>
        </w:rPr>
        <w:t>2026</w:t>
      </w:r>
      <w:r>
        <w:rPr>
          <w:rFonts w:ascii="Calibri" w:hAnsi="Calibri" w:cs="Calibri" w:eastAsia="Calibri"/>
          <w:color w:val="333333"/>
          <w:sz w:val="22"/>
        </w:rPr>
        <w:t xml:space="preserve"> OEWS book (June 2026); this brief uses the 2025 book figures that were read in full.</w:t>
      </w:r>
    </w:p>
    <w:p>
      <w:pPr>
        <w:pStyle w:val="ListBullet"/>
      </w:pPr>
      <w:r>
        <w:rPr>
          <w:rFonts w:ascii="Calibri" w:hAnsi="Calibri" w:cs="Calibri" w:eastAsia="Calibri"/>
          <w:b/>
          <w:color w:val="333333"/>
          <w:sz w:val="22"/>
        </w:rPr>
        <w:t>SBA blog, 25 Nov 2024</w:t>
      </w:r>
      <w:r>
        <w:rPr>
          <w:rFonts w:ascii="Calibri" w:hAnsi="Calibri" w:cs="Calibri" w:eastAsia="Calibri"/>
          <w:color w:val="333333"/>
          <w:sz w:val="22"/>
        </w:rPr>
        <w:t xml:space="preserve">, “5 Small Business Trends for 2025”: </w:t>
      </w:r>
      <w:r>
        <w:rPr>
          <w:rFonts w:ascii="Calibri" w:hAnsi="Calibri" w:cs="Calibri" w:eastAsia="Calibri"/>
          <w:b/>
          <w:color w:val="333333"/>
          <w:sz w:val="22"/>
        </w:rPr>
        <w:t>73% of small businesses have a website</w:t>
      </w:r>
      <w:r>
        <w:rPr>
          <w:rFonts w:ascii="Calibri" w:hAnsi="Calibri" w:cs="Calibri" w:eastAsia="Calibri"/>
          <w:color w:val="333333"/>
          <w:sz w:val="22"/>
        </w:rPr>
        <w:t>; e-commerce ~</w:t>
      </w:r>
      <w:r>
        <w:rPr>
          <w:rFonts w:ascii="Calibri" w:hAnsi="Calibri" w:cs="Calibri" w:eastAsia="Calibri"/>
          <w:b/>
          <w:color w:val="333333"/>
          <w:sz w:val="22"/>
        </w:rPr>
        <w:t>20%</w:t>
      </w:r>
      <w:r>
        <w:rPr>
          <w:rFonts w:ascii="Calibri" w:hAnsi="Calibri" w:cs="Calibri" w:eastAsia="Calibri"/>
          <w:color w:val="333333"/>
          <w:sz w:val="22"/>
        </w:rPr>
        <w:t xml:space="preserve"> of worldwide retail, expected </w:t>
      </w:r>
      <w:r>
        <w:rPr>
          <w:rFonts w:ascii="Calibri" w:hAnsi="Calibri" w:cs="Calibri" w:eastAsia="Calibri"/>
          <w:b/>
          <w:color w:val="333333"/>
          <w:sz w:val="22"/>
        </w:rPr>
        <w:t>22.6% by 2027</w:t>
      </w:r>
      <w:r>
        <w:rPr>
          <w:rFonts w:ascii="Calibri" w:hAnsi="Calibri" w:cs="Calibri" w:eastAsia="Calibri"/>
          <w:color w:val="333333"/>
          <w:sz w:val="22"/>
        </w:rPr>
        <w:t xml:space="preserve">; </w:t>
      </w:r>
      <w:r>
        <w:rPr>
          <w:rFonts w:ascii="Calibri" w:hAnsi="Calibri" w:cs="Calibri" w:eastAsia="Calibri"/>
          <w:b/>
          <w:color w:val="333333"/>
          <w:sz w:val="22"/>
        </w:rPr>
        <w:t>53%</w:t>
      </w:r>
      <w:r>
        <w:rPr>
          <w:rFonts w:ascii="Calibri" w:hAnsi="Calibri" w:cs="Calibri" w:eastAsia="Calibri"/>
          <w:color w:val="333333"/>
          <w:sz w:val="22"/>
        </w:rPr>
        <w:t xml:space="preserve"> of small businesses use AI chatbots/virtual assistants (SBA does not name the underlying surveys in the blog — </w:t>
      </w:r>
      <w:r>
        <w:rPr>
          <w:rFonts w:ascii="Calibri" w:hAnsi="Calibri" w:cs="Calibri" w:eastAsia="Calibri"/>
          <w:b/>
          <w:color w:val="333333"/>
          <w:sz w:val="22"/>
        </w:rPr>
        <w:t>treat 73% and 53% as SBA-cited, not independently audited here</w:t>
      </w:r>
      <w:r>
        <w:rPr>
          <w:rFonts w:ascii="Calibri" w:hAnsi="Calibri" w:cs="Calibri" w:eastAsia="Calibri"/>
          <w:color w:val="333333"/>
          <w:sz w:val="22"/>
        </w:rPr>
        <w:t>).</w:t>
      </w:r>
    </w:p>
    <w:p>
      <w:pPr>
        <w:pStyle w:val="ListBullet"/>
      </w:pPr>
      <w:r>
        <w:rPr>
          <w:rFonts w:ascii="Calibri" w:hAnsi="Calibri" w:cs="Calibri" w:eastAsia="Calibri"/>
          <w:b/>
          <w:color w:val="333333"/>
          <w:sz w:val="22"/>
        </w:rPr>
        <w:t>BrightLocal SMB Marketing Report 2025</w:t>
      </w:r>
      <w:r>
        <w:rPr>
          <w:rFonts w:ascii="Calibri" w:hAnsi="Calibri" w:cs="Calibri" w:eastAsia="Calibri"/>
          <w:color w:val="333333"/>
          <w:sz w:val="22"/>
        </w:rPr>
        <w:t xml:space="preserve"> (survey of </w:t>
      </w:r>
      <w:r>
        <w:rPr>
          <w:rFonts w:ascii="Calibri" w:hAnsi="Calibri" w:cs="Calibri" w:eastAsia="Calibri"/>
          <w:b/>
          <w:color w:val="333333"/>
          <w:sz w:val="22"/>
        </w:rPr>
        <w:t>778</w:t>
      </w:r>
      <w:r>
        <w:rPr>
          <w:rFonts w:ascii="Calibri" w:hAnsi="Calibri" w:cs="Calibri" w:eastAsia="Calibri"/>
          <w:color w:val="333333"/>
          <w:sz w:val="22"/>
        </w:rPr>
        <w:t xml:space="preserve"> US SMB owners/managers, published </w:t>
      </w:r>
      <w:r>
        <w:rPr>
          <w:rFonts w:ascii="Calibri" w:hAnsi="Calibri" w:cs="Calibri" w:eastAsia="Calibri"/>
          <w:b/>
          <w:color w:val="333333"/>
          <w:sz w:val="22"/>
        </w:rPr>
        <w:t>7 Aug 2025</w:t>
      </w:r>
      <w:r>
        <w:rPr>
          <w:rFonts w:ascii="Calibri" w:hAnsi="Calibri" w:cs="Calibri" w:eastAsia="Calibri"/>
          <w:color w:val="333333"/>
          <w:sz w:val="22"/>
        </w:rPr>
        <w:t xml:space="preserve">): only </w:t>
      </w:r>
      <w:r>
        <w:rPr>
          <w:rFonts w:ascii="Calibri" w:hAnsi="Calibri" w:cs="Calibri" w:eastAsia="Calibri"/>
          <w:b/>
          <w:color w:val="333333"/>
          <w:sz w:val="22"/>
        </w:rPr>
        <w:t>40%</w:t>
      </w:r>
      <w:r>
        <w:rPr>
          <w:rFonts w:ascii="Calibri" w:hAnsi="Calibri" w:cs="Calibri" w:eastAsia="Calibri"/>
          <w:color w:val="333333"/>
          <w:sz w:val="22"/>
        </w:rPr>
        <w:t xml:space="preserve"> said they have a </w:t>
      </w:r>
      <w:r>
        <w:rPr>
          <w:rFonts w:ascii="Calibri" w:hAnsi="Calibri" w:cs="Calibri" w:eastAsia="Calibri"/>
          <w:b/>
          <w:color w:val="333333"/>
          <w:sz w:val="22"/>
        </w:rPr>
        <w:t>dedicated website</w:t>
      </w:r>
      <w:r>
        <w:rPr>
          <w:rFonts w:ascii="Calibri" w:hAnsi="Calibri" w:cs="Calibri" w:eastAsia="Calibri"/>
          <w:color w:val="333333"/>
          <w:sz w:val="22"/>
        </w:rPr>
        <w:t xml:space="preserve">; only </w:t>
      </w:r>
      <w:r>
        <w:rPr>
          <w:rFonts w:ascii="Calibri" w:hAnsi="Calibri" w:cs="Calibri" w:eastAsia="Calibri"/>
          <w:b/>
          <w:color w:val="333333"/>
          <w:sz w:val="22"/>
        </w:rPr>
        <w:t>35%</w:t>
      </w:r>
      <w:r>
        <w:rPr>
          <w:rFonts w:ascii="Calibri" w:hAnsi="Calibri" w:cs="Calibri" w:eastAsia="Calibri"/>
          <w:color w:val="333333"/>
          <w:sz w:val="22"/>
        </w:rPr>
        <w:t xml:space="preserve"> have a </w:t>
      </w:r>
      <w:r>
        <w:rPr>
          <w:rFonts w:ascii="Calibri" w:hAnsi="Calibri" w:cs="Calibri" w:eastAsia="Calibri"/>
          <w:b/>
          <w:color w:val="333333"/>
          <w:sz w:val="22"/>
        </w:rPr>
        <w:t>Google Business Profile</w:t>
      </w:r>
      <w:r>
        <w:rPr>
          <w:rFonts w:ascii="Calibri" w:hAnsi="Calibri" w:cs="Calibri" w:eastAsia="Calibri"/>
          <w:color w:val="333333"/>
          <w:sz w:val="22"/>
        </w:rPr>
        <w:t xml:space="preserve">; </w:t>
      </w:r>
      <w:r>
        <w:rPr>
          <w:rFonts w:ascii="Calibri" w:hAnsi="Calibri" w:cs="Calibri" w:eastAsia="Calibri"/>
          <w:b/>
          <w:color w:val="333333"/>
          <w:sz w:val="22"/>
        </w:rPr>
        <w:t>72%</w:t>
      </w:r>
      <w:r>
        <w:rPr>
          <w:rFonts w:ascii="Calibri" w:hAnsi="Calibri" w:cs="Calibri" w:eastAsia="Calibri"/>
          <w:color w:val="333333"/>
          <w:sz w:val="22"/>
        </w:rPr>
        <w:t xml:space="preserve"> say SEO has medium–high impact; </w:t>
      </w:r>
      <w:r>
        <w:rPr>
          <w:rFonts w:ascii="Calibri" w:hAnsi="Calibri" w:cs="Calibri" w:eastAsia="Calibri"/>
          <w:b/>
          <w:color w:val="333333"/>
          <w:sz w:val="22"/>
        </w:rPr>
        <w:t>54%</w:t>
      </w:r>
      <w:r>
        <w:rPr>
          <w:rFonts w:ascii="Calibri" w:hAnsi="Calibri" w:cs="Calibri" w:eastAsia="Calibri"/>
          <w:color w:val="333333"/>
          <w:sz w:val="22"/>
        </w:rPr>
        <w:t xml:space="preserve"> manage marketing themselves; </w:t>
      </w:r>
      <w:r>
        <w:rPr>
          <w:rFonts w:ascii="Calibri" w:hAnsi="Calibri" w:cs="Calibri" w:eastAsia="Calibri"/>
          <w:b/>
          <w:color w:val="333333"/>
          <w:sz w:val="22"/>
        </w:rPr>
        <w:t>36%</w:t>
      </w:r>
      <w:r>
        <w:rPr>
          <w:rFonts w:ascii="Calibri" w:hAnsi="Calibri" w:cs="Calibri" w:eastAsia="Calibri"/>
          <w:color w:val="333333"/>
          <w:sz w:val="22"/>
        </w:rPr>
        <w:t xml:space="preserve"> say cost blocks marketing spend. </w:t>
      </w:r>
      <w:r>
        <w:rPr>
          <w:rFonts w:ascii="Calibri" w:hAnsi="Calibri" w:cs="Calibri" w:eastAsia="Calibri"/>
          <w:b/>
          <w:color w:val="333333"/>
          <w:sz w:val="22"/>
        </w:rPr>
        <w:t>This conflicts with SBA’s 73%.</w:t>
      </w:r>
      <w:r>
        <w:rPr>
          <w:rFonts w:ascii="Calibri" w:hAnsi="Calibri" w:cs="Calibri" w:eastAsia="Calibri"/>
          <w:color w:val="333333"/>
          <w:sz w:val="22"/>
        </w:rPr>
        <w:t xml:space="preserve"> Different samples and “website” definitions (Facebook-only vs domain). </w:t>
      </w:r>
      <w:r>
        <w:rPr>
          <w:rFonts w:ascii="Calibri" w:hAnsi="Calibri" w:cs="Calibri" w:eastAsia="Calibri"/>
          <w:b/>
          <w:color w:val="333333"/>
          <w:sz w:val="22"/>
        </w:rPr>
        <w:t>For rural SE AR, BrightLocal’s lower adoption is the more useful planning prior</w:t>
      </w:r>
      <w:r>
        <w:rPr>
          <w:rFonts w:ascii="Calibri" w:hAnsi="Calibri" w:cs="Calibri" w:eastAsia="Calibri"/>
          <w:color w:val="333333"/>
          <w:sz w:val="22"/>
        </w:rPr>
        <w:t xml:space="preserve"> — but it is still a national panel, not Drew County.</w:t>
      </w:r>
    </w:p>
    <w:p>
      <w:pPr>
        <w:pStyle w:val="ListBullet"/>
      </w:pPr>
      <w:r>
        <w:rPr>
          <w:rFonts w:ascii="Calibri" w:hAnsi="Calibri" w:cs="Calibri" w:eastAsia="Calibri"/>
          <w:b/>
          <w:color w:val="333333"/>
          <w:sz w:val="22"/>
        </w:rPr>
        <w:t>SBDCNet, “Website Design for Small Business,” updated 8 Apr 2025</w:t>
      </w:r>
      <w:r>
        <w:rPr>
          <w:rFonts w:ascii="Calibri" w:hAnsi="Calibri" w:cs="Calibri" w:eastAsia="Calibri"/>
          <w:color w:val="333333"/>
          <w:sz w:val="22"/>
        </w:rPr>
        <w:t xml:space="preserve">, cites Forbes that </w:t>
      </w:r>
      <w:r>
        <w:rPr>
          <w:rFonts w:ascii="Calibri" w:hAnsi="Calibri" w:cs="Calibri" w:eastAsia="Calibri"/>
          <w:b/>
          <w:color w:val="333333"/>
          <w:sz w:val="22"/>
        </w:rPr>
        <w:t>~1 in 3 businesses still lack a website</w:t>
      </w:r>
      <w:r>
        <w:rPr>
          <w:rFonts w:ascii="Calibri" w:hAnsi="Calibri" w:cs="Calibri" w:eastAsia="Calibri"/>
          <w:color w:val="333333"/>
          <w:sz w:val="22"/>
        </w:rPr>
        <w:t xml:space="preserve"> and </w:t>
      </w:r>
      <w:r>
        <w:rPr>
          <w:rFonts w:ascii="Calibri" w:hAnsi="Calibri" w:cs="Calibri" w:eastAsia="Calibri"/>
          <w:b/>
          <w:color w:val="333333"/>
          <w:sz w:val="22"/>
        </w:rPr>
        <w:t>~71%</w:t>
      </w:r>
      <w:r>
        <w:rPr>
          <w:rFonts w:ascii="Calibri" w:hAnsi="Calibri" w:cs="Calibri" w:eastAsia="Calibri"/>
          <w:color w:val="333333"/>
          <w:sz w:val="22"/>
        </w:rPr>
        <w:t xml:space="preserve"> have adopted sites; of those without, </w:t>
      </w:r>
      <w:r>
        <w:rPr>
          <w:rFonts w:ascii="Calibri" w:hAnsi="Calibri" w:cs="Calibri" w:eastAsia="Calibri"/>
          <w:b/>
          <w:color w:val="333333"/>
          <w:sz w:val="22"/>
        </w:rPr>
        <w:t>~20%</w:t>
      </w:r>
      <w:r>
        <w:rPr>
          <w:rFonts w:ascii="Calibri" w:hAnsi="Calibri" w:cs="Calibri" w:eastAsia="Calibri"/>
          <w:color w:val="333333"/>
          <w:sz w:val="22"/>
        </w:rPr>
        <w:t xml:space="preserve"> rely only on social. Secondary citation — flag it.</w:t>
      </w:r>
    </w:p>
    <w:p>
      <w:pPr>
        <w:pStyle w:val="Heading3"/>
      </w:pPr>
      <w:r>
        <w:rPr>
          <w:rFonts w:ascii="Calibri" w:hAnsi="Calibri" w:cs="Calibri" w:eastAsia="Calibri"/>
          <w:b/>
          <w:color w:val="2C5F6E"/>
          <w:sz w:val="24"/>
        </w:rPr>
        <w:t>3.4 SMB digitization and AI-site disruption</w:t>
      </w:r>
    </w:p>
    <w:p>
      <w:r>
        <w:rPr>
          <w:rFonts w:ascii="Calibri" w:hAnsi="Calibri" w:cs="Calibri" w:eastAsia="Calibri"/>
          <w:b/>
          <w:color w:val="333333"/>
          <w:sz w:val="22"/>
        </w:rPr>
        <w:t>Digitization is incomplete, especially locally.</w:t>
      </w:r>
      <w:r>
        <w:rPr>
          <w:rFonts w:ascii="Calibri" w:hAnsi="Calibri" w:cs="Calibri" w:eastAsia="Calibri"/>
          <w:color w:val="333333"/>
          <w:sz w:val="22"/>
        </w:rPr>
        <w:t xml:space="preserve"> Census ACS 2020–2024: Drew County households </w:t>
      </w:r>
      <w:r>
        <w:rPr>
          <w:rFonts w:ascii="Calibri" w:hAnsi="Calibri" w:cs="Calibri" w:eastAsia="Calibri"/>
          <w:b/>
          <w:color w:val="333333"/>
          <w:sz w:val="22"/>
        </w:rPr>
        <w:t>90.5%</w:t>
      </w:r>
      <w:r>
        <w:rPr>
          <w:rFonts w:ascii="Calibri" w:hAnsi="Calibri" w:cs="Calibri" w:eastAsia="Calibri"/>
          <w:color w:val="333333"/>
          <w:sz w:val="22"/>
        </w:rPr>
        <w:t xml:space="preserve"> computer, </w:t>
      </w:r>
      <w:r>
        <w:rPr>
          <w:rFonts w:ascii="Calibri" w:hAnsi="Calibri" w:cs="Calibri" w:eastAsia="Calibri"/>
          <w:b/>
          <w:color w:val="333333"/>
          <w:sz w:val="22"/>
        </w:rPr>
        <w:t>80.5%</w:t>
      </w:r>
      <w:r>
        <w:rPr>
          <w:rFonts w:ascii="Calibri" w:hAnsi="Calibri" w:cs="Calibri" w:eastAsia="Calibri"/>
          <w:color w:val="333333"/>
          <w:sz w:val="22"/>
        </w:rPr>
        <w:t xml:space="preserve"> broadband — so </w:t>
      </w:r>
      <w:r>
        <w:rPr>
          <w:rFonts w:ascii="Calibri" w:hAnsi="Calibri" w:cs="Calibri" w:eastAsia="Calibri"/>
          <w:b/>
          <w:color w:val="333333"/>
          <w:sz w:val="22"/>
        </w:rPr>
        <w:t>about one in five households still lack a broadband subscription</w:t>
      </w:r>
      <w:r>
        <w:rPr>
          <w:rFonts w:ascii="Calibri" w:hAnsi="Calibri" w:cs="Calibri" w:eastAsia="Calibri"/>
          <w:color w:val="333333"/>
          <w:sz w:val="22"/>
        </w:rPr>
        <w:t xml:space="preserve">. Neighboring counties are similar or worse (Lincoln broadband </w:t>
      </w:r>
      <w:r>
        <w:rPr>
          <w:rFonts w:ascii="Calibri" w:hAnsi="Calibri" w:cs="Calibri" w:eastAsia="Calibri"/>
          <w:b/>
          <w:color w:val="333333"/>
          <w:sz w:val="22"/>
        </w:rPr>
        <w:t>75.0%</w:t>
      </w:r>
      <w:r>
        <w:rPr>
          <w:rFonts w:ascii="Calibri" w:hAnsi="Calibri" w:cs="Calibri" w:eastAsia="Calibri"/>
          <w:color w:val="333333"/>
          <w:sz w:val="22"/>
        </w:rPr>
        <w:t xml:space="preserve">; Desha </w:t>
      </w:r>
      <w:r>
        <w:rPr>
          <w:rFonts w:ascii="Calibri" w:hAnsi="Calibri" w:cs="Calibri" w:eastAsia="Calibri"/>
          <w:b/>
          <w:color w:val="333333"/>
          <w:sz w:val="22"/>
        </w:rPr>
        <w:t>78.0%</w:t>
      </w:r>
      <w:r>
        <w:rPr>
          <w:rFonts w:ascii="Calibri" w:hAnsi="Calibri" w:cs="Calibri" w:eastAsia="Calibri"/>
          <w:color w:val="333333"/>
          <w:sz w:val="22"/>
        </w:rPr>
        <w:t xml:space="preserve">; Bradley </w:t>
      </w:r>
      <w:r>
        <w:rPr>
          <w:rFonts w:ascii="Calibri" w:hAnsi="Calibri" w:cs="Calibri" w:eastAsia="Calibri"/>
          <w:b/>
          <w:color w:val="333333"/>
          <w:sz w:val="22"/>
        </w:rPr>
        <w:t>79.7%</w:t>
      </w:r>
      <w:r>
        <w:rPr>
          <w:rFonts w:ascii="Calibri" w:hAnsi="Calibri" w:cs="Calibri" w:eastAsia="Calibri"/>
          <w:color w:val="333333"/>
          <w:sz w:val="22"/>
        </w:rPr>
        <w:t>). A mobile-first site that works on mid-range Androids over LTE matters more here than a WebGL hero.</w:t>
      </w:r>
    </w:p>
    <w:p>
      <w:r>
        <w:rPr>
          <w:rFonts w:ascii="Calibri" w:hAnsi="Calibri" w:cs="Calibri" w:eastAsia="Calibri"/>
          <w:b/>
          <w:color w:val="333333"/>
          <w:sz w:val="22"/>
        </w:rPr>
        <w:t>AI builders steal the first $500–$2,000 project</w:t>
      </w:r>
      <w:r>
        <w:rPr>
          <w:rFonts w:ascii="Calibri" w:hAnsi="Calibri" w:cs="Calibri" w:eastAsia="Calibri"/>
          <w:color w:val="333333"/>
          <w:sz w:val="22"/>
        </w:rPr>
        <w:t xml:space="preserve">, not the relationship. Clutch (2025) and agency blogs all make the same point: builders win on </w:t>
      </w:r>
      <w:r>
        <w:rPr>
          <w:rFonts w:ascii="Calibri" w:hAnsi="Calibri" w:cs="Calibri" w:eastAsia="Calibri"/>
          <w:b/>
          <w:color w:val="333333"/>
          <w:sz w:val="22"/>
        </w:rPr>
        <w:t>time-to-first-publish</w:t>
      </w:r>
      <w:r>
        <w:rPr>
          <w:rFonts w:ascii="Calibri" w:hAnsi="Calibri" w:cs="Calibri" w:eastAsia="Calibri"/>
          <w:color w:val="333333"/>
          <w:sz w:val="22"/>
        </w:rPr>
        <w:t xml:space="preserve">; agencies still win on </w:t>
      </w:r>
      <w:r>
        <w:rPr>
          <w:rFonts w:ascii="Calibri" w:hAnsi="Calibri" w:cs="Calibri" w:eastAsia="Calibri"/>
          <w:b/>
          <w:color w:val="333333"/>
          <w:sz w:val="22"/>
        </w:rPr>
        <w:t>SEO continuity, migrations, accessibility, integrations, and accountability</w:t>
      </w:r>
      <w:r>
        <w:rPr>
          <w:rFonts w:ascii="Calibri" w:hAnsi="Calibri" w:cs="Calibri" w:eastAsia="Calibri"/>
          <w:color w:val="333333"/>
          <w:sz w:val="22"/>
        </w:rPr>
        <w:t>.</w:t>
      </w:r>
    </w:p>
    <w:p>
      <w:r>
        <w:rPr>
          <w:rFonts w:ascii="Calibri" w:hAnsi="Calibri" w:cs="Calibri" w:eastAsia="Calibri"/>
          <w:b/>
          <w:color w:val="333333"/>
          <w:sz w:val="22"/>
        </w:rPr>
        <w:t>AI coding assistants change delivery cost, not willingness to pay — unless you pass speed through as price.</w:t>
      </w:r>
      <w:r>
        <w:rPr>
          <w:rFonts w:ascii="Calibri" w:hAnsi="Calibri" w:cs="Calibri" w:eastAsia="Calibri"/>
          <w:color w:val="333333"/>
          <w:sz w:val="22"/>
        </w:rPr>
        <w:t xml:space="preserve"> Published effects are mixed:</w:t>
      </w:r>
    </w:p>
    <w:p>
      <w:pPr>
        <w:pStyle w:val="ListBullet"/>
      </w:pPr>
      <w:r>
        <w:rPr>
          <w:rFonts w:ascii="Calibri" w:hAnsi="Calibri" w:cs="Calibri" w:eastAsia="Calibri"/>
          <w:color w:val="333333"/>
          <w:sz w:val="22"/>
        </w:rPr>
        <w:t xml:space="preserve">Peng et al. (GitHub / ACM, widely cited): Copilot users completed a lab task </w:t>
      </w:r>
      <w:r>
        <w:rPr>
          <w:rFonts w:ascii="Calibri" w:hAnsi="Calibri" w:cs="Calibri" w:eastAsia="Calibri"/>
          <w:b/>
          <w:color w:val="333333"/>
          <w:sz w:val="22"/>
        </w:rPr>
        <w:t>~55% faster</w:t>
      </w:r>
      <w:r>
        <w:rPr>
          <w:rFonts w:ascii="Calibri" w:hAnsi="Calibri" w:cs="Calibri" w:eastAsia="Calibri"/>
          <w:color w:val="333333"/>
          <w:sz w:val="22"/>
        </w:rPr>
        <w:t xml:space="preserve"> (n=95, recruited partly via Upwork — </w:t>
      </w:r>
      <w:r>
        <w:rPr>
          <w:rFonts w:ascii="Calibri" w:hAnsi="Calibri" w:cs="Calibri" w:eastAsia="Calibri"/>
          <w:b/>
          <w:color w:val="333333"/>
          <w:sz w:val="22"/>
        </w:rPr>
        <w:t>limited generalizability</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GitHub + Accenture (13 May 2024): high adoption; earlier GitHub lab claim “up to </w:t>
      </w:r>
      <w:r>
        <w:rPr>
          <w:rFonts w:ascii="Calibri" w:hAnsi="Calibri" w:cs="Calibri" w:eastAsia="Calibri"/>
          <w:b/>
          <w:color w:val="333333"/>
          <w:sz w:val="22"/>
        </w:rPr>
        <w:t>55%</w:t>
      </w:r>
      <w:r>
        <w:rPr>
          <w:rFonts w:ascii="Calibri" w:hAnsi="Calibri" w:cs="Calibri" w:eastAsia="Calibri"/>
          <w:color w:val="333333"/>
          <w:sz w:val="22"/>
        </w:rPr>
        <w:t xml:space="preserve"> faster.”</w:t>
      </w:r>
    </w:p>
    <w:p>
      <w:pPr>
        <w:pStyle w:val="ListBullet"/>
      </w:pPr>
      <w:r>
        <w:rPr>
          <w:rFonts w:ascii="Calibri" w:hAnsi="Calibri" w:cs="Calibri" w:eastAsia="Calibri"/>
          <w:color w:val="333333"/>
          <w:sz w:val="22"/>
        </w:rPr>
        <w:t xml:space="preserve">Cui et al. / related enterprise field experiments: on the order of </w:t>
      </w:r>
      <w:r>
        <w:rPr>
          <w:rFonts w:ascii="Calibri" w:hAnsi="Calibri" w:cs="Calibri" w:eastAsia="Calibri"/>
          <w:b/>
          <w:color w:val="333333"/>
          <w:sz w:val="22"/>
        </w:rPr>
        <w:t>~26%</w:t>
      </w:r>
      <w:r>
        <w:rPr>
          <w:rFonts w:ascii="Calibri" w:hAnsi="Calibri" w:cs="Calibri" w:eastAsia="Calibri"/>
          <w:color w:val="333333"/>
          <w:sz w:val="22"/>
        </w:rPr>
        <w:t xml:space="preserve"> more pull-request throughput.</w:t>
      </w:r>
    </w:p>
    <w:p>
      <w:pPr>
        <w:pStyle w:val="ListBullet"/>
      </w:pPr>
      <w:r>
        <w:rPr>
          <w:rFonts w:ascii="Calibri" w:hAnsi="Calibri" w:cs="Calibri" w:eastAsia="Calibri"/>
          <w:color w:val="333333"/>
          <w:sz w:val="22"/>
        </w:rPr>
        <w:t xml:space="preserve">Google-internal RCT (arXiv 2410.12944): roughly </w:t>
      </w:r>
      <w:r>
        <w:rPr>
          <w:rFonts w:ascii="Calibri" w:hAnsi="Calibri" w:cs="Calibri" w:eastAsia="Calibri"/>
          <w:b/>
          <w:color w:val="333333"/>
          <w:sz w:val="22"/>
        </w:rPr>
        <w:t>~21%</w:t>
      </w:r>
      <w:r>
        <w:rPr>
          <w:rFonts w:ascii="Calibri" w:hAnsi="Calibri" w:cs="Calibri" w:eastAsia="Calibri"/>
          <w:color w:val="333333"/>
          <w:sz w:val="22"/>
        </w:rPr>
        <w:t xml:space="preserve"> faster after controls; </w:t>
      </w:r>
      <w:r>
        <w:rPr>
          <w:rFonts w:ascii="Calibri" w:hAnsi="Calibri" w:cs="Calibri" w:eastAsia="Calibri"/>
          <w:b/>
          <w:color w:val="333333"/>
          <w:sz w:val="22"/>
        </w:rPr>
        <w:t>not statistically significant</w:t>
      </w:r>
      <w:r>
        <w:rPr>
          <w:rFonts w:ascii="Calibri" w:hAnsi="Calibri" w:cs="Calibri" w:eastAsia="Calibri"/>
          <w:color w:val="333333"/>
          <w:sz w:val="22"/>
        </w:rPr>
        <w:t xml:space="preserve"> at p&lt;0.05 in the best-fit model.</w:t>
      </w:r>
    </w:p>
    <w:p>
      <w:pPr>
        <w:pStyle w:val="ListBullet"/>
      </w:pPr>
      <w:r>
        <w:rPr>
          <w:rFonts w:ascii="Calibri" w:hAnsi="Calibri" w:cs="Calibri" w:eastAsia="Calibri"/>
          <w:color w:val="333333"/>
          <w:sz w:val="22"/>
        </w:rPr>
        <w:t xml:space="preserve">Jellyfish (146k Jira tickets): </w:t>
      </w:r>
      <w:r>
        <w:rPr>
          <w:rFonts w:ascii="Calibri" w:hAnsi="Calibri" w:cs="Calibri" w:eastAsia="Calibri"/>
          <w:b/>
          <w:color w:val="333333"/>
          <w:sz w:val="22"/>
        </w:rPr>
        <w:t>~20%</w:t>
      </w:r>
      <w:r>
        <w:rPr>
          <w:rFonts w:ascii="Calibri" w:hAnsi="Calibri" w:cs="Calibri" w:eastAsia="Calibri"/>
          <w:color w:val="333333"/>
          <w:sz w:val="22"/>
        </w:rPr>
        <w:t xml:space="preserve"> less coding time, </w:t>
      </w:r>
      <w:r>
        <w:rPr>
          <w:rFonts w:ascii="Calibri" w:hAnsi="Calibri" w:cs="Calibri" w:eastAsia="Calibri"/>
          <w:b/>
          <w:color w:val="333333"/>
          <w:sz w:val="22"/>
        </w:rPr>
        <w:t>~26%</w:t>
      </w:r>
      <w:r>
        <w:rPr>
          <w:rFonts w:ascii="Calibri" w:hAnsi="Calibri" w:cs="Calibri" w:eastAsia="Calibri"/>
          <w:color w:val="333333"/>
          <w:sz w:val="22"/>
        </w:rPr>
        <w:t xml:space="preserve"> faster PR review — observational.</w:t>
      </w:r>
    </w:p>
    <w:p>
      <w:pPr>
        <w:pStyle w:val="ListBullet"/>
      </w:pPr>
      <w:r>
        <w:rPr>
          <w:rFonts w:ascii="Calibri" w:hAnsi="Calibri" w:cs="Calibri" w:eastAsia="Calibri"/>
          <w:color w:val="333333"/>
          <w:sz w:val="22"/>
        </w:rPr>
        <w:t xml:space="preserve">Zoominfo (arXiv 2501.13282): developers reported </w:t>
      </w:r>
      <w:r>
        <w:rPr>
          <w:rFonts w:ascii="Calibri" w:hAnsi="Calibri" w:cs="Calibri" w:eastAsia="Calibri"/>
          <w:b/>
          <w:color w:val="333333"/>
          <w:sz w:val="22"/>
        </w:rPr>
        <w:t>~20%</w:t>
      </w:r>
      <w:r>
        <w:rPr>
          <w:rFonts w:ascii="Calibri" w:hAnsi="Calibri" w:cs="Calibri" w:eastAsia="Calibri"/>
          <w:color w:val="333333"/>
          <w:sz w:val="22"/>
        </w:rPr>
        <w:t xml:space="preserve"> median time savings; </w:t>
      </w:r>
      <w:r>
        <w:rPr>
          <w:rFonts w:ascii="Calibri" w:hAnsi="Calibri" w:cs="Calibri" w:eastAsia="Calibri"/>
          <w:b/>
          <w:color w:val="333333"/>
          <w:sz w:val="22"/>
        </w:rPr>
        <w:t>33%</w:t>
      </w:r>
      <w:r>
        <w:rPr>
          <w:rFonts w:ascii="Calibri" w:hAnsi="Calibri" w:cs="Calibri" w:eastAsia="Calibri"/>
          <w:color w:val="333333"/>
          <w:sz w:val="22"/>
        </w:rPr>
        <w:t xml:space="preserve"> suggestion acceptance.</w:t>
      </w:r>
    </w:p>
    <w:p>
      <w:pPr>
        <w:pStyle w:val="ListBullet"/>
      </w:pPr>
      <w:r>
        <w:rPr>
          <w:rFonts w:ascii="Calibri" w:hAnsi="Calibri" w:cs="Calibri" w:eastAsia="Calibri"/>
          <w:color w:val="333333"/>
          <w:sz w:val="22"/>
        </w:rPr>
        <w:t xml:space="preserve">NAV IT longitudinal study (2025): </w:t>
      </w:r>
      <w:r>
        <w:rPr>
          <w:rFonts w:ascii="Calibri" w:hAnsi="Calibri" w:cs="Calibri" w:eastAsia="Calibri"/>
          <w:b/>
          <w:color w:val="333333"/>
          <w:sz w:val="22"/>
        </w:rPr>
        <w:t>no significant commit-output increase</w:t>
      </w:r>
      <w:r>
        <w:rPr>
          <w:rFonts w:ascii="Calibri" w:hAnsi="Calibri" w:cs="Calibri" w:eastAsia="Calibri"/>
          <w:color w:val="333333"/>
          <w:sz w:val="22"/>
        </w:rPr>
        <w:t xml:space="preserve"> after Copilot adoption.</w:t>
      </w:r>
    </w:p>
    <w:p>
      <w:r>
        <w:rPr>
          <w:rFonts w:ascii="Calibri" w:hAnsi="Calibri" w:cs="Calibri" w:eastAsia="Calibri"/>
          <w:b/>
          <w:color w:val="333333"/>
          <w:sz w:val="22"/>
        </w:rPr>
        <w:t>Working assumption for a 1–2 person shop:</w:t>
      </w:r>
      <w:r>
        <w:rPr>
          <w:rFonts w:ascii="Calibri" w:hAnsi="Calibri" w:cs="Calibri" w:eastAsia="Calibri"/>
          <w:color w:val="333333"/>
          <w:sz w:val="22"/>
        </w:rPr>
        <w:t xml:space="preserve"> AI tools can cut </w:t>
      </w:r>
      <w:r>
        <w:rPr>
          <w:rFonts w:ascii="Calibri" w:hAnsi="Calibri" w:cs="Calibri" w:eastAsia="Calibri"/>
          <w:b/>
          <w:color w:val="333333"/>
          <w:sz w:val="22"/>
        </w:rPr>
        <w:t>production</w:t>
      </w:r>
      <w:r>
        <w:rPr>
          <w:rFonts w:ascii="Calibri" w:hAnsi="Calibri" w:cs="Calibri" w:eastAsia="Calibri"/>
          <w:color w:val="333333"/>
          <w:sz w:val="22"/>
        </w:rPr>
        <w:t xml:space="preserve"> time on brochure sites </w:t>
      </w:r>
      <w:r>
        <w:rPr>
          <w:rFonts w:ascii="Calibri" w:hAnsi="Calibri" w:cs="Calibri" w:eastAsia="Calibri"/>
          <w:b/>
          <w:color w:val="333333"/>
          <w:sz w:val="22"/>
        </w:rPr>
        <w:t>roughly 15–30%</w:t>
      </w:r>
      <w:r>
        <w:rPr>
          <w:rFonts w:ascii="Calibri" w:hAnsi="Calibri" w:cs="Calibri" w:eastAsia="Calibri"/>
          <w:color w:val="333333"/>
          <w:sz w:val="22"/>
        </w:rPr>
        <w:t xml:space="preserve"> if the operator already knows the stack; they do </w:t>
      </w:r>
      <w:r>
        <w:rPr>
          <w:rFonts w:ascii="Calibri" w:hAnsi="Calibri" w:cs="Calibri" w:eastAsia="Calibri"/>
          <w:b/>
          <w:color w:val="333333"/>
          <w:sz w:val="22"/>
        </w:rPr>
        <w:t>not</w:t>
      </w:r>
      <w:r>
        <w:rPr>
          <w:rFonts w:ascii="Calibri" w:hAnsi="Calibri" w:cs="Calibri" w:eastAsia="Calibri"/>
          <w:color w:val="333333"/>
          <w:sz w:val="22"/>
        </w:rPr>
        <w:t xml:space="preserve"> cut sales, photography, content chasing, or GBP work. Pass some of that into </w:t>
      </w:r>
      <w:r>
        <w:rPr>
          <w:rFonts w:ascii="Calibri" w:hAnsi="Calibri" w:cs="Calibri" w:eastAsia="Calibri"/>
          <w:b/>
          <w:color w:val="333333"/>
          <w:sz w:val="22"/>
        </w:rPr>
        <w:t>faster turnaround and a lower entry SKU</w:t>
      </w:r>
      <w:r>
        <w:rPr>
          <w:rFonts w:ascii="Calibri" w:hAnsi="Calibri" w:cs="Calibri" w:eastAsia="Calibri"/>
          <w:color w:val="333333"/>
          <w:sz w:val="22"/>
        </w:rPr>
        <w:t>, not into a race to $299.</w:t>
      </w:r>
    </w:p>
    <w:p>
      <w:pPr>
        <w:pStyle w:val="Heading3"/>
      </w:pPr>
      <w:r>
        <w:rPr>
          <w:rFonts w:ascii="Calibri" w:hAnsi="Calibri" w:cs="Calibri" w:eastAsia="Calibri"/>
          <w:b/>
          <w:color w:val="2C5F6E"/>
          <w:sz w:val="24"/>
        </w:rPr>
        <w:t>3.5 Local demand-side **scenario** (not a market size)</w:t>
      </w:r>
    </w:p>
    <w:p>
      <w:r>
        <w:rPr>
          <w:rFonts w:ascii="Calibri" w:hAnsi="Calibri" w:cs="Calibri" w:eastAsia="Calibri"/>
          <w:color w:val="333333"/>
          <w:sz w:val="22"/>
        </w:rPr>
        <w:t xml:space="preserve">ASBTDC-at-UAM seven-county footprint, Census QuickFacts </w:t>
      </w:r>
      <w:r>
        <w:rPr>
          <w:rFonts w:ascii="Calibri" w:hAnsi="Calibri" w:cs="Calibri" w:eastAsia="Calibri"/>
          <w:b/>
          <w:color w:val="333333"/>
          <w:sz w:val="22"/>
        </w:rPr>
        <w:t>2023</w:t>
      </w:r>
      <w:r>
        <w:rPr>
          <w:rFonts w:ascii="Calibri" w:hAnsi="Calibri" w:cs="Calibri" w:eastAsia="Calibri"/>
          <w:color w:val="333333"/>
          <w:sz w:val="22"/>
        </w:rPr>
        <w:t xml:space="preserve"> establishments: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County</w:t>
            </w:r>
          </w:p>
        </w:tc>
        <w:tc>
          <w:tcPr>
            <w:tcW w:type="dxa" w:w="2340"/>
            <w:shd w:fill="1B3A4B" w:val="clear"/>
          </w:tcPr>
          <w:p>
            <w:pPr>
              <w:spacing w:before="40" w:after="40"/>
            </w:pPr>
            <w:r>
              <w:rPr>
                <w:b/>
                <w:color w:val="FFFFFF"/>
                <w:sz w:val="18"/>
              </w:rPr>
            </w:r>
            <w:r>
              <w:rPr>
                <w:rFonts w:ascii="Calibri" w:hAnsi="Calibri" w:cs="Calibri" w:eastAsia="Calibri"/>
                <w:b/>
                <w:color w:val="FFFFFF"/>
                <w:sz w:val="18"/>
              </w:rPr>
              <w:t>Employer establishments (2023)</w:t>
            </w:r>
          </w:p>
        </w:tc>
        <w:tc>
          <w:tcPr>
            <w:tcW w:type="dxa" w:w="2340"/>
            <w:shd w:fill="1B3A4B" w:val="clear"/>
          </w:tcPr>
          <w:p>
            <w:pPr>
              <w:spacing w:before="40" w:after="40"/>
            </w:pPr>
            <w:r>
              <w:rPr>
                <w:b/>
                <w:color w:val="FFFFFF"/>
                <w:sz w:val="18"/>
              </w:rPr>
            </w:r>
            <w:r>
              <w:rPr>
                <w:rFonts w:ascii="Calibri" w:hAnsi="Calibri" w:cs="Calibri" w:eastAsia="Calibri"/>
                <w:b/>
                <w:color w:val="FFFFFF"/>
                <w:sz w:val="18"/>
              </w:rPr>
              <w:t>Nonemployer (2023)</w:t>
            </w:r>
          </w:p>
        </w:tc>
        <w:tc>
          <w:tcPr>
            <w:tcW w:type="dxa" w:w="2340"/>
            <w:shd w:fill="1B3A4B" w:val="clear"/>
          </w:tcPr>
          <w:p>
            <w:pPr>
              <w:spacing w:before="40" w:after="40"/>
            </w:pPr>
            <w:r>
              <w:rPr>
                <w:b/>
                <w:color w:val="FFFFFF"/>
                <w:sz w:val="18"/>
              </w:rPr>
            </w:r>
            <w:r>
              <w:rPr>
                <w:rFonts w:ascii="Calibri" w:hAnsi="Calibri" w:cs="Calibri" w:eastAsia="Calibri"/>
                <w:b/>
                <w:color w:val="FFFFFF"/>
                <w:sz w:val="18"/>
              </w:rPr>
              <w:t>Pop. estimate 1 Jul 2025</w:t>
            </w:r>
          </w:p>
        </w:tc>
      </w:tr>
      <w:tr>
        <w:tc>
          <w:tcPr>
            <w:tcW w:type="dxa" w:w="2340"/>
          </w:tcPr>
          <w:p>
            <w:pPr>
              <w:spacing w:before="40" w:after="40"/>
            </w:pPr>
            <w:r>
              <w:rPr>
                <w:sz w:val="18"/>
              </w:rPr>
            </w:r>
            <w:r>
              <w:rPr>
                <w:rFonts w:ascii="Calibri" w:hAnsi="Calibri" w:cs="Calibri" w:eastAsia="Calibri"/>
                <w:color w:val="333333"/>
                <w:sz w:val="18"/>
              </w:rPr>
              <w:t>Drew</w:t>
            </w:r>
          </w:p>
        </w:tc>
        <w:tc>
          <w:tcPr>
            <w:tcW w:type="dxa" w:w="2340"/>
          </w:tcPr>
          <w:p>
            <w:pPr>
              <w:spacing w:before="40" w:after="40"/>
            </w:pPr>
            <w:r>
              <w:rPr>
                <w:sz w:val="18"/>
              </w:rPr>
            </w:r>
            <w:r>
              <w:rPr>
                <w:rFonts w:ascii="Calibri" w:hAnsi="Calibri" w:cs="Calibri" w:eastAsia="Calibri"/>
                <w:color w:val="333333"/>
                <w:sz w:val="18"/>
              </w:rPr>
              <w:t>423</w:t>
            </w:r>
          </w:p>
        </w:tc>
        <w:tc>
          <w:tcPr>
            <w:tcW w:type="dxa" w:w="2340"/>
          </w:tcPr>
          <w:p>
            <w:pPr>
              <w:spacing w:before="40" w:after="40"/>
            </w:pPr>
            <w:r>
              <w:rPr>
                <w:sz w:val="18"/>
              </w:rPr>
            </w:r>
            <w:r>
              <w:rPr>
                <w:rFonts w:ascii="Calibri" w:hAnsi="Calibri" w:cs="Calibri" w:eastAsia="Calibri"/>
                <w:color w:val="333333"/>
                <w:sz w:val="18"/>
              </w:rPr>
              <w:t>1,209</w:t>
            </w:r>
          </w:p>
        </w:tc>
        <w:tc>
          <w:tcPr>
            <w:tcW w:type="dxa" w:w="2340"/>
          </w:tcPr>
          <w:p>
            <w:pPr>
              <w:spacing w:before="40" w:after="40"/>
            </w:pPr>
            <w:r>
              <w:rPr>
                <w:sz w:val="18"/>
              </w:rPr>
            </w:r>
            <w:r>
              <w:rPr>
                <w:rFonts w:ascii="Calibri" w:hAnsi="Calibri" w:cs="Calibri" w:eastAsia="Calibri"/>
                <w:color w:val="333333"/>
                <w:sz w:val="18"/>
              </w:rPr>
              <w:t>17,054</w:t>
            </w:r>
          </w:p>
        </w:tc>
      </w:tr>
      <w:tr>
        <w:tc>
          <w:tcPr>
            <w:tcW w:type="dxa" w:w="2340"/>
            <w:shd w:fill="F7F4EE" w:val="clear"/>
          </w:tcPr>
          <w:p>
            <w:pPr>
              <w:spacing w:before="40" w:after="40"/>
            </w:pPr>
            <w:r>
              <w:rPr>
                <w:sz w:val="18"/>
              </w:rPr>
            </w:r>
            <w:r>
              <w:rPr>
                <w:rFonts w:ascii="Calibri" w:hAnsi="Calibri" w:cs="Calibri" w:eastAsia="Calibri"/>
                <w:color w:val="333333"/>
                <w:sz w:val="18"/>
              </w:rPr>
              <w:t>Ashley</w:t>
            </w:r>
          </w:p>
        </w:tc>
        <w:tc>
          <w:tcPr>
            <w:tcW w:type="dxa" w:w="2340"/>
            <w:shd w:fill="F7F4EE" w:val="clear"/>
          </w:tcPr>
          <w:p>
            <w:pPr>
              <w:spacing w:before="40" w:after="40"/>
            </w:pPr>
            <w:r>
              <w:rPr>
                <w:sz w:val="18"/>
              </w:rPr>
            </w:r>
            <w:r>
              <w:rPr>
                <w:rFonts w:ascii="Calibri" w:hAnsi="Calibri" w:cs="Calibri" w:eastAsia="Calibri"/>
                <w:color w:val="333333"/>
                <w:sz w:val="18"/>
              </w:rPr>
              <w:t>329</w:t>
            </w:r>
          </w:p>
        </w:tc>
        <w:tc>
          <w:tcPr>
            <w:tcW w:type="dxa" w:w="2340"/>
            <w:shd w:fill="F7F4EE" w:val="clear"/>
          </w:tcPr>
          <w:p>
            <w:pPr>
              <w:spacing w:before="40" w:after="40"/>
            </w:pPr>
            <w:r>
              <w:rPr>
                <w:sz w:val="18"/>
              </w:rPr>
            </w:r>
            <w:r>
              <w:rPr>
                <w:rFonts w:ascii="Calibri" w:hAnsi="Calibri" w:cs="Calibri" w:eastAsia="Calibri"/>
                <w:color w:val="333333"/>
                <w:sz w:val="18"/>
              </w:rPr>
              <w:t>1,091</w:t>
            </w:r>
          </w:p>
        </w:tc>
        <w:tc>
          <w:tcPr>
            <w:tcW w:type="dxa" w:w="2340"/>
            <w:shd w:fill="F7F4EE" w:val="clear"/>
          </w:tcPr>
          <w:p>
            <w:pPr>
              <w:spacing w:before="40" w:after="40"/>
            </w:pPr>
            <w:r>
              <w:rPr>
                <w:sz w:val="18"/>
              </w:rPr>
            </w:r>
            <w:r>
              <w:rPr>
                <w:rFonts w:ascii="Calibri" w:hAnsi="Calibri" w:cs="Calibri" w:eastAsia="Calibri"/>
                <w:i/>
                <w:color w:val="333333"/>
                <w:sz w:val="18"/>
              </w:rPr>
              <w:t>(not pulled; Crossett/Hamburg)</w:t>
            </w:r>
          </w:p>
        </w:tc>
      </w:tr>
      <w:tr>
        <w:tc>
          <w:tcPr>
            <w:tcW w:type="dxa" w:w="2340"/>
          </w:tcPr>
          <w:p>
            <w:pPr>
              <w:spacing w:before="40" w:after="40"/>
            </w:pPr>
            <w:r>
              <w:rPr>
                <w:sz w:val="18"/>
              </w:rPr>
            </w:r>
            <w:r>
              <w:rPr>
                <w:rFonts w:ascii="Calibri" w:hAnsi="Calibri" w:cs="Calibri" w:eastAsia="Calibri"/>
                <w:color w:val="333333"/>
                <w:sz w:val="18"/>
              </w:rPr>
              <w:t>Bradley</w:t>
            </w:r>
          </w:p>
        </w:tc>
        <w:tc>
          <w:tcPr>
            <w:tcW w:type="dxa" w:w="2340"/>
          </w:tcPr>
          <w:p>
            <w:pPr>
              <w:spacing w:before="40" w:after="40"/>
            </w:pPr>
            <w:r>
              <w:rPr>
                <w:sz w:val="18"/>
              </w:rPr>
            </w:r>
            <w:r>
              <w:rPr>
                <w:rFonts w:ascii="Calibri" w:hAnsi="Calibri" w:cs="Calibri" w:eastAsia="Calibri"/>
                <w:color w:val="333333"/>
                <w:sz w:val="18"/>
              </w:rPr>
              <w:t>234</w:t>
            </w:r>
          </w:p>
        </w:tc>
        <w:tc>
          <w:tcPr>
            <w:tcW w:type="dxa" w:w="2340"/>
          </w:tcPr>
          <w:p>
            <w:pPr>
              <w:spacing w:before="40" w:after="40"/>
            </w:pPr>
            <w:r>
              <w:rPr>
                <w:sz w:val="18"/>
              </w:rPr>
            </w:r>
            <w:r>
              <w:rPr>
                <w:rFonts w:ascii="Calibri" w:hAnsi="Calibri" w:cs="Calibri" w:eastAsia="Calibri"/>
                <w:color w:val="333333"/>
                <w:sz w:val="18"/>
              </w:rPr>
              <w:t>641</w:t>
            </w:r>
          </w:p>
        </w:tc>
        <w:tc>
          <w:tcPr>
            <w:tcW w:type="dxa" w:w="2340"/>
          </w:tcPr>
          <w:p>
            <w:pPr>
              <w:spacing w:before="40" w:after="40"/>
            </w:pPr>
            <w:r>
              <w:rPr>
                <w:sz w:val="18"/>
              </w:rPr>
            </w:r>
            <w:r>
              <w:rPr>
                <w:rFonts w:ascii="Calibri" w:hAnsi="Calibri" w:cs="Calibri" w:eastAsia="Calibri"/>
                <w:color w:val="333333"/>
                <w:sz w:val="18"/>
              </w:rPr>
              <w:t>9,828</w:t>
            </w:r>
          </w:p>
        </w:tc>
      </w:tr>
      <w:tr>
        <w:tc>
          <w:tcPr>
            <w:tcW w:type="dxa" w:w="2340"/>
            <w:shd w:fill="F7F4EE" w:val="clear"/>
          </w:tcPr>
          <w:p>
            <w:pPr>
              <w:spacing w:before="40" w:after="40"/>
            </w:pPr>
            <w:r>
              <w:rPr>
                <w:sz w:val="18"/>
              </w:rPr>
            </w:r>
            <w:r>
              <w:rPr>
                <w:rFonts w:ascii="Calibri" w:hAnsi="Calibri" w:cs="Calibri" w:eastAsia="Calibri"/>
                <w:color w:val="333333"/>
                <w:sz w:val="18"/>
              </w:rPr>
              <w:t>Desha</w:t>
            </w:r>
          </w:p>
        </w:tc>
        <w:tc>
          <w:tcPr>
            <w:tcW w:type="dxa" w:w="2340"/>
            <w:shd w:fill="F7F4EE" w:val="clear"/>
          </w:tcPr>
          <w:p>
            <w:pPr>
              <w:spacing w:before="40" w:after="40"/>
            </w:pPr>
            <w:r>
              <w:rPr>
                <w:sz w:val="18"/>
              </w:rPr>
            </w:r>
            <w:r>
              <w:rPr>
                <w:rFonts w:ascii="Calibri" w:hAnsi="Calibri" w:cs="Calibri" w:eastAsia="Calibri"/>
                <w:color w:val="333333"/>
                <w:sz w:val="18"/>
              </w:rPr>
              <w:t>270</w:t>
            </w:r>
          </w:p>
        </w:tc>
        <w:tc>
          <w:tcPr>
            <w:tcW w:type="dxa" w:w="2340"/>
            <w:shd w:fill="F7F4EE" w:val="clear"/>
          </w:tcPr>
          <w:p>
            <w:pPr>
              <w:spacing w:before="40" w:after="40"/>
            </w:pPr>
            <w:r>
              <w:rPr>
                <w:sz w:val="18"/>
              </w:rPr>
            </w:r>
            <w:r>
              <w:rPr>
                <w:rFonts w:ascii="Calibri" w:hAnsi="Calibri" w:cs="Calibri" w:eastAsia="Calibri"/>
                <w:color w:val="333333"/>
                <w:sz w:val="18"/>
              </w:rPr>
              <w:t>780</w:t>
            </w:r>
          </w:p>
        </w:tc>
        <w:tc>
          <w:tcPr>
            <w:tcW w:type="dxa" w:w="2340"/>
            <w:shd w:fill="F7F4EE" w:val="clear"/>
          </w:tcPr>
          <w:p>
            <w:pPr>
              <w:spacing w:before="40" w:after="40"/>
            </w:pPr>
            <w:r>
              <w:rPr>
                <w:sz w:val="18"/>
              </w:rPr>
            </w:r>
            <w:r>
              <w:rPr>
                <w:rFonts w:ascii="Calibri" w:hAnsi="Calibri" w:cs="Calibri" w:eastAsia="Calibri"/>
                <w:color w:val="333333"/>
                <w:sz w:val="18"/>
              </w:rPr>
              <w:t>9,984</w:t>
            </w:r>
          </w:p>
        </w:tc>
      </w:tr>
      <w:tr>
        <w:tc>
          <w:tcPr>
            <w:tcW w:type="dxa" w:w="2340"/>
          </w:tcPr>
          <w:p>
            <w:pPr>
              <w:spacing w:before="40" w:after="40"/>
            </w:pPr>
            <w:r>
              <w:rPr>
                <w:sz w:val="18"/>
              </w:rPr>
            </w:r>
            <w:r>
              <w:rPr>
                <w:rFonts w:ascii="Calibri" w:hAnsi="Calibri" w:cs="Calibri" w:eastAsia="Calibri"/>
                <w:color w:val="333333"/>
                <w:sz w:val="18"/>
              </w:rPr>
              <w:t>Chicot</w:t>
            </w:r>
          </w:p>
        </w:tc>
        <w:tc>
          <w:tcPr>
            <w:tcW w:type="dxa" w:w="2340"/>
          </w:tcPr>
          <w:p>
            <w:pPr>
              <w:spacing w:before="40" w:after="40"/>
            </w:pPr>
            <w:r>
              <w:rPr>
                <w:sz w:val="18"/>
              </w:rPr>
            </w:r>
            <w:r>
              <w:rPr>
                <w:rFonts w:ascii="Calibri" w:hAnsi="Calibri" w:cs="Calibri" w:eastAsia="Calibri"/>
                <w:color w:val="333333"/>
                <w:sz w:val="18"/>
              </w:rPr>
              <w:t>197</w:t>
            </w:r>
          </w:p>
        </w:tc>
        <w:tc>
          <w:tcPr>
            <w:tcW w:type="dxa" w:w="2340"/>
          </w:tcPr>
          <w:p>
            <w:pPr>
              <w:spacing w:before="40" w:after="40"/>
            </w:pPr>
            <w:r>
              <w:rPr>
                <w:sz w:val="18"/>
              </w:rPr>
            </w:r>
            <w:r>
              <w:rPr>
                <w:rFonts w:ascii="Calibri" w:hAnsi="Calibri" w:cs="Calibri" w:eastAsia="Calibri"/>
                <w:color w:val="333333"/>
                <w:sz w:val="18"/>
              </w:rPr>
              <w:t>659</w:t>
            </w:r>
          </w:p>
        </w:tc>
        <w:tc>
          <w:tcPr>
            <w:tcW w:type="dxa" w:w="2340"/>
          </w:tcPr>
          <w:p>
            <w:pPr>
              <w:spacing w:before="40" w:after="40"/>
            </w:pPr>
            <w:r>
              <w:rPr>
                <w:sz w:val="18"/>
              </w:rPr>
            </w:r>
            <w:r>
              <w:rPr>
                <w:rFonts w:ascii="Calibri" w:hAnsi="Calibri" w:cs="Calibri" w:eastAsia="Calibri"/>
                <w:color w:val="333333"/>
                <w:sz w:val="18"/>
              </w:rPr>
              <w:t>9,107</w:t>
            </w:r>
          </w:p>
        </w:tc>
      </w:tr>
      <w:tr>
        <w:tc>
          <w:tcPr>
            <w:tcW w:type="dxa" w:w="2340"/>
            <w:shd w:fill="F7F4EE" w:val="clear"/>
          </w:tcPr>
          <w:p>
            <w:pPr>
              <w:spacing w:before="40" w:after="40"/>
            </w:pPr>
            <w:r>
              <w:rPr>
                <w:sz w:val="18"/>
              </w:rPr>
            </w:r>
            <w:r>
              <w:rPr>
                <w:rFonts w:ascii="Calibri" w:hAnsi="Calibri" w:cs="Calibri" w:eastAsia="Calibri"/>
                <w:color w:val="333333"/>
                <w:sz w:val="18"/>
              </w:rPr>
              <w:t>Lincoln</w:t>
            </w:r>
          </w:p>
        </w:tc>
        <w:tc>
          <w:tcPr>
            <w:tcW w:type="dxa" w:w="2340"/>
            <w:shd w:fill="F7F4EE" w:val="clear"/>
          </w:tcPr>
          <w:p>
            <w:pPr>
              <w:spacing w:before="40" w:after="40"/>
            </w:pPr>
            <w:r>
              <w:rPr>
                <w:sz w:val="18"/>
              </w:rPr>
            </w:r>
            <w:r>
              <w:rPr>
                <w:rFonts w:ascii="Calibri" w:hAnsi="Calibri" w:cs="Calibri" w:eastAsia="Calibri"/>
                <w:color w:val="333333"/>
                <w:sz w:val="18"/>
              </w:rPr>
              <w:t>156</w:t>
            </w:r>
          </w:p>
        </w:tc>
        <w:tc>
          <w:tcPr>
            <w:tcW w:type="dxa" w:w="2340"/>
            <w:shd w:fill="F7F4EE" w:val="clear"/>
          </w:tcPr>
          <w:p>
            <w:pPr>
              <w:spacing w:before="40" w:after="40"/>
            </w:pPr>
            <w:r>
              <w:rPr>
                <w:sz w:val="18"/>
              </w:rPr>
            </w:r>
            <w:r>
              <w:rPr>
                <w:rFonts w:ascii="Calibri" w:hAnsi="Calibri" w:cs="Calibri" w:eastAsia="Calibri"/>
                <w:color w:val="333333"/>
                <w:sz w:val="18"/>
              </w:rPr>
              <w:t>612</w:t>
            </w:r>
          </w:p>
        </w:tc>
        <w:tc>
          <w:tcPr>
            <w:tcW w:type="dxa" w:w="2340"/>
            <w:shd w:fill="F7F4EE" w:val="clear"/>
          </w:tcPr>
          <w:p>
            <w:pPr>
              <w:spacing w:before="40" w:after="40"/>
            </w:pPr>
            <w:r>
              <w:rPr>
                <w:sz w:val="18"/>
              </w:rPr>
            </w:r>
            <w:r>
              <w:rPr>
                <w:rFonts w:ascii="Calibri" w:hAnsi="Calibri" w:cs="Calibri" w:eastAsia="Calibri"/>
                <w:color w:val="333333"/>
                <w:sz w:val="18"/>
              </w:rPr>
              <w:t>12,764</w:t>
            </w:r>
          </w:p>
        </w:tc>
      </w:tr>
      <w:tr>
        <w:tc>
          <w:tcPr>
            <w:tcW w:type="dxa" w:w="2340"/>
          </w:tcPr>
          <w:p>
            <w:pPr>
              <w:spacing w:before="40" w:after="40"/>
            </w:pPr>
            <w:r>
              <w:rPr>
                <w:sz w:val="18"/>
              </w:rPr>
            </w:r>
            <w:r>
              <w:rPr>
                <w:rFonts w:ascii="Calibri" w:hAnsi="Calibri" w:cs="Calibri" w:eastAsia="Calibri"/>
                <w:color w:val="333333"/>
                <w:sz w:val="18"/>
              </w:rPr>
              <w:t>Cleveland</w:t>
            </w:r>
          </w:p>
        </w:tc>
        <w:tc>
          <w:tcPr>
            <w:tcW w:type="dxa" w:w="2340"/>
          </w:tcPr>
          <w:p>
            <w:pPr>
              <w:spacing w:before="40" w:after="40"/>
            </w:pPr>
            <w:r>
              <w:rPr>
                <w:sz w:val="18"/>
              </w:rPr>
            </w:r>
            <w:r>
              <w:rPr>
                <w:rFonts w:ascii="Calibri" w:hAnsi="Calibri" w:cs="Calibri" w:eastAsia="Calibri"/>
                <w:color w:val="333333"/>
                <w:sz w:val="18"/>
              </w:rPr>
              <w:t>77</w:t>
            </w:r>
          </w:p>
        </w:tc>
        <w:tc>
          <w:tcPr>
            <w:tcW w:type="dxa" w:w="2340"/>
          </w:tcPr>
          <w:p>
            <w:pPr>
              <w:spacing w:before="40" w:after="40"/>
            </w:pPr>
            <w:r>
              <w:rPr>
                <w:sz w:val="18"/>
              </w:rPr>
            </w:r>
            <w:r>
              <w:rPr>
                <w:rFonts w:ascii="Calibri" w:hAnsi="Calibri" w:cs="Calibri" w:eastAsia="Calibri"/>
                <w:color w:val="333333"/>
                <w:sz w:val="18"/>
              </w:rPr>
              <w:t>436</w:t>
            </w:r>
          </w:p>
        </w:tc>
        <w:tc>
          <w:tcPr>
            <w:tcW w:type="dxa" w:w="2340"/>
          </w:tcPr>
          <w:p>
            <w:pPr>
              <w:spacing w:before="40" w:after="40"/>
            </w:pPr>
            <w:r>
              <w:rPr>
                <w:sz w:val="18"/>
              </w:rPr>
            </w:r>
            <w:r>
              <w:rPr>
                <w:rFonts w:ascii="Calibri" w:hAnsi="Calibri" w:cs="Calibri" w:eastAsia="Calibri"/>
                <w:color w:val="333333"/>
                <w:sz w:val="18"/>
              </w:rPr>
              <w:t>7,224</w:t>
            </w:r>
          </w:p>
        </w:tc>
      </w:tr>
      <w:tr>
        <w:tc>
          <w:tcPr>
            <w:tcW w:type="dxa" w:w="2340"/>
            <w:shd w:fill="F7F4EE" w:val="clear"/>
          </w:tcPr>
          <w:p>
            <w:pPr>
              <w:spacing w:before="40" w:after="40"/>
            </w:pPr>
            <w:r>
              <w:rPr>
                <w:sz w:val="18"/>
              </w:rPr>
            </w:r>
            <w:r>
              <w:rPr>
                <w:rFonts w:ascii="Calibri" w:hAnsi="Calibri" w:cs="Calibri" w:eastAsia="Calibri"/>
                <w:b/>
                <w:color w:val="333333"/>
                <w:sz w:val="18"/>
              </w:rPr>
              <w:t>Seven-county total</w:t>
            </w:r>
          </w:p>
        </w:tc>
        <w:tc>
          <w:tcPr>
            <w:tcW w:type="dxa" w:w="2340"/>
            <w:shd w:fill="F7F4EE" w:val="clear"/>
          </w:tcPr>
          <w:p>
            <w:pPr>
              <w:spacing w:before="40" w:after="40"/>
            </w:pPr>
            <w:r>
              <w:rPr>
                <w:sz w:val="18"/>
              </w:rPr>
            </w:r>
            <w:r>
              <w:rPr>
                <w:rFonts w:ascii="Calibri" w:hAnsi="Calibri" w:cs="Calibri" w:eastAsia="Calibri"/>
                <w:b/>
                <w:color w:val="333333"/>
                <w:sz w:val="18"/>
              </w:rPr>
              <w:t>1,686</w:t>
            </w:r>
          </w:p>
        </w:tc>
        <w:tc>
          <w:tcPr>
            <w:tcW w:type="dxa" w:w="2340"/>
            <w:shd w:fill="F7F4EE" w:val="clear"/>
          </w:tcPr>
          <w:p>
            <w:pPr>
              <w:spacing w:before="40" w:after="40"/>
            </w:pPr>
            <w:r>
              <w:rPr>
                <w:sz w:val="18"/>
              </w:rPr>
            </w:r>
            <w:r>
              <w:rPr>
                <w:rFonts w:ascii="Calibri" w:hAnsi="Calibri" w:cs="Calibri" w:eastAsia="Calibri"/>
                <w:b/>
                <w:color w:val="333333"/>
                <w:sz w:val="18"/>
              </w:rPr>
              <w:t>5,428</w:t>
            </w:r>
          </w:p>
        </w:tc>
        <w:tc>
          <w:tcPr>
            <w:tcW w:type="dxa" w:w="2340"/>
            <w:shd w:fill="F7F4EE" w:val="clear"/>
          </w:tcPr>
          <w:p>
            <w:pPr>
              <w:spacing w:before="40" w:after="40"/>
            </w:pPr>
            <w:r>
              <w:rPr>
                <w:sz w:val="18"/>
              </w:rPr>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Jefferson (Pine Bluff radius, optional)</w:t>
            </w:r>
          </w:p>
        </w:tc>
        <w:tc>
          <w:tcPr>
            <w:tcW w:type="dxa" w:w="2340"/>
          </w:tcPr>
          <w:p>
            <w:pPr>
              <w:spacing w:before="40" w:after="40"/>
            </w:pPr>
            <w:r>
              <w:rPr>
                <w:sz w:val="18"/>
              </w:rPr>
            </w:r>
            <w:r>
              <w:rPr>
                <w:rFonts w:ascii="Calibri" w:hAnsi="Calibri" w:cs="Calibri" w:eastAsia="Calibri"/>
                <w:color w:val="333333"/>
                <w:sz w:val="18"/>
              </w:rPr>
              <w:t>1,199</w:t>
            </w:r>
          </w:p>
        </w:tc>
        <w:tc>
          <w:tcPr>
            <w:tcW w:type="dxa" w:w="2340"/>
          </w:tcPr>
          <w:p>
            <w:pPr>
              <w:spacing w:before="40" w:after="40"/>
            </w:pPr>
            <w:r>
              <w:rPr>
                <w:sz w:val="18"/>
              </w:rPr>
            </w:r>
            <w:r>
              <w:rPr>
                <w:rFonts w:ascii="Calibri" w:hAnsi="Calibri" w:cs="Calibri" w:eastAsia="Calibri"/>
                <w:color w:val="333333"/>
                <w:sz w:val="18"/>
              </w:rPr>
              <w:t>4,388</w:t>
            </w:r>
          </w:p>
        </w:tc>
        <w:tc>
          <w:tcPr>
            <w:tcW w:type="dxa" w:w="2340"/>
          </w:tcPr>
          <w:p>
            <w:pPr>
              <w:spacing w:before="40" w:after="40"/>
            </w:pPr>
            <w:r>
              <w:rPr>
                <w:sz w:val="18"/>
              </w:rPr>
            </w:r>
            <w:r>
              <w:rPr>
                <w:rFonts w:ascii="Calibri" w:hAnsi="Calibri" w:cs="Calibri" w:eastAsia="Calibri"/>
                <w:color w:val="333333"/>
                <w:sz w:val="18"/>
              </w:rPr>
              <w:t>62,987</w:t>
            </w:r>
          </w:p>
        </w:tc>
      </w:tr>
    </w:tbl>
    <w:p>
      <w:pPr>
        <w:spacing w:after="120"/>
      </w:pPr>
    </w:p>
    <w:p>
      <w:r>
        <w:rPr>
          <w:rFonts w:ascii="Calibri" w:hAnsi="Calibri" w:cs="Calibri" w:eastAsia="Calibri"/>
          <w:color w:val="333333"/>
          <w:sz w:val="22"/>
        </w:rPr>
        <w:t xml:space="preserve">If </w:t>
      </w:r>
      <w:r>
        <w:rPr>
          <w:rFonts w:ascii="Calibri" w:hAnsi="Calibri" w:cs="Calibri" w:eastAsia="Calibri"/>
          <w:b/>
          <w:color w:val="333333"/>
          <w:sz w:val="22"/>
        </w:rPr>
        <w:t>40–73%</w:t>
      </w:r>
      <w:r>
        <w:rPr>
          <w:rFonts w:ascii="Calibri" w:hAnsi="Calibri" w:cs="Calibri" w:eastAsia="Calibri"/>
          <w:color w:val="333333"/>
          <w:sz w:val="22"/>
        </w:rPr>
        <w:t xml:space="preserve"> of employer firms already have some site (BrightLocal vs SBA), then </w:t>
      </w:r>
      <w:r>
        <w:rPr>
          <w:rFonts w:ascii="Calibri" w:hAnsi="Calibri" w:cs="Calibri" w:eastAsia="Calibri"/>
          <w:b/>
          <w:color w:val="333333"/>
          <w:sz w:val="22"/>
        </w:rPr>
        <w:t>roughly 450–1,000 employer firms</w:t>
      </w:r>
      <w:r>
        <w:rPr>
          <w:rFonts w:ascii="Calibri" w:hAnsi="Calibri" w:cs="Calibri" w:eastAsia="Calibri"/>
          <w:color w:val="333333"/>
          <w:sz w:val="22"/>
        </w:rPr>
        <w:t xml:space="preserve"> in the seven counties might still lack a dedicated site — </w:t>
      </w:r>
      <w:r>
        <w:rPr>
          <w:rFonts w:ascii="Calibri" w:hAnsi="Calibri" w:cs="Calibri" w:eastAsia="Calibri"/>
          <w:b/>
          <w:color w:val="333333"/>
          <w:sz w:val="22"/>
        </w:rPr>
        <w:t>or have a site so old it is a redesign</w:t>
      </w:r>
      <w:r>
        <w:rPr>
          <w:rFonts w:ascii="Calibri" w:hAnsi="Calibri" w:cs="Calibri" w:eastAsia="Calibri"/>
          <w:color w:val="333333"/>
          <w:sz w:val="22"/>
        </w:rPr>
        <w:t xml:space="preserve">. That range is </w:t>
      </w:r>
      <w:r>
        <w:rPr>
          <w:rFonts w:ascii="Calibri" w:hAnsi="Calibri" w:cs="Calibri" w:eastAsia="Calibri"/>
          <w:b/>
          <w:color w:val="333333"/>
          <w:sz w:val="22"/>
        </w:rPr>
        <w:t>too wide to price a business on</w:t>
      </w:r>
      <w:r>
        <w:rPr>
          <w:rFonts w:ascii="Calibri" w:hAnsi="Calibri" w:cs="Calibri" w:eastAsia="Calibri"/>
          <w:color w:val="333333"/>
          <w:sz w:val="22"/>
        </w:rPr>
        <w:t xml:space="preserve">. It is only enough to say: </w:t>
      </w:r>
      <w:r>
        <w:rPr>
          <w:rFonts w:ascii="Calibri" w:hAnsi="Calibri" w:cs="Calibri" w:eastAsia="Calibri"/>
          <w:b/>
          <w:color w:val="333333"/>
          <w:sz w:val="22"/>
        </w:rPr>
        <w:t>the addressable local list is hundreds of firms, not dozens, and not tens of thousands.</w:t>
      </w:r>
    </w:p>
    <w:p>
      <w:r>
        <w:rPr>
          <w:rFonts w:ascii="Calibri" w:hAnsi="Calibri" w:cs="Calibri" w:eastAsia="Calibri"/>
          <w:color w:val="333333"/>
          <w:sz w:val="22"/>
        </w:rPr>
        <w:t xml:space="preserve">BLS QCEW via FRED: Drew County private establishments </w:t>
      </w:r>
      <w:r>
        <w:rPr>
          <w:rFonts w:ascii="Calibri" w:hAnsi="Calibri" w:cs="Calibri" w:eastAsia="Calibri"/>
          <w:b/>
          <w:color w:val="333333"/>
          <w:sz w:val="22"/>
        </w:rPr>
        <w:t>490</w:t>
      </w:r>
      <w:r>
        <w:rPr>
          <w:rFonts w:ascii="Calibri" w:hAnsi="Calibri" w:cs="Calibri" w:eastAsia="Calibri"/>
          <w:color w:val="333333"/>
          <w:sz w:val="22"/>
        </w:rPr>
        <w:t xml:space="preserve"> in Q4 2025 (series ENU0504320510, updated 2 Jun 2026). Different definition than Census CBP — do not mix into a time series without care.</w:t>
      </w:r>
    </w:p>
    <w:p>
      <w:pPr>
        <w:spacing w:before="80" w:after="160"/>
        <w:pBdr>
          <w:bottom w:val="single" w:sz="12" w:space="4" w:color="C4B8A8"/>
        </w:pBdr>
      </w:pPr>
    </w:p>
    <w:p>
      <w:pPr>
        <w:pStyle w:val="Heading2"/>
      </w:pPr>
      <w:r>
        <w:rPr>
          <w:rFonts w:ascii="Calibri" w:hAnsi="Calibri" w:cs="Calibri" w:eastAsia="Calibri"/>
          <w:b/>
          <w:color w:val="2C5F6E"/>
          <w:sz w:val="28"/>
        </w:rPr>
        <w:t>4. SE Arkansas / Monticello local landscape</w:t>
      </w:r>
    </w:p>
    <w:p>
      <w:pPr>
        <w:pStyle w:val="Heading3"/>
      </w:pPr>
      <w:r>
        <w:rPr>
          <w:rFonts w:ascii="Calibri" w:hAnsi="Calibri" w:cs="Calibri" w:eastAsia="Calibri"/>
          <w:b/>
          <w:color w:val="2C5F6E"/>
          <w:sz w:val="24"/>
        </w:rPr>
        <w:t>4.1 Place and buyers</w:t>
      </w:r>
    </w:p>
    <w:p>
      <w:r>
        <w:rPr>
          <w:rFonts w:ascii="Calibri" w:hAnsi="Calibri" w:cs="Calibri" w:eastAsia="Calibri"/>
          <w:color w:val="333333"/>
          <w:sz w:val="22"/>
        </w:rPr>
        <w:t>Monticello is Drew County’s seat and the commercial/education hub of a timber-and-Delta economy.</w:t>
      </w:r>
    </w:p>
    <w:p>
      <w:pPr>
        <w:pStyle w:val="ListBullet"/>
      </w:pPr>
      <w:r>
        <w:rPr>
          <w:rFonts w:ascii="Calibri" w:hAnsi="Calibri" w:cs="Calibri" w:eastAsia="Calibri"/>
          <w:b/>
          <w:color w:val="333333"/>
          <w:sz w:val="22"/>
        </w:rPr>
        <w:t>City:</w:t>
      </w:r>
      <w:r>
        <w:rPr>
          <w:rFonts w:ascii="Calibri" w:hAnsi="Calibri" w:cs="Calibri" w:eastAsia="Calibri"/>
          <w:color w:val="333333"/>
          <w:sz w:val="22"/>
        </w:rPr>
        <w:t xml:space="preserve"> Census QuickFacts, 1 Jul 2025 estimate </w:t>
      </w:r>
      <w:r>
        <w:rPr>
          <w:rFonts w:ascii="Calibri" w:hAnsi="Calibri" w:cs="Calibri" w:eastAsia="Calibri"/>
          <w:b/>
          <w:color w:val="333333"/>
          <w:sz w:val="22"/>
        </w:rPr>
        <w:t>8,269</w:t>
      </w:r>
      <w:r>
        <w:rPr>
          <w:rFonts w:ascii="Calibri" w:hAnsi="Calibri" w:cs="Calibri" w:eastAsia="Calibri"/>
          <w:color w:val="333333"/>
          <w:sz w:val="22"/>
        </w:rPr>
        <w:t xml:space="preserve"> (down </w:t>
      </w:r>
      <w:r>
        <w:rPr>
          <w:rFonts w:ascii="Calibri" w:hAnsi="Calibri" w:cs="Calibri" w:eastAsia="Calibri"/>
          <w:b/>
          <w:color w:val="333333"/>
          <w:sz w:val="22"/>
        </w:rPr>
        <w:t>2.3%</w:t>
      </w:r>
      <w:r>
        <w:rPr>
          <w:rFonts w:ascii="Calibri" w:hAnsi="Calibri" w:cs="Calibri" w:eastAsia="Calibri"/>
          <w:color w:val="333333"/>
          <w:sz w:val="22"/>
        </w:rPr>
        <w:t xml:space="preserve"> from 2020 base); 2020 Census </w:t>
      </w:r>
      <w:r>
        <w:rPr>
          <w:rFonts w:ascii="Calibri" w:hAnsi="Calibri" w:cs="Calibri" w:eastAsia="Calibri"/>
          <w:b/>
          <w:color w:val="333333"/>
          <w:sz w:val="22"/>
        </w:rPr>
        <w:t>8,442</w:t>
      </w:r>
      <w:r>
        <w:rPr>
          <w:rFonts w:ascii="Calibri" w:hAnsi="Calibri" w:cs="Calibri" w:eastAsia="Calibri"/>
          <w:color w:val="333333"/>
          <w:sz w:val="22"/>
        </w:rPr>
        <w:t xml:space="preserve">. 2022 retail sales </w:t>
      </w:r>
      <w:r>
        <w:rPr>
          <w:rFonts w:ascii="Calibri" w:hAnsi="Calibri" w:cs="Calibri" w:eastAsia="Calibri"/>
          <w:b/>
          <w:color w:val="333333"/>
          <w:sz w:val="22"/>
        </w:rPr>
        <w:t>$290.3M</w:t>
      </w:r>
      <w:r>
        <w:rPr>
          <w:rFonts w:ascii="Calibri" w:hAnsi="Calibri" w:cs="Calibri" w:eastAsia="Calibri"/>
          <w:color w:val="333333"/>
          <w:sz w:val="22"/>
        </w:rPr>
        <w:t xml:space="preserve">; health care &amp; social assistance receipts </w:t>
      </w:r>
      <w:r>
        <w:rPr>
          <w:rFonts w:ascii="Calibri" w:hAnsi="Calibri" w:cs="Calibri" w:eastAsia="Calibri"/>
          <w:b/>
          <w:color w:val="333333"/>
          <w:sz w:val="22"/>
        </w:rPr>
        <w:t>$97.4M</w:t>
      </w:r>
      <w:r>
        <w:rPr>
          <w:rFonts w:ascii="Calibri" w:hAnsi="Calibri" w:cs="Calibri" w:eastAsia="Calibri"/>
          <w:color w:val="333333"/>
          <w:sz w:val="22"/>
        </w:rPr>
        <w:t xml:space="preserve">. Poverty </w:t>
      </w:r>
      <w:r>
        <w:rPr>
          <w:rFonts w:ascii="Calibri" w:hAnsi="Calibri" w:cs="Calibri" w:eastAsia="Calibri"/>
          <w:b/>
          <w:color w:val="333333"/>
          <w:sz w:val="22"/>
        </w:rPr>
        <w:t>30.1%</w:t>
      </w:r>
      <w:r>
        <w:rPr>
          <w:rFonts w:ascii="Calibri" w:hAnsi="Calibri" w:cs="Calibri" w:eastAsia="Calibri"/>
          <w:color w:val="333333"/>
          <w:sz w:val="22"/>
        </w:rPr>
        <w:t xml:space="preserve"> (city); per capita income </w:t>
      </w:r>
      <w:r>
        <w:rPr>
          <w:rFonts w:ascii="Calibri" w:hAnsi="Calibri" w:cs="Calibri" w:eastAsia="Calibri"/>
          <w:b/>
          <w:color w:val="333333"/>
          <w:sz w:val="22"/>
        </w:rPr>
        <w:t>$25,624</w:t>
      </w:r>
      <w:r>
        <w:rPr>
          <w:rFonts w:ascii="Calibri" w:hAnsi="Calibri" w:cs="Calibri" w:eastAsia="Calibri"/>
          <w:color w:val="333333"/>
          <w:sz w:val="22"/>
        </w:rPr>
        <w:t xml:space="preserve"> (2020–2024).</w:t>
      </w:r>
    </w:p>
    <w:p>
      <w:pPr>
        <w:pStyle w:val="ListBullet"/>
      </w:pPr>
      <w:r>
        <w:rPr>
          <w:rFonts w:ascii="Calibri" w:hAnsi="Calibri" w:cs="Calibri" w:eastAsia="Calibri"/>
          <w:b/>
          <w:color w:val="333333"/>
          <w:sz w:val="22"/>
        </w:rPr>
        <w:t>County:</w:t>
      </w:r>
      <w:r>
        <w:rPr>
          <w:rFonts w:ascii="Calibri" w:hAnsi="Calibri" w:cs="Calibri" w:eastAsia="Calibri"/>
          <w:color w:val="333333"/>
          <w:sz w:val="22"/>
        </w:rPr>
        <w:t xml:space="preserve"> population </w:t>
      </w:r>
      <w:r>
        <w:rPr>
          <w:rFonts w:ascii="Calibri" w:hAnsi="Calibri" w:cs="Calibri" w:eastAsia="Calibri"/>
          <w:b/>
          <w:color w:val="333333"/>
          <w:sz w:val="22"/>
        </w:rPr>
        <w:t>17,054</w:t>
      </w:r>
      <w:r>
        <w:rPr>
          <w:rFonts w:ascii="Calibri" w:hAnsi="Calibri" w:cs="Calibri" w:eastAsia="Calibri"/>
          <w:color w:val="333333"/>
          <w:sz w:val="22"/>
        </w:rPr>
        <w:t xml:space="preserve"> (1 Jul 2025); median household income </w:t>
      </w:r>
      <w:r>
        <w:rPr>
          <w:rFonts w:ascii="Calibri" w:hAnsi="Calibri" w:cs="Calibri" w:eastAsia="Calibri"/>
          <w:b/>
          <w:color w:val="333333"/>
          <w:sz w:val="22"/>
        </w:rPr>
        <w:t>$42,824</w:t>
      </w:r>
      <w:r>
        <w:rPr>
          <w:rFonts w:ascii="Calibri" w:hAnsi="Calibri" w:cs="Calibri" w:eastAsia="Calibri"/>
          <w:color w:val="333333"/>
          <w:sz w:val="22"/>
        </w:rPr>
        <w:t xml:space="preserve"> (2020–2024, 2024 dollars); per capita </w:t>
      </w:r>
      <w:r>
        <w:rPr>
          <w:rFonts w:ascii="Calibri" w:hAnsi="Calibri" w:cs="Calibri" w:eastAsia="Calibri"/>
          <w:b/>
          <w:color w:val="333333"/>
          <w:sz w:val="22"/>
        </w:rPr>
        <w:t>$28,973</w:t>
      </w:r>
      <w:r>
        <w:rPr>
          <w:rFonts w:ascii="Calibri" w:hAnsi="Calibri" w:cs="Calibri" w:eastAsia="Calibri"/>
          <w:color w:val="333333"/>
          <w:sz w:val="22"/>
        </w:rPr>
        <w:t xml:space="preserve">; QuickFacts poverty </w:t>
      </w:r>
      <w:r>
        <w:rPr>
          <w:rFonts w:ascii="Calibri" w:hAnsi="Calibri" w:cs="Calibri" w:eastAsia="Calibri"/>
          <w:b/>
          <w:color w:val="333333"/>
          <w:sz w:val="22"/>
        </w:rPr>
        <w:t>17.8%</w:t>
      </w:r>
      <w:r>
        <w:rPr>
          <w:rFonts w:ascii="Calibri" w:hAnsi="Calibri" w:cs="Calibri" w:eastAsia="Calibri"/>
          <w:color w:val="333333"/>
          <w:sz w:val="22"/>
        </w:rPr>
        <w:t xml:space="preserve"> vs ACS S1701 5-year </w:t>
      </w:r>
      <w:r>
        <w:rPr>
          <w:rFonts w:ascii="Calibri" w:hAnsi="Calibri" w:cs="Calibri" w:eastAsia="Calibri"/>
          <w:b/>
          <w:color w:val="333333"/>
          <w:sz w:val="22"/>
        </w:rPr>
        <w:t>22.4% (2024)</w:t>
      </w:r>
      <w:r>
        <w:rPr>
          <w:rFonts w:ascii="Calibri" w:hAnsi="Calibri" w:cs="Calibri" w:eastAsia="Calibri"/>
          <w:color w:val="333333"/>
          <w:sz w:val="22"/>
        </w:rPr>
        <w:t xml:space="preserve"> — </w:t>
      </w:r>
      <w:r>
        <w:rPr>
          <w:rFonts w:ascii="Calibri" w:hAnsi="Calibri" w:cs="Calibri" w:eastAsia="Calibri"/>
          <w:b/>
          <w:color w:val="333333"/>
          <w:sz w:val="22"/>
        </w:rPr>
        <w:t>two official poverty figures; use both and do not flatten</w:t>
      </w:r>
      <w:r>
        <w:rPr>
          <w:rFonts w:ascii="Calibri" w:hAnsi="Calibri" w:cs="Calibri" w:eastAsia="Calibri"/>
          <w:color w:val="333333"/>
          <w:sz w:val="22"/>
        </w:rPr>
        <w:t xml:space="preserve">. Broadband </w:t>
      </w:r>
      <w:r>
        <w:rPr>
          <w:rFonts w:ascii="Calibri" w:hAnsi="Calibri" w:cs="Calibri" w:eastAsia="Calibri"/>
          <w:b/>
          <w:color w:val="333333"/>
          <w:sz w:val="22"/>
        </w:rPr>
        <w:t>80.5%</w:t>
      </w:r>
      <w:r>
        <w:rPr>
          <w:rFonts w:ascii="Calibri" w:hAnsi="Calibri" w:cs="Calibri" w:eastAsia="Calibri"/>
          <w:color w:val="333333"/>
          <w:sz w:val="22"/>
        </w:rPr>
        <w:t>.</w:t>
      </w:r>
    </w:p>
    <w:p>
      <w:pPr>
        <w:pStyle w:val="ListBullet"/>
      </w:pPr>
      <w:r>
        <w:rPr>
          <w:rFonts w:ascii="Calibri" w:hAnsi="Calibri" w:cs="Calibri" w:eastAsia="Calibri"/>
          <w:b/>
          <w:color w:val="333333"/>
          <w:sz w:val="22"/>
        </w:rPr>
        <w:t>UAM</w:t>
      </w:r>
      <w:r>
        <w:rPr>
          <w:rFonts w:ascii="Calibri" w:hAnsi="Calibri" w:cs="Calibri" w:eastAsia="Calibri"/>
          <w:color w:val="333333"/>
          <w:sz w:val="22"/>
        </w:rPr>
        <w:t xml:space="preserve"> is the regional university and home of the state’s School of Forest Resources; ASBTDC at UAM is a </w:t>
      </w:r>
      <w:r>
        <w:rPr>
          <w:rFonts w:ascii="Calibri" w:hAnsi="Calibri" w:cs="Calibri" w:eastAsia="Calibri"/>
          <w:b/>
          <w:color w:val="333333"/>
          <w:sz w:val="22"/>
        </w:rPr>
        <w:t>one-person regional SBDC</w:t>
      </w:r>
      <w:r>
        <w:rPr>
          <w:rFonts w:ascii="Calibri" w:hAnsi="Calibri" w:cs="Calibri" w:eastAsia="Calibri"/>
          <w:color w:val="333333"/>
          <w:sz w:val="22"/>
        </w:rPr>
        <w:t xml:space="preserve"> covering seven SE AR counties (SBA success-story page, 2023 award; UAM news 2025 still lists the same seven counties).</w:t>
      </w:r>
    </w:p>
    <w:p>
      <w:pPr>
        <w:pStyle w:val="ListBullet"/>
      </w:pPr>
      <w:r>
        <w:rPr>
          <w:rFonts w:ascii="Calibri" w:hAnsi="Calibri" w:cs="Calibri" w:eastAsia="Calibri"/>
          <w:b/>
          <w:color w:val="333333"/>
          <w:sz w:val="22"/>
        </w:rPr>
        <w:t>Hospital:</w:t>
      </w:r>
      <w:r>
        <w:rPr>
          <w:rFonts w:ascii="Calibri" w:hAnsi="Calibri" w:cs="Calibri" w:eastAsia="Calibri"/>
          <w:color w:val="333333"/>
          <w:sz w:val="22"/>
        </w:rPr>
        <w:t xml:space="preserve"> Baptist Health Medical Center–Drew County — Baptist Health began managing Oct 2023 and completed acquisition Dec 2023; 60-bed facility serving a claimed </w:t>
      </w:r>
      <w:r>
        <w:rPr>
          <w:rFonts w:ascii="Calibri" w:hAnsi="Calibri" w:cs="Calibri" w:eastAsia="Calibri"/>
          <w:b/>
          <w:color w:val="333333"/>
          <w:sz w:val="22"/>
        </w:rPr>
        <w:t>~200,000</w:t>
      </w:r>
      <w:r>
        <w:rPr>
          <w:rFonts w:ascii="Calibri" w:hAnsi="Calibri" w:cs="Calibri" w:eastAsia="Calibri"/>
          <w:color w:val="333333"/>
          <w:sz w:val="22"/>
        </w:rPr>
        <w:t xml:space="preserve"> residents in SE AR (Monticello EDC).</w:t>
      </w:r>
    </w:p>
    <w:p>
      <w:pPr>
        <w:pStyle w:val="ListBullet"/>
      </w:pPr>
      <w:r>
        <w:rPr>
          <w:rFonts w:ascii="Calibri" w:hAnsi="Calibri" w:cs="Calibri" w:eastAsia="Calibri"/>
          <w:b/>
          <w:color w:val="333333"/>
          <w:sz w:val="22"/>
        </w:rPr>
        <w:t>Timber / industry:</w:t>
      </w:r>
      <w:r>
        <w:rPr>
          <w:rFonts w:ascii="Calibri" w:hAnsi="Calibri" w:cs="Calibri" w:eastAsia="Calibri"/>
          <w:color w:val="333333"/>
          <w:sz w:val="22"/>
        </w:rPr>
        <w:t xml:space="preserve"> Interfor Monticello mill (211 Old Troy Road); Maxwell Hardwood / flooring south of town; Hood Packaging; War Eagle / SeaArk boat legacy; Drew Foam. </w:t>
      </w:r>
      <w:r>
        <w:rPr>
          <w:rFonts w:ascii="Calibri" w:hAnsi="Calibri" w:cs="Calibri" w:eastAsia="Calibri"/>
          <w:b/>
          <w:color w:val="333333"/>
          <w:sz w:val="22"/>
        </w:rPr>
        <w:t>Weyerhaeuser</w:t>
      </w:r>
      <w:r>
        <w:rPr>
          <w:rFonts w:ascii="Calibri" w:hAnsi="Calibri" w:cs="Calibri" w:eastAsia="Calibri"/>
          <w:color w:val="333333"/>
          <w:sz w:val="22"/>
        </w:rPr>
        <w:t xml:space="preserve"> announced </w:t>
      </w:r>
      <w:r>
        <w:rPr>
          <w:rFonts w:ascii="Calibri" w:hAnsi="Calibri" w:cs="Calibri" w:eastAsia="Calibri"/>
          <w:b/>
          <w:color w:val="333333"/>
          <w:sz w:val="22"/>
        </w:rPr>
        <w:t>18 Nov 2024</w:t>
      </w:r>
      <w:r>
        <w:rPr>
          <w:rFonts w:ascii="Calibri" w:hAnsi="Calibri" w:cs="Calibri" w:eastAsia="Calibri"/>
          <w:color w:val="333333"/>
          <w:sz w:val="22"/>
        </w:rPr>
        <w:t xml:space="preserve"> an estimated </w:t>
      </w:r>
      <w:r>
        <w:rPr>
          <w:rFonts w:ascii="Calibri" w:hAnsi="Calibri" w:cs="Calibri" w:eastAsia="Calibri"/>
          <w:b/>
          <w:color w:val="333333"/>
          <w:sz w:val="22"/>
        </w:rPr>
        <w:t>$500M</w:t>
      </w:r>
      <w:r>
        <w:rPr>
          <w:rFonts w:ascii="Calibri" w:hAnsi="Calibri" w:cs="Calibri" w:eastAsia="Calibri"/>
          <w:color w:val="333333"/>
          <w:sz w:val="22"/>
        </w:rPr>
        <w:t xml:space="preserve"> TimberStrand plant near Monticello and Warren and </w:t>
      </w:r>
      <w:r>
        <w:rPr>
          <w:rFonts w:ascii="Calibri" w:hAnsi="Calibri" w:cs="Calibri" w:eastAsia="Calibri"/>
          <w:b/>
          <w:color w:val="333333"/>
          <w:sz w:val="22"/>
        </w:rPr>
        <w:t>~200</w:t>
      </w:r>
      <w:r>
        <w:rPr>
          <w:rFonts w:ascii="Calibri" w:hAnsi="Calibri" w:cs="Calibri" w:eastAsia="Calibri"/>
          <w:color w:val="333333"/>
          <w:sz w:val="22"/>
        </w:rPr>
        <w:t xml:space="preserve"> jobs (Arkansas EDC / Gov. Sanders). That is a </w:t>
      </w:r>
      <w:r>
        <w:rPr>
          <w:rFonts w:ascii="Calibri" w:hAnsi="Calibri" w:cs="Calibri" w:eastAsia="Calibri"/>
          <w:b/>
          <w:color w:val="333333"/>
          <w:sz w:val="22"/>
        </w:rPr>
        <w:t>supplier and housing</w:t>
      </w:r>
      <w:r>
        <w:rPr>
          <w:rFonts w:ascii="Calibri" w:hAnsi="Calibri" w:cs="Calibri" w:eastAsia="Calibri"/>
          <w:color w:val="333333"/>
          <w:sz w:val="22"/>
        </w:rPr>
        <w:t xml:space="preserve"> demand pulse, not automatic website spend.</w:t>
      </w:r>
    </w:p>
    <w:p>
      <w:pPr>
        <w:pStyle w:val="ListBullet"/>
      </w:pPr>
      <w:r>
        <w:rPr>
          <w:rFonts w:ascii="Calibri" w:hAnsi="Calibri" w:cs="Calibri" w:eastAsia="Calibri"/>
          <w:b/>
          <w:color w:val="333333"/>
          <w:sz w:val="22"/>
        </w:rPr>
        <w:t>City comprehensive plan (2022)</w:t>
      </w:r>
      <w:r>
        <w:rPr>
          <w:rFonts w:ascii="Calibri" w:hAnsi="Calibri" w:cs="Calibri" w:eastAsia="Calibri"/>
          <w:color w:val="333333"/>
          <w:sz w:val="22"/>
        </w:rPr>
        <w:t xml:space="preserve"> describes downtown struggle, commercial shift to the </w:t>
      </w:r>
      <w:r>
        <w:rPr>
          <w:rFonts w:ascii="Calibri" w:hAnsi="Calibri" w:cs="Calibri" w:eastAsia="Calibri"/>
          <w:b/>
          <w:color w:val="333333"/>
          <w:sz w:val="22"/>
        </w:rPr>
        <w:t>US-425 corridor</w:t>
      </w:r>
      <w:r>
        <w:rPr>
          <w:rFonts w:ascii="Calibri" w:hAnsi="Calibri" w:cs="Calibri" w:eastAsia="Calibri"/>
          <w:color w:val="333333"/>
          <w:sz w:val="22"/>
        </w:rPr>
        <w:t>, loss of Burlington Mills, and health care overtaking manufacturing as the largest employment sector. Attracting business was the top 2021 survey concern.</w:t>
      </w:r>
    </w:p>
    <w:p>
      <w:r>
        <w:rPr>
          <w:rFonts w:ascii="Calibri" w:hAnsi="Calibri" w:cs="Calibri" w:eastAsia="Calibri"/>
          <w:b/>
          <w:color w:val="333333"/>
          <w:sz w:val="22"/>
        </w:rPr>
        <w:t>Typical local buyers (jobs, not personas):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Buyer</w:t>
            </w:r>
          </w:p>
        </w:tc>
        <w:tc>
          <w:tcPr>
            <w:tcW w:type="dxa" w:w="2340"/>
            <w:shd w:fill="1B3A4B" w:val="clear"/>
          </w:tcPr>
          <w:p>
            <w:pPr>
              <w:spacing w:before="40" w:after="40"/>
            </w:pPr>
            <w:r>
              <w:rPr>
                <w:b/>
                <w:color w:val="FFFFFF"/>
                <w:sz w:val="18"/>
              </w:rPr>
            </w:r>
            <w:r>
              <w:rPr>
                <w:rFonts w:ascii="Calibri" w:hAnsi="Calibri" w:cs="Calibri" w:eastAsia="Calibri"/>
                <w:b/>
                <w:color w:val="FFFFFF"/>
                <w:sz w:val="18"/>
              </w:rPr>
              <w:t>Job-to-be-done</w:t>
            </w:r>
          </w:p>
        </w:tc>
        <w:tc>
          <w:tcPr>
            <w:tcW w:type="dxa" w:w="2340"/>
            <w:shd w:fill="1B3A4B" w:val="clear"/>
          </w:tcPr>
          <w:p>
            <w:pPr>
              <w:spacing w:before="40" w:after="40"/>
            </w:pPr>
            <w:r>
              <w:rPr>
                <w:b/>
                <w:color w:val="FFFFFF"/>
                <w:sz w:val="18"/>
              </w:rPr>
            </w:r>
            <w:r>
              <w:rPr>
                <w:rFonts w:ascii="Calibri" w:hAnsi="Calibri" w:cs="Calibri" w:eastAsia="Calibri"/>
                <w:b/>
                <w:color w:val="FFFFFF"/>
                <w:sz w:val="18"/>
              </w:rPr>
              <w:t>Budget instinct</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2340"/>
          </w:tcPr>
          <w:p>
            <w:pPr>
              <w:spacing w:before="40" w:after="40"/>
            </w:pPr>
            <w:r>
              <w:rPr>
                <w:sz w:val="18"/>
              </w:rPr>
            </w:r>
            <w:r>
              <w:rPr>
                <w:rFonts w:ascii="Calibri" w:hAnsi="Calibri" w:cs="Calibri" w:eastAsia="Calibri"/>
                <w:color w:val="333333"/>
                <w:sz w:val="18"/>
              </w:rPr>
              <w:t>Main-street / 425-corridor SMB</w:t>
            </w:r>
          </w:p>
        </w:tc>
        <w:tc>
          <w:tcPr>
            <w:tcW w:type="dxa" w:w="2340"/>
          </w:tcPr>
          <w:p>
            <w:pPr>
              <w:spacing w:before="40" w:after="40"/>
            </w:pPr>
            <w:r>
              <w:rPr>
                <w:sz w:val="18"/>
              </w:rPr>
            </w:r>
            <w:r>
              <w:rPr>
                <w:rFonts w:ascii="Calibri" w:hAnsi="Calibri" w:cs="Calibri" w:eastAsia="Calibri"/>
                <w:color w:val="333333"/>
                <w:sz w:val="18"/>
              </w:rPr>
              <w:t>Be findable when someone Googles “near me”; look open</w:t>
            </w:r>
          </w:p>
        </w:tc>
        <w:tc>
          <w:tcPr>
            <w:tcW w:type="dxa" w:w="2340"/>
          </w:tcPr>
          <w:p>
            <w:pPr>
              <w:spacing w:before="40" w:after="40"/>
            </w:pPr>
            <w:r>
              <w:rPr>
                <w:sz w:val="18"/>
              </w:rPr>
            </w:r>
            <w:r>
              <w:rPr>
                <w:rFonts w:ascii="Calibri" w:hAnsi="Calibri" w:cs="Calibri" w:eastAsia="Calibri"/>
                <w:color w:val="333333"/>
                <w:sz w:val="18"/>
              </w:rPr>
              <w:t>Low thousands; hates surprises</w:t>
            </w:r>
          </w:p>
        </w:tc>
        <w:tc>
          <w:tcPr>
            <w:tcW w:type="dxa" w:w="2340"/>
          </w:tcPr>
          <w:p>
            <w:pPr>
              <w:spacing w:before="40" w:after="40"/>
            </w:pPr>
            <w:r>
              <w:rPr>
                <w:sz w:val="18"/>
              </w:rPr>
            </w:r>
            <w:r>
              <w:rPr>
                <w:rFonts w:ascii="Calibri" w:hAnsi="Calibri" w:cs="Calibri" w:eastAsia="Calibri"/>
                <w:color w:val="333333"/>
                <w:sz w:val="18"/>
              </w:rPr>
              <w:t>Often Facebook-only</w:t>
            </w:r>
          </w:p>
        </w:tc>
      </w:tr>
      <w:tr>
        <w:tc>
          <w:tcPr>
            <w:tcW w:type="dxa" w:w="2340"/>
            <w:shd w:fill="F7F4EE" w:val="clear"/>
          </w:tcPr>
          <w:p>
            <w:pPr>
              <w:spacing w:before="40" w:after="40"/>
            </w:pPr>
            <w:r>
              <w:rPr>
                <w:sz w:val="18"/>
              </w:rPr>
            </w:r>
            <w:r>
              <w:rPr>
                <w:rFonts w:ascii="Calibri" w:hAnsi="Calibri" w:cs="Calibri" w:eastAsia="Calibri"/>
                <w:color w:val="333333"/>
                <w:sz w:val="18"/>
              </w:rPr>
              <w:t>Contractors / trades</w:t>
            </w:r>
          </w:p>
        </w:tc>
        <w:tc>
          <w:tcPr>
            <w:tcW w:type="dxa" w:w="2340"/>
            <w:shd w:fill="F7F4EE" w:val="clear"/>
          </w:tcPr>
          <w:p>
            <w:pPr>
              <w:spacing w:before="40" w:after="40"/>
            </w:pPr>
            <w:r>
              <w:rPr>
                <w:sz w:val="18"/>
              </w:rPr>
            </w:r>
            <w:r>
              <w:rPr>
                <w:rFonts w:ascii="Calibri" w:hAnsi="Calibri" w:cs="Calibri" w:eastAsia="Calibri"/>
                <w:color w:val="333333"/>
                <w:sz w:val="18"/>
              </w:rPr>
              <w:t>Calls from homeowners this week; before/after photos</w:t>
            </w:r>
          </w:p>
        </w:tc>
        <w:tc>
          <w:tcPr>
            <w:tcW w:type="dxa" w:w="2340"/>
            <w:shd w:fill="F7F4EE" w:val="clear"/>
          </w:tcPr>
          <w:p>
            <w:pPr>
              <w:spacing w:before="40" w:after="40"/>
            </w:pPr>
            <w:r>
              <w:rPr>
                <w:sz w:val="18"/>
              </w:rPr>
            </w:r>
            <w:r>
              <w:rPr>
                <w:rFonts w:ascii="Calibri" w:hAnsi="Calibri" w:cs="Calibri" w:eastAsia="Calibri"/>
                <w:color w:val="333333"/>
                <w:sz w:val="18"/>
              </w:rPr>
              <w:t>Will pay if the phone rings</w:t>
            </w:r>
          </w:p>
        </w:tc>
        <w:tc>
          <w:tcPr>
            <w:tcW w:type="dxa" w:w="2340"/>
            <w:shd w:fill="F7F4EE" w:val="clear"/>
          </w:tcPr>
          <w:p>
            <w:pPr>
              <w:spacing w:before="40" w:after="40"/>
            </w:pPr>
            <w:r>
              <w:rPr>
                <w:sz w:val="18"/>
              </w:rPr>
            </w:r>
            <w:r>
              <w:rPr>
                <w:rFonts w:ascii="Calibri" w:hAnsi="Calibri" w:cs="Calibri" w:eastAsia="Calibri"/>
                <w:color w:val="333333"/>
                <w:sz w:val="18"/>
              </w:rPr>
              <w:t>GBP + mobile &gt; brand film</w:t>
            </w:r>
          </w:p>
        </w:tc>
      </w:tr>
      <w:tr>
        <w:tc>
          <w:tcPr>
            <w:tcW w:type="dxa" w:w="2340"/>
          </w:tcPr>
          <w:p>
            <w:pPr>
              <w:spacing w:before="40" w:after="40"/>
            </w:pPr>
            <w:r>
              <w:rPr>
                <w:sz w:val="18"/>
              </w:rPr>
            </w:r>
            <w:r>
              <w:rPr>
                <w:rFonts w:ascii="Calibri" w:hAnsi="Calibri" w:cs="Calibri" w:eastAsia="Calibri"/>
                <w:color w:val="333333"/>
                <w:sz w:val="18"/>
              </w:rPr>
              <w:t>Clinics / dental / therapy</w:t>
            </w:r>
          </w:p>
        </w:tc>
        <w:tc>
          <w:tcPr>
            <w:tcW w:type="dxa" w:w="2340"/>
          </w:tcPr>
          <w:p>
            <w:pPr>
              <w:spacing w:before="40" w:after="40"/>
            </w:pPr>
            <w:r>
              <w:rPr>
                <w:sz w:val="18"/>
              </w:rPr>
            </w:r>
            <w:r>
              <w:rPr>
                <w:rFonts w:ascii="Calibri" w:hAnsi="Calibri" w:cs="Calibri" w:eastAsia="Calibri"/>
                <w:color w:val="333333"/>
                <w:sz w:val="18"/>
              </w:rPr>
              <w:t>Bookings, insurance FAQ, “is this place real?”</w:t>
            </w:r>
          </w:p>
        </w:tc>
        <w:tc>
          <w:tcPr>
            <w:tcW w:type="dxa" w:w="2340"/>
          </w:tcPr>
          <w:p>
            <w:pPr>
              <w:spacing w:before="40" w:after="40"/>
            </w:pPr>
            <w:r>
              <w:rPr>
                <w:sz w:val="18"/>
              </w:rPr>
            </w:r>
            <w:r>
              <w:rPr>
                <w:rFonts w:ascii="Calibri" w:hAnsi="Calibri" w:cs="Calibri" w:eastAsia="Calibri"/>
                <w:color w:val="333333"/>
                <w:sz w:val="18"/>
              </w:rPr>
              <w:t>Medium; compliance-sensitive</w:t>
            </w:r>
          </w:p>
        </w:tc>
        <w:tc>
          <w:tcPr>
            <w:tcW w:type="dxa" w:w="2340"/>
          </w:tcPr>
          <w:p>
            <w:pPr>
              <w:spacing w:before="40" w:after="40"/>
            </w:pPr>
            <w:r>
              <w:rPr>
                <w:sz w:val="18"/>
              </w:rPr>
            </w:r>
            <w:r>
              <w:rPr>
                <w:rFonts w:ascii="Calibri" w:hAnsi="Calibri" w:cs="Calibri" w:eastAsia="Calibri"/>
                <w:color w:val="333333"/>
                <w:sz w:val="18"/>
              </w:rPr>
              <w:t>HIPAA/pixels + ADA</w:t>
            </w:r>
          </w:p>
        </w:tc>
      </w:tr>
      <w:tr>
        <w:tc>
          <w:tcPr>
            <w:tcW w:type="dxa" w:w="2340"/>
            <w:shd w:fill="F7F4EE" w:val="clear"/>
          </w:tcPr>
          <w:p>
            <w:pPr>
              <w:spacing w:before="40" w:after="40"/>
            </w:pPr>
            <w:r>
              <w:rPr>
                <w:sz w:val="18"/>
              </w:rPr>
            </w:r>
            <w:r>
              <w:rPr>
                <w:rFonts w:ascii="Calibri" w:hAnsi="Calibri" w:cs="Calibri" w:eastAsia="Calibri"/>
                <w:color w:val="333333"/>
                <w:sz w:val="18"/>
              </w:rPr>
              <w:t>Schools / churches / civic</w:t>
            </w:r>
          </w:p>
        </w:tc>
        <w:tc>
          <w:tcPr>
            <w:tcW w:type="dxa" w:w="2340"/>
            <w:shd w:fill="F7F4EE" w:val="clear"/>
          </w:tcPr>
          <w:p>
            <w:pPr>
              <w:spacing w:before="40" w:after="40"/>
            </w:pPr>
            <w:r>
              <w:rPr>
                <w:sz w:val="18"/>
              </w:rPr>
            </w:r>
            <w:r>
              <w:rPr>
                <w:rFonts w:ascii="Calibri" w:hAnsi="Calibri" w:cs="Calibri" w:eastAsia="Calibri"/>
                <w:color w:val="333333"/>
                <w:sz w:val="18"/>
              </w:rPr>
              <w:t>Calendar, announcements, sports, giving</w:t>
            </w:r>
          </w:p>
        </w:tc>
        <w:tc>
          <w:tcPr>
            <w:tcW w:type="dxa" w:w="2340"/>
            <w:shd w:fill="F7F4EE" w:val="clear"/>
          </w:tcPr>
          <w:p>
            <w:pPr>
              <w:spacing w:before="40" w:after="40"/>
            </w:pPr>
            <w:r>
              <w:rPr>
                <w:sz w:val="18"/>
              </w:rPr>
            </w:r>
            <w:r>
              <w:rPr>
                <w:rFonts w:ascii="Calibri" w:hAnsi="Calibri" w:cs="Calibri" w:eastAsia="Calibri"/>
                <w:color w:val="333333"/>
                <w:sz w:val="18"/>
              </w:rPr>
              <w:t>Grant/board-driven; slow</w:t>
            </w:r>
          </w:p>
        </w:tc>
        <w:tc>
          <w:tcPr>
            <w:tcW w:type="dxa" w:w="2340"/>
            <w:shd w:fill="F7F4EE" w:val="clear"/>
          </w:tcPr>
          <w:p>
            <w:pPr>
              <w:spacing w:before="40" w:after="40"/>
            </w:pPr>
            <w:r>
              <w:rPr>
                <w:sz w:val="18"/>
              </w:rPr>
            </w:r>
            <w:r>
              <w:rPr>
                <w:rFonts w:ascii="Calibri" w:hAnsi="Calibri" w:cs="Calibri" w:eastAsia="Calibri"/>
                <w:color w:val="333333"/>
                <w:sz w:val="18"/>
              </w:rPr>
              <w:t>Accessibility, updates</w:t>
            </w:r>
          </w:p>
        </w:tc>
      </w:tr>
      <w:tr>
        <w:tc>
          <w:tcPr>
            <w:tcW w:type="dxa" w:w="2340"/>
          </w:tcPr>
          <w:p>
            <w:pPr>
              <w:spacing w:before="40" w:after="40"/>
            </w:pPr>
            <w:r>
              <w:rPr>
                <w:sz w:val="18"/>
              </w:rPr>
            </w:r>
            <w:r>
              <w:rPr>
                <w:rFonts w:ascii="Calibri" w:hAnsi="Calibri" w:cs="Calibri" w:eastAsia="Calibri"/>
                <w:color w:val="333333"/>
                <w:sz w:val="18"/>
              </w:rPr>
              <w:t>Ag / forestry / logging / mills</w:t>
            </w:r>
          </w:p>
        </w:tc>
        <w:tc>
          <w:tcPr>
            <w:tcW w:type="dxa" w:w="2340"/>
          </w:tcPr>
          <w:p>
            <w:pPr>
              <w:spacing w:before="40" w:after="40"/>
            </w:pPr>
            <w:r>
              <w:rPr>
                <w:sz w:val="18"/>
              </w:rPr>
            </w:r>
            <w:r>
              <w:rPr>
                <w:rFonts w:ascii="Calibri" w:hAnsi="Calibri" w:cs="Calibri" w:eastAsia="Calibri"/>
                <w:color w:val="333333"/>
                <w:sz w:val="18"/>
              </w:rPr>
              <w:t>B2B credibility, recruiting, dealer locators</w:t>
            </w:r>
          </w:p>
        </w:tc>
        <w:tc>
          <w:tcPr>
            <w:tcW w:type="dxa" w:w="2340"/>
          </w:tcPr>
          <w:p>
            <w:pPr>
              <w:spacing w:before="40" w:after="40"/>
            </w:pPr>
            <w:r>
              <w:rPr>
                <w:sz w:val="18"/>
              </w:rPr>
            </w:r>
            <w:r>
              <w:rPr>
                <w:rFonts w:ascii="Calibri" w:hAnsi="Calibri" w:cs="Calibri" w:eastAsia="Calibri"/>
                <w:color w:val="333333"/>
                <w:sz w:val="18"/>
              </w:rPr>
              <w:t>Uneven; some have corporate sites</w:t>
            </w:r>
          </w:p>
        </w:tc>
        <w:tc>
          <w:tcPr>
            <w:tcW w:type="dxa" w:w="2340"/>
          </w:tcPr>
          <w:p>
            <w:pPr>
              <w:spacing w:before="40" w:after="40"/>
            </w:pPr>
            <w:r>
              <w:rPr>
                <w:sz w:val="18"/>
              </w:rPr>
            </w:r>
            <w:r>
              <w:rPr>
                <w:rFonts w:ascii="Calibri" w:hAnsi="Calibri" w:cs="Calibri" w:eastAsia="Calibri"/>
                <w:color w:val="333333"/>
                <w:sz w:val="18"/>
              </w:rPr>
              <w:t>Weyerhaeuser/Interfor vendors</w:t>
            </w:r>
          </w:p>
        </w:tc>
      </w:tr>
      <w:tr>
        <w:tc>
          <w:tcPr>
            <w:tcW w:type="dxa" w:w="2340"/>
            <w:shd w:fill="F7F4EE" w:val="clear"/>
          </w:tcPr>
          <w:p>
            <w:pPr>
              <w:spacing w:before="40" w:after="40"/>
            </w:pPr>
            <w:r>
              <w:rPr>
                <w:sz w:val="18"/>
              </w:rPr>
            </w:r>
            <w:r>
              <w:rPr>
                <w:rFonts w:ascii="Calibri" w:hAnsi="Calibri" w:cs="Calibri" w:eastAsia="Calibri"/>
                <w:color w:val="333333"/>
                <w:sz w:val="18"/>
              </w:rPr>
              <w:t>Retail / restaurants</w:t>
            </w:r>
          </w:p>
        </w:tc>
        <w:tc>
          <w:tcPr>
            <w:tcW w:type="dxa" w:w="2340"/>
            <w:shd w:fill="F7F4EE" w:val="clear"/>
          </w:tcPr>
          <w:p>
            <w:pPr>
              <w:spacing w:before="40" w:after="40"/>
            </w:pPr>
            <w:r>
              <w:rPr>
                <w:sz w:val="18"/>
              </w:rPr>
            </w:r>
            <w:r>
              <w:rPr>
                <w:rFonts w:ascii="Calibri" w:hAnsi="Calibri" w:cs="Calibri" w:eastAsia="Calibri"/>
                <w:color w:val="333333"/>
                <w:sz w:val="18"/>
              </w:rPr>
              <w:t>Menu, hours, catering, Square</w:t>
            </w:r>
          </w:p>
        </w:tc>
        <w:tc>
          <w:tcPr>
            <w:tcW w:type="dxa" w:w="2340"/>
            <w:shd w:fill="F7F4EE" w:val="clear"/>
          </w:tcPr>
          <w:p>
            <w:pPr>
              <w:spacing w:before="40" w:after="40"/>
            </w:pPr>
            <w:r>
              <w:rPr>
                <w:sz w:val="18"/>
              </w:rPr>
            </w:r>
            <w:r>
              <w:rPr>
                <w:rFonts w:ascii="Calibri" w:hAnsi="Calibri" w:cs="Calibri" w:eastAsia="Calibri"/>
                <w:color w:val="333333"/>
                <w:sz w:val="18"/>
              </w:rPr>
              <w:t>Thin; wants it yesterday</w:t>
            </w:r>
          </w:p>
        </w:tc>
        <w:tc>
          <w:tcPr>
            <w:tcW w:type="dxa" w:w="2340"/>
            <w:shd w:fill="F7F4EE" w:val="clear"/>
          </w:tcPr>
          <w:p>
            <w:pPr>
              <w:spacing w:before="40" w:after="40"/>
            </w:pPr>
            <w:r>
              <w:rPr>
                <w:sz w:val="18"/>
              </w:rPr>
            </w:r>
            <w:r>
              <w:rPr>
                <w:rFonts w:ascii="Calibri" w:hAnsi="Calibri" w:cs="Calibri" w:eastAsia="Calibri"/>
                <w:color w:val="333333"/>
                <w:sz w:val="18"/>
              </w:rPr>
              <w:t>Photos and GBP win</w:t>
            </w:r>
          </w:p>
        </w:tc>
      </w:tr>
      <w:tr>
        <w:tc>
          <w:tcPr>
            <w:tcW w:type="dxa" w:w="2340"/>
          </w:tcPr>
          <w:p>
            <w:pPr>
              <w:spacing w:before="40" w:after="40"/>
            </w:pPr>
            <w:r>
              <w:rPr>
                <w:sz w:val="18"/>
              </w:rPr>
            </w:r>
            <w:r>
              <w:rPr>
                <w:rFonts w:ascii="Calibri" w:hAnsi="Calibri" w:cs="Calibri" w:eastAsia="Calibri"/>
                <w:color w:val="333333"/>
                <w:sz w:val="18"/>
              </w:rPr>
              <w:t>Manufacturers / boat / packaging</w:t>
            </w:r>
          </w:p>
        </w:tc>
        <w:tc>
          <w:tcPr>
            <w:tcW w:type="dxa" w:w="2340"/>
          </w:tcPr>
          <w:p>
            <w:pPr>
              <w:spacing w:before="40" w:after="40"/>
            </w:pPr>
            <w:r>
              <w:rPr>
                <w:sz w:val="18"/>
              </w:rPr>
            </w:r>
            <w:r>
              <w:rPr>
                <w:rFonts w:ascii="Calibri" w:hAnsi="Calibri" w:cs="Calibri" w:eastAsia="Calibri"/>
                <w:color w:val="333333"/>
                <w:sz w:val="18"/>
              </w:rPr>
              <w:t>Recruiting + B2B capability pages</w:t>
            </w:r>
          </w:p>
        </w:tc>
        <w:tc>
          <w:tcPr>
            <w:tcW w:type="dxa" w:w="2340"/>
          </w:tcPr>
          <w:p>
            <w:pPr>
              <w:spacing w:before="40" w:after="40"/>
            </w:pPr>
            <w:r>
              <w:rPr>
                <w:sz w:val="18"/>
              </w:rPr>
            </w:r>
            <w:r>
              <w:rPr>
                <w:rFonts w:ascii="Calibri" w:hAnsi="Calibri" w:cs="Calibri" w:eastAsia="Calibri"/>
                <w:color w:val="333333"/>
                <w:sz w:val="18"/>
              </w:rPr>
              <w:t>Can pay more; longer cycle</w:t>
            </w:r>
          </w:p>
        </w:tc>
        <w:tc>
          <w:tcPr>
            <w:tcW w:type="dxa" w:w="2340"/>
          </w:tcPr>
          <w:p>
            <w:pPr>
              <w:spacing w:before="40" w:after="40"/>
            </w:pPr>
            <w:r>
              <w:rPr>
                <w:sz w:val="18"/>
              </w:rPr>
            </w:r>
            <w:r>
              <w:rPr>
                <w:rFonts w:ascii="Calibri" w:hAnsi="Calibri" w:cs="Calibri" w:eastAsia="Calibri"/>
                <w:color w:val="333333"/>
                <w:sz w:val="18"/>
              </w:rPr>
              <w:t>Custom &gt; template</w:t>
            </w:r>
          </w:p>
        </w:tc>
      </w:tr>
    </w:tbl>
    <w:p>
      <w:pPr>
        <w:spacing w:after="120"/>
      </w:pPr>
    </w:p>
    <w:p>
      <w:pPr>
        <w:pStyle w:val="Heading3"/>
      </w:pPr>
      <w:r>
        <w:rPr>
          <w:rFonts w:ascii="Calibri" w:hAnsi="Calibri" w:cs="Calibri" w:eastAsia="Calibri"/>
          <w:b/>
          <w:color w:val="2C5F6E"/>
          <w:sz w:val="24"/>
        </w:rPr>
        <w:t>4.2 Verified or reasonably verified providers</w:t>
      </w:r>
    </w:p>
    <w:p>
      <w:r>
        <w:rPr>
          <w:rFonts w:ascii="Calibri" w:hAnsi="Calibri" w:cs="Calibri" w:eastAsia="Calibri"/>
          <w:b/>
          <w:color w:val="333333"/>
          <w:sz w:val="22"/>
        </w:rPr>
        <w:t>Treat as local / regional with a real footprint</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Name</w:t>
            </w:r>
          </w:p>
        </w:tc>
        <w:tc>
          <w:tcPr>
            <w:tcW w:type="dxa" w:w="1872"/>
            <w:shd w:fill="1B3A4B" w:val="clear"/>
          </w:tcPr>
          <w:p>
            <w:pPr>
              <w:spacing w:before="40" w:after="40"/>
            </w:pPr>
            <w:r>
              <w:rPr>
                <w:b/>
                <w:color w:val="FFFFFF"/>
                <w:sz w:val="18"/>
              </w:rPr>
            </w:r>
            <w:r>
              <w:rPr>
                <w:rFonts w:ascii="Calibri" w:hAnsi="Calibri" w:cs="Calibri" w:eastAsia="Calibri"/>
                <w:b/>
                <w:color w:val="FFFFFF"/>
                <w:sz w:val="18"/>
              </w:rPr>
              <w:t>Where</w:t>
            </w:r>
          </w:p>
        </w:tc>
        <w:tc>
          <w:tcPr>
            <w:tcW w:type="dxa" w:w="1872"/>
            <w:shd w:fill="1B3A4B" w:val="clear"/>
          </w:tcPr>
          <w:p>
            <w:pPr>
              <w:spacing w:before="40" w:after="40"/>
            </w:pPr>
            <w:r>
              <w:rPr>
                <w:b/>
                <w:color w:val="FFFFFF"/>
                <w:sz w:val="18"/>
              </w:rPr>
            </w:r>
            <w:r>
              <w:rPr>
                <w:rFonts w:ascii="Calibri" w:hAnsi="Calibri" w:cs="Calibri" w:eastAsia="Calibri"/>
                <w:b/>
                <w:color w:val="FFFFFF"/>
                <w:sz w:val="18"/>
              </w:rPr>
              <w:t>Evidence</w:t>
            </w:r>
          </w:p>
        </w:tc>
        <w:tc>
          <w:tcPr>
            <w:tcW w:type="dxa" w:w="1872"/>
            <w:shd w:fill="1B3A4B" w:val="clear"/>
          </w:tcPr>
          <w:p>
            <w:pPr>
              <w:spacing w:before="40" w:after="40"/>
            </w:pPr>
            <w:r>
              <w:rPr>
                <w:b/>
                <w:color w:val="FFFFFF"/>
                <w:sz w:val="18"/>
              </w:rPr>
            </w:r>
            <w:r>
              <w:rPr>
                <w:rFonts w:ascii="Calibri" w:hAnsi="Calibri" w:cs="Calibri" w:eastAsia="Calibri"/>
                <w:b/>
                <w:color w:val="FFFFFF"/>
                <w:sz w:val="18"/>
              </w:rPr>
              <w:t>Offer (as stated)</w:t>
            </w:r>
          </w:p>
        </w:tc>
        <w:tc>
          <w:tcPr>
            <w:tcW w:type="dxa" w:w="1872"/>
            <w:shd w:fill="1B3A4B" w:val="clear"/>
          </w:tcPr>
          <w:p>
            <w:pPr>
              <w:spacing w:before="40" w:after="40"/>
            </w:pPr>
            <w:r>
              <w:rPr>
                <w:b/>
                <w:color w:val="FFFFFF"/>
                <w:sz w:val="18"/>
              </w:rPr>
            </w:r>
            <w:r>
              <w:rPr>
                <w:rFonts w:ascii="Calibri" w:hAnsi="Calibri" w:cs="Calibri" w:eastAsia="Calibri"/>
                <w:b/>
                <w:color w:val="FFFFFF"/>
                <w:sz w:val="18"/>
              </w:rPr>
              <w:t>Gap vs a new practice</w:t>
            </w:r>
          </w:p>
        </w:tc>
      </w:tr>
      <w:tr>
        <w:tc>
          <w:tcPr>
            <w:tcW w:type="dxa" w:w="1872"/>
          </w:tcPr>
          <w:p>
            <w:pPr>
              <w:spacing w:before="40" w:after="40"/>
            </w:pPr>
            <w:r>
              <w:rPr>
                <w:sz w:val="18"/>
              </w:rPr>
            </w:r>
            <w:r>
              <w:rPr>
                <w:rFonts w:ascii="Calibri" w:hAnsi="Calibri" w:cs="Calibri" w:eastAsia="Calibri"/>
                <w:b/>
                <w:color w:val="333333"/>
                <w:sz w:val="18"/>
              </w:rPr>
              <w:t>EvoDev Designs / Evolutionary Development and Design, LLC</w:t>
            </w:r>
          </w:p>
        </w:tc>
        <w:tc>
          <w:tcPr>
            <w:tcW w:type="dxa" w:w="1872"/>
          </w:tcPr>
          <w:p>
            <w:pPr>
              <w:spacing w:before="40" w:after="40"/>
            </w:pPr>
            <w:r>
              <w:rPr>
                <w:sz w:val="18"/>
              </w:rPr>
            </w:r>
            <w:r>
              <w:rPr>
                <w:rFonts w:ascii="Calibri" w:hAnsi="Calibri" w:cs="Calibri" w:eastAsia="Calibri"/>
                <w:color w:val="333333"/>
                <w:sz w:val="18"/>
              </w:rPr>
              <w:t>Monticello (directories: 159 Old Highway 13, 71655; LinkedIn HQ Monticello; founded 2013; 1–10 / ~2 employees)</w:t>
            </w:r>
          </w:p>
        </w:tc>
        <w:tc>
          <w:tcPr>
            <w:tcW w:type="dxa" w:w="1872"/>
          </w:tcPr>
          <w:p>
            <w:pPr>
              <w:spacing w:before="40" w:after="40"/>
            </w:pPr>
            <w:r>
              <w:rPr>
                <w:sz w:val="18"/>
              </w:rPr>
            </w:r>
            <w:r>
              <w:rPr>
                <w:rFonts w:ascii="Calibri" w:hAnsi="Calibri" w:cs="Calibri" w:eastAsia="Calibri"/>
                <w:color w:val="333333"/>
                <w:sz w:val="18"/>
              </w:rPr>
              <w:t>LinkedIn company page; multiple directories (MisterWhat, NetSmarter) listing evodevdesigns.com and (855) 500-4386</w:t>
            </w:r>
          </w:p>
        </w:tc>
        <w:tc>
          <w:tcPr>
            <w:tcW w:type="dxa" w:w="1872"/>
          </w:tcPr>
          <w:p>
            <w:pPr>
              <w:spacing w:before="40" w:after="40"/>
            </w:pPr>
            <w:r>
              <w:rPr>
                <w:sz w:val="18"/>
              </w:rPr>
            </w:r>
            <w:r>
              <w:rPr>
                <w:rFonts w:ascii="Calibri" w:hAnsi="Calibri" w:cs="Calibri" w:eastAsia="Calibri"/>
                <w:color w:val="333333"/>
                <w:sz w:val="18"/>
              </w:rPr>
              <w:t>Web design, graphic, development, web marketing, niche/AdSense sites</w:t>
            </w:r>
          </w:p>
        </w:tc>
        <w:tc>
          <w:tcPr>
            <w:tcW w:type="dxa" w:w="1872"/>
          </w:tcPr>
          <w:p>
            <w:pPr>
              <w:spacing w:before="40" w:after="40"/>
            </w:pPr>
            <w:r>
              <w:rPr>
                <w:sz w:val="18"/>
              </w:rPr>
            </w:r>
            <w:r>
              <w:rPr>
                <w:rFonts w:ascii="Calibri" w:hAnsi="Calibri" w:cs="Calibri" w:eastAsia="Calibri"/>
                <w:b/>
                <w:color w:val="333333"/>
                <w:sz w:val="18"/>
              </w:rPr>
              <w:t>First-party site returned HTTP 500</w:t>
            </w:r>
            <w:r>
              <w:rPr>
                <w:rFonts w:ascii="Calibri" w:hAnsi="Calibri" w:cs="Calibri" w:eastAsia="Calibri"/>
                <w:color w:val="333333"/>
                <w:sz w:val="18"/>
              </w:rPr>
              <w:t xml:space="preserve"> when fetched 14 Sep 2026. Current activity </w:t>
            </w:r>
            <w:r>
              <w:rPr>
                <w:rFonts w:ascii="Calibri" w:hAnsi="Calibri" w:cs="Calibri" w:eastAsia="Calibri"/>
                <w:b/>
                <w:color w:val="333333"/>
                <w:sz w:val="18"/>
              </w:rPr>
              <w:t>unverified</w:t>
            </w:r>
            <w:r>
              <w:rPr>
                <w:rFonts w:ascii="Calibri" w:hAnsi="Calibri" w:cs="Calibri" w:eastAsia="Calibri"/>
                <w:color w:val="333333"/>
                <w:sz w:val="18"/>
              </w:rPr>
              <w:t>. Do not invent revenue or client list.</w:t>
            </w:r>
          </w:p>
        </w:tc>
      </w:tr>
      <w:tr>
        <w:tc>
          <w:tcPr>
            <w:tcW w:type="dxa" w:w="1872"/>
            <w:shd w:fill="F7F4EE" w:val="clear"/>
          </w:tcPr>
          <w:p>
            <w:pPr>
              <w:spacing w:before="40" w:after="40"/>
            </w:pPr>
            <w:r>
              <w:rPr>
                <w:sz w:val="18"/>
              </w:rPr>
            </w:r>
            <w:r>
              <w:rPr>
                <w:rFonts w:ascii="Calibri" w:hAnsi="Calibri" w:cs="Calibri" w:eastAsia="Calibri"/>
                <w:b/>
                <w:color w:val="333333"/>
                <w:sz w:val="18"/>
              </w:rPr>
              <w:t>Crossbuck Creative, LLC</w:t>
            </w:r>
          </w:p>
        </w:tc>
        <w:tc>
          <w:tcPr>
            <w:tcW w:type="dxa" w:w="1872"/>
            <w:shd w:fill="F7F4EE" w:val="clear"/>
          </w:tcPr>
          <w:p>
            <w:pPr>
              <w:spacing w:before="40" w:after="40"/>
            </w:pPr>
            <w:r>
              <w:rPr>
                <w:sz w:val="18"/>
              </w:rPr>
            </w:r>
            <w:r>
              <w:rPr>
                <w:rFonts w:ascii="Calibri" w:hAnsi="Calibri" w:cs="Calibri" w:eastAsia="Calibri"/>
                <w:color w:val="333333"/>
                <w:sz w:val="18"/>
              </w:rPr>
              <w:t xml:space="preserve">Pine Bluff (own site: 3117 S. Olive St.; chamber listing 3000 S. Olive St. — </w:t>
            </w:r>
            <w:r>
              <w:rPr>
                <w:rFonts w:ascii="Calibri" w:hAnsi="Calibri" w:cs="Calibri" w:eastAsia="Calibri"/>
                <w:b/>
                <w:color w:val="333333"/>
                <w:sz w:val="18"/>
              </w:rPr>
              <w:t>address conflict, verify in person</w:t>
            </w:r>
            <w:r>
              <w:rPr>
                <w:rFonts w:ascii="Calibri" w:hAnsi="Calibri" w:cs="Calibri" w:eastAsia="Calibri"/>
                <w:color w:val="333333"/>
                <w:sz w:val="18"/>
              </w:rPr>
              <w:t>); phone 501-258-7489</w:t>
            </w:r>
          </w:p>
        </w:tc>
        <w:tc>
          <w:tcPr>
            <w:tcW w:type="dxa" w:w="1872"/>
            <w:shd w:fill="F7F4EE" w:val="clear"/>
          </w:tcPr>
          <w:p>
            <w:pPr>
              <w:spacing w:before="40" w:after="40"/>
            </w:pPr>
            <w:r>
              <w:rPr>
                <w:sz w:val="18"/>
              </w:rPr>
            </w:r>
            <w:r>
              <w:rPr>
                <w:rFonts w:ascii="Calibri" w:hAnsi="Calibri" w:cs="Calibri" w:eastAsia="Calibri"/>
                <w:color w:val="333333"/>
                <w:sz w:val="18"/>
              </w:rPr>
              <w:t>First-party site; Pine Bluff Chamber member page; LinkedIn (founded 2020, 1 employee listed)</w:t>
            </w:r>
          </w:p>
        </w:tc>
        <w:tc>
          <w:tcPr>
            <w:tcW w:type="dxa" w:w="1872"/>
            <w:shd w:fill="F7F4EE" w:val="clear"/>
          </w:tcPr>
          <w:p>
            <w:pPr>
              <w:spacing w:before="40" w:after="40"/>
            </w:pPr>
            <w:r>
              <w:rPr>
                <w:sz w:val="18"/>
              </w:rPr>
            </w:r>
            <w:r>
              <w:rPr>
                <w:rFonts w:ascii="Calibri" w:hAnsi="Calibri" w:cs="Calibri" w:eastAsia="Calibri"/>
                <w:color w:val="333333"/>
                <w:sz w:val="18"/>
              </w:rPr>
              <w:t xml:space="preserve">Video, photo, creative strategy, </w:t>
            </w:r>
            <w:r>
              <w:rPr>
                <w:rFonts w:ascii="Calibri" w:hAnsi="Calibri" w:cs="Calibri" w:eastAsia="Calibri"/>
                <w:b/>
                <w:color w:val="333333"/>
                <w:sz w:val="18"/>
              </w:rPr>
              <w:t>website design</w:t>
            </w:r>
            <w:r>
              <w:rPr>
                <w:rFonts w:ascii="Calibri" w:hAnsi="Calibri" w:cs="Calibri" w:eastAsia="Calibri"/>
                <w:color w:val="333333"/>
                <w:sz w:val="18"/>
              </w:rPr>
              <w:t>, digital + traditional ads. Explicit SE AR revival pitch vs Little Rock/out-of-state shops.</w:t>
            </w:r>
          </w:p>
        </w:tc>
        <w:tc>
          <w:tcPr>
            <w:tcW w:type="dxa" w:w="1872"/>
            <w:shd w:fill="F7F4EE" w:val="clear"/>
          </w:tcPr>
          <w:p>
            <w:pPr>
              <w:spacing w:before="40" w:after="40"/>
            </w:pPr>
            <w:r>
              <w:rPr>
                <w:sz w:val="18"/>
              </w:rPr>
            </w:r>
            <w:r>
              <w:rPr>
                <w:rFonts w:ascii="Calibri" w:hAnsi="Calibri" w:cs="Calibri" w:eastAsia="Calibri"/>
                <w:color w:val="333333"/>
                <w:sz w:val="18"/>
              </w:rPr>
              <w:t xml:space="preserve">Strongest </w:t>
            </w:r>
            <w:r>
              <w:rPr>
                <w:rFonts w:ascii="Calibri" w:hAnsi="Calibri" w:cs="Calibri" w:eastAsia="Calibri"/>
                <w:b/>
                <w:color w:val="333333"/>
                <w:sz w:val="18"/>
              </w:rPr>
              <w:t>regional creative</w:t>
            </w:r>
            <w:r>
              <w:rPr>
                <w:rFonts w:ascii="Calibri" w:hAnsi="Calibri" w:cs="Calibri" w:eastAsia="Calibri"/>
                <w:color w:val="333333"/>
                <w:sz w:val="18"/>
              </w:rPr>
              <w:t xml:space="preserve"> competitor; not clearly a productized web/SLA shop.</w:t>
            </w:r>
          </w:p>
        </w:tc>
      </w:tr>
      <w:tr>
        <w:tc>
          <w:tcPr>
            <w:tcW w:type="dxa" w:w="1872"/>
          </w:tcPr>
          <w:p>
            <w:pPr>
              <w:spacing w:before="40" w:after="40"/>
            </w:pPr>
            <w:r>
              <w:rPr>
                <w:sz w:val="18"/>
              </w:rPr>
            </w:r>
            <w:r>
              <w:rPr>
                <w:rFonts w:ascii="Calibri" w:hAnsi="Calibri" w:cs="Calibri" w:eastAsia="Calibri"/>
                <w:b/>
                <w:color w:val="333333"/>
                <w:sz w:val="18"/>
              </w:rPr>
              <w:t>McMahon Computer Solutions</w:t>
            </w:r>
          </w:p>
        </w:tc>
        <w:tc>
          <w:tcPr>
            <w:tcW w:type="dxa" w:w="1872"/>
          </w:tcPr>
          <w:p>
            <w:pPr>
              <w:spacing w:before="40" w:after="40"/>
            </w:pPr>
            <w:r>
              <w:rPr>
                <w:sz w:val="18"/>
              </w:rPr>
            </w:r>
            <w:r>
              <w:rPr>
                <w:rFonts w:ascii="Calibri" w:hAnsi="Calibri" w:cs="Calibri" w:eastAsia="Calibri"/>
                <w:color w:val="333333"/>
                <w:sz w:val="18"/>
              </w:rPr>
              <w:t>2473 Highway 425 South, Monticello; 870-723-0996</w:t>
            </w:r>
          </w:p>
        </w:tc>
        <w:tc>
          <w:tcPr>
            <w:tcW w:type="dxa" w:w="1872"/>
          </w:tcPr>
          <w:p>
            <w:pPr>
              <w:spacing w:before="40" w:after="40"/>
            </w:pPr>
            <w:r>
              <w:rPr>
                <w:sz w:val="18"/>
              </w:rPr>
            </w:r>
            <w:r>
              <w:rPr>
                <w:rFonts w:ascii="Calibri" w:hAnsi="Calibri" w:cs="Calibri" w:eastAsia="Calibri"/>
                <w:color w:val="333333"/>
                <w:sz w:val="18"/>
              </w:rPr>
              <w:t>First-party site computerrepairmonticello.com</w:t>
            </w:r>
          </w:p>
        </w:tc>
        <w:tc>
          <w:tcPr>
            <w:tcW w:type="dxa" w:w="1872"/>
          </w:tcPr>
          <w:p>
            <w:pPr>
              <w:spacing w:before="40" w:after="40"/>
            </w:pPr>
            <w:r>
              <w:rPr>
                <w:sz w:val="18"/>
              </w:rPr>
            </w:r>
            <w:r>
              <w:rPr>
                <w:rFonts w:ascii="Calibri" w:hAnsi="Calibri" w:cs="Calibri" w:eastAsia="Calibri"/>
                <w:color w:val="333333"/>
                <w:sz w:val="18"/>
              </w:rPr>
              <w:t>Computer / mobile / TV repair; 24/7</w:t>
            </w:r>
          </w:p>
        </w:tc>
        <w:tc>
          <w:tcPr>
            <w:tcW w:type="dxa" w:w="1872"/>
          </w:tcPr>
          <w:p>
            <w:pPr>
              <w:spacing w:before="40" w:after="40"/>
            </w:pPr>
            <w:r>
              <w:rPr>
                <w:sz w:val="18"/>
              </w:rPr>
            </w:r>
            <w:r>
              <w:rPr>
                <w:rFonts w:ascii="Calibri" w:hAnsi="Calibri" w:cs="Calibri" w:eastAsia="Calibri"/>
                <w:color w:val="333333"/>
                <w:sz w:val="18"/>
              </w:rPr>
              <w:t xml:space="preserve">IT repair, </w:t>
            </w:r>
            <w:r>
              <w:rPr>
                <w:rFonts w:ascii="Calibri" w:hAnsi="Calibri" w:cs="Calibri" w:eastAsia="Calibri"/>
                <w:b/>
                <w:color w:val="333333"/>
                <w:sz w:val="18"/>
              </w:rPr>
              <w:t>not</w:t>
            </w:r>
            <w:r>
              <w:rPr>
                <w:rFonts w:ascii="Calibri" w:hAnsi="Calibri" w:cs="Calibri" w:eastAsia="Calibri"/>
                <w:color w:val="333333"/>
                <w:sz w:val="18"/>
              </w:rPr>
              <w:t xml:space="preserve"> positioned as web agency.</w:t>
            </w:r>
          </w:p>
        </w:tc>
      </w:tr>
      <w:tr>
        <w:tc>
          <w:tcPr>
            <w:tcW w:type="dxa" w:w="1872"/>
            <w:shd w:fill="F7F4EE" w:val="clear"/>
          </w:tcPr>
          <w:p>
            <w:pPr>
              <w:spacing w:before="40" w:after="40"/>
            </w:pPr>
            <w:r>
              <w:rPr>
                <w:sz w:val="18"/>
              </w:rPr>
            </w:r>
            <w:r>
              <w:rPr>
                <w:rFonts w:ascii="Calibri" w:hAnsi="Calibri" w:cs="Calibri" w:eastAsia="Calibri"/>
                <w:b/>
                <w:color w:val="333333"/>
                <w:sz w:val="18"/>
              </w:rPr>
              <w:t>Techtronics</w:t>
            </w:r>
          </w:p>
        </w:tc>
        <w:tc>
          <w:tcPr>
            <w:tcW w:type="dxa" w:w="1872"/>
            <w:shd w:fill="F7F4EE" w:val="clear"/>
          </w:tcPr>
          <w:p>
            <w:pPr>
              <w:spacing w:before="40" w:after="40"/>
            </w:pPr>
            <w:r>
              <w:rPr>
                <w:sz w:val="18"/>
              </w:rPr>
            </w:r>
            <w:r>
              <w:rPr>
                <w:rFonts w:ascii="Calibri" w:hAnsi="Calibri" w:cs="Calibri" w:eastAsia="Calibri"/>
                <w:color w:val="333333"/>
                <w:sz w:val="18"/>
              </w:rPr>
              <w:t>Monticello (LinkedIn: William Thomasson, President since 1994)</w:t>
            </w:r>
          </w:p>
        </w:tc>
        <w:tc>
          <w:tcPr>
            <w:tcW w:type="dxa" w:w="1872"/>
            <w:shd w:fill="F7F4EE" w:val="clear"/>
          </w:tcPr>
          <w:p>
            <w:pPr>
              <w:spacing w:before="40" w:after="40"/>
            </w:pPr>
            <w:r>
              <w:rPr>
                <w:sz w:val="18"/>
              </w:rPr>
            </w:r>
            <w:r>
              <w:rPr>
                <w:rFonts w:ascii="Calibri" w:hAnsi="Calibri" w:cs="Calibri" w:eastAsia="Calibri"/>
                <w:color w:val="333333"/>
                <w:sz w:val="18"/>
              </w:rPr>
              <w:t>techtronics.net + LinkedIn</w:t>
            </w:r>
          </w:p>
        </w:tc>
        <w:tc>
          <w:tcPr>
            <w:tcW w:type="dxa" w:w="1872"/>
            <w:shd w:fill="F7F4EE" w:val="clear"/>
          </w:tcPr>
          <w:p>
            <w:pPr>
              <w:spacing w:before="40" w:after="40"/>
            </w:pPr>
            <w:r>
              <w:rPr>
                <w:sz w:val="18"/>
              </w:rPr>
            </w:r>
            <w:r>
              <w:rPr>
                <w:rFonts w:ascii="Calibri" w:hAnsi="Calibri" w:cs="Calibri" w:eastAsia="Calibri"/>
                <w:color w:val="333333"/>
                <w:sz w:val="18"/>
              </w:rPr>
              <w:t>Laptop/PC repair, wireless networks for business/education/hospital</w:t>
            </w:r>
          </w:p>
        </w:tc>
        <w:tc>
          <w:tcPr>
            <w:tcW w:type="dxa" w:w="1872"/>
            <w:shd w:fill="F7F4EE" w:val="clear"/>
          </w:tcPr>
          <w:p>
            <w:pPr>
              <w:spacing w:before="40" w:after="40"/>
            </w:pPr>
            <w:r>
              <w:rPr>
                <w:sz w:val="18"/>
              </w:rPr>
            </w:r>
            <w:r>
              <w:rPr>
                <w:rFonts w:ascii="Calibri" w:hAnsi="Calibri" w:cs="Calibri" w:eastAsia="Calibri"/>
                <w:color w:val="333333"/>
                <w:sz w:val="18"/>
              </w:rPr>
              <w:t>Network/IT, not a marketed web studio.</w:t>
            </w:r>
          </w:p>
        </w:tc>
      </w:tr>
      <w:tr>
        <w:tc>
          <w:tcPr>
            <w:tcW w:type="dxa" w:w="1872"/>
          </w:tcPr>
          <w:p>
            <w:pPr>
              <w:spacing w:before="40" w:after="40"/>
            </w:pPr>
            <w:r>
              <w:rPr>
                <w:sz w:val="18"/>
              </w:rPr>
            </w:r>
            <w:r>
              <w:rPr>
                <w:rFonts w:ascii="Calibri" w:hAnsi="Calibri" w:cs="Calibri" w:eastAsia="Calibri"/>
                <w:b/>
                <w:color w:val="333333"/>
                <w:sz w:val="18"/>
              </w:rPr>
              <w:t>Tiner Electronics Inc.</w:t>
            </w:r>
          </w:p>
        </w:tc>
        <w:tc>
          <w:tcPr>
            <w:tcW w:type="dxa" w:w="1872"/>
          </w:tcPr>
          <w:p>
            <w:pPr>
              <w:spacing w:before="40" w:after="40"/>
            </w:pPr>
            <w:r>
              <w:rPr>
                <w:sz w:val="18"/>
              </w:rPr>
            </w:r>
            <w:r>
              <w:rPr>
                <w:rFonts w:ascii="Calibri" w:hAnsi="Calibri" w:cs="Calibri" w:eastAsia="Calibri"/>
                <w:color w:val="333333"/>
                <w:sz w:val="18"/>
              </w:rPr>
              <w:t>510 W. Gaines St., Monticello; 870-367-6300</w:t>
            </w:r>
          </w:p>
        </w:tc>
        <w:tc>
          <w:tcPr>
            <w:tcW w:type="dxa" w:w="1872"/>
          </w:tcPr>
          <w:p>
            <w:pPr>
              <w:spacing w:before="40" w:after="40"/>
            </w:pPr>
            <w:r>
              <w:rPr>
                <w:sz w:val="18"/>
              </w:rPr>
            </w:r>
            <w:r>
              <w:rPr>
                <w:rFonts w:ascii="Calibri" w:hAnsi="Calibri" w:cs="Calibri" w:eastAsia="Calibri"/>
                <w:color w:val="333333"/>
                <w:sz w:val="18"/>
              </w:rPr>
              <w:t>Directory listings (ZipLeaf, Conprofi); owner named Mike Tiner</w:t>
            </w:r>
          </w:p>
        </w:tc>
        <w:tc>
          <w:tcPr>
            <w:tcW w:type="dxa" w:w="1872"/>
          </w:tcPr>
          <w:p>
            <w:pPr>
              <w:spacing w:before="40" w:after="40"/>
            </w:pPr>
            <w:r>
              <w:rPr>
                <w:sz w:val="18"/>
              </w:rPr>
            </w:r>
            <w:r>
              <w:rPr>
                <w:rFonts w:ascii="Calibri" w:hAnsi="Calibri" w:cs="Calibri" w:eastAsia="Calibri"/>
                <w:color w:val="333333"/>
                <w:sz w:val="18"/>
              </w:rPr>
              <w:t xml:space="preserve">Computer service; directory class “computer programming / computer related”; </w:t>
            </w:r>
            <w:r>
              <w:rPr>
                <w:rFonts w:ascii="Calibri" w:hAnsi="Calibri" w:cs="Calibri" w:eastAsia="Calibri"/>
                <w:b/>
                <w:color w:val="333333"/>
                <w:sz w:val="18"/>
              </w:rPr>
              <w:t>sales volume in one directory “&lt;$500k” — unverified, do not treat as financials</w:t>
            </w:r>
          </w:p>
        </w:tc>
        <w:tc>
          <w:tcPr>
            <w:tcW w:type="dxa" w:w="1872"/>
          </w:tcPr>
          <w:p>
            <w:pPr>
              <w:spacing w:before="40" w:after="40"/>
            </w:pPr>
            <w:r>
              <w:rPr>
                <w:sz w:val="18"/>
              </w:rPr>
            </w:r>
            <w:r>
              <w:rPr>
                <w:rFonts w:ascii="Calibri" w:hAnsi="Calibri" w:cs="Calibri" w:eastAsia="Calibri"/>
                <w:color w:val="333333"/>
                <w:sz w:val="18"/>
              </w:rPr>
              <w:t xml:space="preserve">Possible legacy IT; </w:t>
            </w:r>
            <w:r>
              <w:rPr>
                <w:rFonts w:ascii="Calibri" w:hAnsi="Calibri" w:cs="Calibri" w:eastAsia="Calibri"/>
                <w:b/>
                <w:color w:val="333333"/>
                <w:sz w:val="18"/>
              </w:rPr>
              <w:t>no current first-party web-agency site found</w:t>
            </w:r>
            <w:r>
              <w:rPr>
                <w:rFonts w:ascii="Calibri" w:hAnsi="Calibri" w:cs="Calibri" w:eastAsia="Calibri"/>
                <w:color w:val="333333"/>
                <w:sz w:val="18"/>
              </w:rPr>
              <w:t>.</w:t>
            </w:r>
          </w:p>
        </w:tc>
      </w:tr>
      <w:tr>
        <w:tc>
          <w:tcPr>
            <w:tcW w:type="dxa" w:w="1872"/>
            <w:shd w:fill="F7F4EE" w:val="clear"/>
          </w:tcPr>
          <w:p>
            <w:pPr>
              <w:spacing w:before="40" w:after="40"/>
            </w:pPr>
            <w:r>
              <w:rPr>
                <w:sz w:val="18"/>
              </w:rPr>
            </w:r>
            <w:r>
              <w:rPr>
                <w:rFonts w:ascii="Calibri" w:hAnsi="Calibri" w:cs="Calibri" w:eastAsia="Calibri"/>
                <w:b/>
                <w:color w:val="333333"/>
                <w:sz w:val="18"/>
              </w:rPr>
              <w:t>Monticello Computer Services</w:t>
            </w:r>
          </w:p>
        </w:tc>
        <w:tc>
          <w:tcPr>
            <w:tcW w:type="dxa" w:w="1872"/>
            <w:shd w:fill="F7F4EE" w:val="clear"/>
          </w:tcPr>
          <w:p>
            <w:pPr>
              <w:spacing w:before="40" w:after="40"/>
            </w:pPr>
            <w:r>
              <w:rPr>
                <w:sz w:val="18"/>
              </w:rPr>
            </w:r>
            <w:r>
              <w:rPr>
                <w:rFonts w:ascii="Calibri" w:hAnsi="Calibri" w:cs="Calibri" w:eastAsia="Calibri"/>
                <w:color w:val="333333"/>
                <w:sz w:val="18"/>
              </w:rPr>
              <w:t>357 S. Main St.; 870-367-2267</w:t>
            </w:r>
          </w:p>
        </w:tc>
        <w:tc>
          <w:tcPr>
            <w:tcW w:type="dxa" w:w="1872"/>
            <w:shd w:fill="F7F4EE" w:val="clear"/>
          </w:tcPr>
          <w:p>
            <w:pPr>
              <w:spacing w:before="40" w:after="40"/>
            </w:pPr>
            <w:r>
              <w:rPr>
                <w:sz w:val="18"/>
              </w:rPr>
            </w:r>
            <w:r>
              <w:rPr>
                <w:rFonts w:ascii="Calibri" w:hAnsi="Calibri" w:cs="Calibri" w:eastAsia="Calibri"/>
                <w:color w:val="333333"/>
                <w:sz w:val="18"/>
              </w:rPr>
              <w:t>MapQuest listing only</w:t>
            </w:r>
          </w:p>
        </w:tc>
        <w:tc>
          <w:tcPr>
            <w:tcW w:type="dxa" w:w="1872"/>
            <w:shd w:fill="F7F4EE" w:val="clear"/>
          </w:tcPr>
          <w:p>
            <w:pPr>
              <w:spacing w:before="40" w:after="40"/>
            </w:pPr>
            <w:r>
              <w:rPr>
                <w:sz w:val="18"/>
              </w:rPr>
            </w:r>
            <w:r>
              <w:rPr>
                <w:rFonts w:ascii="Calibri" w:hAnsi="Calibri" w:cs="Calibri" w:eastAsia="Calibri"/>
                <w:color w:val="333333"/>
                <w:sz w:val="18"/>
              </w:rPr>
              <w:t>Repair / IT support (listing text)</w:t>
            </w:r>
          </w:p>
        </w:tc>
        <w:tc>
          <w:tcPr>
            <w:tcW w:type="dxa" w:w="1872"/>
            <w:shd w:fill="F7F4EE" w:val="clear"/>
          </w:tcPr>
          <w:p>
            <w:pPr>
              <w:spacing w:before="40" w:after="40"/>
            </w:pPr>
            <w:r>
              <w:rPr>
                <w:sz w:val="18"/>
              </w:rPr>
            </w:r>
            <w:r>
              <w:rPr>
                <w:rFonts w:ascii="Calibri" w:hAnsi="Calibri" w:cs="Calibri" w:eastAsia="Calibri"/>
                <w:b/>
                <w:color w:val="333333"/>
                <w:sz w:val="18"/>
              </w:rPr>
              <w:t>Weak verification.</w:t>
            </w:r>
            <w:r>
              <w:rPr>
                <w:rFonts w:ascii="Calibri" w:hAnsi="Calibri" w:cs="Calibri" w:eastAsia="Calibri"/>
                <w:color w:val="333333"/>
                <w:sz w:val="18"/>
              </w:rPr>
              <w:t xml:space="preserve"> Confirm before treating as a competitor.</w:t>
            </w:r>
          </w:p>
        </w:tc>
      </w:tr>
      <w:tr>
        <w:tc>
          <w:tcPr>
            <w:tcW w:type="dxa" w:w="1872"/>
          </w:tcPr>
          <w:p>
            <w:pPr>
              <w:spacing w:before="40" w:after="40"/>
            </w:pPr>
            <w:r>
              <w:rPr>
                <w:sz w:val="18"/>
              </w:rPr>
            </w:r>
            <w:r>
              <w:rPr>
                <w:rFonts w:ascii="Calibri" w:hAnsi="Calibri" w:cs="Calibri" w:eastAsia="Calibri"/>
                <w:b/>
                <w:color w:val="333333"/>
                <w:sz w:val="18"/>
              </w:rPr>
              <w:t>Flypaper (customerswhostick.com)</w:t>
            </w:r>
          </w:p>
        </w:tc>
        <w:tc>
          <w:tcPr>
            <w:tcW w:type="dxa" w:w="1872"/>
          </w:tcPr>
          <w:p>
            <w:pPr>
              <w:spacing w:before="40" w:after="40"/>
            </w:pPr>
            <w:r>
              <w:rPr>
                <w:sz w:val="18"/>
              </w:rPr>
            </w:r>
            <w:r>
              <w:rPr>
                <w:rFonts w:ascii="Calibri" w:hAnsi="Calibri" w:cs="Calibri" w:eastAsia="Calibri"/>
                <w:color w:val="333333"/>
                <w:sz w:val="18"/>
              </w:rPr>
              <w:t xml:space="preserve">Multi-office AR including </w:t>
            </w:r>
            <w:r>
              <w:rPr>
                <w:rFonts w:ascii="Calibri" w:hAnsi="Calibri" w:cs="Calibri" w:eastAsia="Calibri"/>
                <w:b/>
                <w:color w:val="333333"/>
                <w:sz w:val="18"/>
              </w:rPr>
              <w:t>El Dorado, 111 N. Madison Ave.</w:t>
            </w:r>
            <w:r>
              <w:rPr>
                <w:rFonts w:ascii="Calibri" w:hAnsi="Calibri" w:cs="Calibri" w:eastAsia="Calibri"/>
                <w:color w:val="333333"/>
                <w:sz w:val="18"/>
              </w:rPr>
              <w:t xml:space="preserve"> (also Camden, Magnolia, Hot Springs, Little Rock, Fayetteville, Texarkana)</w:t>
            </w:r>
          </w:p>
        </w:tc>
        <w:tc>
          <w:tcPr>
            <w:tcW w:type="dxa" w:w="1872"/>
          </w:tcPr>
          <w:p>
            <w:pPr>
              <w:spacing w:before="40" w:after="40"/>
            </w:pPr>
            <w:r>
              <w:rPr>
                <w:sz w:val="18"/>
              </w:rPr>
            </w:r>
            <w:r>
              <w:rPr>
                <w:rFonts w:ascii="Calibri" w:hAnsi="Calibri" w:cs="Calibri" w:eastAsia="Calibri"/>
                <w:color w:val="333333"/>
                <w:sz w:val="18"/>
              </w:rPr>
              <w:t>First-party locations page</w:t>
            </w:r>
          </w:p>
        </w:tc>
        <w:tc>
          <w:tcPr>
            <w:tcW w:type="dxa" w:w="1872"/>
          </w:tcPr>
          <w:p>
            <w:pPr>
              <w:spacing w:before="40" w:after="40"/>
            </w:pPr>
            <w:r>
              <w:rPr>
                <w:sz w:val="18"/>
              </w:rPr>
            </w:r>
            <w:r>
              <w:rPr>
                <w:rFonts w:ascii="Calibri" w:hAnsi="Calibri" w:cs="Calibri" w:eastAsia="Calibri"/>
                <w:color w:val="333333"/>
                <w:sz w:val="18"/>
              </w:rPr>
              <w:t>Website design, SEO/AEO, Google Ads, LSA, social, HubSpot</w:t>
            </w:r>
          </w:p>
        </w:tc>
        <w:tc>
          <w:tcPr>
            <w:tcW w:type="dxa" w:w="1872"/>
          </w:tcPr>
          <w:p>
            <w:pPr>
              <w:spacing w:before="40" w:after="40"/>
            </w:pPr>
            <w:r>
              <w:rPr>
                <w:sz w:val="18"/>
              </w:rPr>
            </w:r>
            <w:r>
              <w:rPr>
                <w:rFonts w:ascii="Calibri" w:hAnsi="Calibri" w:cs="Calibri" w:eastAsia="Calibri"/>
                <w:color w:val="333333"/>
                <w:sz w:val="18"/>
              </w:rPr>
              <w:t xml:space="preserve">Real </w:t>
            </w:r>
            <w:r>
              <w:rPr>
                <w:rFonts w:ascii="Calibri" w:hAnsi="Calibri" w:cs="Calibri" w:eastAsia="Calibri"/>
                <w:b/>
                <w:color w:val="333333"/>
                <w:sz w:val="18"/>
              </w:rPr>
              <w:t>south Arkansas</w:t>
            </w:r>
            <w:r>
              <w:rPr>
                <w:rFonts w:ascii="Calibri" w:hAnsi="Calibri" w:cs="Calibri" w:eastAsia="Calibri"/>
                <w:color w:val="333333"/>
                <w:sz w:val="18"/>
              </w:rPr>
              <w:t xml:space="preserve"> digital salesforce. El Dorado is a </w:t>
            </w:r>
            <w:r>
              <w:rPr>
                <w:rFonts w:ascii="Calibri" w:hAnsi="Calibri" w:cs="Calibri" w:eastAsia="Calibri"/>
                <w:b/>
                <w:color w:val="333333"/>
                <w:sz w:val="18"/>
              </w:rPr>
              <w:t>drive</w:t>
            </w:r>
            <w:r>
              <w:rPr>
                <w:rFonts w:ascii="Calibri" w:hAnsi="Calibri" w:cs="Calibri" w:eastAsia="Calibri"/>
                <w:color w:val="333333"/>
                <w:sz w:val="18"/>
              </w:rPr>
              <w:t>, not Monticello. Productized lead-gen, not a neighbor.</w:t>
            </w:r>
          </w:p>
        </w:tc>
      </w:tr>
      <w:tr>
        <w:tc>
          <w:tcPr>
            <w:tcW w:type="dxa" w:w="1872"/>
            <w:shd w:fill="F7F4EE" w:val="clear"/>
          </w:tcPr>
          <w:p>
            <w:pPr>
              <w:spacing w:before="40" w:after="40"/>
            </w:pPr>
            <w:r>
              <w:rPr>
                <w:sz w:val="18"/>
              </w:rPr>
            </w:r>
            <w:r>
              <w:rPr>
                <w:rFonts w:ascii="Calibri" w:hAnsi="Calibri" w:cs="Calibri" w:eastAsia="Calibri"/>
                <w:b/>
                <w:color w:val="333333"/>
                <w:sz w:val="18"/>
              </w:rPr>
              <w:t>Parmenter</w:t>
            </w:r>
          </w:p>
        </w:tc>
        <w:tc>
          <w:tcPr>
            <w:tcW w:type="dxa" w:w="1872"/>
            <w:shd w:fill="F7F4EE" w:val="clear"/>
          </w:tcPr>
          <w:p>
            <w:pPr>
              <w:spacing w:before="40" w:after="40"/>
            </w:pPr>
            <w:r>
              <w:rPr>
                <w:sz w:val="18"/>
              </w:rPr>
            </w:r>
            <w:r>
              <w:rPr>
                <w:rFonts w:ascii="Calibri" w:hAnsi="Calibri" w:cs="Calibri" w:eastAsia="Calibri"/>
                <w:color w:val="333333"/>
                <w:sz w:val="18"/>
              </w:rPr>
              <w:t>Conway, AR (LinkedIn; founded 2012; ~2 employees)</w:t>
            </w:r>
          </w:p>
        </w:tc>
        <w:tc>
          <w:tcPr>
            <w:tcW w:type="dxa" w:w="1872"/>
            <w:shd w:fill="F7F4EE" w:val="clear"/>
          </w:tcPr>
          <w:p>
            <w:pPr>
              <w:spacing w:before="40" w:after="40"/>
            </w:pPr>
            <w:r>
              <w:rPr>
                <w:sz w:val="18"/>
              </w:rPr>
            </w:r>
            <w:r>
              <w:rPr>
                <w:rFonts w:ascii="Calibri" w:hAnsi="Calibri" w:cs="Calibri" w:eastAsia="Calibri"/>
                <w:color w:val="333333"/>
                <w:sz w:val="18"/>
              </w:rPr>
              <w:t>LinkedIn + parmenter.co city pages</w:t>
            </w:r>
          </w:p>
        </w:tc>
        <w:tc>
          <w:tcPr>
            <w:tcW w:type="dxa" w:w="1872"/>
            <w:shd w:fill="F7F4EE" w:val="clear"/>
          </w:tcPr>
          <w:p>
            <w:pPr>
              <w:spacing w:before="40" w:after="40"/>
            </w:pPr>
            <w:r>
              <w:rPr>
                <w:sz w:val="18"/>
              </w:rPr>
            </w:r>
            <w:r>
              <w:rPr>
                <w:rFonts w:ascii="Calibri" w:hAnsi="Calibri" w:cs="Calibri" w:eastAsia="Calibri"/>
                <w:color w:val="333333"/>
                <w:sz w:val="18"/>
              </w:rPr>
              <w:t xml:space="preserve">Conversion-focused web design; </w:t>
            </w:r>
            <w:r>
              <w:rPr>
                <w:rFonts w:ascii="Calibri" w:hAnsi="Calibri" w:cs="Calibri" w:eastAsia="Calibri"/>
                <w:b/>
                <w:color w:val="333333"/>
                <w:sz w:val="18"/>
              </w:rPr>
              <w:t>Pine Bluff location page exists</w:t>
            </w:r>
          </w:p>
        </w:tc>
        <w:tc>
          <w:tcPr>
            <w:tcW w:type="dxa" w:w="1872"/>
            <w:shd w:fill="F7F4EE" w:val="clear"/>
          </w:tcPr>
          <w:p>
            <w:pPr>
              <w:spacing w:before="40" w:after="40"/>
            </w:pPr>
            <w:r>
              <w:rPr>
                <w:sz w:val="18"/>
              </w:rPr>
            </w:r>
            <w:r>
              <w:rPr>
                <w:rFonts w:ascii="Calibri" w:hAnsi="Calibri" w:cs="Calibri" w:eastAsia="Calibri"/>
                <w:color w:val="333333"/>
                <w:sz w:val="18"/>
              </w:rPr>
              <w:t xml:space="preserve">Central AR shop </w:t>
            </w:r>
            <w:r>
              <w:rPr>
                <w:rFonts w:ascii="Calibri" w:hAnsi="Calibri" w:cs="Calibri" w:eastAsia="Calibri"/>
                <w:b/>
                <w:color w:val="333333"/>
                <w:sz w:val="18"/>
              </w:rPr>
              <w:t>marketing into</w:t>
            </w:r>
            <w:r>
              <w:rPr>
                <w:rFonts w:ascii="Calibri" w:hAnsi="Calibri" w:cs="Calibri" w:eastAsia="Calibri"/>
                <w:color w:val="333333"/>
                <w:sz w:val="18"/>
              </w:rPr>
              <w:t xml:space="preserve"> SE AR.</w:t>
            </w:r>
          </w:p>
        </w:tc>
      </w:tr>
      <w:tr>
        <w:tc>
          <w:tcPr>
            <w:tcW w:type="dxa" w:w="1872"/>
          </w:tcPr>
          <w:p>
            <w:pPr>
              <w:spacing w:before="40" w:after="40"/>
            </w:pPr>
            <w:r>
              <w:rPr>
                <w:sz w:val="18"/>
              </w:rPr>
            </w:r>
            <w:r>
              <w:rPr>
                <w:rFonts w:ascii="Calibri" w:hAnsi="Calibri" w:cs="Calibri" w:eastAsia="Calibri"/>
                <w:b/>
                <w:color w:val="333333"/>
                <w:sz w:val="18"/>
              </w:rPr>
              <w:t>Matmon Internet, Inc.</w:t>
            </w:r>
          </w:p>
        </w:tc>
        <w:tc>
          <w:tcPr>
            <w:tcW w:type="dxa" w:w="1872"/>
          </w:tcPr>
          <w:p>
            <w:pPr>
              <w:spacing w:before="40" w:after="40"/>
            </w:pPr>
            <w:r>
              <w:rPr>
                <w:sz w:val="18"/>
              </w:rPr>
            </w:r>
            <w:r>
              <w:rPr>
                <w:rFonts w:ascii="Calibri" w:hAnsi="Calibri" w:cs="Calibri" w:eastAsia="Calibri"/>
                <w:color w:val="333333"/>
                <w:sz w:val="18"/>
              </w:rPr>
              <w:t>7707 T St., Suite A, Little Rock; since 1996</w:t>
            </w:r>
          </w:p>
        </w:tc>
        <w:tc>
          <w:tcPr>
            <w:tcW w:type="dxa" w:w="1872"/>
          </w:tcPr>
          <w:p>
            <w:pPr>
              <w:spacing w:before="40" w:after="40"/>
            </w:pPr>
            <w:r>
              <w:rPr>
                <w:sz w:val="18"/>
              </w:rPr>
            </w:r>
            <w:r>
              <w:rPr>
                <w:rFonts w:ascii="Calibri" w:hAnsi="Calibri" w:cs="Calibri" w:eastAsia="Calibri"/>
                <w:color w:val="333333"/>
                <w:sz w:val="18"/>
              </w:rPr>
              <w:t>First-party site</w:t>
            </w:r>
          </w:p>
        </w:tc>
        <w:tc>
          <w:tcPr>
            <w:tcW w:type="dxa" w:w="1872"/>
          </w:tcPr>
          <w:p>
            <w:pPr>
              <w:spacing w:before="40" w:after="40"/>
            </w:pPr>
            <w:r>
              <w:rPr>
                <w:sz w:val="18"/>
              </w:rPr>
            </w:r>
            <w:r>
              <w:rPr>
                <w:rFonts w:ascii="Calibri" w:hAnsi="Calibri" w:cs="Calibri" w:eastAsia="Calibri"/>
                <w:color w:val="333333"/>
                <w:sz w:val="18"/>
              </w:rPr>
              <w:t>Full-service digital (web + ads)</w:t>
            </w:r>
          </w:p>
        </w:tc>
        <w:tc>
          <w:tcPr>
            <w:tcW w:type="dxa" w:w="1872"/>
          </w:tcPr>
          <w:p>
            <w:pPr>
              <w:spacing w:before="40" w:after="40"/>
            </w:pPr>
            <w:r>
              <w:rPr>
                <w:sz w:val="18"/>
              </w:rPr>
            </w:r>
            <w:r>
              <w:rPr>
                <w:rFonts w:ascii="Calibri" w:hAnsi="Calibri" w:cs="Calibri" w:eastAsia="Calibri"/>
                <w:color w:val="333333"/>
                <w:sz w:val="18"/>
              </w:rPr>
              <w:t>Statewide; price/positioning above main-street SE AR.</w:t>
            </w:r>
          </w:p>
        </w:tc>
      </w:tr>
      <w:tr>
        <w:tc>
          <w:tcPr>
            <w:tcW w:type="dxa" w:w="1872"/>
            <w:shd w:fill="F7F4EE" w:val="clear"/>
          </w:tcPr>
          <w:p>
            <w:pPr>
              <w:spacing w:before="40" w:after="40"/>
            </w:pPr>
            <w:r>
              <w:rPr>
                <w:sz w:val="18"/>
              </w:rPr>
            </w:r>
            <w:r>
              <w:rPr>
                <w:rFonts w:ascii="Calibri" w:hAnsi="Calibri" w:cs="Calibri" w:eastAsia="Calibri"/>
                <w:b/>
                <w:color w:val="333333"/>
                <w:sz w:val="18"/>
              </w:rPr>
              <w:t>Pixel Perfect Creative</w:t>
            </w:r>
          </w:p>
        </w:tc>
        <w:tc>
          <w:tcPr>
            <w:tcW w:type="dxa" w:w="1872"/>
            <w:shd w:fill="F7F4EE" w:val="clear"/>
          </w:tcPr>
          <w:p>
            <w:pPr>
              <w:spacing w:before="40" w:after="40"/>
            </w:pPr>
            <w:r>
              <w:rPr>
                <w:sz w:val="18"/>
              </w:rPr>
            </w:r>
            <w:r>
              <w:rPr>
                <w:rFonts w:ascii="Calibri" w:hAnsi="Calibri" w:cs="Calibri" w:eastAsia="Calibri"/>
                <w:color w:val="333333"/>
                <w:sz w:val="18"/>
              </w:rPr>
              <w:t>2222 Cottondale Lane, Suite 100, Little Rock (with Sells Agency)</w:t>
            </w:r>
          </w:p>
        </w:tc>
        <w:tc>
          <w:tcPr>
            <w:tcW w:type="dxa" w:w="1872"/>
            <w:shd w:fill="F7F4EE" w:val="clear"/>
          </w:tcPr>
          <w:p>
            <w:pPr>
              <w:spacing w:before="40" w:after="40"/>
            </w:pPr>
            <w:r>
              <w:rPr>
                <w:sz w:val="18"/>
              </w:rPr>
            </w:r>
            <w:r>
              <w:rPr>
                <w:rFonts w:ascii="Calibri" w:hAnsi="Calibri" w:cs="Calibri" w:eastAsia="Calibri"/>
                <w:color w:val="333333"/>
                <w:sz w:val="18"/>
              </w:rPr>
              <w:t>First-party site</w:t>
            </w:r>
          </w:p>
        </w:tc>
        <w:tc>
          <w:tcPr>
            <w:tcW w:type="dxa" w:w="1872"/>
            <w:shd w:fill="F7F4EE" w:val="clear"/>
          </w:tcPr>
          <w:p>
            <w:pPr>
              <w:spacing w:before="40" w:after="40"/>
            </w:pPr>
            <w:r>
              <w:rPr>
                <w:sz w:val="18"/>
              </w:rPr>
            </w:r>
            <w:r>
              <w:rPr>
                <w:rFonts w:ascii="Calibri" w:hAnsi="Calibri" w:cs="Calibri" w:eastAsia="Calibri"/>
                <w:color w:val="333333"/>
                <w:sz w:val="18"/>
              </w:rPr>
              <w:t>Web, SEO/SEM, social, traditional</w:t>
            </w:r>
          </w:p>
        </w:tc>
        <w:tc>
          <w:tcPr>
            <w:tcW w:type="dxa" w:w="1872"/>
            <w:shd w:fill="F7F4EE" w:val="clear"/>
          </w:tcPr>
          <w:p>
            <w:pPr>
              <w:spacing w:before="40" w:after="40"/>
            </w:pPr>
            <w:r>
              <w:rPr>
                <w:sz w:val="18"/>
              </w:rPr>
            </w:r>
            <w:r>
              <w:rPr>
                <w:rFonts w:ascii="Calibri" w:hAnsi="Calibri" w:cs="Calibri" w:eastAsia="Calibri"/>
                <w:color w:val="333333"/>
                <w:sz w:val="18"/>
              </w:rPr>
              <w:t>Little Rock boutique.</w:t>
            </w:r>
          </w:p>
        </w:tc>
      </w:tr>
      <w:tr>
        <w:tc>
          <w:tcPr>
            <w:tcW w:type="dxa" w:w="1872"/>
          </w:tcPr>
          <w:p>
            <w:pPr>
              <w:spacing w:before="40" w:after="40"/>
            </w:pPr>
            <w:r>
              <w:rPr>
                <w:sz w:val="18"/>
              </w:rPr>
            </w:r>
            <w:r>
              <w:rPr>
                <w:rFonts w:ascii="Calibri" w:hAnsi="Calibri" w:cs="Calibri" w:eastAsia="Calibri"/>
                <w:b/>
                <w:color w:val="333333"/>
                <w:sz w:val="18"/>
              </w:rPr>
              <w:t>WestRock Creative LLC</w:t>
            </w:r>
          </w:p>
        </w:tc>
        <w:tc>
          <w:tcPr>
            <w:tcW w:type="dxa" w:w="1872"/>
          </w:tcPr>
          <w:p>
            <w:pPr>
              <w:spacing w:before="40" w:after="40"/>
            </w:pPr>
            <w:r>
              <w:rPr>
                <w:sz w:val="18"/>
              </w:rPr>
            </w:r>
            <w:r>
              <w:rPr>
                <w:rFonts w:ascii="Calibri" w:hAnsi="Calibri" w:cs="Calibri" w:eastAsia="Calibri"/>
                <w:color w:val="333333"/>
                <w:sz w:val="18"/>
              </w:rPr>
              <w:t>Little Rock</w:t>
            </w:r>
          </w:p>
        </w:tc>
        <w:tc>
          <w:tcPr>
            <w:tcW w:type="dxa" w:w="1872"/>
          </w:tcPr>
          <w:p>
            <w:pPr>
              <w:spacing w:before="40" w:after="40"/>
            </w:pPr>
            <w:r>
              <w:rPr>
                <w:sz w:val="18"/>
              </w:rPr>
            </w:r>
            <w:r>
              <w:rPr>
                <w:rFonts w:ascii="Calibri" w:hAnsi="Calibri" w:cs="Calibri" w:eastAsia="Calibri"/>
                <w:color w:val="333333"/>
                <w:sz w:val="18"/>
              </w:rPr>
              <w:t>First-party site (©2024)</w:t>
            </w:r>
          </w:p>
        </w:tc>
        <w:tc>
          <w:tcPr>
            <w:tcW w:type="dxa" w:w="1872"/>
          </w:tcPr>
          <w:p>
            <w:pPr>
              <w:spacing w:before="40" w:after="40"/>
            </w:pPr>
            <w:r>
              <w:rPr>
                <w:sz w:val="18"/>
              </w:rPr>
            </w:r>
            <w:r>
              <w:rPr>
                <w:rFonts w:ascii="Calibri" w:hAnsi="Calibri" w:cs="Calibri" w:eastAsia="Calibri"/>
                <w:color w:val="333333"/>
                <w:sz w:val="18"/>
              </w:rPr>
              <w:t>Web, UI/UX, brand, print</w:t>
            </w:r>
          </w:p>
        </w:tc>
        <w:tc>
          <w:tcPr>
            <w:tcW w:type="dxa" w:w="1872"/>
          </w:tcPr>
          <w:p>
            <w:pPr>
              <w:spacing w:before="40" w:after="40"/>
            </w:pPr>
            <w:r>
              <w:rPr>
                <w:sz w:val="18"/>
              </w:rPr>
            </w:r>
            <w:r>
              <w:rPr>
                <w:rFonts w:ascii="Calibri" w:hAnsi="Calibri" w:cs="Calibri" w:eastAsia="Calibri"/>
                <w:color w:val="333333"/>
                <w:sz w:val="18"/>
              </w:rPr>
              <w:t>Design studio, not a rural SMB mill.</w:t>
            </w:r>
          </w:p>
        </w:tc>
      </w:tr>
      <w:tr>
        <w:tc>
          <w:tcPr>
            <w:tcW w:type="dxa" w:w="1872"/>
            <w:shd w:fill="F7F4EE" w:val="clear"/>
          </w:tcPr>
          <w:p>
            <w:pPr>
              <w:spacing w:before="40" w:after="40"/>
            </w:pPr>
            <w:r>
              <w:rPr>
                <w:sz w:val="18"/>
              </w:rPr>
            </w:r>
            <w:r>
              <w:rPr>
                <w:rFonts w:ascii="Calibri" w:hAnsi="Calibri" w:cs="Calibri" w:eastAsia="Calibri"/>
                <w:b/>
                <w:color w:val="333333"/>
                <w:sz w:val="18"/>
              </w:rPr>
              <w:t>Little Rock Web Studios</w:t>
            </w:r>
          </w:p>
        </w:tc>
        <w:tc>
          <w:tcPr>
            <w:tcW w:type="dxa" w:w="1872"/>
            <w:shd w:fill="F7F4EE" w:val="clear"/>
          </w:tcPr>
          <w:p>
            <w:pPr>
              <w:spacing w:before="40" w:after="40"/>
            </w:pPr>
            <w:r>
              <w:rPr>
                <w:sz w:val="18"/>
              </w:rPr>
            </w:r>
            <w:r>
              <w:rPr>
                <w:rFonts w:ascii="Calibri" w:hAnsi="Calibri" w:cs="Calibri" w:eastAsia="Calibri"/>
                <w:color w:val="333333"/>
                <w:sz w:val="18"/>
              </w:rPr>
              <w:t>Lists 124 W Capitol Ave, Suite 720, Little Rock</w:t>
            </w:r>
          </w:p>
        </w:tc>
        <w:tc>
          <w:tcPr>
            <w:tcW w:type="dxa" w:w="1872"/>
            <w:shd w:fill="F7F4EE" w:val="clear"/>
          </w:tcPr>
          <w:p>
            <w:pPr>
              <w:spacing w:before="40" w:after="40"/>
            </w:pPr>
            <w:r>
              <w:rPr>
                <w:sz w:val="18"/>
              </w:rPr>
            </w:r>
            <w:r>
              <w:rPr>
                <w:rFonts w:ascii="Calibri" w:hAnsi="Calibri" w:cs="Calibri" w:eastAsia="Calibri"/>
                <w:color w:val="333333"/>
                <w:sz w:val="18"/>
              </w:rPr>
              <w:t>First-party site arkansaswebstudios.com</w:t>
            </w:r>
          </w:p>
        </w:tc>
        <w:tc>
          <w:tcPr>
            <w:tcW w:type="dxa" w:w="1872"/>
            <w:shd w:fill="F7F4EE" w:val="clear"/>
          </w:tcPr>
          <w:p>
            <w:pPr>
              <w:spacing w:before="40" w:after="40"/>
            </w:pPr>
            <w:r>
              <w:rPr>
                <w:sz w:val="18"/>
              </w:rPr>
            </w:r>
            <w:r>
              <w:rPr>
                <w:rFonts w:ascii="Calibri" w:hAnsi="Calibri" w:cs="Calibri" w:eastAsia="Calibri"/>
                <w:color w:val="333333"/>
                <w:sz w:val="18"/>
              </w:rPr>
              <w:t>Web, AI, SEO/AIO, marketing</w:t>
            </w:r>
          </w:p>
        </w:tc>
        <w:tc>
          <w:tcPr>
            <w:tcW w:type="dxa" w:w="1872"/>
            <w:shd w:fill="F7F4EE" w:val="clear"/>
          </w:tcPr>
          <w:p>
            <w:pPr>
              <w:spacing w:before="40" w:after="40"/>
            </w:pPr>
            <w:r>
              <w:rPr>
                <w:sz w:val="18"/>
              </w:rPr>
            </w:r>
            <w:r>
              <w:rPr>
                <w:rFonts w:ascii="Calibri" w:hAnsi="Calibri" w:cs="Calibri" w:eastAsia="Calibri"/>
                <w:color w:val="333333"/>
                <w:sz w:val="18"/>
              </w:rPr>
              <w:t>Verify office occupancy; positioning is city-wide.</w:t>
            </w:r>
          </w:p>
        </w:tc>
      </w:tr>
      <w:tr>
        <w:tc>
          <w:tcPr>
            <w:tcW w:type="dxa" w:w="1872"/>
          </w:tcPr>
          <w:p>
            <w:pPr>
              <w:spacing w:before="40" w:after="40"/>
            </w:pPr>
            <w:r>
              <w:rPr>
                <w:sz w:val="18"/>
              </w:rPr>
            </w:r>
            <w:r>
              <w:rPr>
                <w:rFonts w:ascii="Calibri" w:hAnsi="Calibri" w:cs="Calibri" w:eastAsia="Calibri"/>
                <w:b/>
                <w:color w:val="333333"/>
                <w:sz w:val="18"/>
              </w:rPr>
              <w:t>Stone Ward / CJRW</w:t>
            </w:r>
          </w:p>
        </w:tc>
        <w:tc>
          <w:tcPr>
            <w:tcW w:type="dxa" w:w="1872"/>
          </w:tcPr>
          <w:p>
            <w:pPr>
              <w:spacing w:before="40" w:after="40"/>
            </w:pPr>
            <w:r>
              <w:rPr>
                <w:sz w:val="18"/>
              </w:rPr>
            </w:r>
            <w:r>
              <w:rPr>
                <w:rFonts w:ascii="Calibri" w:hAnsi="Calibri" w:cs="Calibri" w:eastAsia="Calibri"/>
                <w:color w:val="333333"/>
                <w:sz w:val="18"/>
              </w:rPr>
              <w:t>Little Rock (and NWA / Chicago for Stone Ward)</w:t>
            </w:r>
          </w:p>
        </w:tc>
        <w:tc>
          <w:tcPr>
            <w:tcW w:type="dxa" w:w="1872"/>
          </w:tcPr>
          <w:p>
            <w:pPr>
              <w:spacing w:before="40" w:after="40"/>
            </w:pPr>
            <w:r>
              <w:rPr>
                <w:sz w:val="18"/>
              </w:rPr>
            </w:r>
            <w:r>
              <w:rPr>
                <w:rFonts w:ascii="Calibri" w:hAnsi="Calibri" w:cs="Calibri" w:eastAsia="Calibri"/>
                <w:color w:val="333333"/>
                <w:sz w:val="18"/>
              </w:rPr>
              <w:t>First-party sites</w:t>
            </w:r>
          </w:p>
        </w:tc>
        <w:tc>
          <w:tcPr>
            <w:tcW w:type="dxa" w:w="1872"/>
          </w:tcPr>
          <w:p>
            <w:pPr>
              <w:spacing w:before="40" w:after="40"/>
            </w:pPr>
            <w:r>
              <w:rPr>
                <w:sz w:val="18"/>
              </w:rPr>
            </w:r>
            <w:r>
              <w:rPr>
                <w:rFonts w:ascii="Calibri" w:hAnsi="Calibri" w:cs="Calibri" w:eastAsia="Calibri"/>
                <w:color w:val="333333"/>
                <w:sz w:val="18"/>
              </w:rPr>
              <w:t>Full-service advertising</w:t>
            </w:r>
          </w:p>
        </w:tc>
        <w:tc>
          <w:tcPr>
            <w:tcW w:type="dxa" w:w="1872"/>
          </w:tcPr>
          <w:p>
            <w:pPr>
              <w:spacing w:before="40" w:after="40"/>
            </w:pPr>
            <w:r>
              <w:rPr>
                <w:sz w:val="18"/>
              </w:rPr>
            </w:r>
            <w:r>
              <w:rPr>
                <w:rFonts w:ascii="Calibri" w:hAnsi="Calibri" w:cs="Calibri" w:eastAsia="Calibri"/>
                <w:b/>
                <w:color w:val="333333"/>
                <w:sz w:val="18"/>
              </w:rPr>
              <w:t>Brand/tourism/health</w:t>
            </w:r>
            <w:r>
              <w:rPr>
                <w:rFonts w:ascii="Calibri" w:hAnsi="Calibri" w:cs="Calibri" w:eastAsia="Calibri"/>
                <w:color w:val="333333"/>
                <w:sz w:val="18"/>
              </w:rPr>
              <w:t xml:space="preserve"> accounts, not $3k plumber sites.</w:t>
            </w:r>
          </w:p>
        </w:tc>
      </w:tr>
    </w:tbl>
    <w:p>
      <w:pPr>
        <w:spacing w:after="120"/>
      </w:pPr>
    </w:p>
    <w:p>
      <w:r>
        <w:rPr>
          <w:rFonts w:ascii="Calibri" w:hAnsi="Calibri" w:cs="Calibri" w:eastAsia="Calibri"/>
          <w:b/>
          <w:color w:val="333333"/>
          <w:sz w:val="22"/>
        </w:rPr>
        <w:t>ASBTDC at UAM</w:t>
      </w:r>
      <w:r>
        <w:rPr>
          <w:rFonts w:ascii="Calibri" w:hAnsi="Calibri" w:cs="Calibri" w:eastAsia="Calibri"/>
          <w:color w:val="333333"/>
          <w:sz w:val="22"/>
        </w:rPr>
        <w:t xml:space="preserve"> (346 University Dr., Monticello; 870-460-1026) is </w:t>
      </w:r>
      <w:r>
        <w:rPr>
          <w:rFonts w:ascii="Calibri" w:hAnsi="Calibri" w:cs="Calibri" w:eastAsia="Calibri"/>
          <w:b/>
          <w:color w:val="333333"/>
          <w:sz w:val="22"/>
        </w:rPr>
        <w:t>not a vendor</w:t>
      </w:r>
      <w:r>
        <w:rPr>
          <w:rFonts w:ascii="Calibri" w:hAnsi="Calibri" w:cs="Calibri" w:eastAsia="Calibri"/>
          <w:color w:val="333333"/>
          <w:sz w:val="22"/>
        </w:rPr>
        <w:t xml:space="preserve">. It is the </w:t>
      </w:r>
      <w:r>
        <w:rPr>
          <w:rFonts w:ascii="Calibri" w:hAnsi="Calibri" w:cs="Calibri" w:eastAsia="Calibri"/>
          <w:b/>
          <w:color w:val="333333"/>
          <w:sz w:val="22"/>
        </w:rPr>
        <w:t>highest-leverage channel</w:t>
      </w:r>
      <w:r>
        <w:rPr>
          <w:rFonts w:ascii="Calibri" w:hAnsi="Calibri" w:cs="Calibri" w:eastAsia="Calibri"/>
          <w:color w:val="333333"/>
          <w:sz w:val="22"/>
        </w:rPr>
        <w:t>: free consulting and workshops for seven counties. UAM news (21 Feb 2025) and older “Modern Marketing” series show they already teach marketing to this exact buyer set.</w:t>
      </w:r>
    </w:p>
    <w:p>
      <w:r>
        <w:rPr>
          <w:rFonts w:ascii="Calibri" w:hAnsi="Calibri" w:cs="Calibri" w:eastAsia="Calibri"/>
          <w:b/>
          <w:color w:val="333333"/>
          <w:sz w:val="22"/>
        </w:rPr>
        <w:t>IT / repair vs web:</w:t>
      </w:r>
      <w:r>
        <w:rPr>
          <w:rFonts w:ascii="Calibri" w:hAnsi="Calibri" w:cs="Calibri" w:eastAsia="Calibri"/>
          <w:color w:val="333333"/>
          <w:sz w:val="22"/>
        </w:rPr>
        <w:t xml:space="preserve"> McMahon, Techtronics, and Tiner occupy the “my computer is broken / my Wi-Fi is down” job. They are </w:t>
      </w:r>
      <w:r>
        <w:rPr>
          <w:rFonts w:ascii="Calibri" w:hAnsi="Calibri" w:cs="Calibri" w:eastAsia="Calibri"/>
          <w:b/>
          <w:color w:val="333333"/>
          <w:sz w:val="22"/>
        </w:rPr>
        <w:t>partners or adjacent</w:t>
      </w:r>
      <w:r>
        <w:rPr>
          <w:rFonts w:ascii="Calibri" w:hAnsi="Calibri" w:cs="Calibri" w:eastAsia="Calibri"/>
          <w:color w:val="333333"/>
          <w:sz w:val="22"/>
        </w:rPr>
        <w:t>, not the same offer — unless a shop already builds sites quietly (unknown; ask in interviews).</w:t>
      </w:r>
    </w:p>
    <w:p>
      <w:pPr>
        <w:pStyle w:val="Heading3"/>
      </w:pPr>
      <w:r>
        <w:rPr>
          <w:rFonts w:ascii="Calibri" w:hAnsi="Calibri" w:cs="Calibri" w:eastAsia="Calibri"/>
          <w:b/>
          <w:color w:val="2C5F6E"/>
          <w:sz w:val="24"/>
        </w:rPr>
        <w:t>4.3 SEO location pages — **not local agencies**</w:t>
      </w:r>
    </w:p>
    <w:p>
      <w:r>
        <w:rPr>
          <w:rFonts w:ascii="Calibri" w:hAnsi="Calibri" w:cs="Calibri" w:eastAsia="Calibri"/>
          <w:color w:val="333333"/>
          <w:sz w:val="22"/>
        </w:rPr>
        <w:t xml:space="preserve">These appear high in “web design Monticello / Pine Bluff / Warren” results. They do </w:t>
      </w:r>
      <w:r>
        <w:rPr>
          <w:rFonts w:ascii="Calibri" w:hAnsi="Calibri" w:cs="Calibri" w:eastAsia="Calibri"/>
          <w:b/>
          <w:color w:val="333333"/>
          <w:sz w:val="22"/>
        </w:rPr>
        <w:t>not</w:t>
      </w:r>
      <w:r>
        <w:rPr>
          <w:rFonts w:ascii="Calibri" w:hAnsi="Calibri" w:cs="Calibri" w:eastAsia="Calibri"/>
          <w:color w:val="333333"/>
          <w:sz w:val="22"/>
        </w:rPr>
        <w:t xml:space="preserve"> have verified Monticello offices.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Brand</w:t>
            </w:r>
          </w:p>
        </w:tc>
        <w:tc>
          <w:tcPr>
            <w:tcW w:type="dxa" w:w="3120"/>
            <w:shd w:fill="1B3A4B" w:val="clear"/>
          </w:tcPr>
          <w:p>
            <w:pPr>
              <w:spacing w:before="40" w:after="40"/>
            </w:pPr>
            <w:r>
              <w:rPr>
                <w:b/>
                <w:color w:val="FFFFFF"/>
                <w:sz w:val="18"/>
              </w:rPr>
            </w:r>
            <w:r>
              <w:rPr>
                <w:rFonts w:ascii="Calibri" w:hAnsi="Calibri" w:cs="Calibri" w:eastAsia="Calibri"/>
                <w:b/>
                <w:color w:val="FFFFFF"/>
                <w:sz w:val="18"/>
              </w:rPr>
              <w:t>Actual HQ (verified)</w:t>
            </w:r>
          </w:p>
        </w:tc>
        <w:tc>
          <w:tcPr>
            <w:tcW w:type="dxa" w:w="3120"/>
            <w:shd w:fill="1B3A4B" w:val="clear"/>
          </w:tcPr>
          <w:p>
            <w:pPr>
              <w:spacing w:before="40" w:after="40"/>
            </w:pPr>
            <w:r>
              <w:rPr>
                <w:b/>
                <w:color w:val="FFFFFF"/>
                <w:sz w:val="18"/>
              </w:rPr>
            </w:r>
            <w:r>
              <w:rPr>
                <w:rFonts w:ascii="Calibri" w:hAnsi="Calibri" w:cs="Calibri" w:eastAsia="Calibri"/>
                <w:b/>
                <w:color w:val="FFFFFF"/>
                <w:sz w:val="18"/>
              </w:rPr>
              <w:t>Pattern</w:t>
            </w:r>
          </w:p>
        </w:tc>
      </w:tr>
      <w:tr>
        <w:tc>
          <w:tcPr>
            <w:tcW w:type="dxa" w:w="3120"/>
          </w:tcPr>
          <w:p>
            <w:pPr>
              <w:spacing w:before="40" w:after="40"/>
            </w:pPr>
            <w:r>
              <w:rPr>
                <w:sz w:val="18"/>
              </w:rPr>
            </w:r>
            <w:r>
              <w:rPr>
                <w:rFonts w:ascii="Calibri" w:hAnsi="Calibri" w:cs="Calibri" w:eastAsia="Calibri"/>
                <w:b/>
                <w:color w:val="333333"/>
                <w:sz w:val="18"/>
              </w:rPr>
              <w:t>Studio 29 Web Design</w:t>
            </w:r>
          </w:p>
        </w:tc>
        <w:tc>
          <w:tcPr>
            <w:tcW w:type="dxa" w:w="3120"/>
          </w:tcPr>
          <w:p>
            <w:pPr>
              <w:spacing w:before="40" w:after="40"/>
            </w:pPr>
            <w:r>
              <w:rPr>
                <w:sz w:val="18"/>
              </w:rPr>
            </w:r>
            <w:r>
              <w:rPr>
                <w:rFonts w:ascii="Calibri" w:hAnsi="Calibri" w:cs="Calibri" w:eastAsia="Calibri"/>
                <w:color w:val="333333"/>
                <w:sz w:val="18"/>
              </w:rPr>
              <w:t xml:space="preserve">4934 Campbell Rd, Suite F, </w:t>
            </w:r>
            <w:r>
              <w:rPr>
                <w:rFonts w:ascii="Calibri" w:hAnsi="Calibri" w:cs="Calibri" w:eastAsia="Calibri"/>
                <w:b/>
                <w:color w:val="333333"/>
                <w:sz w:val="18"/>
              </w:rPr>
              <w:t>Willoughby, OH 44094</w:t>
            </w:r>
            <w:r>
              <w:rPr>
                <w:rFonts w:ascii="Calibri" w:hAnsi="Calibri" w:cs="Calibri" w:eastAsia="Calibri"/>
                <w:color w:val="333333"/>
                <w:sz w:val="18"/>
              </w:rPr>
              <w:t xml:space="preserve"> (own contact page)</w:t>
            </w:r>
          </w:p>
        </w:tc>
        <w:tc>
          <w:tcPr>
            <w:tcW w:type="dxa" w:w="3120"/>
          </w:tcPr>
          <w:p>
            <w:pPr>
              <w:spacing w:before="40" w:after="40"/>
            </w:pPr>
            <w:r>
              <w:rPr>
                <w:sz w:val="18"/>
              </w:rPr>
            </w:r>
            <w:r>
              <w:rPr>
                <w:rFonts w:ascii="Calibri" w:hAnsi="Calibri" w:cs="Calibri" w:eastAsia="Calibri"/>
                <w:color w:val="333333"/>
                <w:sz w:val="18"/>
              </w:rPr>
              <w:t>Hundreds of city pages including Monticello and Pine Bluff</w:t>
            </w:r>
          </w:p>
        </w:tc>
      </w:tr>
      <w:tr>
        <w:tc>
          <w:tcPr>
            <w:tcW w:type="dxa" w:w="3120"/>
            <w:shd w:fill="F7F4EE" w:val="clear"/>
          </w:tcPr>
          <w:p>
            <w:pPr>
              <w:spacing w:before="40" w:after="40"/>
            </w:pPr>
            <w:r>
              <w:rPr>
                <w:sz w:val="18"/>
              </w:rPr>
            </w:r>
            <w:r>
              <w:rPr>
                <w:rFonts w:ascii="Calibri" w:hAnsi="Calibri" w:cs="Calibri" w:eastAsia="Calibri"/>
                <w:b/>
                <w:color w:val="333333"/>
                <w:sz w:val="18"/>
              </w:rPr>
              <w:t>EZMarketing</w:t>
            </w:r>
          </w:p>
        </w:tc>
        <w:tc>
          <w:tcPr>
            <w:tcW w:type="dxa" w:w="3120"/>
            <w:shd w:fill="F7F4EE" w:val="clear"/>
          </w:tcPr>
          <w:p>
            <w:pPr>
              <w:spacing w:before="40" w:after="40"/>
            </w:pPr>
            <w:r>
              <w:rPr>
                <w:sz w:val="18"/>
              </w:rPr>
            </w:r>
            <w:r>
              <w:rPr>
                <w:rFonts w:ascii="Calibri" w:hAnsi="Calibri" w:cs="Calibri" w:eastAsia="Calibri"/>
                <w:color w:val="333333"/>
                <w:sz w:val="18"/>
              </w:rPr>
              <w:t xml:space="preserve">111 Centerville Rd, </w:t>
            </w:r>
            <w:r>
              <w:rPr>
                <w:rFonts w:ascii="Calibri" w:hAnsi="Calibri" w:cs="Calibri" w:eastAsia="Calibri"/>
                <w:b/>
                <w:color w:val="333333"/>
                <w:sz w:val="18"/>
              </w:rPr>
              <w:t>Lancaster, PA</w:t>
            </w:r>
          </w:p>
        </w:tc>
        <w:tc>
          <w:tcPr>
            <w:tcW w:type="dxa" w:w="3120"/>
            <w:shd w:fill="F7F4EE" w:val="clear"/>
          </w:tcPr>
          <w:p>
            <w:pPr>
              <w:spacing w:before="40" w:after="40"/>
            </w:pPr>
            <w:r>
              <w:rPr>
                <w:sz w:val="18"/>
              </w:rPr>
            </w:r>
            <w:r>
              <w:rPr>
                <w:rFonts w:ascii="Calibri" w:hAnsi="Calibri" w:cs="Calibri" w:eastAsia="Calibri"/>
                <w:color w:val="333333"/>
                <w:sz w:val="18"/>
              </w:rPr>
              <w:t>Monticello city page</w:t>
            </w:r>
          </w:p>
        </w:tc>
      </w:tr>
      <w:tr>
        <w:tc>
          <w:tcPr>
            <w:tcW w:type="dxa" w:w="3120"/>
          </w:tcPr>
          <w:p>
            <w:pPr>
              <w:spacing w:before="40" w:after="40"/>
            </w:pPr>
            <w:r>
              <w:rPr>
                <w:sz w:val="18"/>
              </w:rPr>
            </w:r>
            <w:r>
              <w:rPr>
                <w:rFonts w:ascii="Calibri" w:hAnsi="Calibri" w:cs="Calibri" w:eastAsia="Calibri"/>
                <w:b/>
                <w:color w:val="333333"/>
                <w:sz w:val="18"/>
              </w:rPr>
              <w:t>12AM Agency</w:t>
            </w:r>
          </w:p>
        </w:tc>
        <w:tc>
          <w:tcPr>
            <w:tcW w:type="dxa" w:w="3120"/>
          </w:tcPr>
          <w:p>
            <w:pPr>
              <w:spacing w:before="40" w:after="40"/>
            </w:pPr>
            <w:r>
              <w:rPr>
                <w:sz w:val="18"/>
              </w:rPr>
            </w:r>
            <w:r>
              <w:rPr>
                <w:rFonts w:ascii="Calibri" w:hAnsi="Calibri" w:cs="Calibri" w:eastAsia="Calibri"/>
                <w:color w:val="333333"/>
                <w:sz w:val="18"/>
              </w:rPr>
              <w:t xml:space="preserve">1919 McKinney Ave, Suite 100, </w:t>
            </w:r>
            <w:r>
              <w:rPr>
                <w:rFonts w:ascii="Calibri" w:hAnsi="Calibri" w:cs="Calibri" w:eastAsia="Calibri"/>
                <w:b/>
                <w:color w:val="333333"/>
                <w:sz w:val="18"/>
              </w:rPr>
              <w:t>Dallas, TX</w:t>
            </w:r>
          </w:p>
        </w:tc>
        <w:tc>
          <w:tcPr>
            <w:tcW w:type="dxa" w:w="3120"/>
          </w:tcPr>
          <w:p>
            <w:pPr>
              <w:spacing w:before="40" w:after="40"/>
            </w:pPr>
            <w:r>
              <w:rPr>
                <w:sz w:val="18"/>
              </w:rPr>
            </w:r>
            <w:r>
              <w:rPr>
                <w:rFonts w:ascii="Calibri" w:hAnsi="Calibri" w:cs="Calibri" w:eastAsia="Calibri"/>
                <w:color w:val="333333"/>
                <w:sz w:val="18"/>
              </w:rPr>
              <w:t>Pine Bluff / Warren / McGehee service pages</w:t>
            </w:r>
          </w:p>
        </w:tc>
      </w:tr>
      <w:tr>
        <w:tc>
          <w:tcPr>
            <w:tcW w:type="dxa" w:w="3120"/>
            <w:shd w:fill="F7F4EE" w:val="clear"/>
          </w:tcPr>
          <w:p>
            <w:pPr>
              <w:spacing w:before="40" w:after="40"/>
            </w:pPr>
            <w:r>
              <w:rPr>
                <w:sz w:val="18"/>
              </w:rPr>
            </w:r>
            <w:r>
              <w:rPr>
                <w:rFonts w:ascii="Calibri" w:hAnsi="Calibri" w:cs="Calibri" w:eastAsia="Calibri"/>
                <w:b/>
                <w:color w:val="333333"/>
                <w:sz w:val="18"/>
              </w:rPr>
              <w:t>TLG Marketing</w:t>
            </w:r>
          </w:p>
        </w:tc>
        <w:tc>
          <w:tcPr>
            <w:tcW w:type="dxa" w:w="3120"/>
            <w:shd w:fill="F7F4EE" w:val="clear"/>
          </w:tcPr>
          <w:p>
            <w:pPr>
              <w:spacing w:before="40" w:after="40"/>
            </w:pPr>
            <w:r>
              <w:rPr>
                <w:sz w:val="18"/>
              </w:rPr>
            </w:r>
            <w:r>
              <w:rPr>
                <w:rFonts w:ascii="Calibri" w:hAnsi="Calibri" w:cs="Calibri" w:eastAsia="Calibri"/>
                <w:b/>
                <w:color w:val="333333"/>
                <w:sz w:val="18"/>
              </w:rPr>
              <w:t>Long Beach, CA</w:t>
            </w:r>
            <w:r>
              <w:rPr>
                <w:rFonts w:ascii="Calibri" w:hAnsi="Calibri" w:cs="Calibri" w:eastAsia="Calibri"/>
                <w:color w:val="333333"/>
                <w:sz w:val="18"/>
              </w:rPr>
              <w:t xml:space="preserve"> (LinkedIn)</w:t>
            </w:r>
          </w:p>
        </w:tc>
        <w:tc>
          <w:tcPr>
            <w:tcW w:type="dxa" w:w="3120"/>
            <w:shd w:fill="F7F4EE" w:val="clear"/>
          </w:tcPr>
          <w:p>
            <w:pPr>
              <w:spacing w:before="40" w:after="40"/>
            </w:pPr>
            <w:r>
              <w:rPr>
                <w:sz w:val="18"/>
              </w:rPr>
            </w:r>
            <w:r>
              <w:rPr>
                <w:rFonts w:ascii="Calibri" w:hAnsi="Calibri" w:cs="Calibri" w:eastAsia="Calibri"/>
                <w:color w:val="333333"/>
                <w:sz w:val="18"/>
              </w:rPr>
              <w:t>Pine Bluff website-design page</w:t>
            </w:r>
          </w:p>
        </w:tc>
      </w:tr>
      <w:tr>
        <w:tc>
          <w:tcPr>
            <w:tcW w:type="dxa" w:w="3120"/>
          </w:tcPr>
          <w:p>
            <w:pPr>
              <w:spacing w:before="40" w:after="40"/>
            </w:pPr>
            <w:r>
              <w:rPr>
                <w:sz w:val="18"/>
              </w:rPr>
            </w:r>
            <w:r>
              <w:rPr>
                <w:rFonts w:ascii="Calibri" w:hAnsi="Calibri" w:cs="Calibri" w:eastAsia="Calibri"/>
                <w:b/>
                <w:color w:val="333333"/>
                <w:sz w:val="18"/>
              </w:rPr>
              <w:t>Shield Web Design</w:t>
            </w:r>
          </w:p>
        </w:tc>
        <w:tc>
          <w:tcPr>
            <w:tcW w:type="dxa" w:w="3120"/>
          </w:tcPr>
          <w:p>
            <w:pPr>
              <w:spacing w:before="40" w:after="40"/>
            </w:pPr>
            <w:r>
              <w:rPr>
                <w:sz w:val="18"/>
              </w:rPr>
            </w:r>
            <w:r>
              <w:rPr>
                <w:rFonts w:ascii="Calibri" w:hAnsi="Calibri" w:cs="Calibri" w:eastAsia="Calibri"/>
                <w:color w:val="333333"/>
                <w:sz w:val="18"/>
              </w:rPr>
              <w:t xml:space="preserve">HQ </w:t>
            </w:r>
            <w:r>
              <w:rPr>
                <w:rFonts w:ascii="Calibri" w:hAnsi="Calibri" w:cs="Calibri" w:eastAsia="Calibri"/>
                <w:b/>
                <w:color w:val="333333"/>
                <w:sz w:val="18"/>
              </w:rPr>
              <w:t>not verified</w:t>
            </w:r>
            <w:r>
              <w:rPr>
                <w:rFonts w:ascii="Calibri" w:hAnsi="Calibri" w:cs="Calibri" w:eastAsia="Calibri"/>
                <w:color w:val="333333"/>
                <w:sz w:val="18"/>
              </w:rPr>
              <w:t xml:space="preserve"> in this pass</w:t>
            </w:r>
          </w:p>
        </w:tc>
        <w:tc>
          <w:tcPr>
            <w:tcW w:type="dxa" w:w="3120"/>
          </w:tcPr>
          <w:p>
            <w:pPr>
              <w:spacing w:before="40" w:after="40"/>
            </w:pPr>
            <w:r>
              <w:rPr>
                <w:sz w:val="18"/>
              </w:rPr>
            </w:r>
            <w:r>
              <w:rPr>
                <w:rFonts w:ascii="Calibri" w:hAnsi="Calibri" w:cs="Calibri" w:eastAsia="Calibri"/>
                <w:color w:val="333333"/>
                <w:sz w:val="18"/>
              </w:rPr>
              <w:t xml:space="preserve">Pine Bluff service pages; treat as </w:t>
            </w:r>
            <w:r>
              <w:rPr>
                <w:rFonts w:ascii="Calibri" w:hAnsi="Calibri" w:cs="Calibri" w:eastAsia="Calibri"/>
                <w:b/>
                <w:color w:val="333333"/>
                <w:sz w:val="18"/>
              </w:rPr>
              <w:t>unverified location</w:t>
            </w:r>
          </w:p>
        </w:tc>
      </w:tr>
    </w:tbl>
    <w:p>
      <w:pPr>
        <w:spacing w:after="120"/>
      </w:pPr>
    </w:p>
    <w:p>
      <w:r>
        <w:rPr>
          <w:rFonts w:ascii="Calibri" w:hAnsi="Calibri" w:cs="Calibri" w:eastAsia="Calibri"/>
          <w:b/>
          <w:color w:val="333333"/>
          <w:sz w:val="22"/>
        </w:rPr>
        <w:t>Gap:</w:t>
      </w:r>
      <w:r>
        <w:rPr>
          <w:rFonts w:ascii="Calibri" w:hAnsi="Calibri" w:cs="Calibri" w:eastAsia="Calibri"/>
          <w:color w:val="333333"/>
          <w:sz w:val="22"/>
        </w:rPr>
        <w:t xml:space="preserve"> Google looks crowded. </w:t>
      </w:r>
      <w:r>
        <w:rPr>
          <w:rFonts w:ascii="Calibri" w:hAnsi="Calibri" w:cs="Calibri" w:eastAsia="Calibri"/>
          <w:b/>
          <w:color w:val="333333"/>
          <w:sz w:val="22"/>
        </w:rPr>
        <w:t>In-person supply is thin.</w:t>
      </w:r>
      <w:r>
        <w:rPr>
          <w:rFonts w:ascii="Calibri" w:hAnsi="Calibri" w:cs="Calibri" w:eastAsia="Calibri"/>
          <w:color w:val="333333"/>
          <w:sz w:val="22"/>
        </w:rPr>
        <w:t xml:space="preserve"> That is the opening.</w:t>
      </w:r>
    </w:p>
    <w:p>
      <w:pPr>
        <w:pStyle w:val="Heading3"/>
      </w:pPr>
      <w:r>
        <w:rPr>
          <w:rFonts w:ascii="Calibri" w:hAnsi="Calibri" w:cs="Calibri" w:eastAsia="Calibri"/>
          <w:b/>
          <w:color w:val="2C5F6E"/>
          <w:sz w:val="24"/>
        </w:rPr>
        <w:t>4.4 What was *not* found (important)</w:t>
      </w:r>
    </w:p>
    <w:p>
      <w:pPr>
        <w:pStyle w:val="ListBullet"/>
      </w:pPr>
      <w:r>
        <w:rPr>
          <w:rFonts w:ascii="Calibri" w:hAnsi="Calibri" w:cs="Calibri" w:eastAsia="Calibri"/>
          <w:color w:val="333333"/>
          <w:sz w:val="22"/>
        </w:rPr>
        <w:t>No Clutch/Sortlist density of Monticello web agencies.</w:t>
      </w:r>
    </w:p>
    <w:p>
      <w:pPr>
        <w:pStyle w:val="ListBullet"/>
      </w:pPr>
      <w:r>
        <w:rPr>
          <w:rFonts w:ascii="Calibri" w:hAnsi="Calibri" w:cs="Calibri" w:eastAsia="Calibri"/>
          <w:color w:val="333333"/>
          <w:sz w:val="22"/>
        </w:rPr>
        <w:t>No published local rate card or chamber “web design” category dump that could be independently confirmed in this pass.</w:t>
      </w:r>
    </w:p>
    <w:p>
      <w:pPr>
        <w:pStyle w:val="ListBullet"/>
      </w:pPr>
      <w:r>
        <w:rPr>
          <w:rFonts w:ascii="Calibri" w:hAnsi="Calibri" w:cs="Calibri" w:eastAsia="Calibri"/>
          <w:color w:val="333333"/>
          <w:sz w:val="22"/>
        </w:rPr>
        <w:t>No credible public revenue for any SE AR web shop.</w:t>
      </w:r>
    </w:p>
    <w:p>
      <w:pPr>
        <w:pStyle w:val="ListBullet"/>
      </w:pPr>
      <w:r>
        <w:rPr>
          <w:rFonts w:ascii="Calibri" w:hAnsi="Calibri" w:cs="Calibri" w:eastAsia="Calibri"/>
          <w:color w:val="333333"/>
          <w:sz w:val="22"/>
        </w:rPr>
        <w:t xml:space="preserve">EvoDev’s own site was </w:t>
      </w:r>
      <w:r>
        <w:rPr>
          <w:rFonts w:ascii="Calibri" w:hAnsi="Calibri" w:cs="Calibri" w:eastAsia="Calibri"/>
          <w:b/>
          <w:color w:val="333333"/>
          <w:sz w:val="22"/>
        </w:rPr>
        <w:t>down (HTTP 500)</w:t>
      </w:r>
      <w:r>
        <w:rPr>
          <w:rFonts w:ascii="Calibri" w:hAnsi="Calibri" w:cs="Calibri" w:eastAsia="Calibri"/>
          <w:color w:val="333333"/>
          <w:sz w:val="22"/>
        </w:rPr>
        <w:t xml:space="preserve"> at fetch time — if that persists, the </w:t>
      </w:r>
      <w:r>
        <w:rPr>
          <w:rFonts w:ascii="Calibri" w:hAnsi="Calibri" w:cs="Calibri" w:eastAsia="Calibri"/>
          <w:b/>
          <w:color w:val="333333"/>
          <w:sz w:val="22"/>
        </w:rPr>
        <w:t>incumbent brand is weak on the very product it sells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No dedicated, visible </w:t>
      </w:r>
      <w:r>
        <w:rPr>
          <w:rFonts w:ascii="Calibri" w:hAnsi="Calibri" w:cs="Calibri" w:eastAsia="Calibri"/>
          <w:b/>
          <w:color w:val="333333"/>
          <w:sz w:val="22"/>
        </w:rPr>
        <w:t>healthcare-web</w:t>
      </w:r>
      <w:r>
        <w:rPr>
          <w:rFonts w:ascii="Calibri" w:hAnsi="Calibri" w:cs="Calibri" w:eastAsia="Calibri"/>
          <w:color w:val="333333"/>
          <w:sz w:val="22"/>
        </w:rPr>
        <w:t xml:space="preserve"> or </w:t>
      </w:r>
      <w:r>
        <w:rPr>
          <w:rFonts w:ascii="Calibri" w:hAnsi="Calibri" w:cs="Calibri" w:eastAsia="Calibri"/>
          <w:b/>
          <w:color w:val="333333"/>
          <w:sz w:val="22"/>
        </w:rPr>
        <w:t>contractor-web</w:t>
      </w:r>
      <w:r>
        <w:rPr>
          <w:rFonts w:ascii="Calibri" w:hAnsi="Calibri" w:cs="Calibri" w:eastAsia="Calibri"/>
          <w:color w:val="333333"/>
          <w:sz w:val="22"/>
        </w:rPr>
        <w:t xml:space="preserve"> specialist based in Drew / Bradley / Ashley counties.</w:t>
      </w:r>
    </w:p>
    <w:p>
      <w:pPr>
        <w:spacing w:before="80" w:after="160"/>
        <w:pBdr>
          <w:bottom w:val="single" w:sz="12" w:space="4" w:color="C4B8A8"/>
        </w:pBdr>
      </w:pPr>
    </w:p>
    <w:p>
      <w:pPr>
        <w:pStyle w:val="Heading2"/>
      </w:pPr>
      <w:r>
        <w:rPr>
          <w:rFonts w:ascii="Calibri" w:hAnsi="Calibri" w:cs="Calibri" w:eastAsia="Calibri"/>
          <w:b/>
          <w:color w:val="2C5F6E"/>
          <w:sz w:val="28"/>
        </w:rPr>
        <w:t>5. Buyer jobs-to-be-done — local vs online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Job</w:t>
            </w:r>
          </w:p>
        </w:tc>
        <w:tc>
          <w:tcPr>
            <w:tcW w:type="dxa" w:w="2340"/>
            <w:shd w:fill="1B3A4B" w:val="clear"/>
          </w:tcPr>
          <w:p>
            <w:pPr>
              <w:spacing w:before="40" w:after="40"/>
            </w:pPr>
            <w:r>
              <w:rPr>
                <w:b/>
                <w:color w:val="FFFFFF"/>
                <w:sz w:val="18"/>
              </w:rPr>
            </w:r>
            <w:r>
              <w:rPr>
                <w:rFonts w:ascii="Calibri" w:hAnsi="Calibri" w:cs="Calibri" w:eastAsia="Calibri"/>
                <w:b/>
                <w:color w:val="FFFFFF"/>
                <w:sz w:val="18"/>
              </w:rPr>
              <w:t>Local SE AR weight</w:t>
            </w:r>
          </w:p>
        </w:tc>
        <w:tc>
          <w:tcPr>
            <w:tcW w:type="dxa" w:w="2340"/>
            <w:shd w:fill="1B3A4B" w:val="clear"/>
          </w:tcPr>
          <w:p>
            <w:pPr>
              <w:spacing w:before="40" w:after="40"/>
            </w:pPr>
            <w:r>
              <w:rPr>
                <w:b/>
                <w:color w:val="FFFFFF"/>
                <w:sz w:val="18"/>
              </w:rPr>
            </w:r>
            <w:r>
              <w:rPr>
                <w:rFonts w:ascii="Calibri" w:hAnsi="Calibri" w:cs="Calibri" w:eastAsia="Calibri"/>
                <w:b/>
                <w:color w:val="FFFFFF"/>
                <w:sz w:val="18"/>
              </w:rPr>
              <w:t>Online / national weight</w:t>
            </w:r>
          </w:p>
        </w:tc>
        <w:tc>
          <w:tcPr>
            <w:tcW w:type="dxa" w:w="2340"/>
            <w:shd w:fill="1B3A4B" w:val="clear"/>
          </w:tcPr>
          <w:p>
            <w:pPr>
              <w:spacing w:before="40" w:after="40"/>
            </w:pPr>
            <w:r>
              <w:rPr>
                <w:b/>
                <w:color w:val="FFFFFF"/>
                <w:sz w:val="18"/>
              </w:rPr>
            </w:r>
            <w:r>
              <w:rPr>
                <w:rFonts w:ascii="Calibri" w:hAnsi="Calibri" w:cs="Calibri" w:eastAsia="Calibri"/>
                <w:b/>
                <w:color w:val="FFFFFF"/>
                <w:sz w:val="18"/>
              </w:rPr>
              <w:t>Why it splits</w:t>
            </w:r>
          </w:p>
        </w:tc>
      </w:tr>
      <w:tr>
        <w:tc>
          <w:tcPr>
            <w:tcW w:type="dxa" w:w="2340"/>
          </w:tcPr>
          <w:p>
            <w:pPr>
              <w:spacing w:before="40" w:after="40"/>
            </w:pPr>
            <w:r>
              <w:rPr>
                <w:sz w:val="18"/>
              </w:rPr>
            </w:r>
            <w:r>
              <w:rPr>
                <w:rFonts w:ascii="Calibri" w:hAnsi="Calibri" w:cs="Calibri" w:eastAsia="Calibri"/>
                <w:b/>
                <w:color w:val="333333"/>
                <w:sz w:val="18"/>
              </w:rPr>
              <w:t>Trust / “won’t ghost me”</w:t>
            </w:r>
          </w:p>
        </w:tc>
        <w:tc>
          <w:tcPr>
            <w:tcW w:type="dxa" w:w="2340"/>
          </w:tcPr>
          <w:p>
            <w:pPr>
              <w:spacing w:before="40" w:after="40"/>
            </w:pPr>
            <w:r>
              <w:rPr>
                <w:sz w:val="18"/>
              </w:rPr>
            </w:r>
            <w:r>
              <w:rPr>
                <w:rFonts w:ascii="Calibri" w:hAnsi="Calibri" w:cs="Calibri" w:eastAsia="Calibri"/>
                <w:color w:val="333333"/>
                <w:sz w:val="18"/>
              </w:rPr>
              <w:t>Decisive</w:t>
            </w:r>
          </w:p>
        </w:tc>
        <w:tc>
          <w:tcPr>
            <w:tcW w:type="dxa" w:w="2340"/>
          </w:tcPr>
          <w:p>
            <w:pPr>
              <w:spacing w:before="40" w:after="40"/>
            </w:pPr>
            <w:r>
              <w:rPr>
                <w:sz w:val="18"/>
              </w:rPr>
            </w:r>
            <w:r>
              <w:rPr>
                <w:rFonts w:ascii="Calibri" w:hAnsi="Calibri" w:cs="Calibri" w:eastAsia="Calibri"/>
                <w:color w:val="333333"/>
                <w:sz w:val="18"/>
              </w:rPr>
              <w:t>Medium (reviews, escrow)</w:t>
            </w:r>
          </w:p>
        </w:tc>
        <w:tc>
          <w:tcPr>
            <w:tcW w:type="dxa" w:w="2340"/>
          </w:tcPr>
          <w:p>
            <w:pPr>
              <w:spacing w:before="40" w:after="40"/>
            </w:pPr>
            <w:r>
              <w:rPr>
                <w:sz w:val="18"/>
              </w:rPr>
            </w:r>
            <w:r>
              <w:rPr>
                <w:rFonts w:ascii="Calibri" w:hAnsi="Calibri" w:cs="Calibri" w:eastAsia="Calibri"/>
                <w:color w:val="333333"/>
                <w:sz w:val="18"/>
              </w:rPr>
              <w:t>Owners will pay a premium to text someone who lives 10 minutes away. Marketplaces use escrow because trust is low.</w:t>
            </w:r>
          </w:p>
        </w:tc>
      </w:tr>
      <w:tr>
        <w:tc>
          <w:tcPr>
            <w:tcW w:type="dxa" w:w="2340"/>
            <w:shd w:fill="F7F4EE" w:val="clear"/>
          </w:tcPr>
          <w:p>
            <w:pPr>
              <w:spacing w:before="40" w:after="40"/>
            </w:pPr>
            <w:r>
              <w:rPr>
                <w:sz w:val="18"/>
              </w:rPr>
            </w:r>
            <w:r>
              <w:rPr>
                <w:rFonts w:ascii="Calibri" w:hAnsi="Calibri" w:cs="Calibri" w:eastAsia="Calibri"/>
                <w:b/>
                <w:color w:val="333333"/>
                <w:sz w:val="18"/>
              </w:rPr>
              <w:t>Price / cash timing</w:t>
            </w:r>
          </w:p>
        </w:tc>
        <w:tc>
          <w:tcPr>
            <w:tcW w:type="dxa" w:w="2340"/>
            <w:shd w:fill="F7F4EE" w:val="clear"/>
          </w:tcPr>
          <w:p>
            <w:pPr>
              <w:spacing w:before="40" w:after="40"/>
            </w:pPr>
            <w:r>
              <w:rPr>
                <w:sz w:val="18"/>
              </w:rPr>
            </w:r>
            <w:r>
              <w:rPr>
                <w:rFonts w:ascii="Calibri" w:hAnsi="Calibri" w:cs="Calibri" w:eastAsia="Calibri"/>
                <w:color w:val="333333"/>
                <w:sz w:val="18"/>
              </w:rPr>
              <w:t>Decisive</w:t>
            </w:r>
          </w:p>
        </w:tc>
        <w:tc>
          <w:tcPr>
            <w:tcW w:type="dxa" w:w="2340"/>
            <w:shd w:fill="F7F4EE" w:val="clear"/>
          </w:tcPr>
          <w:p>
            <w:pPr>
              <w:spacing w:before="40" w:after="40"/>
            </w:pPr>
            <w:r>
              <w:rPr>
                <w:sz w:val="18"/>
              </w:rPr>
            </w:r>
            <w:r>
              <w:rPr>
                <w:rFonts w:ascii="Calibri" w:hAnsi="Calibri" w:cs="Calibri" w:eastAsia="Calibri"/>
                <w:color w:val="333333"/>
                <w:sz w:val="18"/>
              </w:rPr>
              <w:t>High</w:t>
            </w:r>
          </w:p>
        </w:tc>
        <w:tc>
          <w:tcPr>
            <w:tcW w:type="dxa" w:w="2340"/>
            <w:shd w:fill="F7F4EE" w:val="clear"/>
          </w:tcPr>
          <w:p>
            <w:pPr>
              <w:spacing w:before="40" w:after="40"/>
            </w:pPr>
            <w:r>
              <w:rPr>
                <w:sz w:val="18"/>
              </w:rPr>
            </w:r>
            <w:r>
              <w:rPr>
                <w:rFonts w:ascii="Calibri" w:hAnsi="Calibri" w:cs="Calibri" w:eastAsia="Calibri"/>
                <w:color w:val="333333"/>
                <w:sz w:val="18"/>
              </w:rPr>
              <w:t xml:space="preserve">Median HH income </w:t>
            </w:r>
            <w:r>
              <w:rPr>
                <w:rFonts w:ascii="Calibri" w:hAnsi="Calibri" w:cs="Calibri" w:eastAsia="Calibri"/>
                <w:b/>
                <w:color w:val="333333"/>
                <w:sz w:val="18"/>
              </w:rPr>
              <w:t>$42.8k</w:t>
            </w:r>
            <w:r>
              <w:rPr>
                <w:rFonts w:ascii="Calibri" w:hAnsi="Calibri" w:cs="Calibri" w:eastAsia="Calibri"/>
                <w:color w:val="333333"/>
                <w:sz w:val="18"/>
              </w:rPr>
              <w:t xml:space="preserve"> (Drew). A $12k site is a non-starter; a $2.5k site + $200/mo can be financed mentally as “a billboard that works.”</w:t>
            </w:r>
          </w:p>
        </w:tc>
      </w:tr>
      <w:tr>
        <w:tc>
          <w:tcPr>
            <w:tcW w:type="dxa" w:w="2340"/>
          </w:tcPr>
          <w:p>
            <w:pPr>
              <w:spacing w:before="40" w:after="40"/>
            </w:pPr>
            <w:r>
              <w:rPr>
                <w:sz w:val="18"/>
              </w:rPr>
            </w:r>
            <w:r>
              <w:rPr>
                <w:rFonts w:ascii="Calibri" w:hAnsi="Calibri" w:cs="Calibri" w:eastAsia="Calibri"/>
                <w:b/>
                <w:color w:val="333333"/>
                <w:sz w:val="18"/>
              </w:rPr>
              <w:t>Speed</w:t>
            </w:r>
          </w:p>
        </w:tc>
        <w:tc>
          <w:tcPr>
            <w:tcW w:type="dxa" w:w="2340"/>
          </w:tcPr>
          <w:p>
            <w:pPr>
              <w:spacing w:before="40" w:after="40"/>
            </w:pPr>
            <w:r>
              <w:rPr>
                <w:sz w:val="18"/>
              </w:rPr>
            </w:r>
            <w:r>
              <w:rPr>
                <w:rFonts w:ascii="Calibri" w:hAnsi="Calibri" w:cs="Calibri" w:eastAsia="Calibri"/>
                <w:color w:val="333333"/>
                <w:sz w:val="18"/>
              </w:rPr>
              <w:t>High</w:t>
            </w:r>
          </w:p>
        </w:tc>
        <w:tc>
          <w:tcPr>
            <w:tcW w:type="dxa" w:w="2340"/>
          </w:tcPr>
          <w:p>
            <w:pPr>
              <w:spacing w:before="40" w:after="40"/>
            </w:pPr>
            <w:r>
              <w:rPr>
                <w:sz w:val="18"/>
              </w:rPr>
            </w:r>
            <w:r>
              <w:rPr>
                <w:rFonts w:ascii="Calibri" w:hAnsi="Calibri" w:cs="Calibri" w:eastAsia="Calibri"/>
                <w:color w:val="333333"/>
                <w:sz w:val="18"/>
              </w:rPr>
              <w:t>High</w:t>
            </w:r>
          </w:p>
        </w:tc>
        <w:tc>
          <w:tcPr>
            <w:tcW w:type="dxa" w:w="2340"/>
          </w:tcPr>
          <w:p>
            <w:pPr>
              <w:spacing w:before="40" w:after="40"/>
            </w:pPr>
            <w:r>
              <w:rPr>
                <w:sz w:val="18"/>
              </w:rPr>
            </w:r>
            <w:r>
              <w:rPr>
                <w:rFonts w:ascii="Calibri" w:hAnsi="Calibri" w:cs="Calibri" w:eastAsia="Calibri"/>
                <w:color w:val="333333"/>
                <w:sz w:val="18"/>
              </w:rPr>
              <w:t xml:space="preserve">AI builders reset expectation to </w:t>
            </w:r>
            <w:r>
              <w:rPr>
                <w:rFonts w:ascii="Calibri" w:hAnsi="Calibri" w:cs="Calibri" w:eastAsia="Calibri"/>
                <w:b/>
                <w:color w:val="333333"/>
                <w:sz w:val="18"/>
              </w:rPr>
              <w:t>days</w:t>
            </w:r>
            <w:r>
              <w:rPr>
                <w:rFonts w:ascii="Calibri" w:hAnsi="Calibri" w:cs="Calibri" w:eastAsia="Calibri"/>
                <w:color w:val="333333"/>
                <w:sz w:val="18"/>
              </w:rPr>
              <w:t xml:space="preserve">. Local winner: </w:t>
            </w:r>
            <w:r>
              <w:rPr>
                <w:rFonts w:ascii="Calibri" w:hAnsi="Calibri" w:cs="Calibri" w:eastAsia="Calibri"/>
                <w:b/>
                <w:color w:val="333333"/>
                <w:sz w:val="18"/>
              </w:rPr>
              <w:t>14-day productized launch</w:t>
            </w:r>
            <w:r>
              <w:rPr>
                <w:rFonts w:ascii="Calibri" w:hAnsi="Calibri" w:cs="Calibri" w:eastAsia="Calibri"/>
                <w:color w:val="333333"/>
                <w:sz w:val="18"/>
              </w:rPr>
              <w:t>, not 12-week discovery.</w:t>
            </w:r>
          </w:p>
        </w:tc>
      </w:tr>
      <w:tr>
        <w:tc>
          <w:tcPr>
            <w:tcW w:type="dxa" w:w="2340"/>
            <w:shd w:fill="F7F4EE" w:val="clear"/>
          </w:tcPr>
          <w:p>
            <w:pPr>
              <w:spacing w:before="40" w:after="40"/>
            </w:pPr>
            <w:r>
              <w:rPr>
                <w:sz w:val="18"/>
              </w:rPr>
            </w:r>
            <w:r>
              <w:rPr>
                <w:rFonts w:ascii="Calibri" w:hAnsi="Calibri" w:cs="Calibri" w:eastAsia="Calibri"/>
                <w:b/>
                <w:color w:val="333333"/>
                <w:sz w:val="18"/>
              </w:rPr>
              <w:t>Google / “near me”</w:t>
            </w:r>
          </w:p>
        </w:tc>
        <w:tc>
          <w:tcPr>
            <w:tcW w:type="dxa" w:w="2340"/>
            <w:shd w:fill="F7F4EE" w:val="clear"/>
          </w:tcPr>
          <w:p>
            <w:pPr>
              <w:spacing w:before="40" w:after="40"/>
            </w:pPr>
            <w:r>
              <w:rPr>
                <w:sz w:val="18"/>
              </w:rPr>
            </w:r>
            <w:r>
              <w:rPr>
                <w:rFonts w:ascii="Calibri" w:hAnsi="Calibri" w:cs="Calibri" w:eastAsia="Calibri"/>
                <w:color w:val="333333"/>
                <w:sz w:val="18"/>
              </w:rPr>
              <w:t>Decisive</w:t>
            </w:r>
          </w:p>
        </w:tc>
        <w:tc>
          <w:tcPr>
            <w:tcW w:type="dxa" w:w="2340"/>
            <w:shd w:fill="F7F4EE" w:val="clear"/>
          </w:tcPr>
          <w:p>
            <w:pPr>
              <w:spacing w:before="40" w:after="40"/>
            </w:pPr>
            <w:r>
              <w:rPr>
                <w:sz w:val="18"/>
              </w:rPr>
            </w:r>
            <w:r>
              <w:rPr>
                <w:rFonts w:ascii="Calibri" w:hAnsi="Calibri" w:cs="Calibri" w:eastAsia="Calibri"/>
                <w:color w:val="333333"/>
                <w:sz w:val="18"/>
              </w:rPr>
              <w:t>Medium</w:t>
            </w:r>
          </w:p>
        </w:tc>
        <w:tc>
          <w:tcPr>
            <w:tcW w:type="dxa" w:w="2340"/>
            <w:shd w:fill="F7F4EE" w:val="clear"/>
          </w:tcPr>
          <w:p>
            <w:pPr>
              <w:spacing w:before="40" w:after="40"/>
            </w:pPr>
            <w:r>
              <w:rPr>
                <w:sz w:val="18"/>
              </w:rPr>
            </w:r>
            <w:r>
              <w:rPr>
                <w:rFonts w:ascii="Calibri" w:hAnsi="Calibri" w:cs="Calibri" w:eastAsia="Calibri"/>
                <w:color w:val="333333"/>
                <w:sz w:val="18"/>
              </w:rPr>
              <w:t xml:space="preserve">BrightLocal 2025: </w:t>
            </w:r>
            <w:r>
              <w:rPr>
                <w:rFonts w:ascii="Calibri" w:hAnsi="Calibri" w:cs="Calibri" w:eastAsia="Calibri"/>
                <w:b/>
                <w:color w:val="333333"/>
                <w:sz w:val="18"/>
              </w:rPr>
              <w:t>35%</w:t>
            </w:r>
            <w:r>
              <w:rPr>
                <w:rFonts w:ascii="Calibri" w:hAnsi="Calibri" w:cs="Calibri" w:eastAsia="Calibri"/>
                <w:color w:val="333333"/>
                <w:sz w:val="18"/>
              </w:rPr>
              <w:t xml:space="preserve"> of SMBs have GBP; Google+Maps are the default local find path. This is </w:t>
            </w:r>
            <w:r>
              <w:rPr>
                <w:rFonts w:ascii="Calibri" w:hAnsi="Calibri" w:cs="Calibri" w:eastAsia="Calibri"/>
                <w:b/>
                <w:color w:val="333333"/>
                <w:sz w:val="18"/>
              </w:rPr>
              <w:t>the</w:t>
            </w:r>
            <w:r>
              <w:rPr>
                <w:rFonts w:ascii="Calibri" w:hAnsi="Calibri" w:cs="Calibri" w:eastAsia="Calibri"/>
                <w:color w:val="333333"/>
                <w:sz w:val="18"/>
              </w:rPr>
              <w:t xml:space="preserve"> SE AR job.</w:t>
            </w:r>
          </w:p>
        </w:tc>
      </w:tr>
      <w:tr>
        <w:tc>
          <w:tcPr>
            <w:tcW w:type="dxa" w:w="2340"/>
          </w:tcPr>
          <w:p>
            <w:pPr>
              <w:spacing w:before="40" w:after="40"/>
            </w:pPr>
            <w:r>
              <w:rPr>
                <w:sz w:val="18"/>
              </w:rPr>
            </w:r>
            <w:r>
              <w:rPr>
                <w:rFonts w:ascii="Calibri" w:hAnsi="Calibri" w:cs="Calibri" w:eastAsia="Calibri"/>
                <w:b/>
                <w:color w:val="333333"/>
                <w:sz w:val="18"/>
              </w:rPr>
              <w:t>SEO (organic beyond Maps)</w:t>
            </w:r>
          </w:p>
        </w:tc>
        <w:tc>
          <w:tcPr>
            <w:tcW w:type="dxa" w:w="2340"/>
          </w:tcPr>
          <w:p>
            <w:pPr>
              <w:spacing w:before="40" w:after="40"/>
            </w:pPr>
            <w:r>
              <w:rPr>
                <w:sz w:val="18"/>
              </w:rPr>
            </w:r>
            <w:r>
              <w:rPr>
                <w:rFonts w:ascii="Calibri" w:hAnsi="Calibri" w:cs="Calibri" w:eastAsia="Calibri"/>
                <w:color w:val="333333"/>
                <w:sz w:val="18"/>
              </w:rPr>
              <w:t>Medium</w:t>
            </w:r>
          </w:p>
        </w:tc>
        <w:tc>
          <w:tcPr>
            <w:tcW w:type="dxa" w:w="2340"/>
          </w:tcPr>
          <w:p>
            <w:pPr>
              <w:spacing w:before="40" w:after="40"/>
            </w:pPr>
            <w:r>
              <w:rPr>
                <w:sz w:val="18"/>
              </w:rPr>
            </w:r>
            <w:r>
              <w:rPr>
                <w:rFonts w:ascii="Calibri" w:hAnsi="Calibri" w:cs="Calibri" w:eastAsia="Calibri"/>
                <w:color w:val="333333"/>
                <w:sz w:val="18"/>
              </w:rPr>
              <w:t>High</w:t>
            </w:r>
          </w:p>
        </w:tc>
        <w:tc>
          <w:tcPr>
            <w:tcW w:type="dxa" w:w="2340"/>
          </w:tcPr>
          <w:p>
            <w:pPr>
              <w:spacing w:before="40" w:after="40"/>
            </w:pPr>
            <w:r>
              <w:rPr>
                <w:sz w:val="18"/>
              </w:rPr>
            </w:r>
            <w:r>
              <w:rPr>
                <w:rFonts w:ascii="Calibri" w:hAnsi="Calibri" w:cs="Calibri" w:eastAsia="Calibri"/>
                <w:color w:val="333333"/>
                <w:sz w:val="18"/>
              </w:rPr>
              <w:t>Local pack &gt; blog strategy for a plumber. Content SEO matters more for e-comm and multi-county trades.</w:t>
            </w:r>
          </w:p>
        </w:tc>
      </w:tr>
      <w:tr>
        <w:tc>
          <w:tcPr>
            <w:tcW w:type="dxa" w:w="2340"/>
            <w:shd w:fill="F7F4EE" w:val="clear"/>
          </w:tcPr>
          <w:p>
            <w:pPr>
              <w:spacing w:before="40" w:after="40"/>
            </w:pPr>
            <w:r>
              <w:rPr>
                <w:sz w:val="18"/>
              </w:rPr>
            </w:r>
            <w:r>
              <w:rPr>
                <w:rFonts w:ascii="Calibri" w:hAnsi="Calibri" w:cs="Calibri" w:eastAsia="Calibri"/>
                <w:b/>
                <w:color w:val="333333"/>
                <w:sz w:val="18"/>
              </w:rPr>
              <w:t>Mobile</w:t>
            </w:r>
          </w:p>
        </w:tc>
        <w:tc>
          <w:tcPr>
            <w:tcW w:type="dxa" w:w="2340"/>
            <w:shd w:fill="F7F4EE" w:val="clear"/>
          </w:tcPr>
          <w:p>
            <w:pPr>
              <w:spacing w:before="40" w:after="40"/>
            </w:pPr>
            <w:r>
              <w:rPr>
                <w:sz w:val="18"/>
              </w:rPr>
            </w:r>
            <w:r>
              <w:rPr>
                <w:rFonts w:ascii="Calibri" w:hAnsi="Calibri" w:cs="Calibri" w:eastAsia="Calibri"/>
                <w:color w:val="333333"/>
                <w:sz w:val="18"/>
              </w:rPr>
              <w:t>Decisive</w:t>
            </w:r>
          </w:p>
        </w:tc>
        <w:tc>
          <w:tcPr>
            <w:tcW w:type="dxa" w:w="2340"/>
            <w:shd w:fill="F7F4EE" w:val="clear"/>
          </w:tcPr>
          <w:p>
            <w:pPr>
              <w:spacing w:before="40" w:after="40"/>
            </w:pPr>
            <w:r>
              <w:rPr>
                <w:sz w:val="18"/>
              </w:rPr>
            </w:r>
            <w:r>
              <w:rPr>
                <w:rFonts w:ascii="Calibri" w:hAnsi="Calibri" w:cs="Calibri" w:eastAsia="Calibri"/>
                <w:color w:val="333333"/>
                <w:sz w:val="18"/>
              </w:rPr>
              <w:t>High</w:t>
            </w:r>
          </w:p>
        </w:tc>
        <w:tc>
          <w:tcPr>
            <w:tcW w:type="dxa" w:w="2340"/>
            <w:shd w:fill="F7F4EE" w:val="clear"/>
          </w:tcPr>
          <w:p>
            <w:pPr>
              <w:spacing w:before="40" w:after="40"/>
            </w:pPr>
            <w:r>
              <w:rPr>
                <w:sz w:val="18"/>
              </w:rPr>
            </w:r>
            <w:r>
              <w:rPr>
                <w:rFonts w:ascii="Calibri" w:hAnsi="Calibri" w:cs="Calibri" w:eastAsia="Calibri"/>
                <w:color w:val="333333"/>
                <w:sz w:val="18"/>
              </w:rPr>
              <w:t>Broadband holes + phone-first search. Click-to-call and tap-to-directions beat parallax.</w:t>
            </w:r>
          </w:p>
        </w:tc>
      </w:tr>
      <w:tr>
        <w:tc>
          <w:tcPr>
            <w:tcW w:type="dxa" w:w="2340"/>
          </w:tcPr>
          <w:p>
            <w:pPr>
              <w:spacing w:before="40" w:after="40"/>
            </w:pPr>
            <w:r>
              <w:rPr>
                <w:sz w:val="18"/>
              </w:rPr>
            </w:r>
            <w:r>
              <w:rPr>
                <w:rFonts w:ascii="Calibri" w:hAnsi="Calibri" w:cs="Calibri" w:eastAsia="Calibri"/>
                <w:b/>
                <w:color w:val="333333"/>
                <w:sz w:val="18"/>
              </w:rPr>
              <w:t>Payments / deposits</w:t>
            </w:r>
          </w:p>
        </w:tc>
        <w:tc>
          <w:tcPr>
            <w:tcW w:type="dxa" w:w="2340"/>
          </w:tcPr>
          <w:p>
            <w:pPr>
              <w:spacing w:before="40" w:after="40"/>
            </w:pPr>
            <w:r>
              <w:rPr>
                <w:sz w:val="18"/>
              </w:rPr>
            </w:r>
            <w:r>
              <w:rPr>
                <w:rFonts w:ascii="Calibri" w:hAnsi="Calibri" w:cs="Calibri" w:eastAsia="Calibri"/>
                <w:color w:val="333333"/>
                <w:sz w:val="18"/>
              </w:rPr>
              <w:t>High for trades &amp; retail</w:t>
            </w:r>
          </w:p>
        </w:tc>
        <w:tc>
          <w:tcPr>
            <w:tcW w:type="dxa" w:w="2340"/>
          </w:tcPr>
          <w:p>
            <w:pPr>
              <w:spacing w:before="40" w:after="40"/>
            </w:pPr>
            <w:r>
              <w:rPr>
                <w:sz w:val="18"/>
              </w:rPr>
            </w:r>
            <w:r>
              <w:rPr>
                <w:rFonts w:ascii="Calibri" w:hAnsi="Calibri" w:cs="Calibri" w:eastAsia="Calibri"/>
                <w:color w:val="333333"/>
                <w:sz w:val="18"/>
              </w:rPr>
              <w:t>High for e-comm</w:t>
            </w:r>
          </w:p>
        </w:tc>
        <w:tc>
          <w:tcPr>
            <w:tcW w:type="dxa" w:w="2340"/>
          </w:tcPr>
          <w:p>
            <w:pPr>
              <w:spacing w:before="40" w:after="40"/>
            </w:pPr>
            <w:r>
              <w:rPr>
                <w:sz w:val="18"/>
              </w:rPr>
            </w:r>
            <w:r>
              <w:rPr>
                <w:rFonts w:ascii="Calibri" w:hAnsi="Calibri" w:cs="Calibri" w:eastAsia="Calibri"/>
                <w:color w:val="333333"/>
                <w:sz w:val="18"/>
              </w:rPr>
              <w:t>Square/Shopify familiarity. Custom carts are usually the wrong sell.</w:t>
            </w:r>
          </w:p>
        </w:tc>
      </w:tr>
      <w:tr>
        <w:tc>
          <w:tcPr>
            <w:tcW w:type="dxa" w:w="2340"/>
            <w:shd w:fill="F7F4EE" w:val="clear"/>
          </w:tcPr>
          <w:p>
            <w:pPr>
              <w:spacing w:before="40" w:after="40"/>
            </w:pPr>
            <w:r>
              <w:rPr>
                <w:sz w:val="18"/>
              </w:rPr>
            </w:r>
            <w:r>
              <w:rPr>
                <w:rFonts w:ascii="Calibri" w:hAnsi="Calibri" w:cs="Calibri" w:eastAsia="Calibri"/>
                <w:b/>
                <w:color w:val="333333"/>
                <w:sz w:val="18"/>
              </w:rPr>
              <w:t>Booking</w:t>
            </w:r>
          </w:p>
        </w:tc>
        <w:tc>
          <w:tcPr>
            <w:tcW w:type="dxa" w:w="2340"/>
            <w:shd w:fill="F7F4EE" w:val="clear"/>
          </w:tcPr>
          <w:p>
            <w:pPr>
              <w:spacing w:before="40" w:after="40"/>
            </w:pPr>
            <w:r>
              <w:rPr>
                <w:sz w:val="18"/>
              </w:rPr>
            </w:r>
            <w:r>
              <w:rPr>
                <w:rFonts w:ascii="Calibri" w:hAnsi="Calibri" w:cs="Calibri" w:eastAsia="Calibri"/>
                <w:color w:val="333333"/>
                <w:sz w:val="18"/>
              </w:rPr>
              <w:t>High for clinics/salons</w:t>
            </w:r>
          </w:p>
        </w:tc>
        <w:tc>
          <w:tcPr>
            <w:tcW w:type="dxa" w:w="2340"/>
            <w:shd w:fill="F7F4EE" w:val="clear"/>
          </w:tcPr>
          <w:p>
            <w:pPr>
              <w:spacing w:before="40" w:after="40"/>
            </w:pPr>
            <w:r>
              <w:rPr>
                <w:sz w:val="18"/>
              </w:rPr>
            </w:r>
            <w:r>
              <w:rPr>
                <w:rFonts w:ascii="Calibri" w:hAnsi="Calibri" w:cs="Calibri" w:eastAsia="Calibri"/>
                <w:color w:val="333333"/>
                <w:sz w:val="18"/>
              </w:rPr>
              <w:t>High</w:t>
            </w:r>
          </w:p>
        </w:tc>
        <w:tc>
          <w:tcPr>
            <w:tcW w:type="dxa" w:w="2340"/>
            <w:shd w:fill="F7F4EE" w:val="clear"/>
          </w:tcPr>
          <w:p>
            <w:pPr>
              <w:spacing w:before="40" w:after="40"/>
            </w:pPr>
            <w:r>
              <w:rPr>
                <w:sz w:val="18"/>
              </w:rPr>
            </w:r>
            <w:r>
              <w:rPr>
                <w:rFonts w:ascii="Calibri" w:hAnsi="Calibri" w:cs="Calibri" w:eastAsia="Calibri"/>
                <w:color w:val="333333"/>
                <w:sz w:val="18"/>
              </w:rPr>
              <w:t>Platform implementation &gt; custom app.</w:t>
            </w:r>
          </w:p>
        </w:tc>
      </w:tr>
      <w:tr>
        <w:tc>
          <w:tcPr>
            <w:tcW w:type="dxa" w:w="2340"/>
          </w:tcPr>
          <w:p>
            <w:pPr>
              <w:spacing w:before="40" w:after="40"/>
            </w:pPr>
            <w:r>
              <w:rPr>
                <w:sz w:val="18"/>
              </w:rPr>
            </w:r>
            <w:r>
              <w:rPr>
                <w:rFonts w:ascii="Calibri" w:hAnsi="Calibri" w:cs="Calibri" w:eastAsia="Calibri"/>
                <w:b/>
                <w:color w:val="333333"/>
                <w:sz w:val="18"/>
              </w:rPr>
              <w:t>Looks “big city”</w:t>
            </w:r>
          </w:p>
        </w:tc>
        <w:tc>
          <w:tcPr>
            <w:tcW w:type="dxa" w:w="2340"/>
          </w:tcPr>
          <w:p>
            <w:pPr>
              <w:spacing w:before="40" w:after="40"/>
            </w:pPr>
            <w:r>
              <w:rPr>
                <w:sz w:val="18"/>
              </w:rPr>
            </w:r>
            <w:r>
              <w:rPr>
                <w:rFonts w:ascii="Calibri" w:hAnsi="Calibri" w:cs="Calibri" w:eastAsia="Calibri"/>
                <w:color w:val="333333"/>
                <w:sz w:val="18"/>
              </w:rPr>
              <w:t>Medium</w:t>
            </w:r>
          </w:p>
        </w:tc>
        <w:tc>
          <w:tcPr>
            <w:tcW w:type="dxa" w:w="2340"/>
          </w:tcPr>
          <w:p>
            <w:pPr>
              <w:spacing w:before="40" w:after="40"/>
            </w:pPr>
            <w:r>
              <w:rPr>
                <w:sz w:val="18"/>
              </w:rPr>
            </w:r>
            <w:r>
              <w:rPr>
                <w:rFonts w:ascii="Calibri" w:hAnsi="Calibri" w:cs="Calibri" w:eastAsia="Calibri"/>
                <w:color w:val="333333"/>
                <w:sz w:val="18"/>
              </w:rPr>
              <w:t>High</w:t>
            </w:r>
          </w:p>
        </w:tc>
        <w:tc>
          <w:tcPr>
            <w:tcW w:type="dxa" w:w="2340"/>
          </w:tcPr>
          <w:p>
            <w:pPr>
              <w:spacing w:before="40" w:after="40"/>
            </w:pPr>
            <w:r>
              <w:rPr>
                <w:sz w:val="18"/>
              </w:rPr>
            </w:r>
            <w:r>
              <w:rPr>
                <w:rFonts w:ascii="Calibri" w:hAnsi="Calibri" w:cs="Calibri" w:eastAsia="Calibri"/>
                <w:color w:val="333333"/>
                <w:sz w:val="18"/>
              </w:rPr>
              <w:t xml:space="preserve">Some owners want prestige; most want </w:t>
            </w:r>
            <w:r>
              <w:rPr>
                <w:rFonts w:ascii="Calibri" w:hAnsi="Calibri" w:cs="Calibri" w:eastAsia="Calibri"/>
                <w:b/>
                <w:color w:val="333333"/>
                <w:sz w:val="18"/>
              </w:rPr>
              <w:t>not embarrassing</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b/>
                <w:color w:val="333333"/>
                <w:sz w:val="18"/>
              </w:rPr>
              <w:t>Ownership / export</w:t>
            </w:r>
          </w:p>
        </w:tc>
        <w:tc>
          <w:tcPr>
            <w:tcW w:type="dxa" w:w="2340"/>
            <w:shd w:fill="F7F4EE" w:val="clear"/>
          </w:tcPr>
          <w:p>
            <w:pPr>
              <w:spacing w:before="40" w:after="40"/>
            </w:pPr>
            <w:r>
              <w:rPr>
                <w:sz w:val="18"/>
              </w:rPr>
            </w:r>
            <w:r>
              <w:rPr>
                <w:rFonts w:ascii="Calibri" w:hAnsi="Calibri" w:cs="Calibri" w:eastAsia="Calibri"/>
                <w:color w:val="333333"/>
                <w:sz w:val="18"/>
              </w:rPr>
              <w:t>Medium</w:t>
            </w:r>
          </w:p>
        </w:tc>
        <w:tc>
          <w:tcPr>
            <w:tcW w:type="dxa" w:w="2340"/>
            <w:shd w:fill="F7F4EE" w:val="clear"/>
          </w:tcPr>
          <w:p>
            <w:pPr>
              <w:spacing w:before="40" w:after="40"/>
            </w:pPr>
            <w:r>
              <w:rPr>
                <w:sz w:val="18"/>
              </w:rPr>
            </w:r>
            <w:r>
              <w:rPr>
                <w:rFonts w:ascii="Calibri" w:hAnsi="Calibri" w:cs="Calibri" w:eastAsia="Calibri"/>
                <w:color w:val="333333"/>
                <w:sz w:val="18"/>
              </w:rPr>
              <w:t>Medium</w:t>
            </w:r>
          </w:p>
        </w:tc>
        <w:tc>
          <w:tcPr>
            <w:tcW w:type="dxa" w:w="2340"/>
            <w:shd w:fill="F7F4EE" w:val="clear"/>
          </w:tcPr>
          <w:p>
            <w:pPr>
              <w:spacing w:before="40" w:after="40"/>
            </w:pPr>
            <w:r>
              <w:rPr>
                <w:sz w:val="18"/>
              </w:rPr>
            </w:r>
            <w:r>
              <w:rPr>
                <w:rFonts w:ascii="Calibri" w:hAnsi="Calibri" w:cs="Calibri" w:eastAsia="Calibri"/>
                <w:color w:val="333333"/>
                <w:sz w:val="18"/>
              </w:rPr>
              <w:t xml:space="preserve">Wix/Durable lock-in becomes a </w:t>
            </w:r>
            <w:r>
              <w:rPr>
                <w:rFonts w:ascii="Calibri" w:hAnsi="Calibri" w:cs="Calibri" w:eastAsia="Calibri"/>
                <w:b/>
                <w:color w:val="333333"/>
                <w:sz w:val="18"/>
              </w:rPr>
              <w:t>migration</w:t>
            </w:r>
            <w:r>
              <w:rPr>
                <w:rFonts w:ascii="Calibri" w:hAnsi="Calibri" w:cs="Calibri" w:eastAsia="Calibri"/>
                <w:color w:val="333333"/>
                <w:sz w:val="18"/>
              </w:rPr>
              <w:t xml:space="preserve"> sale in year 2–3.</w:t>
            </w:r>
          </w:p>
        </w:tc>
      </w:tr>
      <w:tr>
        <w:tc>
          <w:tcPr>
            <w:tcW w:type="dxa" w:w="2340"/>
          </w:tcPr>
          <w:p>
            <w:pPr>
              <w:spacing w:before="40" w:after="40"/>
            </w:pPr>
            <w:r>
              <w:rPr>
                <w:sz w:val="18"/>
              </w:rPr>
            </w:r>
            <w:r>
              <w:rPr>
                <w:rFonts w:ascii="Calibri" w:hAnsi="Calibri" w:cs="Calibri" w:eastAsia="Calibri"/>
                <w:b/>
                <w:color w:val="333333"/>
                <w:sz w:val="18"/>
              </w:rPr>
              <w:t>Compliance (ADA, HIPAA-adjacent pixels)</w:t>
            </w:r>
          </w:p>
        </w:tc>
        <w:tc>
          <w:tcPr>
            <w:tcW w:type="dxa" w:w="2340"/>
          </w:tcPr>
          <w:p>
            <w:pPr>
              <w:spacing w:before="40" w:after="40"/>
            </w:pPr>
            <w:r>
              <w:rPr>
                <w:sz w:val="18"/>
              </w:rPr>
            </w:r>
            <w:r>
              <w:rPr>
                <w:rFonts w:ascii="Calibri" w:hAnsi="Calibri" w:cs="Calibri" w:eastAsia="Calibri"/>
                <w:color w:val="333333"/>
                <w:sz w:val="18"/>
              </w:rPr>
              <w:t>Rising for clinics</w:t>
            </w:r>
          </w:p>
        </w:tc>
        <w:tc>
          <w:tcPr>
            <w:tcW w:type="dxa" w:w="2340"/>
          </w:tcPr>
          <w:p>
            <w:pPr>
              <w:spacing w:before="40" w:after="40"/>
            </w:pPr>
            <w:r>
              <w:rPr>
                <w:sz w:val="18"/>
              </w:rPr>
            </w:r>
            <w:r>
              <w:rPr>
                <w:rFonts w:ascii="Calibri" w:hAnsi="Calibri" w:cs="Calibri" w:eastAsia="Calibri"/>
                <w:color w:val="333333"/>
                <w:sz w:val="18"/>
              </w:rPr>
              <w:t>High in coastal markets</w:t>
            </w:r>
          </w:p>
        </w:tc>
        <w:tc>
          <w:tcPr>
            <w:tcW w:type="dxa" w:w="2340"/>
          </w:tcPr>
          <w:p>
            <w:pPr>
              <w:spacing w:before="40" w:after="40"/>
            </w:pPr>
            <w:r>
              <w:rPr>
                <w:sz w:val="18"/>
              </w:rPr>
            </w:r>
            <w:r>
              <w:rPr>
                <w:rFonts w:ascii="Calibri" w:hAnsi="Calibri" w:cs="Calibri" w:eastAsia="Calibri"/>
                <w:color w:val="333333"/>
                <w:sz w:val="18"/>
              </w:rPr>
              <w:t xml:space="preserve">EcomBack counted </w:t>
            </w:r>
            <w:r>
              <w:rPr>
                <w:rFonts w:ascii="Calibri" w:hAnsi="Calibri" w:cs="Calibri" w:eastAsia="Calibri"/>
                <w:b/>
                <w:color w:val="333333"/>
                <w:sz w:val="18"/>
              </w:rPr>
              <w:t>3,948</w:t>
            </w:r>
            <w:r>
              <w:rPr>
                <w:rFonts w:ascii="Calibri" w:hAnsi="Calibri" w:cs="Calibri" w:eastAsia="Calibri"/>
                <w:color w:val="333333"/>
                <w:sz w:val="18"/>
              </w:rPr>
              <w:t xml:space="preserve"> ADA website lawsuits in </w:t>
            </w:r>
            <w:r>
              <w:rPr>
                <w:rFonts w:ascii="Calibri" w:hAnsi="Calibri" w:cs="Calibri" w:eastAsia="Calibri"/>
                <w:b/>
                <w:color w:val="333333"/>
                <w:sz w:val="18"/>
              </w:rPr>
              <w:t>2025</w:t>
            </w:r>
            <w:r>
              <w:rPr>
                <w:rFonts w:ascii="Calibri" w:hAnsi="Calibri" w:cs="Calibri" w:eastAsia="Calibri"/>
                <w:color w:val="333333"/>
                <w:sz w:val="18"/>
              </w:rPr>
              <w:t xml:space="preserve"> (+24% vs 2024). Healthcare is not the top industry nationally (restaurants/apparel lead) but clinics are </w:t>
            </w:r>
            <w:r>
              <w:rPr>
                <w:rFonts w:ascii="Calibri" w:hAnsi="Calibri" w:cs="Calibri" w:eastAsia="Calibri"/>
                <w:b/>
                <w:color w:val="333333"/>
                <w:sz w:val="18"/>
              </w:rPr>
              <w:t>soft targets</w:t>
            </w:r>
            <w:r>
              <w:rPr>
                <w:rFonts w:ascii="Calibri" w:hAnsi="Calibri" w:cs="Calibri" w:eastAsia="Calibri"/>
                <w:color w:val="333333"/>
                <w:sz w:val="18"/>
              </w:rPr>
              <w:t xml:space="preserve">. HIPAA Journal (2025) documents </w:t>
            </w:r>
            <w:r>
              <w:rPr>
                <w:rFonts w:ascii="Calibri" w:hAnsi="Calibri" w:cs="Calibri" w:eastAsia="Calibri"/>
                <w:b/>
                <w:color w:val="333333"/>
                <w:sz w:val="18"/>
              </w:rPr>
              <w:t>pixel/tracker</w:t>
            </w:r>
            <w:r>
              <w:rPr>
                <w:rFonts w:ascii="Calibri" w:hAnsi="Calibri" w:cs="Calibri" w:eastAsia="Calibri"/>
                <w:color w:val="333333"/>
                <w:sz w:val="18"/>
              </w:rPr>
              <w:t xml:space="preserve"> settlements (e.g. Aspen Dental </w:t>
            </w:r>
            <w:r>
              <w:rPr>
                <w:rFonts w:ascii="Calibri" w:hAnsi="Calibri" w:cs="Calibri" w:eastAsia="Calibri"/>
                <w:b/>
                <w:color w:val="333333"/>
                <w:sz w:val="18"/>
              </w:rPr>
              <w:t>$18.5M</w:t>
            </w:r>
            <w:r>
              <w:rPr>
                <w:rFonts w:ascii="Calibri" w:hAnsi="Calibri" w:cs="Calibri" w:eastAsia="Calibri"/>
                <w:color w:val="333333"/>
                <w:sz w:val="18"/>
              </w:rPr>
              <w:t xml:space="preserve"> fund — large DSO, not a Monticello clinic, but the </w:t>
            </w:r>
            <w:r>
              <w:rPr>
                <w:rFonts w:ascii="Calibri" w:hAnsi="Calibri" w:cs="Calibri" w:eastAsia="Calibri"/>
                <w:b/>
                <w:color w:val="333333"/>
                <w:sz w:val="18"/>
              </w:rPr>
              <w:t>theory</w:t>
            </w:r>
            <w:r>
              <w:rPr>
                <w:rFonts w:ascii="Calibri" w:hAnsi="Calibri" w:cs="Calibri" w:eastAsia="Calibri"/>
                <w:color w:val="333333"/>
                <w:sz w:val="18"/>
              </w:rPr>
              <w:t xml:space="preserve"> is the same).</w:t>
            </w:r>
          </w:p>
        </w:tc>
      </w:tr>
    </w:tbl>
    <w:p>
      <w:pPr>
        <w:spacing w:after="120"/>
      </w:pPr>
    </w:p>
    <w:p>
      <w:r>
        <w:rPr>
          <w:rFonts w:ascii="Calibri" w:hAnsi="Calibri" w:cs="Calibri" w:eastAsia="Calibri"/>
          <w:b/>
          <w:color w:val="333333"/>
          <w:sz w:val="22"/>
        </w:rPr>
        <w:t>Local JTBD in one sentence:</w:t>
      </w:r>
      <w:r>
        <w:rPr>
          <w:rFonts w:ascii="Calibri" w:hAnsi="Calibri" w:cs="Calibri" w:eastAsia="Calibri"/>
          <w:color w:val="333333"/>
          <w:sz w:val="22"/>
        </w:rPr>
        <w:t xml:space="preserve"> </w:t>
      </w:r>
      <w:r>
        <w:rPr>
          <w:rFonts w:ascii="Calibri" w:hAnsi="Calibri" w:cs="Calibri" w:eastAsia="Calibri"/>
          <w:i/>
          <w:color w:val="333333"/>
          <w:sz w:val="22"/>
        </w:rPr>
        <w:t>“Make my phone ring from people already in Drew / Bradley / Ashley / Lincoln counties, and don’t make me learn WordPress.”</w:t>
      </w:r>
    </w:p>
    <w:p>
      <w:r>
        <w:rPr>
          <w:rFonts w:ascii="Calibri" w:hAnsi="Calibri" w:cs="Calibri" w:eastAsia="Calibri"/>
          <w:b/>
          <w:color w:val="333333"/>
          <w:sz w:val="22"/>
        </w:rPr>
        <w:t>Online JTBD in one sentence:</w:t>
      </w:r>
      <w:r>
        <w:rPr>
          <w:rFonts w:ascii="Calibri" w:hAnsi="Calibri" w:cs="Calibri" w:eastAsia="Calibri"/>
          <w:color w:val="333333"/>
          <w:sz w:val="22"/>
        </w:rPr>
        <w:t xml:space="preserve"> </w:t>
      </w:r>
      <w:r>
        <w:rPr>
          <w:rFonts w:ascii="Calibri" w:hAnsi="Calibri" w:cs="Calibri" w:eastAsia="Calibri"/>
          <w:i/>
          <w:color w:val="333333"/>
          <w:sz w:val="22"/>
        </w:rPr>
        <w:t>“Ship a scoped artifact at a known price with platform protection if they disappear.”</w:t>
      </w:r>
    </w:p>
    <w:p>
      <w:pPr>
        <w:spacing w:before="80" w:after="160"/>
        <w:pBdr>
          <w:bottom w:val="single" w:sz="12" w:space="4" w:color="C4B8A8"/>
        </w:pBdr>
      </w:pPr>
    </w:p>
    <w:p>
      <w:pPr>
        <w:pStyle w:val="Heading2"/>
      </w:pPr>
      <w:r>
        <w:rPr>
          <w:rFonts w:ascii="Calibri" w:hAnsi="Calibri" w:cs="Calibri" w:eastAsia="Calibri"/>
          <w:b/>
          <w:color w:val="2C5F6E"/>
          <w:sz w:val="28"/>
        </w:rPr>
        <w:t>6. Competitive gaps and ranked opportunity hypotheses</w:t>
      </w:r>
    </w:p>
    <w:p>
      <w:r>
        <w:rPr>
          <w:rFonts w:ascii="Calibri" w:hAnsi="Calibri" w:cs="Calibri" w:eastAsia="Calibri"/>
          <w:color w:val="333333"/>
          <w:sz w:val="22"/>
        </w:rPr>
        <w:t xml:space="preserve">Scoring is </w:t>
      </w:r>
      <w:r>
        <w:rPr>
          <w:rFonts w:ascii="Calibri" w:hAnsi="Calibri" w:cs="Calibri" w:eastAsia="Calibri"/>
          <w:b/>
          <w:color w:val="333333"/>
          <w:sz w:val="22"/>
        </w:rPr>
        <w:t>qualitative</w:t>
      </w:r>
      <w:r>
        <w:rPr>
          <w:rFonts w:ascii="Calibri" w:hAnsi="Calibri" w:cs="Calibri" w:eastAsia="Calibri"/>
          <w:color w:val="333333"/>
          <w:sz w:val="22"/>
        </w:rPr>
        <w:t xml:space="preserve"> (local fit × willingness to pay × delivery leverage × competition). Not financial advice.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Rank</w:t>
            </w:r>
          </w:p>
        </w:tc>
        <w:tc>
          <w:tcPr>
            <w:tcW w:type="dxa" w:w="2340"/>
            <w:shd w:fill="1B3A4B" w:val="clear"/>
          </w:tcPr>
          <w:p>
            <w:pPr>
              <w:spacing w:before="40" w:after="40"/>
            </w:pPr>
            <w:r>
              <w:rPr>
                <w:b/>
                <w:color w:val="FFFFFF"/>
                <w:sz w:val="18"/>
              </w:rPr>
            </w:r>
            <w:r>
              <w:rPr>
                <w:rFonts w:ascii="Calibri" w:hAnsi="Calibri" w:cs="Calibri" w:eastAsia="Calibri"/>
                <w:b/>
                <w:color w:val="FFFFFF"/>
                <w:sz w:val="18"/>
              </w:rPr>
              <w:t>Hypothesis</w:t>
            </w:r>
          </w:p>
        </w:tc>
        <w:tc>
          <w:tcPr>
            <w:tcW w:type="dxa" w:w="2340"/>
            <w:shd w:fill="1B3A4B" w:val="clear"/>
          </w:tcPr>
          <w:p>
            <w:pPr>
              <w:spacing w:before="40" w:after="40"/>
            </w:pPr>
            <w:r>
              <w:rPr>
                <w:b/>
                <w:color w:val="FFFFFF"/>
                <w:sz w:val="18"/>
              </w:rPr>
            </w:r>
            <w:r>
              <w:rPr>
                <w:rFonts w:ascii="Calibri" w:hAnsi="Calibri" w:cs="Calibri" w:eastAsia="Calibri"/>
                <w:b/>
                <w:color w:val="FFFFFF"/>
                <w:sz w:val="18"/>
              </w:rPr>
              <w:t>Rationale</w:t>
            </w:r>
          </w:p>
        </w:tc>
        <w:tc>
          <w:tcPr>
            <w:tcW w:type="dxa" w:w="2340"/>
            <w:shd w:fill="1B3A4B" w:val="clear"/>
          </w:tcPr>
          <w:p>
            <w:pPr>
              <w:spacing w:before="40" w:after="40"/>
            </w:pPr>
            <w:r>
              <w:rPr>
                <w:b/>
                <w:color w:val="FFFFFF"/>
                <w:sz w:val="18"/>
              </w:rPr>
            </w:r>
            <w:r>
              <w:rPr>
                <w:rFonts w:ascii="Calibri" w:hAnsi="Calibri" w:cs="Calibri" w:eastAsia="Calibri"/>
                <w:b/>
                <w:color w:val="FFFFFF"/>
                <w:sz w:val="18"/>
              </w:rPr>
              <w:t>Risks</w:t>
            </w:r>
          </w:p>
        </w:tc>
      </w:tr>
      <w:tr>
        <w:tc>
          <w:tcPr>
            <w:tcW w:type="dxa" w:w="2340"/>
          </w:tcPr>
          <w:p>
            <w:pPr>
              <w:spacing w:before="40" w:after="40"/>
            </w:pPr>
            <w:r>
              <w:rPr>
                <w:sz w:val="18"/>
              </w:rPr>
            </w:r>
            <w:r>
              <w:rPr>
                <w:rFonts w:ascii="Calibri" w:hAnsi="Calibri" w:cs="Calibri" w:eastAsia="Calibri"/>
                <w:b/>
                <w:color w:val="333333"/>
                <w:sz w:val="18"/>
              </w:rPr>
              <w:t>1</w:t>
            </w:r>
          </w:p>
        </w:tc>
        <w:tc>
          <w:tcPr>
            <w:tcW w:type="dxa" w:w="2340"/>
          </w:tcPr>
          <w:p>
            <w:pPr>
              <w:spacing w:before="40" w:after="40"/>
            </w:pPr>
            <w:r>
              <w:rPr>
                <w:sz w:val="18"/>
              </w:rPr>
            </w:r>
            <w:r>
              <w:rPr>
                <w:rFonts w:ascii="Calibri" w:hAnsi="Calibri" w:cs="Calibri" w:eastAsia="Calibri"/>
                <w:b/>
                <w:color w:val="333333"/>
                <w:sz w:val="18"/>
              </w:rPr>
              <w:t>Local presence retainer + AI-assisted production.</w:t>
            </w:r>
            <w:r>
              <w:rPr>
                <w:rFonts w:ascii="Calibri" w:hAnsi="Calibri" w:cs="Calibri" w:eastAsia="Calibri"/>
                <w:color w:val="333333"/>
                <w:sz w:val="18"/>
              </w:rPr>
              <w:t xml:space="preserve"> SKU: 5–8 page mobile site (WordPress, Squarespace, or Shopify) + claimed/optimized GBP + review ask + click-to-call + 12 months care (updates, backups, 1–2 small edits/mo).</w:t>
            </w:r>
          </w:p>
        </w:tc>
        <w:tc>
          <w:tcPr>
            <w:tcW w:type="dxa" w:w="2340"/>
          </w:tcPr>
          <w:p>
            <w:pPr>
              <w:spacing w:before="40" w:after="40"/>
            </w:pPr>
            <w:r>
              <w:rPr>
                <w:sz w:val="18"/>
              </w:rPr>
            </w:r>
            <w:r>
              <w:rPr>
                <w:rFonts w:ascii="Calibri" w:hAnsi="Calibri" w:cs="Calibri" w:eastAsia="Calibri"/>
                <w:color w:val="333333"/>
                <w:sz w:val="18"/>
              </w:rPr>
              <w:t>Verified agency density is tiny; BrightLocal says most SMBs still fail GBP/site basics; AI cuts build hours; retainer is the business. Crossbuck is creative-led; Flypaper is a drive away and ads-led; SEO mills are not local.</w:t>
            </w:r>
          </w:p>
        </w:tc>
        <w:tc>
          <w:tcPr>
            <w:tcW w:type="dxa" w:w="2340"/>
          </w:tcPr>
          <w:p>
            <w:pPr>
              <w:spacing w:before="40" w:after="40"/>
            </w:pPr>
            <w:r>
              <w:rPr>
                <w:sz w:val="18"/>
              </w:rPr>
            </w:r>
            <w:r>
              <w:rPr>
                <w:rFonts w:ascii="Calibri" w:hAnsi="Calibri" w:cs="Calibri" w:eastAsia="Calibri"/>
                <w:color w:val="333333"/>
                <w:sz w:val="18"/>
              </w:rPr>
              <w:t>Price sensitivity; owner ghosting on photos/copy; scope creep; racing Durable/Wix on the first site only.</w:t>
            </w:r>
          </w:p>
        </w:tc>
      </w:tr>
      <w:tr>
        <w:tc>
          <w:tcPr>
            <w:tcW w:type="dxa" w:w="2340"/>
            <w:shd w:fill="F7F4EE" w:val="clear"/>
          </w:tcPr>
          <w:p>
            <w:pPr>
              <w:spacing w:before="40" w:after="40"/>
            </w:pPr>
            <w:r>
              <w:rPr>
                <w:sz w:val="18"/>
              </w:rPr>
            </w:r>
            <w:r>
              <w:rPr>
                <w:rFonts w:ascii="Calibri" w:hAnsi="Calibri" w:cs="Calibri" w:eastAsia="Calibri"/>
                <w:b/>
                <w:color w:val="333333"/>
                <w:sz w:val="18"/>
              </w:rPr>
              <w:t>2</w:t>
            </w:r>
          </w:p>
        </w:tc>
        <w:tc>
          <w:tcPr>
            <w:tcW w:type="dxa" w:w="2340"/>
            <w:shd w:fill="F7F4EE" w:val="clear"/>
          </w:tcPr>
          <w:p>
            <w:pPr>
              <w:spacing w:before="40" w:after="40"/>
            </w:pPr>
            <w:r>
              <w:rPr>
                <w:sz w:val="18"/>
              </w:rPr>
            </w:r>
            <w:r>
              <w:rPr>
                <w:rFonts w:ascii="Calibri" w:hAnsi="Calibri" w:cs="Calibri" w:eastAsia="Calibri"/>
                <w:b/>
                <w:color w:val="333333"/>
                <w:sz w:val="18"/>
              </w:rPr>
              <w:t>Niche: home services / contractors</w:t>
            </w:r>
            <w:r>
              <w:rPr>
                <w:rFonts w:ascii="Calibri" w:hAnsi="Calibri" w:cs="Calibri" w:eastAsia="Calibri"/>
                <w:color w:val="333333"/>
                <w:sz w:val="18"/>
              </w:rPr>
              <w:t xml:space="preserve"> (HVAC, electrical, roofing, dirt work, logging contractors).</w:t>
            </w:r>
          </w:p>
        </w:tc>
        <w:tc>
          <w:tcPr>
            <w:tcW w:type="dxa" w:w="2340"/>
            <w:shd w:fill="F7F4EE" w:val="clear"/>
          </w:tcPr>
          <w:p>
            <w:pPr>
              <w:spacing w:before="40" w:after="40"/>
            </w:pPr>
            <w:r>
              <w:rPr>
                <w:sz w:val="18"/>
              </w:rPr>
            </w:r>
            <w:r>
              <w:rPr>
                <w:rFonts w:ascii="Calibri" w:hAnsi="Calibri" w:cs="Calibri" w:eastAsia="Calibri"/>
                <w:color w:val="333333"/>
                <w:sz w:val="18"/>
              </w:rPr>
              <w:t xml:space="preserve">Highest “phone rang” attribution; photo-heavy; multi-county service areas; Google LSA adjacency. Weyerhaeuser/Interfor activity increases </w:t>
            </w:r>
            <w:r>
              <w:rPr>
                <w:rFonts w:ascii="Calibri" w:hAnsi="Calibri" w:cs="Calibri" w:eastAsia="Calibri"/>
                <w:b/>
                <w:color w:val="333333"/>
                <w:sz w:val="18"/>
              </w:rPr>
              <w:t>housing and industrial support</w:t>
            </w:r>
            <w:r>
              <w:rPr>
                <w:rFonts w:ascii="Calibri" w:hAnsi="Calibri" w:cs="Calibri" w:eastAsia="Calibri"/>
                <w:color w:val="333333"/>
                <w:sz w:val="18"/>
              </w:rPr>
              <w:t xml:space="preserve"> demand over time — </w:t>
            </w:r>
            <w:r>
              <w:rPr>
                <w:rFonts w:ascii="Calibri" w:hAnsi="Calibri" w:cs="Calibri" w:eastAsia="Calibri"/>
                <w:b/>
                <w:color w:val="333333"/>
                <w:sz w:val="18"/>
              </w:rPr>
              <w:t>unproven for web spend</w:t>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color w:val="333333"/>
                <w:sz w:val="18"/>
              </w:rPr>
              <w:t>Seasonality; owners already buying Facebook boosts; LSA/Google Ads may be the real budget.</w:t>
            </w:r>
          </w:p>
        </w:tc>
      </w:tr>
      <w:tr>
        <w:tc>
          <w:tcPr>
            <w:tcW w:type="dxa" w:w="2340"/>
          </w:tcPr>
          <w:p>
            <w:pPr>
              <w:spacing w:before="40" w:after="40"/>
            </w:pPr>
            <w:r>
              <w:rPr>
                <w:sz w:val="18"/>
              </w:rPr>
            </w:r>
            <w:r>
              <w:rPr>
                <w:rFonts w:ascii="Calibri" w:hAnsi="Calibri" w:cs="Calibri" w:eastAsia="Calibri"/>
                <w:b/>
                <w:color w:val="333333"/>
                <w:sz w:val="18"/>
              </w:rPr>
              <w:t>3</w:t>
            </w:r>
          </w:p>
        </w:tc>
        <w:tc>
          <w:tcPr>
            <w:tcW w:type="dxa" w:w="2340"/>
          </w:tcPr>
          <w:p>
            <w:pPr>
              <w:spacing w:before="40" w:after="40"/>
            </w:pPr>
            <w:r>
              <w:rPr>
                <w:sz w:val="18"/>
              </w:rPr>
            </w:r>
            <w:r>
              <w:rPr>
                <w:rFonts w:ascii="Calibri" w:hAnsi="Calibri" w:cs="Calibri" w:eastAsia="Calibri"/>
                <w:b/>
                <w:color w:val="333333"/>
                <w:sz w:val="18"/>
              </w:rPr>
              <w:t>Hybrid remote serving SE AR with a Monticello face.</w:t>
            </w:r>
            <w:r>
              <w:rPr>
                <w:rFonts w:ascii="Calibri" w:hAnsi="Calibri" w:cs="Calibri" w:eastAsia="Calibri"/>
                <w:color w:val="333333"/>
                <w:sz w:val="18"/>
              </w:rPr>
              <w:t xml:space="preserve"> Build with AI/remote tools; sell and photograph in person; chamber + ASBTDC + 425-corridor visits.</w:t>
            </w:r>
          </w:p>
        </w:tc>
        <w:tc>
          <w:tcPr>
            <w:tcW w:type="dxa" w:w="2340"/>
          </w:tcPr>
          <w:p>
            <w:pPr>
              <w:spacing w:before="40" w:after="40"/>
            </w:pPr>
            <w:r>
              <w:rPr>
                <w:sz w:val="18"/>
              </w:rPr>
            </w:r>
            <w:r>
              <w:rPr>
                <w:rFonts w:ascii="Calibri" w:hAnsi="Calibri" w:cs="Calibri" w:eastAsia="Calibri"/>
                <w:color w:val="333333"/>
                <w:sz w:val="18"/>
              </w:rPr>
              <w:t>Crossbuck’s own copy: SE AR is “tired of living on the back burners of agencies from Little Rock or out of state.” That quote is the positioning.</w:t>
            </w:r>
          </w:p>
        </w:tc>
        <w:tc>
          <w:tcPr>
            <w:tcW w:type="dxa" w:w="2340"/>
          </w:tcPr>
          <w:p>
            <w:pPr>
              <w:spacing w:before="40" w:after="40"/>
            </w:pPr>
            <w:r>
              <w:rPr>
                <w:sz w:val="18"/>
              </w:rPr>
            </w:r>
            <w:r>
              <w:rPr>
                <w:rFonts w:ascii="Calibri" w:hAnsi="Calibri" w:cs="Calibri" w:eastAsia="Calibri"/>
                <w:color w:val="333333"/>
                <w:sz w:val="18"/>
              </w:rPr>
              <w:t>Founder travel time; looking “not local enough” if you never show up.</w:t>
            </w:r>
          </w:p>
        </w:tc>
      </w:tr>
      <w:tr>
        <w:tc>
          <w:tcPr>
            <w:tcW w:type="dxa" w:w="2340"/>
            <w:shd w:fill="F7F4EE" w:val="clear"/>
          </w:tcPr>
          <w:p>
            <w:pPr>
              <w:spacing w:before="40" w:after="40"/>
            </w:pPr>
            <w:r>
              <w:rPr>
                <w:sz w:val="18"/>
              </w:rPr>
            </w:r>
            <w:r>
              <w:rPr>
                <w:rFonts w:ascii="Calibri" w:hAnsi="Calibri" w:cs="Calibri" w:eastAsia="Calibri"/>
                <w:b/>
                <w:color w:val="333333"/>
                <w:sz w:val="18"/>
              </w:rPr>
              <w:t>4</w:t>
            </w:r>
          </w:p>
        </w:tc>
        <w:tc>
          <w:tcPr>
            <w:tcW w:type="dxa" w:w="2340"/>
            <w:shd w:fill="F7F4EE" w:val="clear"/>
          </w:tcPr>
          <w:p>
            <w:pPr>
              <w:spacing w:before="40" w:after="40"/>
            </w:pPr>
            <w:r>
              <w:rPr>
                <w:sz w:val="18"/>
              </w:rPr>
            </w:r>
            <w:r>
              <w:rPr>
                <w:rFonts w:ascii="Calibri" w:hAnsi="Calibri" w:cs="Calibri" w:eastAsia="Calibri"/>
                <w:b/>
                <w:color w:val="333333"/>
                <w:sz w:val="18"/>
              </w:rPr>
              <w:t>Productized packages with three SKUs only</w:t>
            </w:r>
            <w:r>
              <w:rPr>
                <w:rFonts w:ascii="Calibri" w:hAnsi="Calibri" w:cs="Calibri" w:eastAsia="Calibri"/>
                <w:color w:val="333333"/>
                <w:sz w:val="18"/>
              </w:rPr>
              <w:t xml:space="preserve"> (Launch / Shop / Care). No custom quotes in month 1–6.</w:t>
            </w:r>
          </w:p>
        </w:tc>
        <w:tc>
          <w:tcPr>
            <w:tcW w:type="dxa" w:w="2340"/>
            <w:shd w:fill="F7F4EE" w:val="clear"/>
          </w:tcPr>
          <w:p>
            <w:pPr>
              <w:spacing w:before="40" w:after="40"/>
            </w:pPr>
            <w:r>
              <w:rPr>
                <w:sz w:val="18"/>
              </w:rPr>
            </w:r>
            <w:r>
              <w:rPr>
                <w:rFonts w:ascii="Calibri" w:hAnsi="Calibri" w:cs="Calibri" w:eastAsia="Calibri"/>
                <w:color w:val="333333"/>
                <w:sz w:val="18"/>
              </w:rPr>
              <w:t>Matches how Fiverr/Upwork trained buyers; protects margin; teachable to a junior or UAM intern.</w:t>
            </w:r>
          </w:p>
        </w:tc>
        <w:tc>
          <w:tcPr>
            <w:tcW w:type="dxa" w:w="2340"/>
            <w:shd w:fill="F7F4EE" w:val="clear"/>
          </w:tcPr>
          <w:p>
            <w:pPr>
              <w:spacing w:before="40" w:after="40"/>
            </w:pPr>
            <w:r>
              <w:rPr>
                <w:sz w:val="18"/>
              </w:rPr>
            </w:r>
            <w:r>
              <w:rPr>
                <w:rFonts w:ascii="Calibri" w:hAnsi="Calibri" w:cs="Calibri" w:eastAsia="Calibri"/>
                <w:color w:val="333333"/>
                <w:sz w:val="18"/>
              </w:rPr>
              <w:t>Leaves money on the table for the hospital / mill project; need a “we don’t do that” script.</w:t>
            </w:r>
          </w:p>
        </w:tc>
      </w:tr>
      <w:tr>
        <w:tc>
          <w:tcPr>
            <w:tcW w:type="dxa" w:w="2340"/>
          </w:tcPr>
          <w:p>
            <w:pPr>
              <w:spacing w:before="40" w:after="40"/>
            </w:pPr>
            <w:r>
              <w:rPr>
                <w:sz w:val="18"/>
              </w:rPr>
            </w:r>
            <w:r>
              <w:rPr>
                <w:rFonts w:ascii="Calibri" w:hAnsi="Calibri" w:cs="Calibri" w:eastAsia="Calibri"/>
                <w:b/>
                <w:color w:val="333333"/>
                <w:sz w:val="18"/>
              </w:rPr>
              <w:t>5</w:t>
            </w:r>
          </w:p>
        </w:tc>
        <w:tc>
          <w:tcPr>
            <w:tcW w:type="dxa" w:w="2340"/>
          </w:tcPr>
          <w:p>
            <w:pPr>
              <w:spacing w:before="40" w:after="40"/>
            </w:pPr>
            <w:r>
              <w:rPr>
                <w:sz w:val="18"/>
              </w:rPr>
            </w:r>
            <w:r>
              <w:rPr>
                <w:rFonts w:ascii="Calibri" w:hAnsi="Calibri" w:cs="Calibri" w:eastAsia="Calibri"/>
                <w:b/>
                <w:color w:val="333333"/>
                <w:sz w:val="18"/>
              </w:rPr>
              <w:t>Clinic / professional services sites</w:t>
            </w:r>
            <w:r>
              <w:rPr>
                <w:rFonts w:ascii="Calibri" w:hAnsi="Calibri" w:cs="Calibri" w:eastAsia="Calibri"/>
                <w:color w:val="333333"/>
                <w:sz w:val="18"/>
              </w:rPr>
              <w:t xml:space="preserve"> (dental, therapy, vet, law, insurance). Booking + accessible forms; </w:t>
            </w:r>
            <w:r>
              <w:rPr>
                <w:rFonts w:ascii="Calibri" w:hAnsi="Calibri" w:cs="Calibri" w:eastAsia="Calibri"/>
                <w:b/>
                <w:color w:val="333333"/>
                <w:sz w:val="18"/>
              </w:rPr>
              <w:t>no Meta pixel on clinical pages</w:t>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color w:val="333333"/>
                <w:sz w:val="18"/>
              </w:rPr>
              <w:t>Fewer competitors who will talk HIPAA/ADA in plain language; higher ticket. Baptist Health presence raises the healthcare gravity of the town.</w:t>
            </w:r>
          </w:p>
        </w:tc>
        <w:tc>
          <w:tcPr>
            <w:tcW w:type="dxa" w:w="2340"/>
          </w:tcPr>
          <w:p>
            <w:pPr>
              <w:spacing w:before="40" w:after="40"/>
            </w:pPr>
            <w:r>
              <w:rPr>
                <w:sz w:val="18"/>
              </w:rPr>
            </w:r>
            <w:r>
              <w:rPr>
                <w:rFonts w:ascii="Calibri" w:hAnsi="Calibri" w:cs="Calibri" w:eastAsia="Calibri"/>
                <w:color w:val="333333"/>
                <w:sz w:val="18"/>
              </w:rPr>
              <w:t xml:space="preserve">Legal/privacy risk; ADA lawsuits are real nationally; do </w:t>
            </w:r>
            <w:r>
              <w:rPr>
                <w:rFonts w:ascii="Calibri" w:hAnsi="Calibri" w:cs="Calibri" w:eastAsia="Calibri"/>
                <w:b/>
                <w:color w:val="333333"/>
                <w:sz w:val="18"/>
              </w:rPr>
              <w:t>not</w:t>
            </w:r>
            <w:r>
              <w:rPr>
                <w:rFonts w:ascii="Calibri" w:hAnsi="Calibri" w:cs="Calibri" w:eastAsia="Calibri"/>
                <w:color w:val="333333"/>
                <w:sz w:val="18"/>
              </w:rPr>
              <w:t xml:space="preserve"> promise “ADA compliant” or “HIPAA certified site” without counsel. Widgets are </w:t>
            </w:r>
            <w:r>
              <w:rPr>
                <w:rFonts w:ascii="Calibri" w:hAnsi="Calibri" w:cs="Calibri" w:eastAsia="Calibri"/>
                <w:b/>
                <w:color w:val="333333"/>
                <w:sz w:val="18"/>
              </w:rPr>
              <w:t>not</w:t>
            </w:r>
            <w:r>
              <w:rPr>
                <w:rFonts w:ascii="Calibri" w:hAnsi="Calibri" w:cs="Calibri" w:eastAsia="Calibri"/>
                <w:color w:val="333333"/>
                <w:sz w:val="18"/>
              </w:rPr>
              <w:t xml:space="preserve"> a defense (EcomBack: </w:t>
            </w:r>
            <w:r>
              <w:rPr>
                <w:rFonts w:ascii="Calibri" w:hAnsi="Calibri" w:cs="Calibri" w:eastAsia="Calibri"/>
                <w:b/>
                <w:color w:val="333333"/>
                <w:sz w:val="18"/>
              </w:rPr>
              <w:t>24.9%</w:t>
            </w:r>
            <w:r>
              <w:rPr>
                <w:rFonts w:ascii="Calibri" w:hAnsi="Calibri" w:cs="Calibri" w:eastAsia="Calibri"/>
                <w:color w:val="333333"/>
                <w:sz w:val="18"/>
              </w:rPr>
              <w:t xml:space="preserve"> of 2025 suits had a widget).</w:t>
            </w:r>
          </w:p>
        </w:tc>
      </w:tr>
      <w:tr>
        <w:tc>
          <w:tcPr>
            <w:tcW w:type="dxa" w:w="2340"/>
            <w:shd w:fill="F7F4EE" w:val="clear"/>
          </w:tcPr>
          <w:p>
            <w:pPr>
              <w:spacing w:before="40" w:after="40"/>
            </w:pPr>
            <w:r>
              <w:rPr>
                <w:sz w:val="18"/>
              </w:rPr>
            </w:r>
            <w:r>
              <w:rPr>
                <w:rFonts w:ascii="Calibri" w:hAnsi="Calibri" w:cs="Calibri" w:eastAsia="Calibri"/>
                <w:b/>
                <w:color w:val="333333"/>
                <w:sz w:val="18"/>
              </w:rPr>
              <w:t>6</w:t>
            </w:r>
          </w:p>
        </w:tc>
        <w:tc>
          <w:tcPr>
            <w:tcW w:type="dxa" w:w="2340"/>
            <w:shd w:fill="F7F4EE" w:val="clear"/>
          </w:tcPr>
          <w:p>
            <w:pPr>
              <w:spacing w:before="40" w:after="40"/>
            </w:pPr>
            <w:r>
              <w:rPr>
                <w:sz w:val="18"/>
              </w:rPr>
            </w:r>
            <w:r>
              <w:rPr>
                <w:rFonts w:ascii="Calibri" w:hAnsi="Calibri" w:cs="Calibri" w:eastAsia="Calibri"/>
                <w:b/>
                <w:color w:val="333333"/>
                <w:sz w:val="18"/>
              </w:rPr>
              <w:t>Migration / rescue</w:t>
            </w:r>
            <w:r>
              <w:rPr>
                <w:rFonts w:ascii="Calibri" w:hAnsi="Calibri" w:cs="Calibri" w:eastAsia="Calibri"/>
                <w:color w:val="333333"/>
                <w:sz w:val="18"/>
              </w:rPr>
              <w:t xml:space="preserve"> of Wix/GoDaddy/AI-builder sites that look generic and don’t rank.</w:t>
            </w:r>
          </w:p>
        </w:tc>
        <w:tc>
          <w:tcPr>
            <w:tcW w:type="dxa" w:w="2340"/>
            <w:shd w:fill="F7F4EE" w:val="clear"/>
          </w:tcPr>
          <w:p>
            <w:pPr>
              <w:spacing w:before="40" w:after="40"/>
            </w:pPr>
            <w:r>
              <w:rPr>
                <w:sz w:val="18"/>
              </w:rPr>
            </w:r>
            <w:r>
              <w:rPr>
                <w:rFonts w:ascii="Calibri" w:hAnsi="Calibri" w:cs="Calibri" w:eastAsia="Calibri"/>
                <w:color w:val="333333"/>
                <w:sz w:val="18"/>
              </w:rPr>
              <w:t>Natural year-2 motion after AI disruption.</w:t>
            </w:r>
          </w:p>
        </w:tc>
        <w:tc>
          <w:tcPr>
            <w:tcW w:type="dxa" w:w="2340"/>
            <w:shd w:fill="F7F4EE" w:val="clear"/>
          </w:tcPr>
          <w:p>
            <w:pPr>
              <w:spacing w:before="40" w:after="40"/>
            </w:pPr>
            <w:r>
              <w:rPr>
                <w:sz w:val="18"/>
              </w:rPr>
            </w:r>
            <w:r>
              <w:rPr>
                <w:rFonts w:ascii="Calibri" w:hAnsi="Calibri" w:cs="Calibri" w:eastAsia="Calibri"/>
                <w:color w:val="333333"/>
                <w:sz w:val="18"/>
              </w:rPr>
              <w:t>Need before/after proof; some owners will not pay twice.</w:t>
            </w:r>
          </w:p>
        </w:tc>
      </w:tr>
      <w:tr>
        <w:tc>
          <w:tcPr>
            <w:tcW w:type="dxa" w:w="2340"/>
          </w:tcPr>
          <w:p>
            <w:pPr>
              <w:spacing w:before="40" w:after="40"/>
            </w:pPr>
            <w:r>
              <w:rPr>
                <w:sz w:val="18"/>
              </w:rPr>
            </w:r>
            <w:r>
              <w:rPr>
                <w:rFonts w:ascii="Calibri" w:hAnsi="Calibri" w:cs="Calibri" w:eastAsia="Calibri"/>
                <w:b/>
                <w:color w:val="333333"/>
                <w:sz w:val="18"/>
              </w:rPr>
              <w:t>7</w:t>
            </w:r>
          </w:p>
        </w:tc>
        <w:tc>
          <w:tcPr>
            <w:tcW w:type="dxa" w:w="2340"/>
          </w:tcPr>
          <w:p>
            <w:pPr>
              <w:spacing w:before="40" w:after="40"/>
            </w:pPr>
            <w:r>
              <w:rPr>
                <w:sz w:val="18"/>
              </w:rPr>
            </w:r>
            <w:r>
              <w:rPr>
                <w:rFonts w:ascii="Calibri" w:hAnsi="Calibri" w:cs="Calibri" w:eastAsia="Calibri"/>
                <w:b/>
                <w:color w:val="333333"/>
                <w:sz w:val="18"/>
              </w:rPr>
              <w:t>Light e-comm for makers, farm retail, boutiques</w:t>
            </w:r>
            <w:r>
              <w:rPr>
                <w:rFonts w:ascii="Calibri" w:hAnsi="Calibri" w:cs="Calibri" w:eastAsia="Calibri"/>
                <w:color w:val="333333"/>
                <w:sz w:val="18"/>
              </w:rPr>
              <w:t xml:space="preserve"> on Shopify/Square.</w:t>
            </w:r>
          </w:p>
        </w:tc>
        <w:tc>
          <w:tcPr>
            <w:tcW w:type="dxa" w:w="2340"/>
          </w:tcPr>
          <w:p>
            <w:pPr>
              <w:spacing w:before="40" w:after="40"/>
            </w:pPr>
            <w:r>
              <w:rPr>
                <w:sz w:val="18"/>
              </w:rPr>
            </w:r>
            <w:r>
              <w:rPr>
                <w:rFonts w:ascii="Calibri" w:hAnsi="Calibri" w:cs="Calibri" w:eastAsia="Calibri"/>
                <w:color w:val="333333"/>
                <w:sz w:val="18"/>
              </w:rPr>
              <w:t>Shopify’s 2025 growth is real; local catalogs are small — good for a $3–6k SKU.</w:t>
            </w:r>
          </w:p>
        </w:tc>
        <w:tc>
          <w:tcPr>
            <w:tcW w:type="dxa" w:w="2340"/>
          </w:tcPr>
          <w:p>
            <w:pPr>
              <w:spacing w:before="40" w:after="40"/>
            </w:pPr>
            <w:r>
              <w:rPr>
                <w:sz w:val="18"/>
              </w:rPr>
            </w:r>
            <w:r>
              <w:rPr>
                <w:rFonts w:ascii="Calibri" w:hAnsi="Calibri" w:cs="Calibri" w:eastAsia="Calibri"/>
                <w:color w:val="333333"/>
                <w:sz w:val="18"/>
              </w:rPr>
              <w:t>App-fee surprise; inventory discipline; not a volume market.</w:t>
            </w:r>
          </w:p>
        </w:tc>
      </w:tr>
      <w:tr>
        <w:tc>
          <w:tcPr>
            <w:tcW w:type="dxa" w:w="2340"/>
            <w:shd w:fill="F7F4EE" w:val="clear"/>
          </w:tcPr>
          <w:p>
            <w:pPr>
              <w:spacing w:before="40" w:after="40"/>
            </w:pPr>
            <w:r>
              <w:rPr>
                <w:sz w:val="18"/>
              </w:rPr>
            </w:r>
            <w:r>
              <w:rPr>
                <w:rFonts w:ascii="Calibri" w:hAnsi="Calibri" w:cs="Calibri" w:eastAsia="Calibri"/>
                <w:b/>
                <w:color w:val="333333"/>
                <w:sz w:val="18"/>
              </w:rPr>
              <w:t>8</w:t>
            </w:r>
          </w:p>
        </w:tc>
        <w:tc>
          <w:tcPr>
            <w:tcW w:type="dxa" w:w="2340"/>
            <w:shd w:fill="F7F4EE" w:val="clear"/>
          </w:tcPr>
          <w:p>
            <w:pPr>
              <w:spacing w:before="40" w:after="40"/>
            </w:pPr>
            <w:r>
              <w:rPr>
                <w:sz w:val="18"/>
              </w:rPr>
            </w:r>
            <w:r>
              <w:rPr>
                <w:rFonts w:ascii="Calibri" w:hAnsi="Calibri" w:cs="Calibri" w:eastAsia="Calibri"/>
                <w:b/>
                <w:color w:val="333333"/>
                <w:sz w:val="18"/>
              </w:rPr>
              <w:t>Ag / forestry / industrial supplier</w:t>
            </w:r>
            <w:r>
              <w:rPr>
                <w:rFonts w:ascii="Calibri" w:hAnsi="Calibri" w:cs="Calibri" w:eastAsia="Calibri"/>
                <w:color w:val="333333"/>
                <w:sz w:val="18"/>
              </w:rPr>
              <w:t xml:space="preserve"> capability sites (equipment, trucking, pallets, welding).</w:t>
            </w:r>
          </w:p>
        </w:tc>
        <w:tc>
          <w:tcPr>
            <w:tcW w:type="dxa" w:w="2340"/>
            <w:shd w:fill="F7F4EE" w:val="clear"/>
          </w:tcPr>
          <w:p>
            <w:pPr>
              <w:spacing w:before="40" w:after="40"/>
            </w:pPr>
            <w:r>
              <w:rPr>
                <w:sz w:val="18"/>
              </w:rPr>
            </w:r>
            <w:r>
              <w:rPr>
                <w:rFonts w:ascii="Calibri" w:hAnsi="Calibri" w:cs="Calibri" w:eastAsia="Calibri"/>
                <w:color w:val="333333"/>
                <w:sz w:val="18"/>
              </w:rPr>
              <w:t>Timed to timber investment; B2B buyers expect a real domain.</w:t>
            </w:r>
          </w:p>
        </w:tc>
        <w:tc>
          <w:tcPr>
            <w:tcW w:type="dxa" w:w="2340"/>
            <w:shd w:fill="F7F4EE" w:val="clear"/>
          </w:tcPr>
          <w:p>
            <w:pPr>
              <w:spacing w:before="40" w:after="40"/>
            </w:pPr>
            <w:r>
              <w:rPr>
                <w:sz w:val="18"/>
              </w:rPr>
            </w:r>
            <w:r>
              <w:rPr>
                <w:rFonts w:ascii="Calibri" w:hAnsi="Calibri" w:cs="Calibri" w:eastAsia="Calibri"/>
                <w:color w:val="333333"/>
                <w:sz w:val="18"/>
              </w:rPr>
              <w:t>Long cycles; some vendors are divisions of larger firms with corporate sites.</w:t>
            </w:r>
          </w:p>
        </w:tc>
      </w:tr>
      <w:tr>
        <w:tc>
          <w:tcPr>
            <w:tcW w:type="dxa" w:w="2340"/>
          </w:tcPr>
          <w:p>
            <w:pPr>
              <w:spacing w:before="40" w:after="40"/>
            </w:pPr>
            <w:r>
              <w:rPr>
                <w:sz w:val="18"/>
              </w:rPr>
            </w:r>
            <w:r>
              <w:rPr>
                <w:rFonts w:ascii="Calibri" w:hAnsi="Calibri" w:cs="Calibri" w:eastAsia="Calibri"/>
                <w:b/>
                <w:color w:val="333333"/>
                <w:sz w:val="18"/>
              </w:rPr>
              <w:t>9</w:t>
            </w:r>
          </w:p>
        </w:tc>
        <w:tc>
          <w:tcPr>
            <w:tcW w:type="dxa" w:w="2340"/>
          </w:tcPr>
          <w:p>
            <w:pPr>
              <w:spacing w:before="40" w:after="40"/>
            </w:pPr>
            <w:r>
              <w:rPr>
                <w:sz w:val="18"/>
              </w:rPr>
            </w:r>
            <w:r>
              <w:rPr>
                <w:rFonts w:ascii="Calibri" w:hAnsi="Calibri" w:cs="Calibri" w:eastAsia="Calibri"/>
                <w:b/>
                <w:color w:val="333333"/>
                <w:sz w:val="18"/>
              </w:rPr>
              <w:t>Fractional CTO / custom apps</w:t>
            </w:r>
            <w:r>
              <w:rPr>
                <w:rFonts w:ascii="Calibri" w:hAnsi="Calibri" w:cs="Calibri" w:eastAsia="Calibri"/>
                <w:color w:val="333333"/>
                <w:sz w:val="18"/>
              </w:rPr>
              <w:t xml:space="preserve"> for UAM-adjacent, hospital, or manufacturers.</w:t>
            </w:r>
          </w:p>
        </w:tc>
        <w:tc>
          <w:tcPr>
            <w:tcW w:type="dxa" w:w="2340"/>
          </w:tcPr>
          <w:p>
            <w:pPr>
              <w:spacing w:before="40" w:after="40"/>
            </w:pPr>
            <w:r>
              <w:rPr>
                <w:sz w:val="18"/>
              </w:rPr>
            </w:r>
            <w:r>
              <w:rPr>
                <w:rFonts w:ascii="Calibri" w:hAnsi="Calibri" w:cs="Calibri" w:eastAsia="Calibri"/>
                <w:color w:val="333333"/>
                <w:sz w:val="18"/>
              </w:rPr>
              <w:t xml:space="preserve">High rate nationally; Arkansas web-dev wages are </w:t>
            </w:r>
            <w:r>
              <w:rPr>
                <w:rFonts w:ascii="Calibri" w:hAnsi="Calibri" w:cs="Calibri" w:eastAsia="Calibri"/>
                <w:b/>
                <w:color w:val="333333"/>
                <w:sz w:val="18"/>
              </w:rPr>
              <w:t>far</w:t>
            </w:r>
            <w:r>
              <w:rPr>
                <w:rFonts w:ascii="Calibri" w:hAnsi="Calibri" w:cs="Calibri" w:eastAsia="Calibri"/>
                <w:color w:val="333333"/>
                <w:sz w:val="18"/>
              </w:rPr>
              <w:t xml:space="preserve"> below US median — a skilled operator can be the expensive option </w:t>
            </w:r>
            <w:r>
              <w:rPr>
                <w:rFonts w:ascii="Calibri" w:hAnsi="Calibri" w:cs="Calibri" w:eastAsia="Calibri"/>
                <w:i/>
                <w:color w:val="333333"/>
                <w:sz w:val="18"/>
              </w:rPr>
              <w:t>and</w:t>
            </w:r>
            <w:r>
              <w:rPr>
                <w:rFonts w:ascii="Calibri" w:hAnsi="Calibri" w:cs="Calibri" w:eastAsia="Calibri"/>
                <w:color w:val="333333"/>
                <w:sz w:val="18"/>
              </w:rPr>
              <w:t xml:space="preserve"> still cheap vs Little Rock/Dallas.</w:t>
            </w:r>
          </w:p>
        </w:tc>
        <w:tc>
          <w:tcPr>
            <w:tcW w:type="dxa" w:w="2340"/>
          </w:tcPr>
          <w:p>
            <w:pPr>
              <w:spacing w:before="40" w:after="40"/>
            </w:pPr>
            <w:r>
              <w:rPr>
                <w:sz w:val="18"/>
              </w:rPr>
            </w:r>
            <w:r>
              <w:rPr>
                <w:rFonts w:ascii="Calibri" w:hAnsi="Calibri" w:cs="Calibri" w:eastAsia="Calibri"/>
                <w:color w:val="333333"/>
                <w:sz w:val="18"/>
              </w:rPr>
              <w:t>Thin local pipeline; not the first 10 clients; sales cycle kills a solo shop.</w:t>
            </w:r>
          </w:p>
        </w:tc>
      </w:tr>
      <w:tr>
        <w:tc>
          <w:tcPr>
            <w:tcW w:type="dxa" w:w="2340"/>
            <w:shd w:fill="F7F4EE" w:val="clear"/>
          </w:tcPr>
          <w:p>
            <w:pPr>
              <w:spacing w:before="40" w:after="40"/>
            </w:pPr>
            <w:r>
              <w:rPr>
                <w:sz w:val="18"/>
              </w:rPr>
            </w:r>
            <w:r>
              <w:rPr>
                <w:rFonts w:ascii="Calibri" w:hAnsi="Calibri" w:cs="Calibri" w:eastAsia="Calibri"/>
                <w:b/>
                <w:color w:val="333333"/>
                <w:sz w:val="18"/>
              </w:rPr>
              <w:t>10</w:t>
            </w:r>
          </w:p>
        </w:tc>
        <w:tc>
          <w:tcPr>
            <w:tcW w:type="dxa" w:w="2340"/>
            <w:shd w:fill="F7F4EE" w:val="clear"/>
          </w:tcPr>
          <w:p>
            <w:pPr>
              <w:spacing w:before="40" w:after="40"/>
            </w:pPr>
            <w:r>
              <w:rPr>
                <w:sz w:val="18"/>
              </w:rPr>
            </w:r>
            <w:r>
              <w:rPr>
                <w:rFonts w:ascii="Calibri" w:hAnsi="Calibri" w:cs="Calibri" w:eastAsia="Calibri"/>
                <w:b/>
                <w:color w:val="333333"/>
                <w:sz w:val="18"/>
              </w:rPr>
              <w:t>White-label AI builder / Wix Partner as the product.</w:t>
            </w:r>
          </w:p>
        </w:tc>
        <w:tc>
          <w:tcPr>
            <w:tcW w:type="dxa" w:w="2340"/>
            <w:shd w:fill="F7F4EE" w:val="clear"/>
          </w:tcPr>
          <w:p>
            <w:pPr>
              <w:spacing w:before="40" w:after="40"/>
            </w:pPr>
            <w:r>
              <w:rPr>
                <w:sz w:val="18"/>
              </w:rPr>
            </w:r>
            <w:r>
              <w:rPr>
                <w:rFonts w:ascii="Calibri" w:hAnsi="Calibri" w:cs="Calibri" w:eastAsia="Calibri"/>
                <w:color w:val="333333"/>
                <w:sz w:val="18"/>
              </w:rPr>
              <w:t xml:space="preserve">Wix partners revenue </w:t>
            </w:r>
            <w:r>
              <w:rPr>
                <w:rFonts w:ascii="Calibri" w:hAnsi="Calibri" w:cs="Calibri" w:eastAsia="Calibri"/>
                <w:b/>
                <w:color w:val="333333"/>
                <w:sz w:val="18"/>
              </w:rPr>
              <w:t>+23%</w:t>
            </w:r>
            <w:r>
              <w:rPr>
                <w:rFonts w:ascii="Calibri" w:hAnsi="Calibri" w:cs="Calibri" w:eastAsia="Calibri"/>
                <w:color w:val="333333"/>
                <w:sz w:val="18"/>
              </w:rPr>
              <w:t xml:space="preserve"> in 2025 — platforms want you.</w:t>
            </w:r>
          </w:p>
        </w:tc>
        <w:tc>
          <w:tcPr>
            <w:tcW w:type="dxa" w:w="2340"/>
            <w:shd w:fill="F7F4EE" w:val="clear"/>
          </w:tcPr>
          <w:p>
            <w:pPr>
              <w:spacing w:before="40" w:after="40"/>
            </w:pPr>
            <w:r>
              <w:rPr>
                <w:sz w:val="18"/>
              </w:rPr>
            </w:r>
            <w:r>
              <w:rPr>
                <w:rFonts w:ascii="Calibri" w:hAnsi="Calibri" w:cs="Calibri" w:eastAsia="Calibri"/>
                <w:color w:val="333333"/>
                <w:sz w:val="18"/>
              </w:rPr>
              <w:t xml:space="preserve">Race to the bottom; you become a reseller, not a practice. Use as </w:t>
            </w:r>
            <w:r>
              <w:rPr>
                <w:rFonts w:ascii="Calibri" w:hAnsi="Calibri" w:cs="Calibri" w:eastAsia="Calibri"/>
                <w:b/>
                <w:color w:val="333333"/>
                <w:sz w:val="18"/>
              </w:rPr>
              <w:t>delivery tool</w:t>
            </w:r>
            <w:r>
              <w:rPr>
                <w:rFonts w:ascii="Calibri" w:hAnsi="Calibri" w:cs="Calibri" w:eastAsia="Calibri"/>
                <w:color w:val="333333"/>
                <w:sz w:val="18"/>
              </w:rPr>
              <w:t>, not brand.</w:t>
            </w:r>
          </w:p>
        </w:tc>
      </w:tr>
    </w:tbl>
    <w:p>
      <w:pPr>
        <w:spacing w:after="120"/>
      </w:pPr>
    </w:p>
    <w:p>
      <w:r>
        <w:rPr>
          <w:rFonts w:ascii="Calibri" w:hAnsi="Calibri" w:cs="Calibri" w:eastAsia="Calibri"/>
          <w:b/>
          <w:color w:val="333333"/>
          <w:sz w:val="22"/>
        </w:rPr>
        <w:t>Decline on purpose:</w:t>
      </w:r>
      <w:r>
        <w:rPr>
          <w:rFonts w:ascii="Calibri" w:hAnsi="Calibri" w:cs="Calibri" w:eastAsia="Calibri"/>
          <w:color w:val="333333"/>
          <w:sz w:val="22"/>
        </w:rPr>
        <w:t xml:space="preserve"> $300 logo+site combos, “unlimited design” at national $7k/mo (no local buyers), speculative custom CRMs, and competing with Stone Ward/CJRW for AEDC-scale work.</w:t>
      </w:r>
    </w:p>
    <w:p>
      <w:pPr>
        <w:spacing w:before="80" w:after="160"/>
        <w:pBdr>
          <w:bottom w:val="single" w:sz="12" w:space="4" w:color="C4B8A8"/>
        </w:pBdr>
      </w:pPr>
    </w:p>
    <w:p>
      <w:pPr>
        <w:pStyle w:val="Heading2"/>
      </w:pPr>
      <w:r>
        <w:rPr>
          <w:rFonts w:ascii="Calibri" w:hAnsi="Calibri" w:cs="Calibri" w:eastAsia="Calibri"/>
          <w:b/>
          <w:color w:val="2C5F6E"/>
          <w:sz w:val="28"/>
        </w:rPr>
        <w:t>7. Go-to-market for a small B2B web practice in Monticello / SE AR</w:t>
      </w:r>
    </w:p>
    <w:p>
      <w:r>
        <w:rPr>
          <w:rFonts w:ascii="Calibri" w:hAnsi="Calibri" w:cs="Calibri" w:eastAsia="Calibri"/>
          <w:b/>
          <w:color w:val="333333"/>
          <w:sz w:val="22"/>
        </w:rPr>
        <w:t>Positioning line (draft):</w:t>
      </w:r>
      <w:r>
        <w:rPr>
          <w:rFonts w:ascii="Calibri" w:hAnsi="Calibri" w:cs="Calibri" w:eastAsia="Calibri"/>
          <w:color w:val="333333"/>
          <w:sz w:val="22"/>
        </w:rPr>
        <w:t xml:space="preserve"> </w:t>
      </w:r>
      <w:r>
        <w:rPr>
          <w:rFonts w:ascii="Calibri" w:hAnsi="Calibri" w:cs="Calibri" w:eastAsia="Calibri"/>
          <w:i/>
          <w:color w:val="333333"/>
          <w:sz w:val="22"/>
        </w:rPr>
        <w:t>Websites and Google that make the phone ring — built here, updated here, no disappearing freelancer.</w:t>
      </w:r>
    </w:p>
    <w:p>
      <w:r>
        <w:rPr>
          <w:rFonts w:ascii="Calibri" w:hAnsi="Calibri" w:cs="Calibri" w:eastAsia="Calibri"/>
          <w:b/>
          <w:color w:val="333333"/>
          <w:sz w:val="22"/>
        </w:rPr>
        <w:t>Do not lead with “AI.”</w:t>
      </w:r>
      <w:r>
        <w:rPr>
          <w:rFonts w:ascii="Calibri" w:hAnsi="Calibri" w:cs="Calibri" w:eastAsia="Calibri"/>
          <w:color w:val="333333"/>
          <w:sz w:val="22"/>
        </w:rPr>
        <w:t xml:space="preserve"> Owners hear “I will be replaced” or “cheap template.” Use AI </w:t>
      </w:r>
      <w:r>
        <w:rPr>
          <w:rFonts w:ascii="Calibri" w:hAnsi="Calibri" w:cs="Calibri" w:eastAsia="Calibri"/>
          <w:b/>
          <w:color w:val="333333"/>
          <w:sz w:val="22"/>
        </w:rPr>
        <w:t>behind</w:t>
      </w:r>
      <w:r>
        <w:rPr>
          <w:rFonts w:ascii="Calibri" w:hAnsi="Calibri" w:cs="Calibri" w:eastAsia="Calibri"/>
          <w:color w:val="333333"/>
          <w:sz w:val="22"/>
        </w:rPr>
        <w:t xml:space="preserve"> the 14-day clock.</w:t>
      </w:r>
    </w:p>
    <w:p>
      <w:pPr>
        <w:pStyle w:val="Heading3"/>
      </w:pPr>
      <w:r>
        <w:rPr>
          <w:rFonts w:ascii="Calibri" w:hAnsi="Calibri" w:cs="Calibri" w:eastAsia="Calibri"/>
          <w:b/>
          <w:color w:val="2C5F6E"/>
          <w:sz w:val="24"/>
        </w:rPr>
        <w:t>7.1 Offer (suggested starting SKUs — **to be price-tested**, not market facts)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SKU</w:t>
            </w:r>
          </w:p>
        </w:tc>
        <w:tc>
          <w:tcPr>
            <w:tcW w:type="dxa" w:w="2340"/>
            <w:shd w:fill="1B3A4B" w:val="clear"/>
          </w:tcPr>
          <w:p>
            <w:pPr>
              <w:spacing w:before="40" w:after="40"/>
            </w:pPr>
            <w:r>
              <w:rPr>
                <w:b/>
                <w:color w:val="FFFFFF"/>
                <w:sz w:val="18"/>
              </w:rPr>
            </w:r>
            <w:r>
              <w:rPr>
                <w:rFonts w:ascii="Calibri" w:hAnsi="Calibri" w:cs="Calibri" w:eastAsia="Calibri"/>
                <w:b/>
                <w:color w:val="FFFFFF"/>
                <w:sz w:val="18"/>
              </w:rPr>
              <w:t>Includes</w:t>
            </w:r>
          </w:p>
        </w:tc>
        <w:tc>
          <w:tcPr>
            <w:tcW w:type="dxa" w:w="2340"/>
            <w:shd w:fill="1B3A4B" w:val="clear"/>
          </w:tcPr>
          <w:p>
            <w:pPr>
              <w:spacing w:before="40" w:after="40"/>
            </w:pPr>
            <w:r>
              <w:rPr>
                <w:b/>
                <w:color w:val="FFFFFF"/>
                <w:sz w:val="18"/>
              </w:rPr>
            </w:r>
            <w:r>
              <w:rPr>
                <w:rFonts w:ascii="Calibri" w:hAnsi="Calibri" w:cs="Calibri" w:eastAsia="Calibri"/>
                <w:b/>
                <w:color w:val="FFFFFF"/>
                <w:sz w:val="18"/>
              </w:rPr>
              <w:t>Suggested test price</w:t>
            </w:r>
          </w:p>
        </w:tc>
        <w:tc>
          <w:tcPr>
            <w:tcW w:type="dxa" w:w="2340"/>
            <w:shd w:fill="1B3A4B" w:val="clear"/>
          </w:tcPr>
          <w:p>
            <w:pPr>
              <w:spacing w:before="40" w:after="40"/>
            </w:pPr>
            <w:r>
              <w:rPr>
                <w:b/>
                <w:color w:val="FFFFFF"/>
                <w:sz w:val="18"/>
              </w:rPr>
            </w:r>
            <w:r>
              <w:rPr>
                <w:rFonts w:ascii="Calibri" w:hAnsi="Calibri" w:cs="Calibri" w:eastAsia="Calibri"/>
                <w:b/>
                <w:color w:val="FFFFFF"/>
                <w:sz w:val="18"/>
              </w:rPr>
              <w:t>Why</w:t>
            </w:r>
          </w:p>
        </w:tc>
      </w:tr>
      <w:tr>
        <w:tc>
          <w:tcPr>
            <w:tcW w:type="dxa" w:w="2340"/>
          </w:tcPr>
          <w:p>
            <w:pPr>
              <w:spacing w:before="40" w:after="40"/>
            </w:pPr>
            <w:r>
              <w:rPr>
                <w:sz w:val="18"/>
              </w:rPr>
            </w:r>
            <w:r>
              <w:rPr>
                <w:rFonts w:ascii="Calibri" w:hAnsi="Calibri" w:cs="Calibri" w:eastAsia="Calibri"/>
                <w:b/>
                <w:color w:val="333333"/>
                <w:sz w:val="18"/>
              </w:rPr>
              <w:t>Launch</w:t>
            </w:r>
          </w:p>
        </w:tc>
        <w:tc>
          <w:tcPr>
            <w:tcW w:type="dxa" w:w="2340"/>
          </w:tcPr>
          <w:p>
            <w:pPr>
              <w:spacing w:before="40" w:after="40"/>
            </w:pPr>
            <w:r>
              <w:rPr>
                <w:sz w:val="18"/>
              </w:rPr>
            </w:r>
            <w:r>
              <w:rPr>
                <w:rFonts w:ascii="Calibri" w:hAnsi="Calibri" w:cs="Calibri" w:eastAsia="Calibri"/>
                <w:color w:val="333333"/>
                <w:sz w:val="18"/>
              </w:rPr>
              <w:t>6 pages, mobile, GBP cleanup, click-to-call, 1 form, 1 photo session, 14-day target</w:t>
            </w:r>
          </w:p>
        </w:tc>
        <w:tc>
          <w:tcPr>
            <w:tcW w:type="dxa" w:w="2340"/>
          </w:tcPr>
          <w:p>
            <w:pPr>
              <w:spacing w:before="40" w:after="40"/>
            </w:pPr>
            <w:r>
              <w:rPr>
                <w:sz w:val="18"/>
              </w:rPr>
            </w:r>
            <w:r>
              <w:rPr>
                <w:rFonts w:ascii="Calibri" w:hAnsi="Calibri" w:cs="Calibri" w:eastAsia="Calibri"/>
                <w:b/>
                <w:color w:val="333333"/>
                <w:sz w:val="18"/>
              </w:rPr>
              <w:t>$1,800–$3,500</w:t>
            </w:r>
          </w:p>
        </w:tc>
        <w:tc>
          <w:tcPr>
            <w:tcW w:type="dxa" w:w="2340"/>
          </w:tcPr>
          <w:p>
            <w:pPr>
              <w:spacing w:before="40" w:after="40"/>
            </w:pPr>
            <w:r>
              <w:rPr>
                <w:sz w:val="18"/>
              </w:rPr>
            </w:r>
            <w:r>
              <w:rPr>
                <w:rFonts w:ascii="Calibri" w:hAnsi="Calibri" w:cs="Calibri" w:eastAsia="Calibri"/>
                <w:color w:val="333333"/>
                <w:sz w:val="18"/>
              </w:rPr>
              <w:t>Sits above Durable/Wix DIY, below Little Rock custom</w:t>
            </w:r>
          </w:p>
        </w:tc>
      </w:tr>
      <w:tr>
        <w:tc>
          <w:tcPr>
            <w:tcW w:type="dxa" w:w="2340"/>
            <w:shd w:fill="F7F4EE" w:val="clear"/>
          </w:tcPr>
          <w:p>
            <w:pPr>
              <w:spacing w:before="40" w:after="40"/>
            </w:pPr>
            <w:r>
              <w:rPr>
                <w:sz w:val="18"/>
              </w:rPr>
            </w:r>
            <w:r>
              <w:rPr>
                <w:rFonts w:ascii="Calibri" w:hAnsi="Calibri" w:cs="Calibri" w:eastAsia="Calibri"/>
                <w:b/>
                <w:color w:val="333333"/>
                <w:sz w:val="18"/>
              </w:rPr>
              <w:t>Shop</w:t>
            </w:r>
          </w:p>
        </w:tc>
        <w:tc>
          <w:tcPr>
            <w:tcW w:type="dxa" w:w="2340"/>
            <w:shd w:fill="F7F4EE" w:val="clear"/>
          </w:tcPr>
          <w:p>
            <w:pPr>
              <w:spacing w:before="40" w:after="40"/>
            </w:pPr>
            <w:r>
              <w:rPr>
                <w:sz w:val="18"/>
              </w:rPr>
            </w:r>
            <w:r>
              <w:rPr>
                <w:rFonts w:ascii="Calibri" w:hAnsi="Calibri" w:cs="Calibri" w:eastAsia="Calibri"/>
                <w:color w:val="333333"/>
                <w:sz w:val="18"/>
              </w:rPr>
              <w:t>Shopify or Square Online, ≤50 products, payments, pickup/delivery copy</w:t>
            </w:r>
          </w:p>
        </w:tc>
        <w:tc>
          <w:tcPr>
            <w:tcW w:type="dxa" w:w="2340"/>
            <w:shd w:fill="F7F4EE" w:val="clear"/>
          </w:tcPr>
          <w:p>
            <w:pPr>
              <w:spacing w:before="40" w:after="40"/>
            </w:pPr>
            <w:r>
              <w:rPr>
                <w:sz w:val="18"/>
              </w:rPr>
            </w:r>
            <w:r>
              <w:rPr>
                <w:rFonts w:ascii="Calibri" w:hAnsi="Calibri" w:cs="Calibri" w:eastAsia="Calibri"/>
                <w:b/>
                <w:color w:val="333333"/>
                <w:sz w:val="18"/>
              </w:rPr>
              <w:t>$2,500–$6,000</w:t>
            </w:r>
            <w:r>
              <w:rPr>
                <w:rFonts w:ascii="Calibri" w:hAnsi="Calibri" w:cs="Calibri" w:eastAsia="Calibri"/>
                <w:color w:val="333333"/>
                <w:sz w:val="18"/>
              </w:rPr>
              <w:t xml:space="preserve"> + platform</w:t>
            </w:r>
          </w:p>
        </w:tc>
        <w:tc>
          <w:tcPr>
            <w:tcW w:type="dxa" w:w="2340"/>
            <w:shd w:fill="F7F4EE" w:val="clear"/>
          </w:tcPr>
          <w:p>
            <w:pPr>
              <w:spacing w:before="40" w:after="40"/>
            </w:pPr>
            <w:r>
              <w:rPr>
                <w:sz w:val="18"/>
              </w:rPr>
            </w:r>
            <w:r>
              <w:rPr>
                <w:rFonts w:ascii="Calibri" w:hAnsi="Calibri" w:cs="Calibri" w:eastAsia="Calibri"/>
                <w:color w:val="333333"/>
                <w:sz w:val="18"/>
              </w:rPr>
              <w:t>Matches Upwork e-comm band without marketplace fees</w:t>
            </w:r>
          </w:p>
        </w:tc>
      </w:tr>
      <w:tr>
        <w:tc>
          <w:tcPr>
            <w:tcW w:type="dxa" w:w="2340"/>
          </w:tcPr>
          <w:p>
            <w:pPr>
              <w:spacing w:before="40" w:after="40"/>
            </w:pPr>
            <w:r>
              <w:rPr>
                <w:sz w:val="18"/>
              </w:rPr>
            </w:r>
            <w:r>
              <w:rPr>
                <w:rFonts w:ascii="Calibri" w:hAnsi="Calibri" w:cs="Calibri" w:eastAsia="Calibri"/>
                <w:b/>
                <w:color w:val="333333"/>
                <w:sz w:val="18"/>
              </w:rPr>
              <w:t>Care</w:t>
            </w:r>
          </w:p>
        </w:tc>
        <w:tc>
          <w:tcPr>
            <w:tcW w:type="dxa" w:w="2340"/>
          </w:tcPr>
          <w:p>
            <w:pPr>
              <w:spacing w:before="40" w:after="40"/>
            </w:pPr>
            <w:r>
              <w:rPr>
                <w:sz w:val="18"/>
              </w:rPr>
            </w:r>
            <w:r>
              <w:rPr>
                <w:rFonts w:ascii="Calibri" w:hAnsi="Calibri" w:cs="Calibri" w:eastAsia="Calibri"/>
                <w:color w:val="333333"/>
                <w:sz w:val="18"/>
              </w:rPr>
              <w:t>Hosting or platform admin, WP updates, backup, uptime, 60 min edits/mo, monthly GBP post</w:t>
            </w:r>
          </w:p>
        </w:tc>
        <w:tc>
          <w:tcPr>
            <w:tcW w:type="dxa" w:w="2340"/>
          </w:tcPr>
          <w:p>
            <w:pPr>
              <w:spacing w:before="40" w:after="40"/>
            </w:pPr>
            <w:r>
              <w:rPr>
                <w:sz w:val="18"/>
              </w:rPr>
            </w:r>
            <w:r>
              <w:rPr>
                <w:rFonts w:ascii="Calibri" w:hAnsi="Calibri" w:cs="Calibri" w:eastAsia="Calibri"/>
                <w:b/>
                <w:color w:val="333333"/>
                <w:sz w:val="18"/>
              </w:rPr>
              <w:t>$150–$400/mo</w:t>
            </w:r>
          </w:p>
        </w:tc>
        <w:tc>
          <w:tcPr>
            <w:tcW w:type="dxa" w:w="2340"/>
          </w:tcPr>
          <w:p>
            <w:pPr>
              <w:spacing w:before="40" w:after="40"/>
            </w:pPr>
            <w:r>
              <w:rPr>
                <w:sz w:val="18"/>
              </w:rPr>
            </w:r>
            <w:r>
              <w:rPr>
                <w:rFonts w:ascii="Calibri" w:hAnsi="Calibri" w:cs="Calibri" w:eastAsia="Calibri"/>
                <w:color w:val="333333"/>
                <w:sz w:val="18"/>
              </w:rPr>
              <w:t>Recurring; cheaper than a part-time employee</w:t>
            </w:r>
          </w:p>
        </w:tc>
      </w:tr>
      <w:tr>
        <w:tc>
          <w:tcPr>
            <w:tcW w:type="dxa" w:w="2340"/>
            <w:shd w:fill="F7F4EE" w:val="clear"/>
          </w:tcPr>
          <w:p>
            <w:pPr>
              <w:spacing w:before="40" w:after="40"/>
            </w:pPr>
            <w:r>
              <w:rPr>
                <w:sz w:val="18"/>
              </w:rPr>
            </w:r>
            <w:r>
              <w:rPr>
                <w:rFonts w:ascii="Calibri" w:hAnsi="Calibri" w:cs="Calibri" w:eastAsia="Calibri"/>
                <w:b/>
                <w:color w:val="333333"/>
                <w:sz w:val="18"/>
              </w:rPr>
              <w:t>Rescue</w:t>
            </w:r>
          </w:p>
        </w:tc>
        <w:tc>
          <w:tcPr>
            <w:tcW w:type="dxa" w:w="2340"/>
            <w:shd w:fill="F7F4EE" w:val="clear"/>
          </w:tcPr>
          <w:p>
            <w:pPr>
              <w:spacing w:before="40" w:after="40"/>
            </w:pPr>
            <w:r>
              <w:rPr>
                <w:sz w:val="18"/>
              </w:rPr>
            </w:r>
            <w:r>
              <w:rPr>
                <w:rFonts w:ascii="Calibri" w:hAnsi="Calibri" w:cs="Calibri" w:eastAsia="Calibri"/>
                <w:color w:val="333333"/>
                <w:sz w:val="18"/>
              </w:rPr>
              <w:t>Rebuild of an embarrassing or hacked site</w:t>
            </w:r>
          </w:p>
        </w:tc>
        <w:tc>
          <w:tcPr>
            <w:tcW w:type="dxa" w:w="2340"/>
            <w:shd w:fill="F7F4EE" w:val="clear"/>
          </w:tcPr>
          <w:p>
            <w:pPr>
              <w:spacing w:before="40" w:after="40"/>
            </w:pPr>
            <w:r>
              <w:rPr>
                <w:sz w:val="18"/>
              </w:rPr>
            </w:r>
            <w:r>
              <w:rPr>
                <w:rFonts w:ascii="Calibri" w:hAnsi="Calibri" w:cs="Calibri" w:eastAsia="Calibri"/>
                <w:color w:val="333333"/>
                <w:sz w:val="18"/>
              </w:rPr>
              <w:t>Launch + $500–$1,000</w:t>
            </w:r>
          </w:p>
        </w:tc>
        <w:tc>
          <w:tcPr>
            <w:tcW w:type="dxa" w:w="2340"/>
            <w:shd w:fill="F7F4EE" w:val="clear"/>
          </w:tcPr>
          <w:p>
            <w:pPr>
              <w:spacing w:before="40" w:after="40"/>
            </w:pPr>
            <w:r>
              <w:rPr>
                <w:sz w:val="18"/>
              </w:rPr>
            </w:r>
            <w:r>
              <w:rPr>
                <w:rFonts w:ascii="Calibri" w:hAnsi="Calibri" w:cs="Calibri" w:eastAsia="Calibri"/>
                <w:color w:val="333333"/>
                <w:sz w:val="18"/>
              </w:rPr>
              <w:t>Urgency</w:t>
            </w:r>
          </w:p>
        </w:tc>
      </w:tr>
    </w:tbl>
    <w:p>
      <w:pPr>
        <w:spacing w:after="120"/>
      </w:pPr>
    </w:p>
    <w:p>
      <w:r>
        <w:rPr>
          <w:rFonts w:ascii="Calibri" w:hAnsi="Calibri" w:cs="Calibri" w:eastAsia="Calibri"/>
          <w:color w:val="333333"/>
          <w:sz w:val="22"/>
        </w:rPr>
        <w:t xml:space="preserve">These prices are </w:t>
      </w:r>
      <w:r>
        <w:rPr>
          <w:rFonts w:ascii="Calibri" w:hAnsi="Calibri" w:cs="Calibri" w:eastAsia="Calibri"/>
          <w:b/>
          <w:color w:val="333333"/>
          <w:sz w:val="22"/>
        </w:rPr>
        <w:t>hypotheses</w:t>
      </w:r>
      <w:r>
        <w:rPr>
          <w:rFonts w:ascii="Calibri" w:hAnsi="Calibri" w:cs="Calibri" w:eastAsia="Calibri"/>
          <w:color w:val="333333"/>
          <w:sz w:val="22"/>
        </w:rPr>
        <w:t xml:space="preserve"> informed by Upwork/Fiverr floors and national boutique blogs, </w:t>
      </w:r>
      <w:r>
        <w:rPr>
          <w:rFonts w:ascii="Calibri" w:hAnsi="Calibri" w:cs="Calibri" w:eastAsia="Calibri"/>
          <w:b/>
          <w:color w:val="333333"/>
          <w:sz w:val="22"/>
        </w:rPr>
        <w:t>not</w:t>
      </w:r>
      <w:r>
        <w:rPr>
          <w:rFonts w:ascii="Calibri" w:hAnsi="Calibri" w:cs="Calibri" w:eastAsia="Calibri"/>
          <w:color w:val="333333"/>
          <w:sz w:val="22"/>
        </w:rPr>
        <w:t xml:space="preserve"> a SE AR survey.</w:t>
      </w:r>
    </w:p>
    <w:p>
      <w:pPr>
        <w:pStyle w:val="Heading3"/>
      </w:pPr>
      <w:r>
        <w:rPr>
          <w:rFonts w:ascii="Calibri" w:hAnsi="Calibri" w:cs="Calibri" w:eastAsia="Calibri"/>
          <w:b/>
          <w:color w:val="2C5F6E"/>
          <w:sz w:val="24"/>
        </w:rPr>
        <w:t>7.2 Channels (in order)</w:t>
      </w:r>
    </w:p>
    <w:p>
      <w:pPr>
        <w:pStyle w:val="ListNumber"/>
      </w:pPr>
      <w:r>
        <w:rPr>
          <w:rFonts w:ascii="Calibri" w:hAnsi="Calibri" w:cs="Calibri" w:eastAsia="Calibri"/>
          <w:b/>
          <w:color w:val="333333"/>
          <w:sz w:val="22"/>
        </w:rPr>
        <w:t>ASBTDC at UAM</w:t>
      </w:r>
      <w:r>
        <w:rPr>
          <w:rFonts w:ascii="Calibri" w:hAnsi="Calibri" w:cs="Calibri" w:eastAsia="Calibri"/>
          <w:color w:val="333333"/>
          <w:sz w:val="22"/>
        </w:rPr>
        <w:t xml:space="preserve"> — offer a free 45-minute “Google + website checkup” at their next workshop; become the implementation partner they can hand people to. Seven-county mandate matches the TAM.</w:t>
      </w:r>
    </w:p>
    <w:p>
      <w:pPr>
        <w:pStyle w:val="ListNumber"/>
      </w:pPr>
      <w:r>
        <w:rPr>
          <w:rFonts w:ascii="Calibri" w:hAnsi="Calibri" w:cs="Calibri" w:eastAsia="Calibri"/>
          <w:b/>
          <w:color w:val="333333"/>
          <w:sz w:val="22"/>
        </w:rPr>
        <w:t>Monticello–Drew County Chamber</w:t>
      </w:r>
      <w:r>
        <w:rPr>
          <w:rFonts w:ascii="Calibri" w:hAnsi="Calibri" w:cs="Calibri" w:eastAsia="Calibri"/>
          <w:color w:val="333333"/>
          <w:sz w:val="22"/>
        </w:rPr>
        <w:t xml:space="preserve"> (335 E. Gaines; montdrewchamber.com; 870-367-6741) — membership + after-hours + directory. Their own stack is a Joomla-era chamber site — a quiet signal that </w:t>
      </w:r>
      <w:r>
        <w:rPr>
          <w:rFonts w:ascii="Calibri" w:hAnsi="Calibri" w:cs="Calibri" w:eastAsia="Calibri"/>
          <w:b/>
          <w:color w:val="333333"/>
          <w:sz w:val="22"/>
        </w:rPr>
        <w:t>local institutional web is dated</w:t>
      </w:r>
      <w:r>
        <w:rPr>
          <w:rFonts w:ascii="Calibri" w:hAnsi="Calibri" w:cs="Calibri" w:eastAsia="Calibri"/>
          <w:color w:val="333333"/>
          <w:sz w:val="22"/>
        </w:rPr>
        <w:t>.</w:t>
      </w:r>
    </w:p>
    <w:p>
      <w:pPr>
        <w:pStyle w:val="ListNumber"/>
      </w:pPr>
      <w:r>
        <w:rPr>
          <w:rFonts w:ascii="Calibri" w:hAnsi="Calibri" w:cs="Calibri" w:eastAsia="Calibri"/>
          <w:b/>
          <w:color w:val="333333"/>
          <w:sz w:val="22"/>
        </w:rPr>
        <w:t>In-person teardowns</w:t>
      </w:r>
      <w:r>
        <w:rPr>
          <w:rFonts w:ascii="Calibri" w:hAnsi="Calibri" w:cs="Calibri" w:eastAsia="Calibri"/>
          <w:color w:val="333333"/>
          <w:sz w:val="22"/>
        </w:rPr>
        <w:t xml:space="preserve"> on US-425 and downtown: 20 shops, photograph the Google result on your phone, show the competitor who outranks them. This is the Close.</w:t>
      </w:r>
    </w:p>
    <w:p>
      <w:pPr>
        <w:pStyle w:val="ListNumber"/>
      </w:pPr>
      <w:r>
        <w:rPr>
          <w:rFonts w:ascii="Calibri" w:hAnsi="Calibri" w:cs="Calibri" w:eastAsia="Calibri"/>
          <w:b/>
          <w:color w:val="333333"/>
          <w:sz w:val="22"/>
        </w:rPr>
        <w:t>Referral triad:</w:t>
      </w:r>
      <w:r>
        <w:rPr>
          <w:rFonts w:ascii="Calibri" w:hAnsi="Calibri" w:cs="Calibri" w:eastAsia="Calibri"/>
          <w:color w:val="333333"/>
          <w:sz w:val="22"/>
        </w:rPr>
        <w:t xml:space="preserve"> one CPA, one insurance agent, one printer / sign shop. They see every new LLC.</w:t>
      </w:r>
    </w:p>
    <w:p>
      <w:pPr>
        <w:pStyle w:val="ListNumber"/>
      </w:pPr>
      <w:r>
        <w:rPr>
          <w:rFonts w:ascii="Calibri" w:hAnsi="Calibri" w:cs="Calibri" w:eastAsia="Calibri"/>
          <w:b/>
          <w:color w:val="333333"/>
          <w:sz w:val="22"/>
        </w:rPr>
        <w:t>Own GBP + LSA</w:t>
      </w:r>
      <w:r>
        <w:rPr>
          <w:rFonts w:ascii="Calibri" w:hAnsi="Calibri" w:cs="Calibri" w:eastAsia="Calibri"/>
          <w:color w:val="333333"/>
          <w:sz w:val="22"/>
        </w:rPr>
        <w:t xml:space="preserve"> for “website designer Monticello AR” so you don’t lose the people who search the category you just taught them.</w:t>
      </w:r>
    </w:p>
    <w:p>
      <w:pPr>
        <w:pStyle w:val="ListNumber"/>
      </w:pPr>
      <w:r>
        <w:rPr>
          <w:rFonts w:ascii="Calibri" w:hAnsi="Calibri" w:cs="Calibri" w:eastAsia="Calibri"/>
          <w:b/>
          <w:color w:val="333333"/>
          <w:sz w:val="22"/>
        </w:rPr>
        <w:t>Crossbuck-style content</w:t>
      </w:r>
      <w:r>
        <w:rPr>
          <w:rFonts w:ascii="Calibri" w:hAnsi="Calibri" w:cs="Calibri" w:eastAsia="Calibri"/>
          <w:color w:val="333333"/>
          <w:sz w:val="22"/>
        </w:rPr>
        <w:t xml:space="preserve"> only after 5 local case studies: short phone-camera before/after reels, not a brand film.</w:t>
      </w:r>
    </w:p>
    <w:p>
      <w:pPr>
        <w:pStyle w:val="ListNumber"/>
      </w:pPr>
      <w:r>
        <w:rPr>
          <w:rFonts w:ascii="Calibri" w:hAnsi="Calibri" w:cs="Calibri" w:eastAsia="Calibri"/>
          <w:b/>
          <w:color w:val="333333"/>
          <w:sz w:val="22"/>
        </w:rPr>
        <w:t>Do not</w:t>
      </w:r>
      <w:r>
        <w:rPr>
          <w:rFonts w:ascii="Calibri" w:hAnsi="Calibri" w:cs="Calibri" w:eastAsia="Calibri"/>
          <w:color w:val="333333"/>
          <w:sz w:val="22"/>
        </w:rPr>
        <w:t xml:space="preserve"> buy 50 city SEO pages. That is what Ohio/PA/Dallas shops do; it is why locals ignore the SERP.</w:t>
      </w:r>
    </w:p>
    <w:p>
      <w:pPr>
        <w:pStyle w:val="Heading3"/>
      </w:pPr>
      <w:r>
        <w:rPr>
          <w:rFonts w:ascii="Calibri" w:hAnsi="Calibri" w:cs="Calibri" w:eastAsia="Calibri"/>
          <w:b/>
          <w:color w:val="2C5F6E"/>
          <w:sz w:val="24"/>
        </w:rPr>
        <w:t>7.3 Geography</w:t>
      </w:r>
    </w:p>
    <w:p>
      <w:pPr>
        <w:pStyle w:val="ListBullet"/>
      </w:pPr>
      <w:r>
        <w:rPr>
          <w:rFonts w:ascii="Calibri" w:hAnsi="Calibri" w:cs="Calibri" w:eastAsia="Calibri"/>
          <w:b/>
          <w:color w:val="333333"/>
          <w:sz w:val="22"/>
        </w:rPr>
        <w:t>Core:</w:t>
      </w:r>
      <w:r>
        <w:rPr>
          <w:rFonts w:ascii="Calibri" w:hAnsi="Calibri" w:cs="Calibri" w:eastAsia="Calibri"/>
          <w:color w:val="333333"/>
          <w:sz w:val="22"/>
        </w:rPr>
        <w:t xml:space="preserve"> Drew, Bradley, Lincoln, Cleveland (drive-to in a morning).</w:t>
      </w:r>
    </w:p>
    <w:p>
      <w:pPr>
        <w:pStyle w:val="ListBullet"/>
      </w:pPr>
      <w:r>
        <w:rPr>
          <w:rFonts w:ascii="Calibri" w:hAnsi="Calibri" w:cs="Calibri" w:eastAsia="Calibri"/>
          <w:b/>
          <w:color w:val="333333"/>
          <w:sz w:val="22"/>
        </w:rPr>
        <w:t>Secondary:</w:t>
      </w:r>
      <w:r>
        <w:rPr>
          <w:rFonts w:ascii="Calibri" w:hAnsi="Calibri" w:cs="Calibri" w:eastAsia="Calibri"/>
          <w:color w:val="333333"/>
          <w:sz w:val="22"/>
        </w:rPr>
        <w:t xml:space="preserve"> Ashley (Crossett/Hamburg), Desha (Dumas/McGehee), Chicot (Lake Village) via ASBTDC.</w:t>
      </w:r>
    </w:p>
    <w:p>
      <w:pPr>
        <w:pStyle w:val="ListBullet"/>
      </w:pPr>
      <w:r>
        <w:rPr>
          <w:rFonts w:ascii="Calibri" w:hAnsi="Calibri" w:cs="Calibri" w:eastAsia="Calibri"/>
          <w:b/>
          <w:color w:val="333333"/>
          <w:sz w:val="22"/>
        </w:rPr>
        <w:t>Optional:</w:t>
      </w:r>
      <w:r>
        <w:rPr>
          <w:rFonts w:ascii="Calibri" w:hAnsi="Calibri" w:cs="Calibri" w:eastAsia="Calibri"/>
          <w:color w:val="333333"/>
          <w:sz w:val="22"/>
        </w:rPr>
        <w:t xml:space="preserve"> Jefferson / Pine Bluff — more firms (</w:t>
      </w:r>
      <w:r>
        <w:rPr>
          <w:rFonts w:ascii="Calibri" w:hAnsi="Calibri" w:cs="Calibri" w:eastAsia="Calibri"/>
          <w:b/>
          <w:color w:val="333333"/>
          <w:sz w:val="22"/>
        </w:rPr>
        <w:t>1,199</w:t>
      </w:r>
      <w:r>
        <w:rPr>
          <w:rFonts w:ascii="Calibri" w:hAnsi="Calibri" w:cs="Calibri" w:eastAsia="Calibri"/>
          <w:color w:val="333333"/>
          <w:sz w:val="22"/>
        </w:rPr>
        <w:t xml:space="preserve"> employer establishments) but Crossbuck + Little Rock gravity.</w:t>
      </w:r>
    </w:p>
    <w:p>
      <w:pPr>
        <w:pStyle w:val="ListBullet"/>
      </w:pPr>
      <w:r>
        <w:rPr>
          <w:rFonts w:ascii="Calibri" w:hAnsi="Calibri" w:cs="Calibri" w:eastAsia="Calibri"/>
          <w:b/>
          <w:color w:val="333333"/>
          <w:sz w:val="22"/>
        </w:rPr>
        <w:t>Not first:</w:t>
      </w:r>
      <w:r>
        <w:rPr>
          <w:rFonts w:ascii="Calibri" w:hAnsi="Calibri" w:cs="Calibri" w:eastAsia="Calibri"/>
          <w:color w:val="333333"/>
          <w:sz w:val="22"/>
        </w:rPr>
        <w:t xml:space="preserve"> statewide remote or Upwork as the brand. Use marketplaces for </w:t>
      </w:r>
      <w:r>
        <w:rPr>
          <w:rFonts w:ascii="Calibri" w:hAnsi="Calibri" w:cs="Calibri" w:eastAsia="Calibri"/>
          <w:b/>
          <w:color w:val="333333"/>
          <w:sz w:val="22"/>
        </w:rPr>
        <w:t>overflow labor</w:t>
      </w:r>
      <w:r>
        <w:rPr>
          <w:rFonts w:ascii="Calibri" w:hAnsi="Calibri" w:cs="Calibri" w:eastAsia="Calibri"/>
          <w:color w:val="333333"/>
          <w:sz w:val="22"/>
        </w:rPr>
        <w:t>, not customer acquisition, until local proof exists.</w:t>
      </w:r>
    </w:p>
    <w:p>
      <w:pPr>
        <w:pStyle w:val="Heading3"/>
      </w:pPr>
      <w:r>
        <w:rPr>
          <w:rFonts w:ascii="Calibri" w:hAnsi="Calibri" w:cs="Calibri" w:eastAsia="Calibri"/>
          <w:b/>
          <w:color w:val="2C5F6E"/>
          <w:sz w:val="24"/>
        </w:rPr>
        <w:t>7.4 Sales motion</w:t>
      </w:r>
    </w:p>
    <w:p>
      <w:pPr>
        <w:pStyle w:val="ListBullet"/>
      </w:pPr>
      <w:r>
        <w:rPr>
          <w:rFonts w:ascii="Calibri" w:hAnsi="Calibri" w:cs="Calibri" w:eastAsia="Calibri"/>
          <w:color w:val="333333"/>
          <w:sz w:val="22"/>
        </w:rPr>
        <w:t xml:space="preserve">One-page PDF, three SKUs, </w:t>
      </w:r>
      <w:r>
        <w:rPr>
          <w:rFonts w:ascii="Calibri" w:hAnsi="Calibri" w:cs="Calibri" w:eastAsia="Calibri"/>
          <w:b/>
          <w:color w:val="333333"/>
          <w:sz w:val="22"/>
        </w:rPr>
        <w:t>50% to start / 50% at launch</w:t>
      </w:r>
      <w:r>
        <w:rPr>
          <w:rFonts w:ascii="Calibri" w:hAnsi="Calibri" w:cs="Calibri" w:eastAsia="Calibri"/>
          <w:color w:val="333333"/>
          <w:sz w:val="22"/>
        </w:rPr>
        <w:t>, Care billed monthly card.</w:t>
      </w:r>
    </w:p>
    <w:p>
      <w:pPr>
        <w:pStyle w:val="ListBullet"/>
      </w:pPr>
      <w:r>
        <w:rPr>
          <w:rFonts w:ascii="Calibri" w:hAnsi="Calibri" w:cs="Calibri" w:eastAsia="Calibri"/>
          <w:color w:val="333333"/>
          <w:sz w:val="22"/>
        </w:rPr>
        <w:t>Content delay clause: if photos/copy are late, the calendar slips, not the invoice.</w:t>
      </w:r>
    </w:p>
    <w:p>
      <w:pPr>
        <w:pStyle w:val="ListBullet"/>
      </w:pPr>
      <w:r>
        <w:rPr>
          <w:rFonts w:ascii="Calibri" w:hAnsi="Calibri" w:cs="Calibri" w:eastAsia="Calibri"/>
          <w:color w:val="333333"/>
          <w:sz w:val="22"/>
        </w:rPr>
        <w:t xml:space="preserve">Guarantee that is </w:t>
      </w:r>
      <w:r>
        <w:rPr>
          <w:rFonts w:ascii="Calibri" w:hAnsi="Calibri" w:cs="Calibri" w:eastAsia="Calibri"/>
          <w:b/>
          <w:color w:val="333333"/>
          <w:sz w:val="22"/>
        </w:rPr>
        <w:t>operational</w:t>
      </w:r>
      <w:r>
        <w:rPr>
          <w:rFonts w:ascii="Calibri" w:hAnsi="Calibri" w:cs="Calibri" w:eastAsia="Calibri"/>
          <w:color w:val="333333"/>
          <w:sz w:val="22"/>
        </w:rPr>
        <w:t xml:space="preserve">, not legal: “GBP complete, site under 3s on a phone, click-to-call works — or we work free until it does.” Do </w:t>
      </w:r>
      <w:r>
        <w:rPr>
          <w:rFonts w:ascii="Calibri" w:hAnsi="Calibri" w:cs="Calibri" w:eastAsia="Calibri"/>
          <w:b/>
          <w:color w:val="333333"/>
          <w:sz w:val="22"/>
        </w:rPr>
        <w:t>not</w:t>
      </w:r>
      <w:r>
        <w:rPr>
          <w:rFonts w:ascii="Calibri" w:hAnsi="Calibri" w:cs="Calibri" w:eastAsia="Calibri"/>
          <w:color w:val="333333"/>
          <w:sz w:val="22"/>
        </w:rPr>
        <w:t xml:space="preserve"> guarantee rankings or ADA/HIPAA.</w:t>
      </w:r>
    </w:p>
    <w:p>
      <w:pPr>
        <w:spacing w:before="80" w:after="160"/>
        <w:pBdr>
          <w:bottom w:val="single" w:sz="12" w:space="4" w:color="C4B8A8"/>
        </w:pBdr>
      </w:pPr>
    </w:p>
    <w:p>
      <w:pPr>
        <w:pStyle w:val="Heading2"/>
      </w:pPr>
      <w:r>
        <w:rPr>
          <w:rFonts w:ascii="Calibri" w:hAnsi="Calibri" w:cs="Calibri" w:eastAsia="Calibri"/>
          <w:b/>
          <w:color w:val="2C5F6E"/>
          <w:sz w:val="28"/>
        </w:rPr>
        <w:t>8. Ops — scoping, contracts, hosting, retainers, AI margins</w:t>
      </w:r>
    </w:p>
    <w:p>
      <w:r>
        <w:rPr>
          <w:rFonts w:ascii="Calibri" w:hAnsi="Calibri" w:cs="Calibri" w:eastAsia="Calibri"/>
          <w:b/>
          <w:color w:val="333333"/>
          <w:sz w:val="22"/>
        </w:rPr>
        <w:t>Not legal advice. Have an Arkansas attorney review the first contract.</w:t>
      </w:r>
    </w:p>
    <w:p>
      <w:pPr>
        <w:pStyle w:val="Heading3"/>
      </w:pPr>
      <w:r>
        <w:rPr>
          <w:rFonts w:ascii="Calibri" w:hAnsi="Calibri" w:cs="Calibri" w:eastAsia="Calibri"/>
          <w:b/>
          <w:color w:val="2C5F6E"/>
          <w:sz w:val="24"/>
        </w:rPr>
        <w:t>8.1 Scoping</w:t>
      </w:r>
    </w:p>
    <w:p>
      <w:pPr>
        <w:pStyle w:val="ListBullet"/>
      </w:pPr>
      <w:r>
        <w:rPr>
          <w:rFonts w:ascii="Calibri" w:hAnsi="Calibri" w:cs="Calibri" w:eastAsia="Calibri"/>
          <w:b/>
          <w:color w:val="333333"/>
          <w:sz w:val="22"/>
        </w:rPr>
        <w:t>Intake:</w:t>
      </w:r>
      <w:r>
        <w:rPr>
          <w:rFonts w:ascii="Calibri" w:hAnsi="Calibri" w:cs="Calibri" w:eastAsia="Calibri"/>
          <w:color w:val="333333"/>
          <w:sz w:val="22"/>
        </w:rPr>
        <w:t xml:space="preserve"> 12-question form (services, service area, hours, 3 competitors, existing GBP, Facebook URL, must-have pages, booking/payments, who sends photos).</w:t>
      </w:r>
    </w:p>
    <w:p>
      <w:pPr>
        <w:pStyle w:val="ListBullet"/>
      </w:pPr>
      <w:r>
        <w:rPr>
          <w:rFonts w:ascii="Calibri" w:hAnsi="Calibri" w:cs="Calibri" w:eastAsia="Calibri"/>
          <w:b/>
          <w:color w:val="333333"/>
          <w:sz w:val="22"/>
        </w:rPr>
        <w:t>SOW = SKU + exclusions.</w:t>
      </w:r>
      <w:r>
        <w:rPr>
          <w:rFonts w:ascii="Calibri" w:hAnsi="Calibri" w:cs="Calibri" w:eastAsia="Calibri"/>
          <w:color w:val="333333"/>
          <w:sz w:val="22"/>
        </w:rPr>
        <w:t xml:space="preserve"> Exclusions: logo from scratch, custom app, copy for 20 services, ADA legal certification, print, drone, ongoing ads.</w:t>
      </w:r>
    </w:p>
    <w:p>
      <w:pPr>
        <w:pStyle w:val="ListBullet"/>
      </w:pPr>
      <w:r>
        <w:rPr>
          <w:rFonts w:ascii="Calibri" w:hAnsi="Calibri" w:cs="Calibri" w:eastAsia="Calibri"/>
          <w:b/>
          <w:color w:val="333333"/>
          <w:sz w:val="22"/>
        </w:rPr>
        <w:t>Change order</w:t>
      </w:r>
      <w:r>
        <w:rPr>
          <w:rFonts w:ascii="Calibri" w:hAnsi="Calibri" w:cs="Calibri" w:eastAsia="Calibri"/>
          <w:color w:val="333333"/>
          <w:sz w:val="22"/>
        </w:rPr>
        <w:t xml:space="preserve"> for anything not on the SKU. This is how Promethean-described </w:t>
      </w:r>
      <w:r>
        <w:rPr>
          <w:rFonts w:ascii="Calibri" w:hAnsi="Calibri" w:cs="Calibri" w:eastAsia="Calibri"/>
          <w:b/>
          <w:color w:val="333333"/>
          <w:sz w:val="22"/>
        </w:rPr>
        <w:t>fixed-fee</w:t>
      </w:r>
      <w:r>
        <w:rPr>
          <w:rFonts w:ascii="Calibri" w:hAnsi="Calibri" w:cs="Calibri" w:eastAsia="Calibri"/>
          <w:color w:val="333333"/>
          <w:sz w:val="22"/>
        </w:rPr>
        <w:t xml:space="preserve"> work keeps its margin.</w:t>
      </w:r>
    </w:p>
    <w:p>
      <w:pPr>
        <w:pStyle w:val="ListBullet"/>
      </w:pPr>
      <w:r>
        <w:rPr>
          <w:rFonts w:ascii="Calibri" w:hAnsi="Calibri" w:cs="Calibri" w:eastAsia="Calibri"/>
          <w:b/>
          <w:color w:val="333333"/>
          <w:sz w:val="22"/>
        </w:rPr>
        <w:t>Timebox</w:t>
      </w:r>
      <w:r>
        <w:rPr>
          <w:rFonts w:ascii="Calibri" w:hAnsi="Calibri" w:cs="Calibri" w:eastAsia="Calibri"/>
          <w:color w:val="333333"/>
          <w:sz w:val="22"/>
        </w:rPr>
        <w:t xml:space="preserve"> Launch at </w:t>
      </w:r>
      <w:r>
        <w:rPr>
          <w:rFonts w:ascii="Calibri" w:hAnsi="Calibri" w:cs="Calibri" w:eastAsia="Calibri"/>
          <w:b/>
          <w:color w:val="333333"/>
          <w:sz w:val="22"/>
        </w:rPr>
        <w:t>20–35 production hours</w:t>
      </w:r>
      <w:r>
        <w:rPr>
          <w:rFonts w:ascii="Calibri" w:hAnsi="Calibri" w:cs="Calibri" w:eastAsia="Calibri"/>
          <w:color w:val="333333"/>
          <w:sz w:val="22"/>
        </w:rPr>
        <w:t xml:space="preserve"> including revisions. If AI does not get you there, the SKU is underpriced.</w:t>
      </w:r>
    </w:p>
    <w:p>
      <w:pPr>
        <w:pStyle w:val="Heading3"/>
      </w:pPr>
      <w:r>
        <w:rPr>
          <w:rFonts w:ascii="Calibri" w:hAnsi="Calibri" w:cs="Calibri" w:eastAsia="Calibri"/>
          <w:b/>
          <w:color w:val="2C5F6E"/>
          <w:sz w:val="24"/>
        </w:rPr>
        <w:t>8.2 Contracts (checklist, not a template)</w:t>
      </w:r>
    </w:p>
    <w:p>
      <w:pPr>
        <w:pStyle w:val="ListBullet"/>
      </w:pPr>
      <w:r>
        <w:rPr>
          <w:rFonts w:ascii="Calibri" w:hAnsi="Calibri" w:cs="Calibri" w:eastAsia="Calibri"/>
          <w:color w:val="333333"/>
          <w:sz w:val="22"/>
        </w:rPr>
        <w:t>Parties, SKU, timeline, payment, late-content clause</w:t>
      </w:r>
    </w:p>
    <w:p>
      <w:pPr>
        <w:pStyle w:val="ListBullet"/>
      </w:pPr>
      <w:r>
        <w:rPr>
          <w:rFonts w:ascii="Calibri" w:hAnsi="Calibri" w:cs="Calibri" w:eastAsia="Calibri"/>
          <w:color w:val="333333"/>
          <w:sz w:val="22"/>
        </w:rPr>
        <w:t>Client supplies license-clean photos or pays the photo session</w:t>
      </w:r>
    </w:p>
    <w:p>
      <w:pPr>
        <w:pStyle w:val="ListBullet"/>
      </w:pPr>
      <w:r>
        <w:rPr>
          <w:rFonts w:ascii="Calibri" w:hAnsi="Calibri" w:cs="Calibri" w:eastAsia="Calibri"/>
          <w:b/>
          <w:color w:val="333333"/>
          <w:sz w:val="22"/>
        </w:rPr>
        <w:t>IP:</w:t>
      </w:r>
      <w:r>
        <w:rPr>
          <w:rFonts w:ascii="Calibri" w:hAnsi="Calibri" w:cs="Calibri" w:eastAsia="Calibri"/>
          <w:color w:val="333333"/>
          <w:sz w:val="22"/>
        </w:rPr>
        <w:t xml:space="preserve"> client owns the site after final payment; you retain a portfolio license</w:t>
      </w:r>
    </w:p>
    <w:p>
      <w:pPr>
        <w:pStyle w:val="ListBullet"/>
      </w:pPr>
      <w:r>
        <w:rPr>
          <w:rFonts w:ascii="Calibri" w:hAnsi="Calibri" w:cs="Calibri" w:eastAsia="Calibri"/>
          <w:b/>
          <w:color w:val="333333"/>
          <w:sz w:val="22"/>
        </w:rPr>
        <w:t>Platform accounts</w:t>
      </w:r>
      <w:r>
        <w:rPr>
          <w:rFonts w:ascii="Calibri" w:hAnsi="Calibri" w:cs="Calibri" w:eastAsia="Calibri"/>
          <w:color w:val="333333"/>
          <w:sz w:val="22"/>
        </w:rPr>
        <w:t xml:space="preserve"> in the </w:t>
      </w:r>
      <w:r>
        <w:rPr>
          <w:rFonts w:ascii="Calibri" w:hAnsi="Calibri" w:cs="Calibri" w:eastAsia="Calibri"/>
          <w:b/>
          <w:color w:val="333333"/>
          <w:sz w:val="22"/>
        </w:rPr>
        <w:t>client’s</w:t>
      </w:r>
      <w:r>
        <w:rPr>
          <w:rFonts w:ascii="Calibri" w:hAnsi="Calibri" w:cs="Calibri" w:eastAsia="Calibri"/>
          <w:color w:val="333333"/>
          <w:sz w:val="22"/>
        </w:rPr>
        <w:t xml:space="preserve"> name (Google, Shopify, Square, domain). This is a trust feature.</w:t>
      </w:r>
    </w:p>
    <w:p>
      <w:pPr>
        <w:pStyle w:val="ListBullet"/>
      </w:pPr>
      <w:r>
        <w:rPr>
          <w:rFonts w:ascii="Calibri" w:hAnsi="Calibri" w:cs="Calibri" w:eastAsia="Calibri"/>
          <w:color w:val="333333"/>
          <w:sz w:val="22"/>
        </w:rPr>
        <w:t>Hosting/Care auto-renew, 30-day cancel</w:t>
      </w:r>
    </w:p>
    <w:p>
      <w:pPr>
        <w:pStyle w:val="ListBullet"/>
      </w:pPr>
      <w:r>
        <w:rPr>
          <w:rFonts w:ascii="Calibri" w:hAnsi="Calibri" w:cs="Calibri" w:eastAsia="Calibri"/>
          <w:color w:val="333333"/>
          <w:sz w:val="22"/>
        </w:rPr>
        <w:t>Limitation of liability; no ranking / revenue promises</w:t>
      </w:r>
    </w:p>
    <w:p>
      <w:pPr>
        <w:pStyle w:val="ListBullet"/>
      </w:pPr>
      <w:r>
        <w:rPr>
          <w:rFonts w:ascii="Calibri" w:hAnsi="Calibri" w:cs="Calibri" w:eastAsia="Calibri"/>
          <w:color w:val="333333"/>
          <w:sz w:val="22"/>
        </w:rPr>
        <w:t xml:space="preserve">For clinics: </w:t>
      </w:r>
      <w:r>
        <w:rPr>
          <w:rFonts w:ascii="Calibri" w:hAnsi="Calibri" w:cs="Calibri" w:eastAsia="Calibri"/>
          <w:b/>
          <w:color w:val="333333"/>
          <w:sz w:val="22"/>
        </w:rPr>
        <w:t>no</w:t>
      </w:r>
      <w:r>
        <w:rPr>
          <w:rFonts w:ascii="Calibri" w:hAnsi="Calibri" w:cs="Calibri" w:eastAsia="Calibri"/>
          <w:color w:val="333333"/>
          <w:sz w:val="22"/>
        </w:rPr>
        <w:t xml:space="preserve"> “HIPAA compliant website” language; BAA only if you actually touch ePHI (you usually should </w:t>
      </w:r>
      <w:r>
        <w:rPr>
          <w:rFonts w:ascii="Calibri" w:hAnsi="Calibri" w:cs="Calibri" w:eastAsia="Calibri"/>
          <w:b/>
          <w:color w:val="333333"/>
          <w:sz w:val="22"/>
        </w:rPr>
        <w:t>not</w:t>
      </w:r>
      <w:r>
        <w:rPr>
          <w:rFonts w:ascii="Calibri" w:hAnsi="Calibri" w:cs="Calibri" w:eastAsia="Calibri"/>
          <w:color w:val="333333"/>
          <w:sz w:val="22"/>
        </w:rPr>
        <w:t>); strip marketing pixels from clinical forms</w:t>
      </w:r>
    </w:p>
    <w:p>
      <w:pPr>
        <w:pStyle w:val="ListBullet"/>
      </w:pPr>
      <w:r>
        <w:rPr>
          <w:rFonts w:ascii="Calibri" w:hAnsi="Calibri" w:cs="Calibri" w:eastAsia="Calibri"/>
          <w:color w:val="333333"/>
          <w:sz w:val="22"/>
        </w:rPr>
        <w:t>Accessibility: “we follow WCAG 2.2 AA practices” ≠ “certified compliant”</w:t>
      </w:r>
    </w:p>
    <w:p>
      <w:pPr>
        <w:pStyle w:val="Heading3"/>
      </w:pPr>
      <w:r>
        <w:rPr>
          <w:rFonts w:ascii="Calibri" w:hAnsi="Calibri" w:cs="Calibri" w:eastAsia="Calibri"/>
          <w:b/>
          <w:color w:val="2C5F6E"/>
          <w:sz w:val="24"/>
        </w:rPr>
        <w:t>8.3 Hosting and stack (keep it boring)</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Client type</w:t>
            </w:r>
          </w:p>
        </w:tc>
        <w:tc>
          <w:tcPr>
            <w:tcW w:type="dxa" w:w="3120"/>
            <w:shd w:fill="1B3A4B" w:val="clear"/>
          </w:tcPr>
          <w:p>
            <w:pPr>
              <w:spacing w:before="40" w:after="40"/>
            </w:pPr>
            <w:r>
              <w:rPr>
                <w:b/>
                <w:color w:val="FFFFFF"/>
                <w:sz w:val="18"/>
              </w:rPr>
            </w:r>
            <w:r>
              <w:rPr>
                <w:rFonts w:ascii="Calibri" w:hAnsi="Calibri" w:cs="Calibri" w:eastAsia="Calibri"/>
                <w:b/>
                <w:color w:val="FFFFFF"/>
                <w:sz w:val="18"/>
              </w:rPr>
              <w:t>Default stack</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w:t>
            </w:r>
          </w:p>
        </w:tc>
      </w:tr>
      <w:tr>
        <w:tc>
          <w:tcPr>
            <w:tcW w:type="dxa" w:w="3120"/>
          </w:tcPr>
          <w:p>
            <w:pPr>
              <w:spacing w:before="40" w:after="40"/>
            </w:pPr>
            <w:r>
              <w:rPr>
                <w:sz w:val="18"/>
              </w:rPr>
            </w:r>
            <w:r>
              <w:rPr>
                <w:rFonts w:ascii="Calibri" w:hAnsi="Calibri" w:cs="Calibri" w:eastAsia="Calibri"/>
                <w:color w:val="333333"/>
                <w:sz w:val="18"/>
              </w:rPr>
              <w:t>Brochure / contractor</w:t>
            </w:r>
          </w:p>
        </w:tc>
        <w:tc>
          <w:tcPr>
            <w:tcW w:type="dxa" w:w="3120"/>
          </w:tcPr>
          <w:p>
            <w:pPr>
              <w:spacing w:before="40" w:after="40"/>
            </w:pPr>
            <w:r>
              <w:rPr>
                <w:sz w:val="18"/>
              </w:rPr>
            </w:r>
            <w:r>
              <w:rPr>
                <w:rFonts w:ascii="Calibri" w:hAnsi="Calibri" w:cs="Calibri" w:eastAsia="Calibri"/>
                <w:color w:val="333333"/>
                <w:sz w:val="18"/>
              </w:rPr>
              <w:t xml:space="preserve">Managed WordPress (Cloudways, WP Engine, or Flywheel-class) </w:t>
            </w:r>
            <w:r>
              <w:rPr>
                <w:rFonts w:ascii="Calibri" w:hAnsi="Calibri" w:cs="Calibri" w:eastAsia="Calibri"/>
                <w:b/>
                <w:color w:val="333333"/>
                <w:sz w:val="18"/>
              </w:rPr>
              <w:t>or</w:t>
            </w:r>
            <w:r>
              <w:rPr>
                <w:rFonts w:ascii="Calibri" w:hAnsi="Calibri" w:cs="Calibri" w:eastAsia="Calibri"/>
                <w:color w:val="333333"/>
                <w:sz w:val="18"/>
              </w:rPr>
              <w:t xml:space="preserve"> Squarespace if they will self-edit</w:t>
            </w:r>
          </w:p>
        </w:tc>
        <w:tc>
          <w:tcPr>
            <w:tcW w:type="dxa" w:w="3120"/>
          </w:tcPr>
          <w:p>
            <w:pPr>
              <w:spacing w:before="40" w:after="40"/>
            </w:pPr>
            <w:r>
              <w:rPr>
                <w:sz w:val="18"/>
              </w:rPr>
            </w:r>
            <w:r>
              <w:rPr>
                <w:rFonts w:ascii="Calibri" w:hAnsi="Calibri" w:cs="Calibri" w:eastAsia="Calibri"/>
                <w:color w:val="333333"/>
                <w:sz w:val="18"/>
              </w:rPr>
              <w:t>WP is the care-plan machine; Squarespace reduces ticket volume</w:t>
            </w:r>
          </w:p>
        </w:tc>
      </w:tr>
      <w:tr>
        <w:tc>
          <w:tcPr>
            <w:tcW w:type="dxa" w:w="3120"/>
            <w:shd w:fill="F7F4EE" w:val="clear"/>
          </w:tcPr>
          <w:p>
            <w:pPr>
              <w:spacing w:before="40" w:after="40"/>
            </w:pPr>
            <w:r>
              <w:rPr>
                <w:sz w:val="18"/>
              </w:rPr>
            </w:r>
            <w:r>
              <w:rPr>
                <w:rFonts w:ascii="Calibri" w:hAnsi="Calibri" w:cs="Calibri" w:eastAsia="Calibri"/>
                <w:color w:val="333333"/>
                <w:sz w:val="18"/>
              </w:rPr>
              <w:t>Retail / makers</w:t>
            </w:r>
          </w:p>
        </w:tc>
        <w:tc>
          <w:tcPr>
            <w:tcW w:type="dxa" w:w="3120"/>
            <w:shd w:fill="F7F4EE" w:val="clear"/>
          </w:tcPr>
          <w:p>
            <w:pPr>
              <w:spacing w:before="40" w:after="40"/>
            </w:pPr>
            <w:r>
              <w:rPr>
                <w:sz w:val="18"/>
              </w:rPr>
            </w:r>
            <w:r>
              <w:rPr>
                <w:rFonts w:ascii="Calibri" w:hAnsi="Calibri" w:cs="Calibri" w:eastAsia="Calibri"/>
                <w:color w:val="333333"/>
                <w:sz w:val="18"/>
              </w:rPr>
              <w:t>Shopify or Square Online</w:t>
            </w:r>
          </w:p>
        </w:tc>
        <w:tc>
          <w:tcPr>
            <w:tcW w:type="dxa" w:w="3120"/>
            <w:shd w:fill="F7F4EE" w:val="clear"/>
          </w:tcPr>
          <w:p>
            <w:pPr>
              <w:spacing w:before="40" w:after="40"/>
            </w:pPr>
            <w:r>
              <w:rPr>
                <w:sz w:val="18"/>
              </w:rPr>
            </w:r>
            <w:r>
              <w:rPr>
                <w:rFonts w:ascii="Calibri" w:hAnsi="Calibri" w:cs="Calibri" w:eastAsia="Calibri"/>
                <w:color w:val="333333"/>
                <w:sz w:val="18"/>
              </w:rPr>
              <w:t>Payments and tax apps already exist</w:t>
            </w:r>
          </w:p>
        </w:tc>
      </w:tr>
      <w:tr>
        <w:tc>
          <w:tcPr>
            <w:tcW w:type="dxa" w:w="3120"/>
          </w:tcPr>
          <w:p>
            <w:pPr>
              <w:spacing w:before="40" w:after="40"/>
            </w:pPr>
            <w:r>
              <w:rPr>
                <w:sz w:val="18"/>
              </w:rPr>
            </w:r>
            <w:r>
              <w:rPr>
                <w:rFonts w:ascii="Calibri" w:hAnsi="Calibri" w:cs="Calibri" w:eastAsia="Calibri"/>
                <w:color w:val="333333"/>
                <w:sz w:val="18"/>
              </w:rPr>
              <w:t>Clinic</w:t>
            </w:r>
          </w:p>
        </w:tc>
        <w:tc>
          <w:tcPr>
            <w:tcW w:type="dxa" w:w="3120"/>
          </w:tcPr>
          <w:p>
            <w:pPr>
              <w:spacing w:before="40" w:after="40"/>
            </w:pPr>
            <w:r>
              <w:rPr>
                <w:sz w:val="18"/>
              </w:rPr>
            </w:r>
            <w:r>
              <w:rPr>
                <w:rFonts w:ascii="Calibri" w:hAnsi="Calibri" w:cs="Calibri" w:eastAsia="Calibri"/>
                <w:color w:val="333333"/>
                <w:sz w:val="18"/>
              </w:rPr>
              <w:t xml:space="preserve">Squarespace or WP </w:t>
            </w:r>
            <w:r>
              <w:rPr>
                <w:rFonts w:ascii="Calibri" w:hAnsi="Calibri" w:cs="Calibri" w:eastAsia="Calibri"/>
                <w:b/>
                <w:color w:val="333333"/>
                <w:sz w:val="18"/>
              </w:rPr>
              <w:t>without</w:t>
            </w:r>
            <w:r>
              <w:rPr>
                <w:rFonts w:ascii="Calibri" w:hAnsi="Calibri" w:cs="Calibri" w:eastAsia="Calibri"/>
                <w:color w:val="333333"/>
                <w:sz w:val="18"/>
              </w:rPr>
              <w:t xml:space="preserve"> dark-pattern chat pixels; booking via a vendor they already use</w:t>
            </w:r>
          </w:p>
        </w:tc>
        <w:tc>
          <w:tcPr>
            <w:tcW w:type="dxa" w:w="3120"/>
          </w:tcPr>
          <w:p>
            <w:pPr>
              <w:spacing w:before="40" w:after="40"/>
            </w:pPr>
            <w:r>
              <w:rPr>
                <w:sz w:val="18"/>
              </w:rPr>
            </w:r>
            <w:r>
              <w:rPr>
                <w:rFonts w:ascii="Calibri" w:hAnsi="Calibri" w:cs="Calibri" w:eastAsia="Calibri"/>
                <w:color w:val="333333"/>
                <w:sz w:val="18"/>
              </w:rPr>
              <w:t>Reduce tracker surface</w:t>
            </w:r>
          </w:p>
        </w:tc>
      </w:tr>
      <w:tr>
        <w:tc>
          <w:tcPr>
            <w:tcW w:type="dxa" w:w="3120"/>
            <w:shd w:fill="F7F4EE" w:val="clear"/>
          </w:tcPr>
          <w:p>
            <w:pPr>
              <w:spacing w:before="40" w:after="40"/>
            </w:pPr>
            <w:r>
              <w:rPr>
                <w:sz w:val="18"/>
              </w:rPr>
            </w:r>
            <w:r>
              <w:rPr>
                <w:rFonts w:ascii="Calibri" w:hAnsi="Calibri" w:cs="Calibri" w:eastAsia="Calibri"/>
                <w:color w:val="333333"/>
                <w:sz w:val="18"/>
              </w:rPr>
              <w:t>One-off landing</w:t>
            </w:r>
          </w:p>
        </w:tc>
        <w:tc>
          <w:tcPr>
            <w:tcW w:type="dxa" w:w="3120"/>
            <w:shd w:fill="F7F4EE" w:val="clear"/>
          </w:tcPr>
          <w:p>
            <w:pPr>
              <w:spacing w:before="40" w:after="40"/>
            </w:pPr>
            <w:r>
              <w:rPr>
                <w:sz w:val="18"/>
              </w:rPr>
            </w:r>
            <w:r>
              <w:rPr>
                <w:rFonts w:ascii="Calibri" w:hAnsi="Calibri" w:cs="Calibri" w:eastAsia="Calibri"/>
                <w:color w:val="333333"/>
                <w:sz w:val="18"/>
              </w:rPr>
              <w:t>Webflow or WP — only if you already operate it</w:t>
            </w:r>
          </w:p>
        </w:tc>
        <w:tc>
          <w:tcPr>
            <w:tcW w:type="dxa" w:w="3120"/>
            <w:shd w:fill="F7F4EE" w:val="clear"/>
          </w:tcPr>
          <w:p>
            <w:pPr>
              <w:spacing w:before="40" w:after="40"/>
            </w:pPr>
            <w:r>
              <w:rPr>
                <w:sz w:val="18"/>
              </w:rPr>
            </w:r>
            <w:r>
              <w:rPr>
                <w:rFonts w:ascii="Calibri" w:hAnsi="Calibri" w:cs="Calibri" w:eastAsia="Calibri"/>
                <w:color w:val="333333"/>
                <w:sz w:val="18"/>
              </w:rPr>
              <w:t>Don’t add a third CMS in year one</w:t>
            </w:r>
          </w:p>
        </w:tc>
      </w:tr>
    </w:tbl>
    <w:p>
      <w:pPr>
        <w:spacing w:after="120"/>
      </w:pPr>
    </w:p>
    <w:p>
      <w:r>
        <w:rPr>
          <w:rFonts w:ascii="Calibri" w:hAnsi="Calibri" w:cs="Calibri" w:eastAsia="Calibri"/>
          <w:color w:val="333333"/>
          <w:sz w:val="22"/>
        </w:rPr>
        <w:t>Avoid “$5 cPanel + 40 plugins” unless Care pricing includes the incident you will get at 10 p.m.</w:t>
      </w:r>
    </w:p>
    <w:p>
      <w:pPr>
        <w:pStyle w:val="Heading3"/>
      </w:pPr>
      <w:r>
        <w:rPr>
          <w:rFonts w:ascii="Calibri" w:hAnsi="Calibri" w:cs="Calibri" w:eastAsia="Calibri"/>
          <w:b/>
          <w:color w:val="2C5F6E"/>
          <w:sz w:val="24"/>
        </w:rPr>
        <w:t>8.4 Maintenance retainers</w:t>
      </w:r>
    </w:p>
    <w:p>
      <w:r>
        <w:rPr>
          <w:rFonts w:ascii="Calibri" w:hAnsi="Calibri" w:cs="Calibri" w:eastAsia="Calibri"/>
          <w:color w:val="333333"/>
          <w:sz w:val="22"/>
        </w:rPr>
        <w:t xml:space="preserve">National blogs (WP Super Help, The Web Factory) commonly cite </w:t>
      </w:r>
      <w:r>
        <w:rPr>
          <w:rFonts w:ascii="Calibri" w:hAnsi="Calibri" w:cs="Calibri" w:eastAsia="Calibri"/>
          <w:b/>
          <w:color w:val="333333"/>
          <w:sz w:val="22"/>
        </w:rPr>
        <w:t>$200–$2,000/month</w:t>
      </w:r>
      <w:r>
        <w:rPr>
          <w:rFonts w:ascii="Calibri" w:hAnsi="Calibri" w:cs="Calibri" w:eastAsia="Calibri"/>
          <w:color w:val="333333"/>
          <w:sz w:val="22"/>
        </w:rPr>
        <w:t xml:space="preserve"> care or </w:t>
      </w:r>
      <w:r>
        <w:rPr>
          <w:rFonts w:ascii="Calibri" w:hAnsi="Calibri" w:cs="Calibri" w:eastAsia="Calibri"/>
          <w:b/>
          <w:color w:val="333333"/>
          <w:sz w:val="22"/>
        </w:rPr>
        <w:t>10–20% of build cost per year</w:t>
      </w:r>
      <w:r>
        <w:rPr>
          <w:rFonts w:ascii="Calibri" w:hAnsi="Calibri" w:cs="Calibri" w:eastAsia="Calibri"/>
          <w:color w:val="333333"/>
          <w:sz w:val="22"/>
        </w:rPr>
        <w:t xml:space="preserve">. Local SE AR will cluster at the </w:t>
      </w:r>
      <w:r>
        <w:rPr>
          <w:rFonts w:ascii="Calibri" w:hAnsi="Calibri" w:cs="Calibri" w:eastAsia="Calibri"/>
          <w:b/>
          <w:color w:val="333333"/>
          <w:sz w:val="22"/>
        </w:rPr>
        <w:t>bottom</w:t>
      </w:r>
      <w:r>
        <w:rPr>
          <w:rFonts w:ascii="Calibri" w:hAnsi="Calibri" w:cs="Calibri" w:eastAsia="Calibri"/>
          <w:color w:val="333333"/>
          <w:sz w:val="22"/>
        </w:rPr>
        <w:t>.</w:t>
      </w:r>
    </w:p>
    <w:p>
      <w:r>
        <w:rPr>
          <w:rFonts w:ascii="Calibri" w:hAnsi="Calibri" w:cs="Calibri" w:eastAsia="Calibri"/>
          <w:b/>
          <w:color w:val="333333"/>
          <w:sz w:val="22"/>
        </w:rPr>
        <w:t>Minimum viable Care:</w:t>
      </w:r>
    </w:p>
    <w:p>
      <w:pPr>
        <w:pStyle w:val="ListBullet"/>
      </w:pPr>
      <w:r>
        <w:rPr>
          <w:rFonts w:ascii="Calibri" w:hAnsi="Calibri" w:cs="Calibri" w:eastAsia="Calibri"/>
          <w:color w:val="333333"/>
          <w:sz w:val="22"/>
        </w:rPr>
        <w:t>Core/plugin/theme updates (WP) or platform monitoring</w:t>
      </w:r>
    </w:p>
    <w:p>
      <w:pPr>
        <w:pStyle w:val="ListBullet"/>
      </w:pPr>
      <w:r>
        <w:rPr>
          <w:rFonts w:ascii="Calibri" w:hAnsi="Calibri" w:cs="Calibri" w:eastAsia="Calibri"/>
          <w:color w:val="333333"/>
          <w:sz w:val="22"/>
        </w:rPr>
        <w:t>Off-site backups + quarterly restore test</w:t>
      </w:r>
    </w:p>
    <w:p>
      <w:pPr>
        <w:pStyle w:val="ListBullet"/>
      </w:pPr>
      <w:r>
        <w:rPr>
          <w:rFonts w:ascii="Calibri" w:hAnsi="Calibri" w:cs="Calibri" w:eastAsia="Calibri"/>
          <w:color w:val="333333"/>
          <w:sz w:val="22"/>
        </w:rPr>
        <w:t>Uptime ping</w:t>
      </w:r>
    </w:p>
    <w:p>
      <w:pPr>
        <w:pStyle w:val="ListBullet"/>
      </w:pPr>
      <w:r>
        <w:rPr>
          <w:rFonts w:ascii="Calibri" w:hAnsi="Calibri" w:cs="Calibri" w:eastAsia="Calibri"/>
          <w:color w:val="333333"/>
          <w:sz w:val="22"/>
        </w:rPr>
        <w:t>SSL / broken form check</w:t>
      </w:r>
    </w:p>
    <w:p>
      <w:pPr>
        <w:pStyle w:val="ListBullet"/>
      </w:pPr>
      <w:r>
        <w:rPr>
          <w:rFonts w:ascii="Calibri" w:hAnsi="Calibri" w:cs="Calibri" w:eastAsia="Calibri"/>
          <w:color w:val="333333"/>
          <w:sz w:val="22"/>
        </w:rPr>
        <w:t>60 minutes of content or GBP work</w:t>
      </w:r>
    </w:p>
    <w:p>
      <w:pPr>
        <w:pStyle w:val="ListBullet"/>
      </w:pPr>
      <w:r>
        <w:rPr>
          <w:rFonts w:ascii="Calibri" w:hAnsi="Calibri" w:cs="Calibri" w:eastAsia="Calibri"/>
          <w:color w:val="333333"/>
          <w:sz w:val="22"/>
        </w:rPr>
        <w:t>Annual “does this still match your hours and prices?” call</w:t>
      </w:r>
    </w:p>
    <w:p>
      <w:r>
        <w:rPr>
          <w:rFonts w:ascii="Calibri" w:hAnsi="Calibri" w:cs="Calibri" w:eastAsia="Calibri"/>
          <w:b/>
          <w:color w:val="333333"/>
          <w:sz w:val="22"/>
        </w:rPr>
        <w:t>Do not</w:t>
      </w:r>
      <w:r>
        <w:rPr>
          <w:rFonts w:ascii="Calibri" w:hAnsi="Calibri" w:cs="Calibri" w:eastAsia="Calibri"/>
          <w:color w:val="333333"/>
          <w:sz w:val="22"/>
        </w:rPr>
        <w:t xml:space="preserve"> include ads management in Care. That is a different SKU and a different liability.</w:t>
      </w:r>
    </w:p>
    <w:p>
      <w:pPr>
        <w:pStyle w:val="Heading3"/>
      </w:pPr>
      <w:r>
        <w:rPr>
          <w:rFonts w:ascii="Calibri" w:hAnsi="Calibri" w:cs="Calibri" w:eastAsia="Calibri"/>
          <w:b/>
          <w:color w:val="2C5F6E"/>
          <w:sz w:val="24"/>
        </w:rPr>
        <w:t>8.5 AI productivity and margins</w:t>
      </w:r>
    </w:p>
    <w:p>
      <w:r>
        <w:rPr>
          <w:rFonts w:ascii="Calibri" w:hAnsi="Calibri" w:cs="Calibri" w:eastAsia="Calibri"/>
          <w:color w:val="333333"/>
          <w:sz w:val="22"/>
        </w:rPr>
        <w:t xml:space="preserve">Promethean: average agency </w:t>
      </w:r>
      <w:r>
        <w:rPr>
          <w:rFonts w:ascii="Calibri" w:hAnsi="Calibri" w:cs="Calibri" w:eastAsia="Calibri"/>
          <w:b/>
          <w:color w:val="333333"/>
          <w:sz w:val="22"/>
        </w:rPr>
        <w:t>net 14% (2024)</w:t>
      </w:r>
      <w:r>
        <w:rPr>
          <w:rFonts w:ascii="Calibri" w:hAnsi="Calibri" w:cs="Calibri" w:eastAsia="Calibri"/>
          <w:color w:val="333333"/>
          <w:sz w:val="22"/>
        </w:rPr>
        <w:t xml:space="preserve">; studios can run higher. AI is the only realistic way a Monticello solo can hit </w:t>
      </w:r>
      <w:r>
        <w:rPr>
          <w:rFonts w:ascii="Calibri" w:hAnsi="Calibri" w:cs="Calibri" w:eastAsia="Calibri"/>
          <w:b/>
          <w:color w:val="333333"/>
          <w:sz w:val="22"/>
        </w:rPr>
        <w:t>50%+ gross</w:t>
      </w:r>
      <w:r>
        <w:rPr>
          <w:rFonts w:ascii="Calibri" w:hAnsi="Calibri" w:cs="Calibri" w:eastAsia="Calibri"/>
          <w:color w:val="333333"/>
          <w:sz w:val="22"/>
        </w:rPr>
        <w:t xml:space="preserve"> on a $2,500 Launch without living on the project.</w:t>
      </w:r>
    </w:p>
    <w:p>
      <w:r>
        <w:rPr>
          <w:rFonts w:ascii="Calibri" w:hAnsi="Calibri" w:cs="Calibri" w:eastAsia="Calibri"/>
          <w:b/>
          <w:color w:val="333333"/>
          <w:sz w:val="22"/>
        </w:rPr>
        <w:t>Use AI for:</w:t>
      </w:r>
      <w:r>
        <w:rPr>
          <w:rFonts w:ascii="Calibri" w:hAnsi="Calibri" w:cs="Calibri" w:eastAsia="Calibri"/>
          <w:color w:val="333333"/>
          <w:sz w:val="22"/>
        </w:rPr>
        <w:t xml:space="preserve"> first-draft service copy, image compression, schema, alt text drafts, WP theme tweaks, Shopify section code, QA checklists.</w:t>
      </w:r>
    </w:p>
    <w:p>
      <w:r>
        <w:rPr>
          <w:rFonts w:ascii="Calibri" w:hAnsi="Calibri" w:cs="Calibri" w:eastAsia="Calibri"/>
          <w:b/>
          <w:color w:val="333333"/>
          <w:sz w:val="22"/>
        </w:rPr>
        <w:t>Do not use AI for:</w:t>
      </w:r>
      <w:r>
        <w:rPr>
          <w:rFonts w:ascii="Calibri" w:hAnsi="Calibri" w:cs="Calibri" w:eastAsia="Calibri"/>
          <w:color w:val="333333"/>
          <w:sz w:val="22"/>
        </w:rPr>
        <w:t xml:space="preserve"> final legal/medical claims, unique local photography, GBP category strategy without looking at the map pack, or “set and forget” accessibility overlays.</w:t>
      </w:r>
    </w:p>
    <w:p>
      <w:r>
        <w:rPr>
          <w:rFonts w:ascii="Calibri" w:hAnsi="Calibri" w:cs="Calibri" w:eastAsia="Calibri"/>
          <w:b/>
          <w:color w:val="333333"/>
          <w:sz w:val="22"/>
        </w:rPr>
        <w:t>Margin math (illustrative only):</w:t>
      </w:r>
    </w:p>
    <w:p>
      <w:pPr>
        <w:pStyle w:val="ListBullet"/>
      </w:pPr>
      <w:r>
        <w:rPr>
          <w:rFonts w:ascii="Calibri" w:hAnsi="Calibri" w:cs="Calibri" w:eastAsia="Calibri"/>
          <w:color w:val="333333"/>
          <w:sz w:val="22"/>
        </w:rPr>
        <w:t xml:space="preserve">Launch at $2,500, 25 hours fully loaded at $40 opportunity cost = $1,000 labor → </w:t>
      </w:r>
      <w:r>
        <w:rPr>
          <w:rFonts w:ascii="Calibri" w:hAnsi="Calibri" w:cs="Calibri" w:eastAsia="Calibri"/>
          <w:b/>
          <w:color w:val="333333"/>
          <w:sz w:val="22"/>
        </w:rPr>
        <w:t>60% gross</w:t>
      </w:r>
      <w:r>
        <w:rPr>
          <w:rFonts w:ascii="Calibri" w:hAnsi="Calibri" w:cs="Calibri" w:eastAsia="Calibri"/>
          <w:color w:val="333333"/>
          <w:sz w:val="22"/>
        </w:rPr>
        <w:t xml:space="preserve"> before photos/software.</w:t>
      </w:r>
    </w:p>
    <w:p>
      <w:pPr>
        <w:pStyle w:val="ListBullet"/>
      </w:pPr>
      <w:r>
        <w:rPr>
          <w:rFonts w:ascii="Calibri" w:hAnsi="Calibri" w:cs="Calibri" w:eastAsia="Calibri"/>
          <w:color w:val="333333"/>
          <w:sz w:val="22"/>
        </w:rPr>
        <w:t xml:space="preserve">If AI saves 6 hours, either </w:t>
      </w:r>
      <w:r>
        <w:rPr>
          <w:rFonts w:ascii="Calibri" w:hAnsi="Calibri" w:cs="Calibri" w:eastAsia="Calibri"/>
          <w:b/>
          <w:color w:val="333333"/>
          <w:sz w:val="22"/>
        </w:rPr>
        <w:t>keep 60% in 19 hours</w:t>
      </w:r>
      <w:r>
        <w:rPr>
          <w:rFonts w:ascii="Calibri" w:hAnsi="Calibri" w:cs="Calibri" w:eastAsia="Calibri"/>
          <w:color w:val="333333"/>
          <w:sz w:val="22"/>
        </w:rPr>
        <w:t xml:space="preserve"> (higher effective hourly) or </w:t>
      </w:r>
      <w:r>
        <w:rPr>
          <w:rFonts w:ascii="Calibri" w:hAnsi="Calibri" w:cs="Calibri" w:eastAsia="Calibri"/>
          <w:b/>
          <w:color w:val="333333"/>
          <w:sz w:val="22"/>
        </w:rPr>
        <w:t>drop price to $2,000</w:t>
      </w:r>
      <w:r>
        <w:rPr>
          <w:rFonts w:ascii="Calibri" w:hAnsi="Calibri" w:cs="Calibri" w:eastAsia="Calibri"/>
          <w:color w:val="333333"/>
          <w:sz w:val="22"/>
        </w:rPr>
        <w:t xml:space="preserve"> to win the Facebook-only owner. Prefer </w:t>
      </w:r>
      <w:r>
        <w:rPr>
          <w:rFonts w:ascii="Calibri" w:hAnsi="Calibri" w:cs="Calibri" w:eastAsia="Calibri"/>
          <w:b/>
          <w:color w:val="333333"/>
          <w:sz w:val="22"/>
        </w:rPr>
        <w:t>keeping price and cutting cycle time</w:t>
      </w:r>
      <w:r>
        <w:rPr>
          <w:rFonts w:ascii="Calibri" w:hAnsi="Calibri" w:cs="Calibri" w:eastAsia="Calibri"/>
          <w:color w:val="333333"/>
          <w:sz w:val="22"/>
        </w:rPr>
        <w:t xml:space="preserve"> so you can run more projects — Promethean’s fast growers were </w:t>
      </w:r>
      <w:r>
        <w:rPr>
          <w:rFonts w:ascii="Calibri" w:hAnsi="Calibri" w:cs="Calibri" w:eastAsia="Calibri"/>
          <w:b/>
          <w:color w:val="333333"/>
          <w:sz w:val="22"/>
        </w:rPr>
        <w:t>project-heavy</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Care at $200/month × 25 clients = $5,000/month before hosting. That is the </w:t>
      </w:r>
      <w:r>
        <w:rPr>
          <w:rFonts w:ascii="Calibri" w:hAnsi="Calibri" w:cs="Calibri" w:eastAsia="Calibri"/>
          <w:b/>
          <w:color w:val="333333"/>
          <w:sz w:val="22"/>
        </w:rPr>
        <w:t>floor that makes the practice a business</w:t>
      </w:r>
      <w:r>
        <w:rPr>
          <w:rFonts w:ascii="Calibri" w:hAnsi="Calibri" w:cs="Calibri" w:eastAsia="Calibri"/>
          <w:color w:val="333333"/>
          <w:sz w:val="22"/>
        </w:rPr>
        <w:t xml:space="preserve">. 25 Care clients is a </w:t>
      </w:r>
      <w:r>
        <w:rPr>
          <w:rFonts w:ascii="Calibri" w:hAnsi="Calibri" w:cs="Calibri" w:eastAsia="Calibri"/>
          <w:b/>
          <w:color w:val="333333"/>
          <w:sz w:val="22"/>
        </w:rPr>
        <w:t>year-2</w:t>
      </w:r>
      <w:r>
        <w:rPr>
          <w:rFonts w:ascii="Calibri" w:hAnsi="Calibri" w:cs="Calibri" w:eastAsia="Calibri"/>
          <w:color w:val="333333"/>
          <w:sz w:val="22"/>
        </w:rPr>
        <w:t xml:space="preserve"> number, not a week-2 number.</w:t>
      </w:r>
    </w:p>
    <w:p>
      <w:r>
        <w:rPr>
          <w:rFonts w:ascii="Calibri" w:hAnsi="Calibri" w:cs="Calibri" w:eastAsia="Calibri"/>
          <w:color w:val="333333"/>
          <w:sz w:val="22"/>
        </w:rPr>
        <w:t xml:space="preserve">Software stack cost (Cursor/Copilot, hosting, Adobe or Affinity, Google Workspace) should stay </w:t>
      </w:r>
      <w:r>
        <w:rPr>
          <w:rFonts w:ascii="Calibri" w:hAnsi="Calibri" w:cs="Calibri" w:eastAsia="Calibri"/>
          <w:b/>
          <w:color w:val="333333"/>
          <w:sz w:val="22"/>
        </w:rPr>
        <w:t>well under one Care client</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9. Next validation steps</w:t>
      </w:r>
    </w:p>
    <w:p>
      <w:r>
        <w:rPr>
          <w:rFonts w:ascii="Calibri" w:hAnsi="Calibri" w:cs="Calibri" w:eastAsia="Calibri"/>
          <w:color w:val="333333"/>
          <w:sz w:val="22"/>
        </w:rPr>
        <w:t>Do these before printing a rate card or registering a second LLC.</w:t>
      </w:r>
    </w:p>
    <w:p>
      <w:pPr>
        <w:pStyle w:val="Heading3"/>
      </w:pPr>
      <w:r>
        <w:rPr>
          <w:rFonts w:ascii="Calibri" w:hAnsi="Calibri" w:cs="Calibri" w:eastAsia="Calibri"/>
          <w:b/>
          <w:color w:val="2C5F6E"/>
          <w:sz w:val="24"/>
        </w:rPr>
        <w:t>9.1 Local interviews (n=15, two weeks)</w:t>
      </w:r>
    </w:p>
    <w:p>
      <w:r>
        <w:rPr>
          <w:rFonts w:ascii="Calibri" w:hAnsi="Calibri" w:cs="Calibri" w:eastAsia="Calibri"/>
          <w:color w:val="333333"/>
          <w:sz w:val="22"/>
        </w:rPr>
        <w:t>Script (30 minutes, record notes, not a sales pitch until the end):</w:t>
      </w:r>
    </w:p>
    <w:p>
      <w:pPr>
        <w:pStyle w:val="ListNumber"/>
      </w:pPr>
      <w:r>
        <w:rPr>
          <w:rFonts w:ascii="Calibri" w:hAnsi="Calibri" w:cs="Calibri" w:eastAsia="Calibri"/>
          <w:color w:val="333333"/>
          <w:sz w:val="22"/>
        </w:rPr>
        <w:t>How do new customers find you today?</w:t>
      </w:r>
    </w:p>
    <w:p>
      <w:pPr>
        <w:pStyle w:val="ListNumber"/>
      </w:pPr>
      <w:r>
        <w:rPr>
          <w:rFonts w:ascii="Calibri" w:hAnsi="Calibri" w:cs="Calibri" w:eastAsia="Calibri"/>
          <w:color w:val="333333"/>
          <w:sz w:val="22"/>
        </w:rPr>
        <w:t>Do you have a website, Facebook only, or both? Show me on your phone.</w:t>
      </w:r>
    </w:p>
    <w:p>
      <w:pPr>
        <w:pStyle w:val="ListNumber"/>
      </w:pPr>
      <w:r>
        <w:rPr>
          <w:rFonts w:ascii="Calibri" w:hAnsi="Calibri" w:cs="Calibri" w:eastAsia="Calibri"/>
          <w:color w:val="333333"/>
          <w:sz w:val="22"/>
        </w:rPr>
        <w:t>Have you claimed Google? Who last changed the hours?</w:t>
      </w:r>
    </w:p>
    <w:p>
      <w:pPr>
        <w:pStyle w:val="ListNumber"/>
      </w:pPr>
      <w:r>
        <w:rPr>
          <w:rFonts w:ascii="Calibri" w:hAnsi="Calibri" w:cs="Calibri" w:eastAsia="Calibri"/>
          <w:color w:val="333333"/>
          <w:sz w:val="22"/>
        </w:rPr>
        <w:t>What did you last pay for anything “online”?</w:t>
      </w:r>
    </w:p>
    <w:p>
      <w:pPr>
        <w:pStyle w:val="ListNumber"/>
      </w:pPr>
      <w:r>
        <w:rPr>
          <w:rFonts w:ascii="Calibri" w:hAnsi="Calibri" w:cs="Calibri" w:eastAsia="Calibri"/>
          <w:color w:val="333333"/>
          <w:sz w:val="22"/>
        </w:rPr>
        <w:t xml:space="preserve">If a local person could launch in two weeks for $X, would you do it? Test </w:t>
      </w:r>
      <w:r>
        <w:rPr>
          <w:rFonts w:ascii="Calibri" w:hAnsi="Calibri" w:cs="Calibri" w:eastAsia="Calibri"/>
          <w:b/>
          <w:color w:val="333333"/>
          <w:sz w:val="22"/>
        </w:rPr>
        <w:t>$1,500 / $2,500 / $4,000</w:t>
      </w:r>
      <w:r>
        <w:rPr>
          <w:rFonts w:ascii="Calibri" w:hAnsi="Calibri" w:cs="Calibri" w:eastAsia="Calibri"/>
          <w:color w:val="333333"/>
          <w:sz w:val="22"/>
        </w:rPr>
        <w:t>.</w:t>
      </w:r>
    </w:p>
    <w:p>
      <w:pPr>
        <w:pStyle w:val="ListNumber"/>
      </w:pPr>
      <w:r>
        <w:rPr>
          <w:rFonts w:ascii="Calibri" w:hAnsi="Calibri" w:cs="Calibri" w:eastAsia="Calibri"/>
          <w:color w:val="333333"/>
          <w:sz w:val="22"/>
        </w:rPr>
        <w:t>What would make you say no? (Trust, money, “nephew does it,” Wix already)</w:t>
      </w:r>
    </w:p>
    <w:p>
      <w:r>
        <w:rPr>
          <w:rFonts w:ascii="Calibri" w:hAnsi="Calibri" w:cs="Calibri" w:eastAsia="Calibri"/>
          <w:b/>
          <w:color w:val="333333"/>
          <w:sz w:val="22"/>
        </w:rPr>
        <w:t>Quota:</w:t>
      </w:r>
      <w:r>
        <w:rPr>
          <w:rFonts w:ascii="Calibri" w:hAnsi="Calibri" w:cs="Calibri" w:eastAsia="Calibri"/>
          <w:color w:val="333333"/>
          <w:sz w:val="22"/>
        </w:rPr>
        <w:t xml:space="preserve"> 5 contractors, 3 retailers/restaurants, 3 clinics/professionals, 2 civic/church/school staff, 2 B2B/ag or industrial. Use Chamber directory + drive the 425 corridor. Offer a one-page teardown as the thank-you.</w:t>
      </w:r>
    </w:p>
    <w:p>
      <w:pPr>
        <w:pStyle w:val="Heading3"/>
      </w:pPr>
      <w:r>
        <w:rPr>
          <w:rFonts w:ascii="Calibri" w:hAnsi="Calibri" w:cs="Calibri" w:eastAsia="Calibri"/>
          <w:b/>
          <w:color w:val="2C5F6E"/>
          <w:sz w:val="24"/>
        </w:rPr>
        <w:t>9.2 Competitive teardowns (n=25 sites)</w:t>
      </w:r>
    </w:p>
    <w:p>
      <w:r>
        <w:rPr>
          <w:rFonts w:ascii="Calibri" w:hAnsi="Calibri" w:cs="Calibri" w:eastAsia="Calibri"/>
          <w:color w:val="333333"/>
          <w:sz w:val="22"/>
        </w:rPr>
        <w:t>For each: load on a mid-range phone over cellular; note TTFB/LCP if easy; GBP completeness; click-to-call; HTTPS; last copyright year; platform (W3Techs or builtwith-by-eye); contact path.</w:t>
      </w:r>
    </w:p>
    <w:p>
      <w:r>
        <w:rPr>
          <w:rFonts w:ascii="Calibri" w:hAnsi="Calibri" w:cs="Calibri" w:eastAsia="Calibri"/>
          <w:b/>
          <w:color w:val="333333"/>
          <w:sz w:val="22"/>
        </w:rPr>
        <w:t>Must include:</w:t>
      </w:r>
      <w:r>
        <w:rPr>
          <w:rFonts w:ascii="Calibri" w:hAnsi="Calibri" w:cs="Calibri" w:eastAsia="Calibri"/>
          <w:color w:val="333333"/>
          <w:sz w:val="22"/>
        </w:rPr>
        <w:t xml:space="preserve"> 10 Monticello businesses, 5 Warren/Crossett, 5 Pine Bluff, Crossbuck’s own site, EvoDev (if live), Flypaper El Dorado page, 2 Studio 29/EZMarketing landing pages (to show owners the out-of-state pattern).</w:t>
      </w:r>
    </w:p>
    <w:p>
      <w:r>
        <w:rPr>
          <w:rFonts w:ascii="Calibri" w:hAnsi="Calibri" w:cs="Calibri" w:eastAsia="Calibri"/>
          <w:b/>
          <w:color w:val="333333"/>
          <w:sz w:val="22"/>
        </w:rPr>
        <w:t>Mystery-shop</w:t>
      </w:r>
      <w:r>
        <w:rPr>
          <w:rFonts w:ascii="Calibri" w:hAnsi="Calibri" w:cs="Calibri" w:eastAsia="Calibri"/>
          <w:color w:val="333333"/>
          <w:sz w:val="22"/>
        </w:rPr>
        <w:t xml:space="preserve"> (email only, same RFP) Crossbuck, Flypaper, one Little Rock boutique, one Fiverr Pro: price, timeline, whether they will drive to Monticello. </w:t>
      </w:r>
      <w:r>
        <w:rPr>
          <w:rFonts w:ascii="Calibri" w:hAnsi="Calibri" w:cs="Calibri" w:eastAsia="Calibri"/>
          <w:b/>
          <w:color w:val="333333"/>
          <w:sz w:val="22"/>
        </w:rPr>
        <w:t>Do not invent their replies — log them.</w:t>
      </w:r>
    </w:p>
    <w:p>
      <w:pPr>
        <w:pStyle w:val="Heading3"/>
      </w:pPr>
      <w:r>
        <w:rPr>
          <w:rFonts w:ascii="Calibri" w:hAnsi="Calibri" w:cs="Calibri" w:eastAsia="Calibri"/>
          <w:b/>
          <w:color w:val="2C5F6E"/>
          <w:sz w:val="24"/>
        </w:rPr>
        <w:t>9.3 Pricing tests</w:t>
      </w:r>
    </w:p>
    <w:p>
      <w:pPr>
        <w:pStyle w:val="ListBullet"/>
      </w:pPr>
      <w:r>
        <w:rPr>
          <w:rFonts w:ascii="Calibri" w:hAnsi="Calibri" w:cs="Calibri" w:eastAsia="Calibri"/>
          <w:color w:val="333333"/>
          <w:sz w:val="22"/>
        </w:rPr>
        <w:t xml:space="preserve">Three Chamber/ASBTDC conversations with </w:t>
      </w:r>
      <w:r>
        <w:rPr>
          <w:rFonts w:ascii="Calibri" w:hAnsi="Calibri" w:cs="Calibri" w:eastAsia="Calibri"/>
          <w:b/>
          <w:color w:val="333333"/>
          <w:sz w:val="22"/>
        </w:rPr>
        <w:t>live SKUs</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One </w:t>
      </w:r>
      <w:r>
        <w:rPr>
          <w:rFonts w:ascii="Calibri" w:hAnsi="Calibri" w:cs="Calibri" w:eastAsia="Calibri"/>
          <w:b/>
          <w:color w:val="333333"/>
          <w:sz w:val="22"/>
        </w:rPr>
        <w:t>spec site</w:t>
      </w:r>
      <w:r>
        <w:rPr>
          <w:rFonts w:ascii="Calibri" w:hAnsi="Calibri" w:cs="Calibri" w:eastAsia="Calibri"/>
          <w:color w:val="333333"/>
          <w:sz w:val="22"/>
        </w:rPr>
        <w:t xml:space="preserve"> for a fictional Drew County HVAC and one for a clinic — used as the leave-behind.</w:t>
      </w:r>
    </w:p>
    <w:p>
      <w:pPr>
        <w:pStyle w:val="ListBullet"/>
      </w:pPr>
      <w:r>
        <w:rPr>
          <w:rFonts w:ascii="Calibri" w:hAnsi="Calibri" w:cs="Calibri" w:eastAsia="Calibri"/>
          <w:color w:val="333333"/>
          <w:sz w:val="22"/>
        </w:rPr>
        <w:t xml:space="preserve">Track: conversations → paid Launch → Care conversion at day 45. </w:t>
      </w:r>
      <w:r>
        <w:rPr>
          <w:rFonts w:ascii="Calibri" w:hAnsi="Calibri" w:cs="Calibri" w:eastAsia="Calibri"/>
          <w:b/>
          <w:color w:val="333333"/>
          <w:sz w:val="22"/>
        </w:rPr>
        <w:t>Kill SKUs that do not convert after 10 honest pitches.</w:t>
      </w:r>
    </w:p>
    <w:p>
      <w:pPr>
        <w:pStyle w:val="Heading3"/>
      </w:pPr>
      <w:r>
        <w:rPr>
          <w:rFonts w:ascii="Calibri" w:hAnsi="Calibri" w:cs="Calibri" w:eastAsia="Calibri"/>
          <w:b/>
          <w:color w:val="2C5F6E"/>
          <w:sz w:val="24"/>
        </w:rPr>
        <w:t>9.4 Institutional</w:t>
      </w:r>
    </w:p>
    <w:p>
      <w:pPr>
        <w:pStyle w:val="ListBullet"/>
      </w:pPr>
      <w:r>
        <w:rPr>
          <w:rFonts w:ascii="Calibri" w:hAnsi="Calibri" w:cs="Calibri" w:eastAsia="Calibri"/>
          <w:color w:val="333333"/>
          <w:sz w:val="22"/>
        </w:rPr>
        <w:t xml:space="preserve">30 minutes with </w:t>
      </w:r>
      <w:r>
        <w:rPr>
          <w:rFonts w:ascii="Calibri" w:hAnsi="Calibri" w:cs="Calibri" w:eastAsia="Calibri"/>
          <w:b/>
          <w:color w:val="333333"/>
          <w:sz w:val="22"/>
        </w:rPr>
        <w:t>Callie Becks / current ASBTDC-at-UAM director</w:t>
      </w:r>
      <w:r>
        <w:rPr>
          <w:rFonts w:ascii="Calibri" w:hAnsi="Calibri" w:cs="Calibri" w:eastAsia="Calibri"/>
          <w:color w:val="333333"/>
          <w:sz w:val="22"/>
        </w:rPr>
        <w:t xml:space="preserve"> (UAM news lists Becks in 2025; SBA 2023 story named Aimee Weaver — </w:t>
      </w:r>
      <w:r>
        <w:rPr>
          <w:rFonts w:ascii="Calibri" w:hAnsi="Calibri" w:cs="Calibri" w:eastAsia="Calibri"/>
          <w:b/>
          <w:color w:val="333333"/>
          <w:sz w:val="22"/>
        </w:rPr>
        <w:t>confirm the sitting director</w:t>
      </w:r>
      <w:r>
        <w:rPr>
          <w:rFonts w:ascii="Calibri" w:hAnsi="Calibri" w:cs="Calibri" w:eastAsia="Calibri"/>
          <w:color w:val="333333"/>
          <w:sz w:val="22"/>
        </w:rPr>
        <w:t>).</w:t>
      </w:r>
    </w:p>
    <w:p>
      <w:pPr>
        <w:pStyle w:val="ListBullet"/>
      </w:pPr>
      <w:r>
        <w:rPr>
          <w:rFonts w:ascii="Calibri" w:hAnsi="Calibri" w:cs="Calibri" w:eastAsia="Calibri"/>
          <w:color w:val="333333"/>
          <w:sz w:val="22"/>
        </w:rPr>
        <w:t>Chamber ambassador breakfast.</w:t>
      </w:r>
    </w:p>
    <w:p>
      <w:pPr>
        <w:pStyle w:val="ListBullet"/>
      </w:pPr>
      <w:r>
        <w:rPr>
          <w:rFonts w:ascii="Calibri" w:hAnsi="Calibri" w:cs="Calibri" w:eastAsia="Calibri"/>
          <w:color w:val="333333"/>
          <w:sz w:val="22"/>
        </w:rPr>
        <w:t>UAM School of Computer Information Systems: internship, not cheap labor as the brand.</w:t>
      </w:r>
    </w:p>
    <w:p>
      <w:pPr>
        <w:pStyle w:val="Heading3"/>
      </w:pPr>
      <w:r>
        <w:rPr>
          <w:rFonts w:ascii="Calibri" w:hAnsi="Calibri" w:cs="Calibri" w:eastAsia="Calibri"/>
          <w:b/>
          <w:color w:val="2C5F6E"/>
          <w:sz w:val="24"/>
        </w:rPr>
        <w:t>9.5 Kill criteria</w:t>
      </w:r>
    </w:p>
    <w:p>
      <w:r>
        <w:rPr>
          <w:rFonts w:ascii="Calibri" w:hAnsi="Calibri" w:cs="Calibri" w:eastAsia="Calibri"/>
          <w:color w:val="333333"/>
          <w:sz w:val="22"/>
        </w:rPr>
        <w:t>Stop or reposition if, after 15 interviews:</w:t>
      </w:r>
    </w:p>
    <w:p>
      <w:pPr>
        <w:pStyle w:val="ListBullet"/>
      </w:pPr>
      <w:r>
        <w:rPr>
          <w:rFonts w:ascii="Calibri" w:hAnsi="Calibri" w:cs="Calibri" w:eastAsia="Calibri"/>
          <w:color w:val="333333"/>
          <w:sz w:val="22"/>
        </w:rPr>
        <w:t xml:space="preserve">Fewer than ~5 owners describe a </w:t>
      </w:r>
      <w:r>
        <w:rPr>
          <w:rFonts w:ascii="Calibri" w:hAnsi="Calibri" w:cs="Calibri" w:eastAsia="Calibri"/>
          <w:b/>
          <w:color w:val="333333"/>
          <w:sz w:val="22"/>
        </w:rPr>
        <w:t>broken or missing</w:t>
      </w:r>
      <w:r>
        <w:rPr>
          <w:rFonts w:ascii="Calibri" w:hAnsi="Calibri" w:cs="Calibri" w:eastAsia="Calibri"/>
          <w:color w:val="333333"/>
          <w:sz w:val="22"/>
        </w:rPr>
        <w:t xml:space="preserve"> site/GBP as a real problem, </w:t>
      </w:r>
      <w:r>
        <w:rPr>
          <w:rFonts w:ascii="Calibri" w:hAnsi="Calibri" w:cs="Calibri" w:eastAsia="Calibri"/>
          <w:b/>
          <w:color w:val="333333"/>
          <w:sz w:val="22"/>
        </w:rPr>
        <w:t>or</w:t>
      </w:r>
    </w:p>
    <w:p>
      <w:pPr>
        <w:pStyle w:val="ListBullet"/>
      </w:pPr>
      <w:r>
        <w:rPr>
          <w:rFonts w:ascii="Calibri" w:hAnsi="Calibri" w:cs="Calibri" w:eastAsia="Calibri"/>
          <w:color w:val="333333"/>
          <w:sz w:val="22"/>
        </w:rPr>
        <w:t xml:space="preserve">Nobody will discuss a number above </w:t>
      </w:r>
      <w:r>
        <w:rPr>
          <w:rFonts w:ascii="Calibri" w:hAnsi="Calibri" w:cs="Calibri" w:eastAsia="Calibri"/>
          <w:b/>
          <w:color w:val="333333"/>
          <w:sz w:val="22"/>
        </w:rPr>
        <w:t>$1,000</w:t>
      </w:r>
      <w:r>
        <w:rPr>
          <w:rFonts w:ascii="Calibri" w:hAnsi="Calibri" w:cs="Calibri" w:eastAsia="Calibri"/>
          <w:color w:val="333333"/>
          <w:sz w:val="22"/>
        </w:rPr>
        <w:t xml:space="preserve">, </w:t>
      </w:r>
      <w:r>
        <w:rPr>
          <w:rFonts w:ascii="Calibri" w:hAnsi="Calibri" w:cs="Calibri" w:eastAsia="Calibri"/>
          <w:b/>
          <w:color w:val="333333"/>
          <w:sz w:val="22"/>
        </w:rPr>
        <w:t>or</w:t>
      </w:r>
    </w:p>
    <w:p>
      <w:pPr>
        <w:pStyle w:val="ListBullet"/>
      </w:pPr>
      <w:r>
        <w:rPr>
          <w:rFonts w:ascii="Calibri" w:hAnsi="Calibri" w:cs="Calibri" w:eastAsia="Calibri"/>
          <w:color w:val="333333"/>
          <w:sz w:val="22"/>
        </w:rPr>
        <w:t>A local incumbent is already productized at that price with Care and good reputation.</w:t>
      </w:r>
    </w:p>
    <w:p>
      <w:r>
        <w:rPr>
          <w:rFonts w:ascii="Calibri" w:hAnsi="Calibri" w:cs="Calibri" w:eastAsia="Calibri"/>
          <w:color w:val="333333"/>
          <w:sz w:val="22"/>
        </w:rPr>
        <w:t xml:space="preserve">Then the play is </w:t>
      </w:r>
      <w:r>
        <w:rPr>
          <w:rFonts w:ascii="Calibri" w:hAnsi="Calibri" w:cs="Calibri" w:eastAsia="Calibri"/>
          <w:b/>
          <w:color w:val="333333"/>
          <w:sz w:val="22"/>
        </w:rPr>
        <w:t>partner/sub to Crossbuck or Flypaper</w:t>
      </w:r>
      <w:r>
        <w:rPr>
          <w:rFonts w:ascii="Calibri" w:hAnsi="Calibri" w:cs="Calibri" w:eastAsia="Calibri"/>
          <w:color w:val="333333"/>
          <w:sz w:val="22"/>
        </w:rPr>
        <w:t xml:space="preserve">, or a </w:t>
      </w:r>
      <w:r>
        <w:rPr>
          <w:rFonts w:ascii="Calibri" w:hAnsi="Calibri" w:cs="Calibri" w:eastAsia="Calibri"/>
          <w:b/>
          <w:color w:val="333333"/>
          <w:sz w:val="22"/>
        </w:rPr>
        <w:t>narrow vertical</w:t>
      </w:r>
      <w:r>
        <w:rPr>
          <w:rFonts w:ascii="Calibri" w:hAnsi="Calibri" w:cs="Calibri" w:eastAsia="Calibri"/>
          <w:color w:val="333333"/>
          <w:sz w:val="22"/>
        </w:rPr>
        <w:t xml:space="preserve"> (e.g. only contractors), not a general Monticello agency.</w:t>
      </w:r>
    </w:p>
    <w:p>
      <w:pPr>
        <w:spacing w:before="80" w:after="160"/>
        <w:pBdr>
          <w:bottom w:val="single" w:sz="12" w:space="4" w:color="C4B8A8"/>
        </w:pBdr>
      </w:pPr>
    </w:p>
    <w:p>
      <w:pPr>
        <w:pStyle w:val="Heading2"/>
      </w:pPr>
      <w:r>
        <w:rPr>
          <w:rFonts w:ascii="Calibri" w:hAnsi="Calibri" w:cs="Calibri" w:eastAsia="Calibri"/>
          <w:b/>
          <w:color w:val="2C5F6E"/>
          <w:sz w:val="28"/>
        </w:rPr>
        <w:t>10. What this brief does not do</w:t>
      </w:r>
    </w:p>
    <w:p>
      <w:pPr>
        <w:pStyle w:val="ListBullet"/>
      </w:pPr>
      <w:r>
        <w:rPr>
          <w:rFonts w:ascii="Calibri" w:hAnsi="Calibri" w:cs="Calibri" w:eastAsia="Calibri"/>
          <w:color w:val="333333"/>
          <w:sz w:val="22"/>
        </w:rPr>
        <w:t>Does not estimate EvoDev, Crossbuck, or anyone else’s revenue.</w:t>
      </w:r>
    </w:p>
    <w:p>
      <w:pPr>
        <w:pStyle w:val="ListBullet"/>
      </w:pPr>
      <w:r>
        <w:rPr>
          <w:rFonts w:ascii="Calibri" w:hAnsi="Calibri" w:cs="Calibri" w:eastAsia="Calibri"/>
          <w:color w:val="333333"/>
          <w:sz w:val="22"/>
        </w:rPr>
        <w:t>Does not produce a SE AR market-size dollar figure.</w:t>
      </w:r>
    </w:p>
    <w:p>
      <w:pPr>
        <w:pStyle w:val="ListBullet"/>
      </w:pPr>
      <w:r>
        <w:rPr>
          <w:rFonts w:ascii="Calibri" w:hAnsi="Calibri" w:cs="Calibri" w:eastAsia="Calibri"/>
          <w:color w:val="333333"/>
          <w:sz w:val="22"/>
        </w:rPr>
        <w:t>Does not recommend forming an entity, setting prices, or signing clients.</w:t>
      </w:r>
    </w:p>
    <w:p>
      <w:pPr>
        <w:pStyle w:val="ListBullet"/>
      </w:pPr>
      <w:r>
        <w:rPr>
          <w:rFonts w:ascii="Calibri" w:hAnsi="Calibri" w:cs="Calibri" w:eastAsia="Calibri"/>
          <w:color w:val="333333"/>
          <w:sz w:val="22"/>
        </w:rPr>
        <w:t>Does not audit live local sites beyond what public pages allowed on 14 September 2026.</w:t>
      </w:r>
    </w:p>
    <w:p>
      <w:pPr>
        <w:pStyle w:val="ListBullet"/>
      </w:pPr>
      <w:r>
        <w:rPr>
          <w:rFonts w:ascii="Calibri" w:hAnsi="Calibri" w:cs="Calibri" w:eastAsia="Calibri"/>
          <w:color w:val="333333"/>
          <w:sz w:val="22"/>
        </w:rPr>
        <w:t>Does not advise on taxes, employment, or healthcare compliance.</w:t>
      </w:r>
    </w:p>
    <w:p>
      <w:pPr>
        <w:spacing w:before="80" w:after="160"/>
        <w:pBdr>
          <w:bottom w:val="single" w:sz="12" w:space="4" w:color="C4B8A8"/>
        </w:pBdr>
      </w:pPr>
    </w:p>
    <w:p>
      <w:pPr>
        <w:pStyle w:val="Heading2"/>
      </w:pPr>
      <w:r>
        <w:rPr>
          <w:rFonts w:ascii="Calibri" w:hAnsi="Calibri" w:cs="Calibri" w:eastAsia="Calibri"/>
          <w:b/>
          <w:color w:val="2C5F6E"/>
          <w:sz w:val="28"/>
        </w:rPr>
        <w:t>Sources</w:t>
      </w:r>
    </w:p>
    <w:p>
      <w:r>
        <w:rPr>
          <w:rFonts w:ascii="Calibri" w:hAnsi="Calibri" w:cs="Calibri" w:eastAsia="Calibri"/>
          <w:color w:val="333333"/>
          <w:sz w:val="22"/>
        </w:rPr>
        <w:t xml:space="preserve">Primary and first-party sources preferred. Access dates are </w:t>
      </w:r>
      <w:r>
        <w:rPr>
          <w:rFonts w:ascii="Calibri" w:hAnsi="Calibri" w:cs="Calibri" w:eastAsia="Calibri"/>
          <w:b/>
          <w:color w:val="333333"/>
          <w:sz w:val="22"/>
        </w:rPr>
        <w:t>14 September 2026</w:t>
      </w:r>
      <w:r>
        <w:rPr>
          <w:rFonts w:ascii="Calibri" w:hAnsi="Calibri" w:cs="Calibri" w:eastAsia="Calibri"/>
          <w:color w:val="333333"/>
          <w:sz w:val="22"/>
        </w:rPr>
        <w:t xml:space="preserve"> unless the document carries its own date.</w:t>
      </w:r>
    </w:p>
    <w:p>
      <w:pPr>
        <w:pStyle w:val="Heading3"/>
      </w:pPr>
      <w:r>
        <w:rPr>
          <w:rFonts w:ascii="Calibri" w:hAnsi="Calibri" w:cs="Calibri" w:eastAsia="Calibri"/>
          <w:b/>
          <w:color w:val="2C5F6E"/>
          <w:sz w:val="24"/>
        </w:rPr>
        <w:t>Official / statistical</w:t>
      </w:r>
    </w:p>
    <w:p>
      <w:pPr>
        <w:pStyle w:val="ListNumber"/>
      </w:pPr>
      <w:r>
        <w:rPr>
          <w:rFonts w:ascii="Calibri" w:hAnsi="Calibri" w:cs="Calibri" w:eastAsia="Calibri"/>
          <w:color w:val="333333"/>
          <w:sz w:val="22"/>
        </w:rPr>
        <w:t xml:space="preserve">U.S. Census Bureau QuickFacts — </w:t>
      </w:r>
      <w:r>
        <w:rPr>
          <w:rFonts w:ascii="Calibri" w:hAnsi="Calibri" w:cs="Calibri" w:eastAsia="Calibri"/>
          <w:color w:val="2C5F6E"/>
          <w:sz w:val="22"/>
          <w:u w:val="single"/>
        </w:rPr>
        <w:t>Monticello city, Arkansas</w:t>
      </w:r>
      <w:r>
        <w:rPr>
          <w:rFonts w:ascii="Calibri" w:hAnsi="Calibri" w:cs="Calibri" w:eastAsia="Calibri"/>
          <w:i/>
          <w:color w:val="2C5F6E"/>
          <w:sz w:val="18"/>
        </w:rPr>
        <w:t xml:space="preserve"> (https://www.census.gov/quickfacts/fact/table/monticellocityarkansas/POP060210)</w:t>
      </w:r>
      <w:r>
        <w:rPr>
          <w:rFonts w:ascii="Calibri" w:hAnsi="Calibri" w:cs="Calibri" w:eastAsia="Calibri"/>
          <w:color w:val="333333"/>
          <w:sz w:val="22"/>
        </w:rPr>
        <w:t xml:space="preserve"> (pop. 1 Jul 2025; 2022 economic; 2020–2024 ACS).</w:t>
      </w:r>
    </w:p>
    <w:p>
      <w:pPr>
        <w:pStyle w:val="ListNumber"/>
      </w:pPr>
      <w:r>
        <w:rPr>
          <w:rFonts w:ascii="Calibri" w:hAnsi="Calibri" w:cs="Calibri" w:eastAsia="Calibri"/>
          <w:color w:val="333333"/>
          <w:sz w:val="22"/>
        </w:rPr>
        <w:t xml:space="preserve">U.S. Census Bureau QuickFacts — </w:t>
      </w:r>
      <w:r>
        <w:rPr>
          <w:rFonts w:ascii="Calibri" w:hAnsi="Calibri" w:cs="Calibri" w:eastAsia="Calibri"/>
          <w:color w:val="2C5F6E"/>
          <w:sz w:val="22"/>
          <w:u w:val="single"/>
        </w:rPr>
        <w:t>Drew County, Arkansas</w:t>
      </w:r>
      <w:r>
        <w:rPr>
          <w:rFonts w:ascii="Calibri" w:hAnsi="Calibri" w:cs="Calibri" w:eastAsia="Calibri"/>
          <w:i/>
          <w:color w:val="2C5F6E"/>
          <w:sz w:val="18"/>
        </w:rPr>
        <w:t xml:space="preserve"> (https://www.census.gov/quickfacts/fact/table/drewcountyarkansas/PST045225)</w:t>
      </w:r>
      <w:r>
        <w:rPr>
          <w:rFonts w:ascii="Calibri" w:hAnsi="Calibri" w:cs="Calibri" w:eastAsia="Calibri"/>
          <w:color w:val="333333"/>
          <w:sz w:val="22"/>
        </w:rPr>
        <w:t xml:space="preserve"> (pop., income, broadband, 2023 establishments).</w:t>
      </w:r>
    </w:p>
    <w:p>
      <w:pPr>
        <w:pStyle w:val="ListNumber"/>
      </w:pPr>
      <w:r>
        <w:rPr>
          <w:rFonts w:ascii="Calibri" w:hAnsi="Calibri" w:cs="Calibri" w:eastAsia="Calibri"/>
          <w:color w:val="333333"/>
          <w:sz w:val="22"/>
        </w:rPr>
        <w:t xml:space="preserve">U.S. Census Bureau QuickFacts — </w:t>
      </w:r>
      <w:r>
        <w:rPr>
          <w:rFonts w:ascii="Calibri" w:hAnsi="Calibri" w:cs="Calibri" w:eastAsia="Calibri"/>
          <w:color w:val="2C5F6E"/>
          <w:sz w:val="22"/>
          <w:u w:val="single"/>
        </w:rPr>
        <w:t>Jefferson, Bradley, Desha, Chicot, Lincoln Counties</w:t>
      </w:r>
      <w:r>
        <w:rPr>
          <w:rFonts w:ascii="Calibri" w:hAnsi="Calibri" w:cs="Calibri" w:eastAsia="Calibri"/>
          <w:i/>
          <w:color w:val="2C5F6E"/>
          <w:sz w:val="18"/>
        </w:rPr>
        <w:t xml:space="preserve"> (https://www.census.gov/quickfacts/fact/table/jeffersoncountyarkansas,bradleycountyarkansas,deshacountyarkansas,chicotcountyarkansas,lincolncountyarkansas/PST045225)</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 Census Bureau QuickFacts — </w:t>
      </w:r>
      <w:r>
        <w:rPr>
          <w:rFonts w:ascii="Calibri" w:hAnsi="Calibri" w:cs="Calibri" w:eastAsia="Calibri"/>
          <w:color w:val="2C5F6E"/>
          <w:sz w:val="22"/>
          <w:u w:val="single"/>
        </w:rPr>
        <w:t>Ashley County, Arkansas</w:t>
      </w:r>
      <w:r>
        <w:rPr>
          <w:rFonts w:ascii="Calibri" w:hAnsi="Calibri" w:cs="Calibri" w:eastAsia="Calibri"/>
          <w:i/>
          <w:color w:val="2C5F6E"/>
          <w:sz w:val="18"/>
        </w:rPr>
        <w:t xml:space="preserve"> (https://www.census.gov/quickfacts/fact/table/ashleycountyarkansas/SBO030223)</w:t>
      </w:r>
      <w:r>
        <w:rPr>
          <w:rFonts w:ascii="Calibri" w:hAnsi="Calibri" w:cs="Calibri" w:eastAsia="Calibri"/>
          <w:color w:val="333333"/>
          <w:sz w:val="22"/>
        </w:rPr>
        <w:t xml:space="preserve">; </w:t>
      </w:r>
      <w:r>
        <w:rPr>
          <w:rFonts w:ascii="Calibri" w:hAnsi="Calibri" w:cs="Calibri" w:eastAsia="Calibri"/>
          <w:color w:val="2C5F6E"/>
          <w:sz w:val="22"/>
          <w:u w:val="single"/>
        </w:rPr>
        <w:t>Cleveland County, Arkansas</w:t>
      </w:r>
      <w:r>
        <w:rPr>
          <w:rFonts w:ascii="Calibri" w:hAnsi="Calibri" w:cs="Calibri" w:eastAsia="Calibri"/>
          <w:i/>
          <w:color w:val="2C5F6E"/>
          <w:sz w:val="18"/>
        </w:rPr>
        <w:t xml:space="preserve"> (https://www.census.gov/quickfacts/clevelandcountyarkansas)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 Census Bureau, </w:t>
      </w:r>
      <w:r>
        <w:rPr>
          <w:rFonts w:ascii="Calibri" w:hAnsi="Calibri" w:cs="Calibri" w:eastAsia="Calibri"/>
          <w:color w:val="2C5F6E"/>
          <w:sz w:val="22"/>
          <w:u w:val="single"/>
        </w:rPr>
        <w:t>2023 County Business Patterns release</w:t>
      </w:r>
      <w:r>
        <w:rPr>
          <w:rFonts w:ascii="Calibri" w:hAnsi="Calibri" w:cs="Calibri" w:eastAsia="Calibri"/>
          <w:i/>
          <w:color w:val="2C5F6E"/>
          <w:sz w:val="18"/>
        </w:rPr>
        <w:t xml:space="preserve"> (https://www.census.gov/newsroom/press-releases/2025/2023-county-business-patterns.html)</w:t>
      </w:r>
      <w:r>
        <w:rPr>
          <w:rFonts w:ascii="Calibri" w:hAnsi="Calibri" w:cs="Calibri" w:eastAsia="Calibri"/>
          <w:color w:val="333333"/>
          <w:sz w:val="22"/>
        </w:rPr>
        <w:t>, 26 Jun 2025.</w:t>
      </w:r>
    </w:p>
    <w:p>
      <w:pPr>
        <w:pStyle w:val="ListNumber"/>
      </w:pPr>
      <w:r>
        <w:rPr>
          <w:rFonts w:ascii="Calibri" w:hAnsi="Calibri" w:cs="Calibri" w:eastAsia="Calibri"/>
          <w:color w:val="333333"/>
          <w:sz w:val="22"/>
        </w:rPr>
        <w:t xml:space="preserve">FRED / BLS QCEW, </w:t>
      </w:r>
      <w:r>
        <w:rPr>
          <w:rFonts w:ascii="Calibri" w:hAnsi="Calibri" w:cs="Calibri" w:eastAsia="Calibri"/>
          <w:color w:val="2C5F6E"/>
          <w:sz w:val="22"/>
          <w:u w:val="single"/>
        </w:rPr>
        <w:t>Private establishments, Drew County, AR (ENU0504320510)</w:t>
      </w:r>
      <w:r>
        <w:rPr>
          <w:rFonts w:ascii="Calibri" w:hAnsi="Calibri" w:cs="Calibri" w:eastAsia="Calibri"/>
          <w:i/>
          <w:color w:val="2C5F6E"/>
          <w:sz w:val="18"/>
        </w:rPr>
        <w:t xml:space="preserve"> (https://fred.stlouisfed.org/series/ENU0504320510)</w:t>
      </w:r>
      <w:r>
        <w:rPr>
          <w:rFonts w:ascii="Calibri" w:hAnsi="Calibri" w:cs="Calibri" w:eastAsia="Calibri"/>
          <w:color w:val="333333"/>
          <w:sz w:val="22"/>
        </w:rPr>
        <w:t>, Q4 2025 = 490 (updated 2 Jun 2026).</w:t>
      </w:r>
    </w:p>
    <w:p>
      <w:pPr>
        <w:pStyle w:val="ListNumber"/>
      </w:pPr>
      <w:r>
        <w:rPr>
          <w:rFonts w:ascii="Calibri" w:hAnsi="Calibri" w:cs="Calibri" w:eastAsia="Calibri"/>
          <w:color w:val="333333"/>
          <w:sz w:val="22"/>
        </w:rPr>
        <w:t xml:space="preserve">FRED / Census ACS, </w:t>
      </w:r>
      <w:r>
        <w:rPr>
          <w:rFonts w:ascii="Calibri" w:hAnsi="Calibri" w:cs="Calibri" w:eastAsia="Calibri"/>
          <w:color w:val="2C5F6E"/>
          <w:sz w:val="22"/>
          <w:u w:val="single"/>
        </w:rPr>
        <w:t>Poverty rate Drew County (S1701ACS005043)</w:t>
      </w:r>
      <w:r>
        <w:rPr>
          <w:rFonts w:ascii="Calibri" w:hAnsi="Calibri" w:cs="Calibri" w:eastAsia="Calibri"/>
          <w:i/>
          <w:color w:val="2C5F6E"/>
          <w:sz w:val="18"/>
        </w:rPr>
        <w:t xml:space="preserve"> (https://fred.stlouisfed.org/series/S1701ACS005043)</w:t>
      </w:r>
      <w:r>
        <w:rPr>
          <w:rFonts w:ascii="Calibri" w:hAnsi="Calibri" w:cs="Calibri" w:eastAsia="Calibri"/>
          <w:color w:val="333333"/>
          <w:sz w:val="22"/>
        </w:rPr>
        <w:t>, 2024 = 22.4%.</w:t>
      </w:r>
    </w:p>
    <w:p>
      <w:pPr>
        <w:pStyle w:val="ListNumber"/>
      </w:pPr>
      <w:r>
        <w:rPr>
          <w:rFonts w:ascii="Calibri" w:hAnsi="Calibri" w:cs="Calibri" w:eastAsia="Calibri"/>
          <w:color w:val="333333"/>
          <w:sz w:val="22"/>
        </w:rPr>
        <w:t xml:space="preserve">BLS, </w:t>
      </w:r>
      <w:r>
        <w:rPr>
          <w:rFonts w:ascii="Calibri" w:hAnsi="Calibri" w:cs="Calibri" w:eastAsia="Calibri"/>
          <w:color w:val="2C5F6E"/>
          <w:sz w:val="22"/>
          <w:u w:val="single"/>
        </w:rPr>
        <w:t>Web Developers and Digital Designers OOH</w:t>
      </w:r>
      <w:r>
        <w:rPr>
          <w:rFonts w:ascii="Calibri" w:hAnsi="Calibri" w:cs="Calibri" w:eastAsia="Calibri"/>
          <w:i/>
          <w:color w:val="2C5F6E"/>
          <w:sz w:val="18"/>
        </w:rPr>
        <w:t xml:space="preserve"> (https://www.bls.gov/ooh/computer-and-information-technology/web-developers.htm)</w:t>
      </w:r>
      <w:r>
        <w:rPr>
          <w:rFonts w:ascii="Calibri" w:hAnsi="Calibri" w:cs="Calibri" w:eastAsia="Calibri"/>
          <w:color w:val="333333"/>
          <w:sz w:val="22"/>
        </w:rPr>
        <w:t xml:space="preserve"> (May 2024 wages; 2024–34 projections).</w:t>
      </w:r>
    </w:p>
    <w:p>
      <w:pPr>
        <w:pStyle w:val="ListNumber"/>
      </w:pPr>
      <w:r>
        <w:rPr>
          <w:rFonts w:ascii="Calibri" w:hAnsi="Calibri" w:cs="Calibri" w:eastAsia="Calibri"/>
          <w:color w:val="333333"/>
          <w:sz w:val="22"/>
        </w:rPr>
        <w:t xml:space="preserve">BLS OEWS, </w:t>
      </w:r>
      <w:r>
        <w:rPr>
          <w:rFonts w:ascii="Calibri" w:hAnsi="Calibri" w:cs="Calibri" w:eastAsia="Calibri"/>
          <w:color w:val="2C5F6E"/>
          <w:sz w:val="22"/>
          <w:u w:val="single"/>
        </w:rPr>
        <w:t>Arkansas, May 2023</w:t>
      </w:r>
      <w:r>
        <w:rPr>
          <w:rFonts w:ascii="Calibri" w:hAnsi="Calibri" w:cs="Calibri" w:eastAsia="Calibri"/>
          <w:i/>
          <w:color w:val="2C5F6E"/>
          <w:sz w:val="18"/>
        </w:rPr>
        <w:t xml:space="preserve"> (https://www.bls.gov/oes/2023/May/oes_ar.htm)</w:t>
      </w:r>
      <w:r>
        <w:rPr>
          <w:rFonts w:ascii="Calibri" w:hAnsi="Calibri" w:cs="Calibri" w:eastAsia="Calibri"/>
          <w:color w:val="333333"/>
          <w:sz w:val="22"/>
        </w:rPr>
        <w:t xml:space="preserve"> (15-1254, 15-1255).</w:t>
      </w:r>
    </w:p>
    <w:p>
      <w:pPr>
        <w:pStyle w:val="ListNumber"/>
      </w:pPr>
      <w:r>
        <w:rPr>
          <w:rFonts w:ascii="Calibri" w:hAnsi="Calibri" w:cs="Calibri" w:eastAsia="Calibri"/>
          <w:color w:val="333333"/>
          <w:sz w:val="22"/>
        </w:rPr>
        <w:t xml:space="preserve">Arkansas Department of Commerce, </w:t>
      </w:r>
      <w:r>
        <w:rPr>
          <w:rFonts w:ascii="Calibri" w:hAnsi="Calibri" w:cs="Calibri" w:eastAsia="Calibri"/>
          <w:i/>
          <w:color w:val="333333"/>
          <w:sz w:val="22"/>
        </w:rPr>
        <w:t>Arkansas Occupational Employment and Wage Survey, 2025</w:t>
      </w:r>
      <w:r>
        <w:rPr>
          <w:rFonts w:ascii="Calibri" w:hAnsi="Calibri" w:cs="Calibri" w:eastAsia="Calibri"/>
          <w:color w:val="333333"/>
          <w:sz w:val="22"/>
        </w:rPr>
        <w:t xml:space="preserve"> (published May 2025; May 2024 OEWS panel; web developers 430, mean $51,661). Official listing: </w:t>
      </w:r>
      <w:r>
        <w:rPr>
          <w:rFonts w:ascii="Calibri" w:hAnsi="Calibri" w:cs="Calibri" w:eastAsia="Calibri"/>
          <w:color w:val="2C5F6E"/>
          <w:sz w:val="22"/>
          <w:u w:val="single"/>
        </w:rPr>
        <w:t>Discover Arkansas Publications</w:t>
      </w:r>
      <w:r>
        <w:rPr>
          <w:rFonts w:ascii="Calibri" w:hAnsi="Calibri" w:cs="Calibri" w:eastAsia="Calibri"/>
          <w:i/>
          <w:color w:val="2C5F6E"/>
          <w:sz w:val="18"/>
        </w:rPr>
        <w:t xml:space="preserve"> (https://www.discover.arkansas.gov/publications/)</w:t>
      </w:r>
      <w:r>
        <w:rPr>
          <w:rFonts w:ascii="Calibri" w:hAnsi="Calibri" w:cs="Calibri" w:eastAsia="Calibri"/>
          <w:color w:val="333333"/>
          <w:sz w:val="22"/>
        </w:rPr>
        <w:t>. A 2026 edition is listed there (June 2026); figures in this brief are from the 2025 book.</w:t>
      </w:r>
    </w:p>
    <w:p>
      <w:pPr>
        <w:pStyle w:val="ListNumber"/>
      </w:pPr>
      <w:r>
        <w:rPr>
          <w:rFonts w:ascii="Calibri" w:hAnsi="Calibri" w:cs="Calibri" w:eastAsia="Calibri"/>
          <w:color w:val="333333"/>
          <w:sz w:val="22"/>
        </w:rPr>
        <w:t xml:space="preserve">U.S. SBA, </w:t>
      </w:r>
      <w:r>
        <w:rPr>
          <w:rFonts w:ascii="Calibri" w:hAnsi="Calibri" w:cs="Calibri" w:eastAsia="Calibri"/>
          <w:color w:val="2C5F6E"/>
          <w:sz w:val="22"/>
          <w:u w:val="single"/>
        </w:rPr>
        <w:t>“5 Small Business Trends for 2025”</w:t>
      </w:r>
      <w:r>
        <w:rPr>
          <w:rFonts w:ascii="Calibri" w:hAnsi="Calibri" w:cs="Calibri" w:eastAsia="Calibri"/>
          <w:i/>
          <w:color w:val="2C5F6E"/>
          <w:sz w:val="18"/>
        </w:rPr>
        <w:t xml:space="preserve"> (https://www.sba.gov/blog/2024/2024-11/5-small-business-trends-2025)</w:t>
      </w:r>
      <w:r>
        <w:rPr>
          <w:rFonts w:ascii="Calibri" w:hAnsi="Calibri" w:cs="Calibri" w:eastAsia="Calibri"/>
          <w:color w:val="333333"/>
          <w:sz w:val="22"/>
        </w:rPr>
        <w:t>, 25 Nov 2024.</w:t>
      </w:r>
    </w:p>
    <w:p>
      <w:pPr>
        <w:pStyle w:val="ListNumber"/>
      </w:pPr>
      <w:r>
        <w:rPr>
          <w:rFonts w:ascii="Calibri" w:hAnsi="Calibri" w:cs="Calibri" w:eastAsia="Calibri"/>
          <w:color w:val="333333"/>
          <w:sz w:val="22"/>
        </w:rPr>
        <w:t xml:space="preserve">U.S. SBA, </w:t>
      </w:r>
      <w:r>
        <w:rPr>
          <w:rFonts w:ascii="Calibri" w:hAnsi="Calibri" w:cs="Calibri" w:eastAsia="Calibri"/>
          <w:color w:val="2C5F6E"/>
          <w:sz w:val="22"/>
          <w:u w:val="single"/>
        </w:rPr>
        <w:t>Arkansas SBTDC at UAM Excellence Award story</w:t>
      </w:r>
      <w:r>
        <w:rPr>
          <w:rFonts w:ascii="Calibri" w:hAnsi="Calibri" w:cs="Calibri" w:eastAsia="Calibri"/>
          <w:i/>
          <w:color w:val="2C5F6E"/>
          <w:sz w:val="18"/>
        </w:rPr>
        <w:t xml:space="preserve"> (https://www.sba.gov/success-story/2023-arkansas-small-business-development-center-excellence-innovation-center-award)</w:t>
      </w:r>
      <w:r>
        <w:rPr>
          <w:rFonts w:ascii="Calibri" w:hAnsi="Calibri" w:cs="Calibri" w:eastAsia="Calibri"/>
          <w:color w:val="333333"/>
          <w:sz w:val="22"/>
        </w:rPr>
        <w:t xml:space="preserve"> (seven-county coverage; one-person office).</w:t>
      </w:r>
    </w:p>
    <w:p>
      <w:pPr>
        <w:pStyle w:val="ListNumber"/>
      </w:pPr>
      <w:r>
        <w:rPr>
          <w:rFonts w:ascii="Calibri" w:hAnsi="Calibri" w:cs="Calibri" w:eastAsia="Calibri"/>
          <w:color w:val="333333"/>
          <w:sz w:val="22"/>
        </w:rPr>
        <w:t xml:space="preserve">Arkansas EDC, </w:t>
      </w:r>
      <w:r>
        <w:rPr>
          <w:rFonts w:ascii="Calibri" w:hAnsi="Calibri" w:cs="Calibri" w:eastAsia="Calibri"/>
          <w:color w:val="2C5F6E"/>
          <w:sz w:val="22"/>
          <w:u w:val="single"/>
        </w:rPr>
        <w:t>Weyerhaeuser TimberStrand announcement</w:t>
      </w:r>
      <w:r>
        <w:rPr>
          <w:rFonts w:ascii="Calibri" w:hAnsi="Calibri" w:cs="Calibri" w:eastAsia="Calibri"/>
          <w:i/>
          <w:color w:val="2C5F6E"/>
          <w:sz w:val="18"/>
        </w:rPr>
        <w:t xml:space="preserve"> (https://www.arkansasedc.com/news-events/newsroom/detail/2024/11/18/weyerhaeuser-company-announces-plan-to-build-new-facility-in-south-arkansas)</w:t>
      </w:r>
      <w:r>
        <w:rPr>
          <w:rFonts w:ascii="Calibri" w:hAnsi="Calibri" w:cs="Calibri" w:eastAsia="Calibri"/>
          <w:color w:val="333333"/>
          <w:sz w:val="22"/>
        </w:rPr>
        <w:t>, 18 Nov 2024.</w:t>
      </w:r>
    </w:p>
    <w:p>
      <w:pPr>
        <w:pStyle w:val="ListNumber"/>
      </w:pPr>
      <w:r>
        <w:rPr>
          <w:rFonts w:ascii="Calibri" w:hAnsi="Calibri" w:cs="Calibri" w:eastAsia="Calibri"/>
          <w:color w:val="333333"/>
          <w:sz w:val="22"/>
        </w:rPr>
        <w:t xml:space="preserve">City of Monticello, </w:t>
      </w:r>
      <w:r>
        <w:rPr>
          <w:rFonts w:ascii="Calibri" w:hAnsi="Calibri" w:cs="Calibri" w:eastAsia="Calibri"/>
          <w:color w:val="2C5F6E"/>
          <w:sz w:val="22"/>
          <w:u w:val="single"/>
        </w:rPr>
        <w:t>Comprehensive Plan 2022–47 PDF</w:t>
      </w:r>
      <w:r>
        <w:rPr>
          <w:rFonts w:ascii="Calibri" w:hAnsi="Calibri" w:cs="Calibri" w:eastAsia="Calibri"/>
          <w:i/>
          <w:color w:val="2C5F6E"/>
          <w:sz w:val="18"/>
        </w:rPr>
        <w:t xml:space="preserve"> (https://www.monticelloarkansas.us/sites/default/files/uploads/government/planning-commission/monticello_comp_plan_22-47.pdf)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Monticello EDC, </w:t>
      </w:r>
      <w:r>
        <w:rPr>
          <w:rFonts w:ascii="Calibri" w:hAnsi="Calibri" w:cs="Calibri" w:eastAsia="Calibri"/>
          <w:color w:val="2C5F6E"/>
          <w:sz w:val="22"/>
          <w:u w:val="single"/>
        </w:rPr>
        <w:t>Quality of Life / employers</w:t>
      </w:r>
      <w:r>
        <w:rPr>
          <w:rFonts w:ascii="Calibri" w:hAnsi="Calibri" w:cs="Calibri" w:eastAsia="Calibri"/>
          <w:i/>
          <w:color w:val="2C5F6E"/>
          <w:sz w:val="18"/>
        </w:rPr>
        <w:t xml:space="preserve"> (https://www.monticelloedc.org/quality-of-life)</w:t>
      </w:r>
      <w:r>
        <w:rPr>
          <w:rFonts w:ascii="Calibri" w:hAnsi="Calibri" w:cs="Calibri" w:eastAsia="Calibri"/>
          <w:color w:val="333333"/>
          <w:sz w:val="22"/>
        </w:rPr>
        <w:t xml:space="preserve"> (UAM, Baptist Health Drew County).</w:t>
      </w:r>
    </w:p>
    <w:p>
      <w:pPr>
        <w:pStyle w:val="ListNumber"/>
      </w:pPr>
      <w:r>
        <w:rPr>
          <w:rFonts w:ascii="Calibri" w:hAnsi="Calibri" w:cs="Calibri" w:eastAsia="Calibri"/>
          <w:color w:val="333333"/>
          <w:sz w:val="22"/>
        </w:rPr>
        <w:t xml:space="preserve">Interfor, </w:t>
      </w:r>
      <w:r>
        <w:rPr>
          <w:rFonts w:ascii="Calibri" w:hAnsi="Calibri" w:cs="Calibri" w:eastAsia="Calibri"/>
          <w:color w:val="2C5F6E"/>
          <w:sz w:val="22"/>
          <w:u w:val="single"/>
        </w:rPr>
        <w:t>Monticello Division</w:t>
      </w:r>
      <w:r>
        <w:rPr>
          <w:rFonts w:ascii="Calibri" w:hAnsi="Calibri" w:cs="Calibri" w:eastAsia="Calibri"/>
          <w:i/>
          <w:color w:val="2C5F6E"/>
          <w:sz w:val="18"/>
        </w:rPr>
        <w:t xml:space="preserve"> (https://interfor.com/location/monticello/)</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 Chamber CO, </w:t>
      </w:r>
      <w:r>
        <w:rPr>
          <w:rFonts w:ascii="Calibri" w:hAnsi="Calibri" w:cs="Calibri" w:eastAsia="Calibri"/>
          <w:color w:val="2C5F6E"/>
          <w:sz w:val="22"/>
          <w:u w:val="single"/>
        </w:rPr>
        <w:t>Monticello/Drew County Chamber listing</w:t>
      </w:r>
      <w:r>
        <w:rPr>
          <w:rFonts w:ascii="Calibri" w:hAnsi="Calibri" w:cs="Calibri" w:eastAsia="Calibri"/>
          <w:i/>
          <w:color w:val="2C5F6E"/>
          <w:sz w:val="18"/>
        </w:rPr>
        <w:t xml:space="preserve"> (https://www.uschamber.com/co/chambers/arkansas/monticello)</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Monticello–Drew County Chamber, </w:t>
      </w:r>
      <w:r>
        <w:rPr>
          <w:rFonts w:ascii="Calibri" w:hAnsi="Calibri" w:cs="Calibri" w:eastAsia="Calibri"/>
          <w:color w:val="2C5F6E"/>
          <w:sz w:val="22"/>
          <w:u w:val="single"/>
        </w:rPr>
        <w:t>montdrewchamber.com</w:t>
      </w:r>
      <w:r>
        <w:rPr>
          <w:rFonts w:ascii="Calibri" w:hAnsi="Calibri" w:cs="Calibri" w:eastAsia="Calibri"/>
          <w:i/>
          <w:color w:val="2C5F6E"/>
          <w:sz w:val="18"/>
        </w:rPr>
        <w:t xml:space="preserve"> (https://www.montdrewchamber.com/mdc/)</w:t>
      </w:r>
      <w:r>
        <w:rPr>
          <w:rFonts w:ascii="Calibri" w:hAnsi="Calibri" w:cs="Calibri" w:eastAsia="Calibri"/>
          <w:color w:val="333333"/>
          <w:sz w:val="22"/>
        </w:rPr>
        <w:t xml:space="preserve"> and </w:t>
      </w:r>
      <w:r>
        <w:rPr>
          <w:rFonts w:ascii="Calibri" w:hAnsi="Calibri" w:cs="Calibri" w:eastAsia="Calibri"/>
          <w:color w:val="2C5F6E"/>
          <w:sz w:val="22"/>
          <w:u w:val="single"/>
        </w:rPr>
        <w:t>directory</w:t>
      </w:r>
      <w:r>
        <w:rPr>
          <w:rFonts w:ascii="Calibri" w:hAnsi="Calibri" w:cs="Calibri" w:eastAsia="Calibri"/>
          <w:i/>
          <w:color w:val="2C5F6E"/>
          <w:sz w:val="18"/>
        </w:rPr>
        <w:t xml:space="preserve"> (https://montdrewchamber.com/montdrew/index.php/directory)</w:t>
      </w:r>
      <w:r>
        <w:rPr>
          <w:rFonts w:ascii="Calibri" w:hAnsi="Calibri" w:cs="Calibri" w:eastAsia="Calibri"/>
          <w:color w:val="333333"/>
          <w:sz w:val="22"/>
        </w:rPr>
        <w:t>.</w:t>
      </w:r>
    </w:p>
    <w:p>
      <w:pPr>
        <w:pStyle w:val="Heading3"/>
      </w:pPr>
      <w:r>
        <w:rPr>
          <w:rFonts w:ascii="Calibri" w:hAnsi="Calibri" w:cs="Calibri" w:eastAsia="Calibri"/>
          <w:b/>
          <w:color w:val="2C5F6E"/>
          <w:sz w:val="24"/>
        </w:rPr>
        <w:t>Industry surveys and platforms</w:t>
      </w:r>
    </w:p>
    <w:p>
      <w:pPr>
        <w:pStyle w:val="ListNumber"/>
      </w:pPr>
      <w:r>
        <w:rPr>
          <w:rFonts w:ascii="Calibri" w:hAnsi="Calibri" w:cs="Calibri" w:eastAsia="Calibri"/>
          <w:color w:val="333333"/>
          <w:sz w:val="22"/>
        </w:rPr>
        <w:t xml:space="preserve">Promethean Research, </w:t>
      </w:r>
      <w:r>
        <w:rPr>
          <w:rFonts w:ascii="Calibri" w:hAnsi="Calibri" w:cs="Calibri" w:eastAsia="Calibri"/>
          <w:color w:val="2C5F6E"/>
          <w:sz w:val="22"/>
          <w:u w:val="single"/>
        </w:rPr>
        <w:t>2025 Digital Agency Industry Report v1.02 PDF</w:t>
      </w:r>
      <w:r>
        <w:rPr>
          <w:rFonts w:ascii="Calibri" w:hAnsi="Calibri" w:cs="Calibri" w:eastAsia="Calibri"/>
          <w:i/>
          <w:color w:val="2C5F6E"/>
          <w:sz w:val="18"/>
        </w:rPr>
        <w:t xml:space="preserve"> (https://prometheanresearch.com/wp-content/uploads/2025/05/2025-Promethean-Research-Digital-Agency-Industry-Report-V1.02.pdf)</w:t>
      </w:r>
      <w:r>
        <w:rPr>
          <w:rFonts w:ascii="Calibri" w:hAnsi="Calibri" w:cs="Calibri" w:eastAsia="Calibri"/>
          <w:color w:val="333333"/>
          <w:sz w:val="22"/>
        </w:rPr>
        <w:t>, May 2025.</w:t>
      </w:r>
    </w:p>
    <w:p>
      <w:pPr>
        <w:pStyle w:val="ListNumber"/>
      </w:pPr>
      <w:r>
        <w:rPr>
          <w:rFonts w:ascii="Calibri" w:hAnsi="Calibri" w:cs="Calibri" w:eastAsia="Calibri"/>
          <w:color w:val="333333"/>
          <w:sz w:val="22"/>
        </w:rPr>
        <w:t xml:space="preserve">BrightLocal, </w:t>
      </w:r>
      <w:r>
        <w:rPr>
          <w:rFonts w:ascii="Calibri" w:hAnsi="Calibri" w:cs="Calibri" w:eastAsia="Calibri"/>
          <w:color w:val="2C5F6E"/>
          <w:sz w:val="22"/>
          <w:u w:val="single"/>
        </w:rPr>
        <w:t>SMB Marketing Report 2025</w:t>
      </w:r>
      <w:r>
        <w:rPr>
          <w:rFonts w:ascii="Calibri" w:hAnsi="Calibri" w:cs="Calibri" w:eastAsia="Calibri"/>
          <w:i/>
          <w:color w:val="2C5F6E"/>
          <w:sz w:val="18"/>
        </w:rPr>
        <w:t xml:space="preserve"> (https://www.brightlocal.com/research/smb-marketing-2025/)</w:t>
      </w:r>
      <w:r>
        <w:rPr>
          <w:rFonts w:ascii="Calibri" w:hAnsi="Calibri" w:cs="Calibri" w:eastAsia="Calibri"/>
          <w:color w:val="333333"/>
          <w:sz w:val="22"/>
        </w:rPr>
        <w:t>, 7 Aug 2025 (n=778).</w:t>
      </w:r>
    </w:p>
    <w:p>
      <w:pPr>
        <w:pStyle w:val="ListNumber"/>
      </w:pPr>
      <w:r>
        <w:rPr>
          <w:rFonts w:ascii="Calibri" w:hAnsi="Calibri" w:cs="Calibri" w:eastAsia="Calibri"/>
          <w:color w:val="333333"/>
          <w:sz w:val="22"/>
        </w:rPr>
        <w:t xml:space="preserve">BrightLocal, </w:t>
      </w:r>
      <w:r>
        <w:rPr>
          <w:rFonts w:ascii="Calibri" w:hAnsi="Calibri" w:cs="Calibri" w:eastAsia="Calibri"/>
          <w:color w:val="2C5F6E"/>
          <w:sz w:val="22"/>
          <w:u w:val="single"/>
        </w:rPr>
        <w:t>Local SEO Statistics</w:t>
      </w:r>
      <w:r>
        <w:rPr>
          <w:rFonts w:ascii="Calibri" w:hAnsi="Calibri" w:cs="Calibri" w:eastAsia="Calibri"/>
          <w:i/>
          <w:color w:val="2C5F6E"/>
          <w:sz w:val="18"/>
        </w:rPr>
        <w:t xml:space="preserve"> (https://www.brightlocal.com/resources/local-seo-statistics/)</w:t>
      </w:r>
      <w:r>
        <w:rPr>
          <w:rFonts w:ascii="Calibri" w:hAnsi="Calibri" w:cs="Calibri" w:eastAsia="Calibri"/>
          <w:color w:val="333333"/>
          <w:sz w:val="22"/>
        </w:rPr>
        <w:t xml:space="preserve"> (compiles 2024–2025 studies; includes Google-cited GBP lift stats).</w:t>
      </w:r>
    </w:p>
    <w:p>
      <w:pPr>
        <w:pStyle w:val="ListNumber"/>
      </w:pPr>
      <w:r>
        <w:rPr>
          <w:rFonts w:ascii="Calibri" w:hAnsi="Calibri" w:cs="Calibri" w:eastAsia="Calibri"/>
          <w:color w:val="333333"/>
          <w:sz w:val="22"/>
        </w:rPr>
        <w:t xml:space="preserve">BrightLocal, </w:t>
      </w:r>
      <w:r>
        <w:rPr>
          <w:rFonts w:ascii="Calibri" w:hAnsi="Calibri" w:cs="Calibri" w:eastAsia="Calibri"/>
          <w:color w:val="2C5F6E"/>
          <w:sz w:val="22"/>
          <w:u w:val="single"/>
        </w:rPr>
        <w:t>Local Consumer Review Survey 2025</w:t>
      </w:r>
      <w:r>
        <w:rPr>
          <w:rFonts w:ascii="Calibri" w:hAnsi="Calibri" w:cs="Calibri" w:eastAsia="Calibri"/>
          <w:i/>
          <w:color w:val="2C5F6E"/>
          <w:sz w:val="18"/>
        </w:rPr>
        <w:t xml:space="preserve"> (https://www.brightlocal.com/research/local-consumer-review-survey-2025/)</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Clutch, </w:t>
      </w:r>
      <w:r>
        <w:rPr>
          <w:rFonts w:ascii="Calibri" w:hAnsi="Calibri" w:cs="Calibri" w:eastAsia="Calibri"/>
          <w:color w:val="2C5F6E"/>
          <w:sz w:val="22"/>
          <w:u w:val="single"/>
        </w:rPr>
        <w:t>Web Design Company Pricing Guide</w:t>
      </w:r>
      <w:r>
        <w:rPr>
          <w:rFonts w:ascii="Calibri" w:hAnsi="Calibri" w:cs="Calibri" w:eastAsia="Calibri"/>
          <w:i/>
          <w:color w:val="2C5F6E"/>
          <w:sz w:val="18"/>
        </w:rPr>
        <w:t xml:space="preserve"> (https://clutch.co/web-designers/pricing)</w:t>
      </w:r>
      <w:r>
        <w:rPr>
          <w:rFonts w:ascii="Calibri" w:hAnsi="Calibri" w:cs="Calibri" w:eastAsia="Calibri"/>
          <w:color w:val="333333"/>
          <w:sz w:val="22"/>
        </w:rPr>
        <w:t xml:space="preserve"> (page dated September 2026 at retrieval).</w:t>
      </w:r>
    </w:p>
    <w:p>
      <w:pPr>
        <w:pStyle w:val="ListNumber"/>
      </w:pPr>
      <w:r>
        <w:rPr>
          <w:rFonts w:ascii="Calibri" w:hAnsi="Calibri" w:cs="Calibri" w:eastAsia="Calibri"/>
          <w:color w:val="333333"/>
          <w:sz w:val="22"/>
        </w:rPr>
        <w:t xml:space="preserve">Clutch, </w:t>
      </w:r>
      <w:r>
        <w:rPr>
          <w:rFonts w:ascii="Calibri" w:hAnsi="Calibri" w:cs="Calibri" w:eastAsia="Calibri"/>
          <w:color w:val="2C5F6E"/>
          <w:sz w:val="22"/>
          <w:u w:val="single"/>
        </w:rPr>
        <w:t>State of Digital Marketing / Web Design 2025</w:t>
      </w:r>
      <w:r>
        <w:rPr>
          <w:rFonts w:ascii="Calibri" w:hAnsi="Calibri" w:cs="Calibri" w:eastAsia="Calibri"/>
          <w:i/>
          <w:color w:val="2C5F6E"/>
          <w:sz w:val="18"/>
        </w:rPr>
        <w:t xml:space="preserve"> (https://clutch.co/resources/state-of-web-design)</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SBDCNet, </w:t>
      </w:r>
      <w:r>
        <w:rPr>
          <w:rFonts w:ascii="Calibri" w:hAnsi="Calibri" w:cs="Calibri" w:eastAsia="Calibri"/>
          <w:color w:val="2C5F6E"/>
          <w:sz w:val="22"/>
          <w:u w:val="single"/>
        </w:rPr>
        <w:t>Website Design for Small Business</w:t>
      </w:r>
      <w:r>
        <w:rPr>
          <w:rFonts w:ascii="Calibri" w:hAnsi="Calibri" w:cs="Calibri" w:eastAsia="Calibri"/>
          <w:i/>
          <w:color w:val="2C5F6E"/>
          <w:sz w:val="18"/>
        </w:rPr>
        <w:t xml:space="preserve"> (https://www.sbdcnet.org/small-business-information-center/website-design-for-small-business/)</w:t>
      </w:r>
      <w:r>
        <w:rPr>
          <w:rFonts w:ascii="Calibri" w:hAnsi="Calibri" w:cs="Calibri" w:eastAsia="Calibri"/>
          <w:color w:val="333333"/>
          <w:sz w:val="22"/>
        </w:rPr>
        <w:t>, updated 8 Apr 2025.</w:t>
      </w:r>
    </w:p>
    <w:p>
      <w:pPr>
        <w:pStyle w:val="ListNumber"/>
      </w:pPr>
      <w:r>
        <w:rPr>
          <w:rFonts w:ascii="Calibri" w:hAnsi="Calibri" w:cs="Calibri" w:eastAsia="Calibri"/>
          <w:color w:val="333333"/>
          <w:sz w:val="22"/>
        </w:rPr>
        <w:t xml:space="preserve">W3Techs, </w:t>
      </w:r>
      <w:r>
        <w:rPr>
          <w:rFonts w:ascii="Calibri" w:hAnsi="Calibri" w:cs="Calibri" w:eastAsia="Calibri"/>
          <w:color w:val="2C5F6E"/>
          <w:sz w:val="22"/>
          <w:u w:val="single"/>
        </w:rPr>
        <w:t>CMS usage overview</w:t>
      </w:r>
      <w:r>
        <w:rPr>
          <w:rFonts w:ascii="Calibri" w:hAnsi="Calibri" w:cs="Calibri" w:eastAsia="Calibri"/>
          <w:i/>
          <w:color w:val="2C5F6E"/>
          <w:sz w:val="18"/>
        </w:rPr>
        <w:t xml:space="preserve"> (https://w3techs.com/)</w:t>
      </w:r>
      <w:r>
        <w:rPr>
          <w:rFonts w:ascii="Calibri" w:hAnsi="Calibri" w:cs="Calibri" w:eastAsia="Calibri"/>
          <w:color w:val="333333"/>
          <w:sz w:val="22"/>
        </w:rPr>
        <w:t>, retrieved 14 Sep 2026.</w:t>
      </w:r>
    </w:p>
    <w:p>
      <w:pPr>
        <w:pStyle w:val="ListNumber"/>
      </w:pPr>
      <w:r>
        <w:rPr>
          <w:rFonts w:ascii="Calibri" w:hAnsi="Calibri" w:cs="Calibri" w:eastAsia="Calibri"/>
          <w:color w:val="333333"/>
          <w:sz w:val="22"/>
        </w:rPr>
        <w:t xml:space="preserve">Upwork, </w:t>
      </w:r>
      <w:r>
        <w:rPr>
          <w:rFonts w:ascii="Calibri" w:hAnsi="Calibri" w:cs="Calibri" w:eastAsia="Calibri"/>
          <w:color w:val="2C5F6E"/>
          <w:sz w:val="22"/>
          <w:u w:val="single"/>
        </w:rPr>
        <w:t>Web designer cost</w:t>
      </w:r>
      <w:r>
        <w:rPr>
          <w:rFonts w:ascii="Calibri" w:hAnsi="Calibri" w:cs="Calibri" w:eastAsia="Calibri"/>
          <w:i/>
          <w:color w:val="2C5F6E"/>
          <w:sz w:val="18"/>
        </w:rPr>
        <w:t xml:space="preserve"> (https://www.upwork.com/hire/web-designers/cost/)</w:t>
      </w:r>
      <w:r>
        <w:rPr>
          <w:rFonts w:ascii="Calibri" w:hAnsi="Calibri" w:cs="Calibri" w:eastAsia="Calibri"/>
          <w:color w:val="333333"/>
          <w:sz w:val="22"/>
        </w:rPr>
        <w:t xml:space="preserve">; </w:t>
      </w:r>
      <w:r>
        <w:rPr>
          <w:rFonts w:ascii="Calibri" w:hAnsi="Calibri" w:cs="Calibri" w:eastAsia="Calibri"/>
          <w:color w:val="2C5F6E"/>
          <w:sz w:val="22"/>
          <w:u w:val="single"/>
        </w:rPr>
        <w:t>How much does it cost to build a website (2026)</w:t>
      </w:r>
      <w:r>
        <w:rPr>
          <w:rFonts w:ascii="Calibri" w:hAnsi="Calibri" w:cs="Calibri" w:eastAsia="Calibri"/>
          <w:i/>
          <w:color w:val="2C5F6E"/>
          <w:sz w:val="18"/>
        </w:rPr>
        <w:t xml:space="preserve"> (https://www.upwork.com/resources/how-much-does-it-cost-to-build-website)</w:t>
      </w:r>
      <w:r>
        <w:rPr>
          <w:rFonts w:ascii="Calibri" w:hAnsi="Calibri" w:cs="Calibri" w:eastAsia="Calibri"/>
          <w:color w:val="333333"/>
          <w:sz w:val="22"/>
        </w:rPr>
        <w:t xml:space="preserve">; </w:t>
      </w:r>
      <w:r>
        <w:rPr>
          <w:rFonts w:ascii="Calibri" w:hAnsi="Calibri" w:cs="Calibri" w:eastAsia="Calibri"/>
          <w:color w:val="2C5F6E"/>
          <w:sz w:val="22"/>
          <w:u w:val="single"/>
        </w:rPr>
        <w:t>Upwork vs Fiverr 2026</w:t>
      </w:r>
      <w:r>
        <w:rPr>
          <w:rFonts w:ascii="Calibri" w:hAnsi="Calibri" w:cs="Calibri" w:eastAsia="Calibri"/>
          <w:i/>
          <w:color w:val="2C5F6E"/>
          <w:sz w:val="18"/>
        </w:rPr>
        <w:t xml:space="preserve"> (https://www.upwork.com/resources/upwork-vs-fiverr)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Fiverr, </w:t>
      </w:r>
      <w:r>
        <w:rPr>
          <w:rFonts w:ascii="Calibri" w:hAnsi="Calibri" w:cs="Calibri" w:eastAsia="Calibri"/>
          <w:color w:val="2C5F6E"/>
          <w:sz w:val="22"/>
          <w:u w:val="single"/>
        </w:rPr>
        <w:t>Website design costs 2025</w:t>
      </w:r>
      <w:r>
        <w:rPr>
          <w:rFonts w:ascii="Calibri" w:hAnsi="Calibri" w:cs="Calibri" w:eastAsia="Calibri"/>
          <w:i/>
          <w:color w:val="2C5F6E"/>
          <w:sz w:val="18"/>
        </w:rPr>
        <w:t xml:space="preserve"> (https://www.fiverr.com/resources/guides/graphic-design/website-design-costs)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Shopify, </w:t>
      </w:r>
      <w:r>
        <w:rPr>
          <w:rFonts w:ascii="Calibri" w:hAnsi="Calibri" w:cs="Calibri" w:eastAsia="Calibri"/>
          <w:color w:val="2C5F6E"/>
          <w:sz w:val="22"/>
          <w:u w:val="single"/>
        </w:rPr>
        <w:t>FY2025 / Q4 2025 press release</w:t>
      </w:r>
      <w:r>
        <w:rPr>
          <w:rFonts w:ascii="Calibri" w:hAnsi="Calibri" w:cs="Calibri" w:eastAsia="Calibri"/>
          <w:i/>
          <w:color w:val="2C5F6E"/>
          <w:sz w:val="18"/>
        </w:rPr>
        <w:t xml:space="preserve"> (https://www.sec.gov/Archives/edgar/data/1594805/000159480526000006/exhibit991pressreleaseq420.htm)</w:t>
      </w:r>
      <w:r>
        <w:rPr>
          <w:rFonts w:ascii="Calibri" w:hAnsi="Calibri" w:cs="Calibri" w:eastAsia="Calibri"/>
          <w:color w:val="333333"/>
          <w:sz w:val="22"/>
        </w:rPr>
        <w:t xml:space="preserve">, 11 Feb 2026; </w:t>
      </w:r>
      <w:r>
        <w:rPr>
          <w:rFonts w:ascii="Calibri" w:hAnsi="Calibri" w:cs="Calibri" w:eastAsia="Calibri"/>
          <w:color w:val="2C5F6E"/>
          <w:sz w:val="22"/>
          <w:u w:val="single"/>
        </w:rPr>
        <w:t>pricing</w:t>
      </w:r>
      <w:r>
        <w:rPr>
          <w:rFonts w:ascii="Calibri" w:hAnsi="Calibri" w:cs="Calibri" w:eastAsia="Calibri"/>
          <w:i/>
          <w:color w:val="2C5F6E"/>
          <w:sz w:val="18"/>
        </w:rPr>
        <w:t xml:space="preserve"> (https://www.shopify.com/pricing)</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Wix.com Ltd., </w:t>
      </w:r>
      <w:r>
        <w:rPr>
          <w:rFonts w:ascii="Calibri" w:hAnsi="Calibri" w:cs="Calibri" w:eastAsia="Calibri"/>
          <w:color w:val="2C5F6E"/>
          <w:sz w:val="22"/>
          <w:u w:val="single"/>
        </w:rPr>
        <w:t>Q4 and FY 2025 results</w:t>
      </w:r>
      <w:r>
        <w:rPr>
          <w:rFonts w:ascii="Calibri" w:hAnsi="Calibri" w:cs="Calibri" w:eastAsia="Calibri"/>
          <w:i/>
          <w:color w:val="2C5F6E"/>
          <w:sz w:val="18"/>
        </w:rPr>
        <w:t xml:space="preserve"> (https://www.globenewswire.com/news-release/2026/03/04/3249129/0/en/wix-reports-fourth-quarter-and-full-year-2025-results.html)</w:t>
      </w:r>
      <w:r>
        <w:rPr>
          <w:rFonts w:ascii="Calibri" w:hAnsi="Calibri" w:cs="Calibri" w:eastAsia="Calibri"/>
          <w:color w:val="333333"/>
          <w:sz w:val="22"/>
        </w:rPr>
        <w:t>, 4 Mar 2026; SEC 6-K exhibit.</w:t>
      </w:r>
    </w:p>
    <w:p>
      <w:pPr>
        <w:pStyle w:val="ListNumber"/>
      </w:pPr>
      <w:r>
        <w:rPr>
          <w:rFonts w:ascii="Calibri" w:hAnsi="Calibri" w:cs="Calibri" w:eastAsia="Calibri"/>
          <w:color w:val="333333"/>
          <w:sz w:val="22"/>
        </w:rPr>
        <w:t xml:space="preserve">Wix, </w:t>
      </w:r>
      <w:r>
        <w:rPr>
          <w:rFonts w:ascii="Calibri" w:hAnsi="Calibri" w:cs="Calibri" w:eastAsia="Calibri"/>
          <w:color w:val="2C5F6E"/>
          <w:sz w:val="22"/>
          <w:u w:val="single"/>
        </w:rPr>
        <w:t>AI website builder</w:t>
      </w:r>
      <w:r>
        <w:rPr>
          <w:rFonts w:ascii="Calibri" w:hAnsi="Calibri" w:cs="Calibri" w:eastAsia="Calibri"/>
          <w:i/>
          <w:color w:val="2C5F6E"/>
          <w:sz w:val="18"/>
        </w:rPr>
        <w:t xml:space="preserve"> (https://www.wix.com/ai-website-builder)</w:t>
      </w:r>
      <w:r>
        <w:rPr>
          <w:rFonts w:ascii="Calibri" w:hAnsi="Calibri" w:cs="Calibri" w:eastAsia="Calibri"/>
          <w:color w:val="333333"/>
          <w:sz w:val="22"/>
        </w:rPr>
        <w:t xml:space="preserve"> (ADI retired 10 Nov 2024).</w:t>
      </w:r>
    </w:p>
    <w:p>
      <w:pPr>
        <w:pStyle w:val="ListNumber"/>
      </w:pPr>
      <w:r>
        <w:rPr>
          <w:rFonts w:ascii="Calibri" w:hAnsi="Calibri" w:cs="Calibri" w:eastAsia="Calibri"/>
          <w:color w:val="333333"/>
          <w:sz w:val="22"/>
        </w:rPr>
        <w:t xml:space="preserve">Hostinger, </w:t>
      </w:r>
      <w:r>
        <w:rPr>
          <w:rFonts w:ascii="Calibri" w:hAnsi="Calibri" w:cs="Calibri" w:eastAsia="Calibri"/>
          <w:color w:val="2C5F6E"/>
          <w:sz w:val="22"/>
          <w:u w:val="single"/>
        </w:rPr>
        <w:t>AI Builder</w:t>
      </w:r>
      <w:r>
        <w:rPr>
          <w:rFonts w:ascii="Calibri" w:hAnsi="Calibri" w:cs="Calibri" w:eastAsia="Calibri"/>
          <w:i/>
          <w:color w:val="2C5F6E"/>
          <w:sz w:val="18"/>
        </w:rPr>
        <w:t xml:space="preserve"> (https://www.hostinger.com/ai-builder)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Durable, </w:t>
      </w:r>
      <w:r>
        <w:rPr>
          <w:rFonts w:ascii="Calibri" w:hAnsi="Calibri" w:cs="Calibri" w:eastAsia="Calibri"/>
          <w:color w:val="2C5F6E"/>
          <w:sz w:val="22"/>
          <w:u w:val="single"/>
        </w:rPr>
        <w:t>AI website builder</w:t>
      </w:r>
      <w:r>
        <w:rPr>
          <w:rFonts w:ascii="Calibri" w:hAnsi="Calibri" w:cs="Calibri" w:eastAsia="Calibri"/>
          <w:i/>
          <w:color w:val="2C5F6E"/>
          <w:sz w:val="18"/>
        </w:rPr>
        <w:t xml:space="preserve"> (https://durable.com/ai-website-builder)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Website Builder Expert, </w:t>
      </w:r>
      <w:r>
        <w:rPr>
          <w:rFonts w:ascii="Calibri" w:hAnsi="Calibri" w:cs="Calibri" w:eastAsia="Calibri"/>
          <w:color w:val="2C5F6E"/>
          <w:sz w:val="22"/>
          <w:u w:val="single"/>
        </w:rPr>
        <w:t>Hostinger vs Wix vs Squarespace</w:t>
      </w:r>
      <w:r>
        <w:rPr>
          <w:rFonts w:ascii="Calibri" w:hAnsi="Calibri" w:cs="Calibri" w:eastAsia="Calibri"/>
          <w:i/>
          <w:color w:val="2C5F6E"/>
          <w:sz w:val="18"/>
        </w:rPr>
        <w:t xml:space="preserve"> (https://www.websitebuilderexpert.com/website-builders/comparisons/hostinger-vs-wix-vs-squarespace/)</w:t>
      </w:r>
      <w:r>
        <w:rPr>
          <w:rFonts w:ascii="Calibri" w:hAnsi="Calibri" w:cs="Calibri" w:eastAsia="Calibri"/>
          <w:color w:val="333333"/>
          <w:sz w:val="22"/>
        </w:rPr>
        <w:t xml:space="preserve"> (testing dated Mar 2025).</w:t>
      </w:r>
    </w:p>
    <w:p>
      <w:pPr>
        <w:pStyle w:val="Heading3"/>
      </w:pPr>
      <w:r>
        <w:rPr>
          <w:rFonts w:ascii="Calibri" w:hAnsi="Calibri" w:cs="Calibri" w:eastAsia="Calibri"/>
          <w:b/>
          <w:color w:val="2C5F6E"/>
          <w:sz w:val="24"/>
        </w:rPr>
        <w:t>Soft commercial market-size pages (use only as flagged)</w:t>
      </w:r>
    </w:p>
    <w:p>
      <w:pPr>
        <w:pStyle w:val="ListNumber"/>
      </w:pPr>
      <w:r>
        <w:rPr>
          <w:rFonts w:ascii="Calibri" w:hAnsi="Calibri" w:cs="Calibri" w:eastAsia="Calibri"/>
          <w:color w:val="2C5F6E"/>
          <w:sz w:val="22"/>
          <w:u w:val="single"/>
        </w:rPr>
        <w:t>Mordor Intelligence — Web Development Market</w:t>
      </w:r>
      <w:r>
        <w:rPr>
          <w:rFonts w:ascii="Calibri" w:hAnsi="Calibri" w:cs="Calibri" w:eastAsia="Calibri"/>
          <w:i/>
          <w:color w:val="2C5F6E"/>
          <w:sz w:val="18"/>
        </w:rPr>
        <w:t xml:space="preserve"> (https://www.mordorintelligence.com/industry-reports/web-development-market)</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The Business Research Company — Web Development</w:t>
      </w:r>
      <w:r>
        <w:rPr>
          <w:rFonts w:ascii="Calibri" w:hAnsi="Calibri" w:cs="Calibri" w:eastAsia="Calibri"/>
          <w:i/>
          <w:color w:val="2C5F6E"/>
          <w:sz w:val="18"/>
        </w:rPr>
        <w:t xml:space="preserve"> (https://www.thebusinessresearchcompany.com/report/web-development-market-report)</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Market.us — Web Development</w:t>
      </w:r>
      <w:r>
        <w:rPr>
          <w:rFonts w:ascii="Calibri" w:hAnsi="Calibri" w:cs="Calibri" w:eastAsia="Calibri"/>
          <w:i/>
          <w:color w:val="2C5F6E"/>
          <w:sz w:val="18"/>
        </w:rPr>
        <w:t xml:space="preserve"> (https://market.us/report/web-development-market/)</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Market Research Future — Web Development</w:t>
      </w:r>
      <w:r>
        <w:rPr>
          <w:rFonts w:ascii="Calibri" w:hAnsi="Calibri" w:cs="Calibri" w:eastAsia="Calibri"/>
          <w:i/>
          <w:color w:val="2C5F6E"/>
          <w:sz w:val="18"/>
        </w:rPr>
        <w:t xml:space="preserve"> (https://www.marketresearchfuture.com/reports/web-development-market-43033)</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WiseGuy — Outsourced Website Development</w:t>
      </w:r>
      <w:r>
        <w:rPr>
          <w:rFonts w:ascii="Calibri" w:hAnsi="Calibri" w:cs="Calibri" w:eastAsia="Calibri"/>
          <w:i/>
          <w:color w:val="2C5F6E"/>
          <w:sz w:val="18"/>
        </w:rPr>
        <w:t xml:space="preserve"> (https://www.wiseguyreports.com/reports/outsourced-website-development-service-market)</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P&amp;S Intelligence — U.S. Web Design Service</w:t>
      </w:r>
      <w:r>
        <w:rPr>
          <w:rFonts w:ascii="Calibri" w:hAnsi="Calibri" w:cs="Calibri" w:eastAsia="Calibri"/>
          <w:i/>
          <w:color w:val="2C5F6E"/>
          <w:sz w:val="18"/>
        </w:rPr>
        <w:t xml:space="preserve"> (https://www.psmarketresearch.com/market-analysis/us-web-design-service-market)</w:t>
      </w:r>
      <w:r>
        <w:rPr>
          <w:rFonts w:ascii="Calibri" w:hAnsi="Calibri" w:cs="Calibri" w:eastAsia="Calibri"/>
          <w:color w:val="333333"/>
          <w:sz w:val="22"/>
        </w:rPr>
        <w:t>.</w:t>
      </w:r>
    </w:p>
    <w:p>
      <w:pPr>
        <w:pStyle w:val="ListNumber"/>
      </w:pPr>
      <w:r>
        <w:rPr>
          <w:rFonts w:ascii="Calibri" w:hAnsi="Calibri" w:cs="Calibri" w:eastAsia="Calibri"/>
          <w:color w:val="2C5F6E"/>
          <w:sz w:val="22"/>
          <w:u w:val="single"/>
        </w:rPr>
        <w:t>Cognitive Market Research — Web Design Services</w:t>
      </w:r>
      <w:r>
        <w:rPr>
          <w:rFonts w:ascii="Calibri" w:hAnsi="Calibri" w:cs="Calibri" w:eastAsia="Calibri"/>
          <w:i/>
          <w:color w:val="2C5F6E"/>
          <w:sz w:val="18"/>
        </w:rPr>
        <w:t xml:space="preserve"> (https://www.cognitivemarketresearch.com/web-design-services-market-report)</w:t>
      </w:r>
      <w:r>
        <w:rPr>
          <w:rFonts w:ascii="Calibri" w:hAnsi="Calibri" w:cs="Calibri" w:eastAsia="Calibri"/>
          <w:color w:val="333333"/>
          <w:sz w:val="22"/>
        </w:rPr>
        <w:t>.</w:t>
      </w:r>
    </w:p>
    <w:p>
      <w:pPr>
        <w:pStyle w:val="Heading3"/>
      </w:pPr>
      <w:r>
        <w:rPr>
          <w:rFonts w:ascii="Calibri" w:hAnsi="Calibri" w:cs="Calibri" w:eastAsia="Calibri"/>
          <w:b/>
          <w:color w:val="2C5F6E"/>
          <w:sz w:val="24"/>
        </w:rPr>
        <w:t>Agency pricing / productized (anecdotal, named)</w:t>
      </w:r>
    </w:p>
    <w:p>
      <w:pPr>
        <w:pStyle w:val="ListNumber"/>
      </w:pPr>
      <w:r>
        <w:rPr>
          <w:rFonts w:ascii="Calibri" w:hAnsi="Calibri" w:cs="Calibri" w:eastAsia="Calibri"/>
          <w:color w:val="333333"/>
          <w:sz w:val="22"/>
        </w:rPr>
        <w:t xml:space="preserve">WP Super Help, </w:t>
      </w:r>
      <w:r>
        <w:rPr>
          <w:rFonts w:ascii="Calibri" w:hAnsi="Calibri" w:cs="Calibri" w:eastAsia="Calibri"/>
          <w:color w:val="2C5F6E"/>
          <w:sz w:val="22"/>
          <w:u w:val="single"/>
        </w:rPr>
        <w:t>Web Design Pricing</w:t>
      </w:r>
      <w:r>
        <w:rPr>
          <w:rFonts w:ascii="Calibri" w:hAnsi="Calibri" w:cs="Calibri" w:eastAsia="Calibri"/>
          <w:i/>
          <w:color w:val="2C5F6E"/>
          <w:sz w:val="18"/>
        </w:rPr>
        <w:t xml:space="preserve"> (https://wpsuperhelp.com/web-design-pricing/)</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The Web Factory, </w:t>
      </w:r>
      <w:r>
        <w:rPr>
          <w:rFonts w:ascii="Calibri" w:hAnsi="Calibri" w:cs="Calibri" w:eastAsia="Calibri"/>
          <w:color w:val="2C5F6E"/>
          <w:sz w:val="22"/>
          <w:u w:val="single"/>
        </w:rPr>
        <w:t>Website cost 2025</w:t>
      </w:r>
      <w:r>
        <w:rPr>
          <w:rFonts w:ascii="Calibri" w:hAnsi="Calibri" w:cs="Calibri" w:eastAsia="Calibri"/>
          <w:i/>
          <w:color w:val="2C5F6E"/>
          <w:sz w:val="18"/>
        </w:rPr>
        <w:t xml:space="preserve"> (https://www.thewebfactory.us/blogs/how-much-does-a-website-cost-in-2025/)</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OuterBox, </w:t>
      </w:r>
      <w:r>
        <w:rPr>
          <w:rFonts w:ascii="Calibri" w:hAnsi="Calibri" w:cs="Calibri" w:eastAsia="Calibri"/>
          <w:color w:val="2C5F6E"/>
          <w:sz w:val="22"/>
          <w:u w:val="single"/>
        </w:rPr>
        <w:t>Website cost 2026</w:t>
      </w:r>
      <w:r>
        <w:rPr>
          <w:rFonts w:ascii="Calibri" w:hAnsi="Calibri" w:cs="Calibri" w:eastAsia="Calibri"/>
          <w:i/>
          <w:color w:val="2C5F6E"/>
          <w:sz w:val="18"/>
        </w:rPr>
        <w:t xml:space="preserve"> (https://www.outerboxdesign.com/articles/web-development/website-pricing-costs/)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Forge, </w:t>
      </w:r>
      <w:r>
        <w:rPr>
          <w:rFonts w:ascii="Calibri" w:hAnsi="Calibri" w:cs="Calibri" w:eastAsia="Calibri"/>
          <w:color w:val="2C5F6E"/>
          <w:sz w:val="22"/>
          <w:u w:val="single"/>
        </w:rPr>
        <w:t>Productized vs retainer</w:t>
      </w:r>
      <w:r>
        <w:rPr>
          <w:rFonts w:ascii="Calibri" w:hAnsi="Calibri" w:cs="Calibri" w:eastAsia="Calibri"/>
          <w:i/>
          <w:color w:val="2C5F6E"/>
          <w:sz w:val="18"/>
        </w:rPr>
        <w:t xml:space="preserve"> (https://forge.so/blog/productized-vs-retainer)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Amply, </w:t>
      </w:r>
      <w:r>
        <w:rPr>
          <w:rFonts w:ascii="Calibri" w:hAnsi="Calibri" w:cs="Calibri" w:eastAsia="Calibri"/>
          <w:color w:val="2C5F6E"/>
          <w:sz w:val="22"/>
          <w:u w:val="single"/>
        </w:rPr>
        <w:t>Webflow maintenance cost 2026</w:t>
      </w:r>
      <w:r>
        <w:rPr>
          <w:rFonts w:ascii="Calibri" w:hAnsi="Calibri" w:cs="Calibri" w:eastAsia="Calibri"/>
          <w:i/>
          <w:color w:val="2C5F6E"/>
          <w:sz w:val="18"/>
        </w:rPr>
        <w:t xml:space="preserve"> (https://www.joinamply.com/post/webflow-maintenance-cost)</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DVNC, </w:t>
      </w:r>
      <w:r>
        <w:rPr>
          <w:rFonts w:ascii="Calibri" w:hAnsi="Calibri" w:cs="Calibri" w:eastAsia="Calibri"/>
          <w:color w:val="2C5F6E"/>
          <w:sz w:val="22"/>
          <w:u w:val="single"/>
        </w:rPr>
        <w:t>Build subscription</w:t>
      </w:r>
      <w:r>
        <w:rPr>
          <w:rFonts w:ascii="Calibri" w:hAnsi="Calibri" w:cs="Calibri" w:eastAsia="Calibri"/>
          <w:i/>
          <w:color w:val="2C5F6E"/>
          <w:sz w:val="18"/>
        </w:rPr>
        <w:t xml:space="preserve"> (https://dvnc.agency/services/design-subscription)</w:t>
      </w:r>
      <w:r>
        <w:rPr>
          <w:rFonts w:ascii="Calibri" w:hAnsi="Calibri" w:cs="Calibri" w:eastAsia="Calibri"/>
          <w:color w:val="333333"/>
          <w:sz w:val="22"/>
        </w:rPr>
        <w:t>.</w:t>
      </w:r>
    </w:p>
    <w:p>
      <w:pPr>
        <w:pStyle w:val="Heading3"/>
      </w:pPr>
      <w:r>
        <w:rPr>
          <w:rFonts w:ascii="Calibri" w:hAnsi="Calibri" w:cs="Calibri" w:eastAsia="Calibri"/>
          <w:b/>
          <w:color w:val="2C5F6E"/>
          <w:sz w:val="24"/>
        </w:rPr>
        <w:t>AI productivity</w:t>
      </w:r>
    </w:p>
    <w:p>
      <w:pPr>
        <w:pStyle w:val="ListNumber"/>
      </w:pPr>
      <w:r>
        <w:rPr>
          <w:rFonts w:ascii="Calibri" w:hAnsi="Calibri" w:cs="Calibri" w:eastAsia="Calibri"/>
          <w:color w:val="333333"/>
          <w:sz w:val="22"/>
        </w:rPr>
        <w:t xml:space="preserve">GitHub Blog, </w:t>
      </w:r>
      <w:r>
        <w:rPr>
          <w:rFonts w:ascii="Calibri" w:hAnsi="Calibri" w:cs="Calibri" w:eastAsia="Calibri"/>
          <w:color w:val="2C5F6E"/>
          <w:sz w:val="22"/>
          <w:u w:val="single"/>
        </w:rPr>
        <w:t>Copilot impact with Accenture</w:t>
      </w:r>
      <w:r>
        <w:rPr>
          <w:rFonts w:ascii="Calibri" w:hAnsi="Calibri" w:cs="Calibri" w:eastAsia="Calibri"/>
          <w:i/>
          <w:color w:val="2C5F6E"/>
          <w:sz w:val="18"/>
        </w:rPr>
        <w:t xml:space="preserve"> (https://github.blog/news-insights/research/research-quantifying-github-copilots-impact-in-the-enterprise-with-accenture/)</w:t>
      </w:r>
      <w:r>
        <w:rPr>
          <w:rFonts w:ascii="Calibri" w:hAnsi="Calibri" w:cs="Calibri" w:eastAsia="Calibri"/>
          <w:color w:val="333333"/>
          <w:sz w:val="22"/>
        </w:rPr>
        <w:t>, 13 May 2024.</w:t>
      </w:r>
    </w:p>
    <w:p>
      <w:pPr>
        <w:pStyle w:val="ListNumber"/>
      </w:pPr>
      <w:r>
        <w:rPr>
          <w:rFonts w:ascii="Calibri" w:hAnsi="Calibri" w:cs="Calibri" w:eastAsia="Calibri"/>
          <w:color w:val="333333"/>
          <w:sz w:val="22"/>
        </w:rPr>
        <w:t xml:space="preserve">Becker et al., </w:t>
      </w:r>
      <w:r>
        <w:rPr>
          <w:rFonts w:ascii="Calibri" w:hAnsi="Calibri" w:cs="Calibri" w:eastAsia="Calibri"/>
          <w:color w:val="2C5F6E"/>
          <w:sz w:val="22"/>
          <w:u w:val="single"/>
        </w:rPr>
        <w:t>“How much does AI impact development speed?”</w:t>
      </w:r>
      <w:r>
        <w:rPr>
          <w:rFonts w:ascii="Calibri" w:hAnsi="Calibri" w:cs="Calibri" w:eastAsia="Calibri"/>
          <w:i/>
          <w:color w:val="2C5F6E"/>
          <w:sz w:val="18"/>
        </w:rPr>
        <w:t xml:space="preserve"> (https://arxiv.org/html/2410.12944)</w:t>
      </w:r>
      <w:r>
        <w:rPr>
          <w:rFonts w:ascii="Calibri" w:hAnsi="Calibri" w:cs="Calibri" w:eastAsia="Calibri"/>
          <w:color w:val="333333"/>
          <w:sz w:val="22"/>
        </w:rPr>
        <w:t>, arXiv 2410.12944.</w:t>
      </w:r>
    </w:p>
    <w:p>
      <w:pPr>
        <w:pStyle w:val="ListNumber"/>
      </w:pPr>
      <w:r>
        <w:rPr>
          <w:rFonts w:ascii="Calibri" w:hAnsi="Calibri" w:cs="Calibri" w:eastAsia="Calibri"/>
          <w:color w:val="333333"/>
          <w:sz w:val="22"/>
        </w:rPr>
        <w:t xml:space="preserve">Jellyfish, </w:t>
      </w:r>
      <w:r>
        <w:rPr>
          <w:rFonts w:ascii="Calibri" w:hAnsi="Calibri" w:cs="Calibri" w:eastAsia="Calibri"/>
          <w:color w:val="2C5F6E"/>
          <w:sz w:val="22"/>
          <w:u w:val="single"/>
        </w:rPr>
        <w:t>146,000 Jira tickets / Copilot</w:t>
      </w:r>
      <w:r>
        <w:rPr>
          <w:rFonts w:ascii="Calibri" w:hAnsi="Calibri" w:cs="Calibri" w:eastAsia="Calibri"/>
          <w:i/>
          <w:color w:val="2C5F6E"/>
          <w:sz w:val="18"/>
        </w:rPr>
        <w:t xml:space="preserve"> (https://jellyfish.co/blog/we-analyzed-146000-jira-tickets-for-copilot-users-heres-what-we-found/)</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Pandey et al., </w:t>
      </w:r>
      <w:r>
        <w:rPr>
          <w:rFonts w:ascii="Calibri" w:hAnsi="Calibri" w:cs="Calibri" w:eastAsia="Calibri"/>
          <w:color w:val="2C5F6E"/>
          <w:sz w:val="22"/>
          <w:u w:val="single"/>
        </w:rPr>
        <w:t>Copilot at Zoominfo</w:t>
      </w:r>
      <w:r>
        <w:rPr>
          <w:rFonts w:ascii="Calibri" w:hAnsi="Calibri" w:cs="Calibri" w:eastAsia="Calibri"/>
          <w:i/>
          <w:color w:val="2C5F6E"/>
          <w:sz w:val="18"/>
        </w:rPr>
        <w:t xml:space="preserve"> (https://arxiv.org/pdf/2501.13282)</w:t>
      </w:r>
      <w:r>
        <w:rPr>
          <w:rFonts w:ascii="Calibri" w:hAnsi="Calibri" w:cs="Calibri" w:eastAsia="Calibri"/>
          <w:color w:val="333333"/>
          <w:sz w:val="22"/>
        </w:rPr>
        <w:t>, arXiv 2501.13282.</w:t>
      </w:r>
    </w:p>
    <w:p>
      <w:pPr>
        <w:pStyle w:val="ListNumber"/>
      </w:pPr>
      <w:r>
        <w:rPr>
          <w:rFonts w:ascii="Calibri" w:hAnsi="Calibri" w:cs="Calibri" w:eastAsia="Calibri"/>
          <w:color w:val="333333"/>
          <w:sz w:val="22"/>
        </w:rPr>
        <w:t xml:space="preserve">NAV IT case study, </w:t>
      </w:r>
      <w:r>
        <w:rPr>
          <w:rFonts w:ascii="Calibri" w:hAnsi="Calibri" w:cs="Calibri" w:eastAsia="Calibri"/>
          <w:color w:val="2C5F6E"/>
          <w:sz w:val="22"/>
          <w:u w:val="single"/>
        </w:rPr>
        <w:t>Developer productivity with/without Copilot</w:t>
      </w:r>
      <w:r>
        <w:rPr>
          <w:rFonts w:ascii="Calibri" w:hAnsi="Calibri" w:cs="Calibri" w:eastAsia="Calibri"/>
          <w:i/>
          <w:color w:val="2C5F6E"/>
          <w:sz w:val="18"/>
        </w:rPr>
        <w:t xml:space="preserve"> (https://arxiv.org/html/2509.20353v2)</w:t>
      </w:r>
      <w:r>
        <w:rPr>
          <w:rFonts w:ascii="Calibri" w:hAnsi="Calibri" w:cs="Calibri" w:eastAsia="Calibri"/>
          <w:color w:val="333333"/>
          <w:sz w:val="22"/>
        </w:rPr>
        <w:t>, arXiv 2509.20353.</w:t>
      </w:r>
    </w:p>
    <w:p>
      <w:pPr>
        <w:pStyle w:val="Heading3"/>
      </w:pPr>
      <w:r>
        <w:rPr>
          <w:rFonts w:ascii="Calibri" w:hAnsi="Calibri" w:cs="Calibri" w:eastAsia="Calibri"/>
          <w:b/>
          <w:color w:val="2C5F6E"/>
          <w:sz w:val="24"/>
        </w:rPr>
        <w:t>ADA / privacy (risk context, not local incidence)</w:t>
      </w:r>
    </w:p>
    <w:p>
      <w:pPr>
        <w:pStyle w:val="ListNumber"/>
      </w:pPr>
      <w:r>
        <w:rPr>
          <w:rFonts w:ascii="Calibri" w:hAnsi="Calibri" w:cs="Calibri" w:eastAsia="Calibri"/>
          <w:color w:val="333333"/>
          <w:sz w:val="22"/>
        </w:rPr>
        <w:t xml:space="preserve">EcomBack, </w:t>
      </w:r>
      <w:r>
        <w:rPr>
          <w:rFonts w:ascii="Calibri" w:hAnsi="Calibri" w:cs="Calibri" w:eastAsia="Calibri"/>
          <w:color w:val="2C5F6E"/>
          <w:sz w:val="22"/>
          <w:u w:val="single"/>
        </w:rPr>
        <w:t>2025 ADA Website Accessibility Lawsuit Annual Report</w:t>
      </w:r>
      <w:r>
        <w:rPr>
          <w:rFonts w:ascii="Calibri" w:hAnsi="Calibri" w:cs="Calibri" w:eastAsia="Calibri"/>
          <w:i/>
          <w:color w:val="2C5F6E"/>
          <w:sz w:val="18"/>
        </w:rPr>
        <w:t xml:space="preserve"> (https://www.ecomback.com/annual-2025-ada-website-accessibility-lawsuit-report)</w:t>
      </w:r>
      <w:r>
        <w:rPr>
          <w:rFonts w:ascii="Calibri" w:hAnsi="Calibri" w:cs="Calibri" w:eastAsia="Calibri"/>
          <w:color w:val="333333"/>
          <w:sz w:val="22"/>
        </w:rPr>
        <w:t xml:space="preserve"> (3,948 filings).</w:t>
      </w:r>
    </w:p>
    <w:p>
      <w:pPr>
        <w:pStyle w:val="ListNumber"/>
      </w:pPr>
      <w:r>
        <w:rPr>
          <w:rFonts w:ascii="Calibri" w:hAnsi="Calibri" w:cs="Calibri" w:eastAsia="Calibri"/>
          <w:color w:val="333333"/>
          <w:sz w:val="22"/>
        </w:rPr>
        <w:t xml:space="preserve">HIPAA Journal, </w:t>
      </w:r>
      <w:r>
        <w:rPr>
          <w:rFonts w:ascii="Calibri" w:hAnsi="Calibri" w:cs="Calibri" w:eastAsia="Calibri"/>
          <w:color w:val="2C5F6E"/>
          <w:sz w:val="22"/>
          <w:u w:val="single"/>
        </w:rPr>
        <w:t>Healthcare website tracking settlements</w:t>
      </w:r>
      <w:r>
        <w:rPr>
          <w:rFonts w:ascii="Calibri" w:hAnsi="Calibri" w:cs="Calibri" w:eastAsia="Calibri"/>
          <w:i/>
          <w:color w:val="2C5F6E"/>
          <w:sz w:val="18"/>
        </w:rPr>
        <w:t xml:space="preserve"> (https://www.hipaajournal.com/healthcare-organizations-settle-website-tracking-class-action-lawsuits/)</w:t>
      </w:r>
      <w:r>
        <w:rPr>
          <w:rFonts w:ascii="Calibri" w:hAnsi="Calibri" w:cs="Calibri" w:eastAsia="Calibri"/>
          <w:color w:val="333333"/>
          <w:sz w:val="22"/>
        </w:rPr>
        <w:t>.</w:t>
      </w:r>
    </w:p>
    <w:p>
      <w:pPr>
        <w:pStyle w:val="Heading3"/>
      </w:pPr>
      <w:r>
        <w:rPr>
          <w:rFonts w:ascii="Calibri" w:hAnsi="Calibri" w:cs="Calibri" w:eastAsia="Calibri"/>
          <w:b/>
          <w:color w:val="2C5F6E"/>
          <w:sz w:val="24"/>
        </w:rPr>
        <w:t>Local / regional firms (verification)</w:t>
      </w:r>
    </w:p>
    <w:p>
      <w:pPr>
        <w:pStyle w:val="ListNumber"/>
      </w:pPr>
      <w:r>
        <w:rPr>
          <w:rFonts w:ascii="Calibri" w:hAnsi="Calibri" w:cs="Calibri" w:eastAsia="Calibri"/>
          <w:color w:val="333333"/>
          <w:sz w:val="22"/>
        </w:rPr>
        <w:t xml:space="preserve">Crossbuck Creative — </w:t>
      </w:r>
      <w:r>
        <w:rPr>
          <w:rFonts w:ascii="Calibri" w:hAnsi="Calibri" w:cs="Calibri" w:eastAsia="Calibri"/>
          <w:color w:val="2C5F6E"/>
          <w:sz w:val="22"/>
          <w:u w:val="single"/>
        </w:rPr>
        <w:t>https://www.crossbuckcreative.com/</w:t>
      </w:r>
      <w:r>
        <w:rPr>
          <w:rFonts w:ascii="Calibri" w:hAnsi="Calibri" w:cs="Calibri" w:eastAsia="Calibri"/>
          <w:i/>
          <w:color w:val="2C5F6E"/>
          <w:sz w:val="18"/>
        </w:rPr>
        <w:t xml:space="preserve"> (https://www.crossbuckcreative.com/)</w:t>
      </w:r>
      <w:r>
        <w:rPr>
          <w:rFonts w:ascii="Calibri" w:hAnsi="Calibri" w:cs="Calibri" w:eastAsia="Calibri"/>
          <w:color w:val="333333"/>
          <w:sz w:val="22"/>
        </w:rPr>
        <w:t xml:space="preserve">; </w:t>
      </w:r>
      <w:r>
        <w:rPr>
          <w:rFonts w:ascii="Calibri" w:hAnsi="Calibri" w:cs="Calibri" w:eastAsia="Calibri"/>
          <w:color w:val="2C5F6E"/>
          <w:sz w:val="22"/>
          <w:u w:val="single"/>
        </w:rPr>
        <w:t>Pine Bluff Chamber member</w:t>
      </w:r>
      <w:r>
        <w:rPr>
          <w:rFonts w:ascii="Calibri" w:hAnsi="Calibri" w:cs="Calibri" w:eastAsia="Calibri"/>
          <w:i/>
          <w:color w:val="2C5F6E"/>
          <w:sz w:val="18"/>
        </w:rPr>
        <w:t xml:space="preserve"> (http://pinebluffchamber.chambermaster.com/list/member/crossbuck-creative-llc-4337)</w:t>
      </w:r>
      <w:r>
        <w:rPr>
          <w:rFonts w:ascii="Calibri" w:hAnsi="Calibri" w:cs="Calibri" w:eastAsia="Calibri"/>
          <w:color w:val="333333"/>
          <w:sz w:val="22"/>
        </w:rPr>
        <w:t xml:space="preserve">; </w:t>
      </w:r>
      <w:r>
        <w:rPr>
          <w:rFonts w:ascii="Calibri" w:hAnsi="Calibri" w:cs="Calibri" w:eastAsia="Calibri"/>
          <w:color w:val="2C5F6E"/>
          <w:sz w:val="22"/>
          <w:u w:val="single"/>
        </w:rPr>
        <w:t>LinkedIn</w:t>
      </w:r>
      <w:r>
        <w:rPr>
          <w:rFonts w:ascii="Calibri" w:hAnsi="Calibri" w:cs="Calibri" w:eastAsia="Calibri"/>
          <w:i/>
          <w:color w:val="2C5F6E"/>
          <w:sz w:val="18"/>
        </w:rPr>
        <w:t xml:space="preserve"> (https://www.linkedin.com/company/crossbuck-creative)</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Evolutionary Development and Design / EvoDev — </w:t>
      </w:r>
      <w:r>
        <w:rPr>
          <w:rFonts w:ascii="Calibri" w:hAnsi="Calibri" w:cs="Calibri" w:eastAsia="Calibri"/>
          <w:color w:val="2C5F6E"/>
          <w:sz w:val="22"/>
          <w:u w:val="single"/>
        </w:rPr>
        <w:t>LinkedIn</w:t>
      </w:r>
      <w:r>
        <w:rPr>
          <w:rFonts w:ascii="Calibri" w:hAnsi="Calibri" w:cs="Calibri" w:eastAsia="Calibri"/>
          <w:i/>
          <w:color w:val="2C5F6E"/>
          <w:sz w:val="18"/>
        </w:rPr>
        <w:t xml:space="preserve"> (https://www.linkedin.com/company/evolutionary-development-and-design)</w:t>
      </w:r>
      <w:r>
        <w:rPr>
          <w:rFonts w:ascii="Calibri" w:hAnsi="Calibri" w:cs="Calibri" w:eastAsia="Calibri"/>
          <w:color w:val="333333"/>
          <w:sz w:val="22"/>
        </w:rPr>
        <w:t xml:space="preserve">; directories </w:t>
      </w:r>
      <w:r>
        <w:rPr>
          <w:rFonts w:ascii="Calibri" w:hAnsi="Calibri" w:cs="Calibri" w:eastAsia="Calibri"/>
          <w:color w:val="2C5F6E"/>
          <w:sz w:val="22"/>
          <w:u w:val="single"/>
        </w:rPr>
        <w:t>MisterWhat</w:t>
      </w:r>
      <w:r>
        <w:rPr>
          <w:rFonts w:ascii="Calibri" w:hAnsi="Calibri" w:cs="Calibri" w:eastAsia="Calibri"/>
          <w:i/>
          <w:color w:val="2C5F6E"/>
          <w:sz w:val="18"/>
        </w:rPr>
        <w:t xml:space="preserve"> (https://www.misterwhat.com/evodev-designs-zijCfFfUIiM)</w:t>
      </w:r>
      <w:r>
        <w:rPr>
          <w:rFonts w:ascii="Calibri" w:hAnsi="Calibri" w:cs="Calibri" w:eastAsia="Calibri"/>
          <w:color w:val="333333"/>
          <w:sz w:val="22"/>
        </w:rPr>
        <w:t xml:space="preserve">, </w:t>
      </w:r>
      <w:r>
        <w:rPr>
          <w:rFonts w:ascii="Calibri" w:hAnsi="Calibri" w:cs="Calibri" w:eastAsia="Calibri"/>
          <w:color w:val="2C5F6E"/>
          <w:sz w:val="22"/>
          <w:u w:val="single"/>
        </w:rPr>
        <w:t>NetSmarter</w:t>
      </w:r>
      <w:r>
        <w:rPr>
          <w:rFonts w:ascii="Calibri" w:hAnsi="Calibri" w:cs="Calibri" w:eastAsia="Calibri"/>
          <w:i/>
          <w:color w:val="2C5F6E"/>
          <w:sz w:val="18"/>
        </w:rPr>
        <w:t xml:space="preserve"> (https://www.netsmarter.com/digital-marketing-seo/listing/72fbb08acce7c6793f18f52d8235a7ed/)</w:t>
      </w:r>
      <w:r>
        <w:rPr>
          <w:rFonts w:ascii="Calibri" w:hAnsi="Calibri" w:cs="Calibri" w:eastAsia="Calibri"/>
          <w:color w:val="333333"/>
          <w:sz w:val="22"/>
        </w:rPr>
        <w:t xml:space="preserve">. First-party </w:t>
      </w:r>
      <w:r>
        <w:rPr>
          <w:rFonts w:ascii="Calibri" w:hAnsi="Calibri" w:cs="Calibri" w:eastAsia="Calibri"/>
          <w:color w:val="2C5F6E"/>
          <w:sz w:val="22"/>
          <w:u w:val="single"/>
        </w:rPr>
        <w:t>evodevdesigns.com</w:t>
      </w:r>
      <w:r>
        <w:rPr>
          <w:rFonts w:ascii="Calibri" w:hAnsi="Calibri" w:cs="Calibri" w:eastAsia="Calibri"/>
          <w:i/>
          <w:color w:val="2C5F6E"/>
          <w:sz w:val="18"/>
        </w:rPr>
        <w:t xml:space="preserve"> (https://evodevdesigns.com/)</w:t>
      </w:r>
      <w:r>
        <w:rPr>
          <w:rFonts w:ascii="Calibri" w:hAnsi="Calibri" w:cs="Calibri" w:eastAsia="Calibri"/>
          <w:color w:val="333333"/>
          <w:sz w:val="22"/>
        </w:rPr>
        <w:t xml:space="preserve"> returned </w:t>
      </w:r>
      <w:r>
        <w:rPr>
          <w:rFonts w:ascii="Calibri" w:hAnsi="Calibri" w:cs="Calibri" w:eastAsia="Calibri"/>
          <w:b/>
          <w:color w:val="333333"/>
          <w:sz w:val="22"/>
        </w:rPr>
        <w:t>HTTP 500</w:t>
      </w:r>
      <w:r>
        <w:rPr>
          <w:rFonts w:ascii="Calibri" w:hAnsi="Calibri" w:cs="Calibri" w:eastAsia="Calibri"/>
          <w:color w:val="333333"/>
          <w:sz w:val="22"/>
        </w:rPr>
        <w:t xml:space="preserve"> on 14 Sep 2026.</w:t>
      </w:r>
    </w:p>
    <w:p>
      <w:pPr>
        <w:pStyle w:val="ListNumber"/>
      </w:pPr>
      <w:r>
        <w:rPr>
          <w:rFonts w:ascii="Calibri" w:hAnsi="Calibri" w:cs="Calibri" w:eastAsia="Calibri"/>
          <w:color w:val="333333"/>
          <w:sz w:val="22"/>
        </w:rPr>
        <w:t xml:space="preserve">McMahon Computer Solutions — </w:t>
      </w:r>
      <w:r>
        <w:rPr>
          <w:rFonts w:ascii="Calibri" w:hAnsi="Calibri" w:cs="Calibri" w:eastAsia="Calibri"/>
          <w:color w:val="2C5F6E"/>
          <w:sz w:val="22"/>
          <w:u w:val="single"/>
        </w:rPr>
        <w:t>computerrepairmonticello.com</w:t>
      </w:r>
      <w:r>
        <w:rPr>
          <w:rFonts w:ascii="Calibri" w:hAnsi="Calibri" w:cs="Calibri" w:eastAsia="Calibri"/>
          <w:i/>
          <w:color w:val="2C5F6E"/>
          <w:sz w:val="18"/>
        </w:rPr>
        <w:t xml:space="preserve"> (https://www.computerrepairmonticello.com/)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Techtronics — </w:t>
      </w:r>
      <w:r>
        <w:rPr>
          <w:rFonts w:ascii="Calibri" w:hAnsi="Calibri" w:cs="Calibri" w:eastAsia="Calibri"/>
          <w:color w:val="2C5F6E"/>
          <w:sz w:val="22"/>
          <w:u w:val="single"/>
        </w:rPr>
        <w:t>techtronics.net</w:t>
      </w:r>
      <w:r>
        <w:rPr>
          <w:rFonts w:ascii="Calibri" w:hAnsi="Calibri" w:cs="Calibri" w:eastAsia="Calibri"/>
          <w:i/>
          <w:color w:val="2C5F6E"/>
          <w:sz w:val="18"/>
        </w:rPr>
        <w:t xml:space="preserve"> (https://techtronics.net/)</w:t>
      </w:r>
      <w:r>
        <w:rPr>
          <w:rFonts w:ascii="Calibri" w:hAnsi="Calibri" w:cs="Calibri" w:eastAsia="Calibri"/>
          <w:color w:val="333333"/>
          <w:sz w:val="22"/>
        </w:rPr>
        <w:t>; operator LinkedIn (William Thomasson).</w:t>
      </w:r>
    </w:p>
    <w:p>
      <w:pPr>
        <w:pStyle w:val="ListNumber"/>
      </w:pPr>
      <w:r>
        <w:rPr>
          <w:rFonts w:ascii="Calibri" w:hAnsi="Calibri" w:cs="Calibri" w:eastAsia="Calibri"/>
          <w:color w:val="333333"/>
          <w:sz w:val="22"/>
        </w:rPr>
        <w:t xml:space="preserve">Flypaper — </w:t>
      </w:r>
      <w:r>
        <w:rPr>
          <w:rFonts w:ascii="Calibri" w:hAnsi="Calibri" w:cs="Calibri" w:eastAsia="Calibri"/>
          <w:color w:val="2C5F6E"/>
          <w:sz w:val="22"/>
          <w:u w:val="single"/>
        </w:rPr>
        <w:t>El Dorado</w:t>
      </w:r>
      <w:r>
        <w:rPr>
          <w:rFonts w:ascii="Calibri" w:hAnsi="Calibri" w:cs="Calibri" w:eastAsia="Calibri"/>
          <w:i/>
          <w:color w:val="2C5F6E"/>
          <w:sz w:val="18"/>
        </w:rPr>
        <w:t xml:space="preserve"> (https://www.customerswhostick.com/el-dorado-digital-marketing-agency)</w:t>
      </w:r>
      <w:r>
        <w:rPr>
          <w:rFonts w:ascii="Calibri" w:hAnsi="Calibri" w:cs="Calibri" w:eastAsia="Calibri"/>
          <w:color w:val="333333"/>
          <w:sz w:val="22"/>
        </w:rPr>
        <w:t xml:space="preserve">; </w:t>
      </w:r>
      <w:r>
        <w:rPr>
          <w:rFonts w:ascii="Calibri" w:hAnsi="Calibri" w:cs="Calibri" w:eastAsia="Calibri"/>
          <w:color w:val="2C5F6E"/>
          <w:sz w:val="22"/>
          <w:u w:val="single"/>
        </w:rPr>
        <w:t>locations</w:t>
      </w:r>
      <w:r>
        <w:rPr>
          <w:rFonts w:ascii="Calibri" w:hAnsi="Calibri" w:cs="Calibri" w:eastAsia="Calibri"/>
          <w:i/>
          <w:color w:val="2C5F6E"/>
          <w:sz w:val="18"/>
        </w:rPr>
        <w:t xml:space="preserve"> (https://www.customerswhostick.com/flypaper-locations)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Matmon — </w:t>
      </w:r>
      <w:r>
        <w:rPr>
          <w:rFonts w:ascii="Calibri" w:hAnsi="Calibri" w:cs="Calibri" w:eastAsia="Calibri"/>
          <w:color w:val="2C5F6E"/>
          <w:sz w:val="22"/>
          <w:u w:val="single"/>
        </w:rPr>
        <w:t>matmon.com</w:t>
      </w:r>
      <w:r>
        <w:rPr>
          <w:rFonts w:ascii="Calibri" w:hAnsi="Calibri" w:cs="Calibri" w:eastAsia="Calibri"/>
          <w:i/>
          <w:color w:val="2C5F6E"/>
          <w:sz w:val="18"/>
        </w:rPr>
        <w:t xml:space="preserve"> (https://www.matmon.com/)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Pixel Perfect Creative — </w:t>
      </w:r>
      <w:r>
        <w:rPr>
          <w:rFonts w:ascii="Calibri" w:hAnsi="Calibri" w:cs="Calibri" w:eastAsia="Calibri"/>
          <w:color w:val="2C5F6E"/>
          <w:sz w:val="22"/>
          <w:u w:val="single"/>
        </w:rPr>
        <w:t>pixelperfectcreative.com</w:t>
      </w:r>
      <w:r>
        <w:rPr>
          <w:rFonts w:ascii="Calibri" w:hAnsi="Calibri" w:cs="Calibri" w:eastAsia="Calibri"/>
          <w:i/>
          <w:color w:val="2C5F6E"/>
          <w:sz w:val="18"/>
        </w:rPr>
        <w:t xml:space="preserve"> (https://www.pixelperfectcreative.com/)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WestRock Creative — </w:t>
      </w:r>
      <w:r>
        <w:rPr>
          <w:rFonts w:ascii="Calibri" w:hAnsi="Calibri" w:cs="Calibri" w:eastAsia="Calibri"/>
          <w:color w:val="2C5F6E"/>
          <w:sz w:val="22"/>
          <w:u w:val="single"/>
        </w:rPr>
        <w:t>westrockcreative.com</w:t>
      </w:r>
      <w:r>
        <w:rPr>
          <w:rFonts w:ascii="Calibri" w:hAnsi="Calibri" w:cs="Calibri" w:eastAsia="Calibri"/>
          <w:i/>
          <w:color w:val="2C5F6E"/>
          <w:sz w:val="18"/>
        </w:rPr>
        <w:t xml:space="preserve"> (https://www.westrockcreative.com/)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Little Rock Web Studios — </w:t>
      </w:r>
      <w:r>
        <w:rPr>
          <w:rFonts w:ascii="Calibri" w:hAnsi="Calibri" w:cs="Calibri" w:eastAsia="Calibri"/>
          <w:color w:val="2C5F6E"/>
          <w:sz w:val="22"/>
          <w:u w:val="single"/>
        </w:rPr>
        <w:t>arkansaswebstudios.com</w:t>
      </w:r>
      <w:r>
        <w:rPr>
          <w:rFonts w:ascii="Calibri" w:hAnsi="Calibri" w:cs="Calibri" w:eastAsia="Calibri"/>
          <w:i/>
          <w:color w:val="2C5F6E"/>
          <w:sz w:val="18"/>
        </w:rPr>
        <w:t xml:space="preserve"> (https://arkansaswebstudios.com/)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Stone Ward — </w:t>
      </w:r>
      <w:r>
        <w:rPr>
          <w:rFonts w:ascii="Calibri" w:hAnsi="Calibri" w:cs="Calibri" w:eastAsia="Calibri"/>
          <w:color w:val="2C5F6E"/>
          <w:sz w:val="22"/>
          <w:u w:val="single"/>
        </w:rPr>
        <w:t>stoneward.com</w:t>
      </w:r>
      <w:r>
        <w:rPr>
          <w:rFonts w:ascii="Calibri" w:hAnsi="Calibri" w:cs="Calibri" w:eastAsia="Calibri"/>
          <w:i/>
          <w:color w:val="2C5F6E"/>
          <w:sz w:val="18"/>
        </w:rPr>
        <w:t xml:space="preserve"> (https://www.stoneward.com/)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CJRW — </w:t>
      </w:r>
      <w:r>
        <w:rPr>
          <w:rFonts w:ascii="Calibri" w:hAnsi="Calibri" w:cs="Calibri" w:eastAsia="Calibri"/>
          <w:color w:val="2C5F6E"/>
          <w:sz w:val="22"/>
          <w:u w:val="single"/>
        </w:rPr>
        <w:t>cjrw.com</w:t>
      </w:r>
      <w:r>
        <w:rPr>
          <w:rFonts w:ascii="Calibri" w:hAnsi="Calibri" w:cs="Calibri" w:eastAsia="Calibri"/>
          <w:i/>
          <w:color w:val="2C5F6E"/>
          <w:sz w:val="18"/>
        </w:rPr>
        <w:t xml:space="preserve"> (https://cjrw.com/)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Studio 29 contact (Willoughby, OH HQ) — </w:t>
      </w:r>
      <w:r>
        <w:rPr>
          <w:rFonts w:ascii="Calibri" w:hAnsi="Calibri" w:cs="Calibri" w:eastAsia="Calibri"/>
          <w:color w:val="2C5F6E"/>
          <w:sz w:val="22"/>
          <w:u w:val="single"/>
        </w:rPr>
        <w:t>studio29webdesign.com/contact</w:t>
      </w:r>
      <w:r>
        <w:rPr>
          <w:rFonts w:ascii="Calibri" w:hAnsi="Calibri" w:cs="Calibri" w:eastAsia="Calibri"/>
          <w:i/>
          <w:color w:val="2C5F6E"/>
          <w:sz w:val="18"/>
        </w:rPr>
        <w:t xml:space="preserve"> (https://www.studio29webdesign.com/contact/)</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EZMarketing Lancaster HQ — </w:t>
      </w:r>
      <w:r>
        <w:rPr>
          <w:rFonts w:ascii="Calibri" w:hAnsi="Calibri" w:cs="Calibri" w:eastAsia="Calibri"/>
          <w:color w:val="2C5F6E"/>
          <w:sz w:val="22"/>
          <w:u w:val="single"/>
        </w:rPr>
        <w:t>LeadIQ overview</w:t>
      </w:r>
      <w:r>
        <w:rPr>
          <w:rFonts w:ascii="Calibri" w:hAnsi="Calibri" w:cs="Calibri" w:eastAsia="Calibri"/>
          <w:i/>
          <w:color w:val="2C5F6E"/>
          <w:sz w:val="18"/>
        </w:rPr>
        <w:t xml:space="preserve"> (https://leadiq.com/c/ezmarketing-agency/5a1da2522300005e00940d5a)</w:t>
      </w:r>
      <w:r>
        <w:rPr>
          <w:rFonts w:ascii="Calibri" w:hAnsi="Calibri" w:cs="Calibri" w:eastAsia="Calibri"/>
          <w:color w:val="333333"/>
          <w:sz w:val="22"/>
        </w:rPr>
        <w:t xml:space="preserve">; </w:t>
      </w:r>
      <w:r>
        <w:rPr>
          <w:rFonts w:ascii="Calibri" w:hAnsi="Calibri" w:cs="Calibri" w:eastAsia="Calibri"/>
          <w:color w:val="2C5F6E"/>
          <w:sz w:val="22"/>
          <w:u w:val="single"/>
        </w:rPr>
        <w:t>Lancaster page</w:t>
      </w:r>
      <w:r>
        <w:rPr>
          <w:rFonts w:ascii="Calibri" w:hAnsi="Calibri" w:cs="Calibri" w:eastAsia="Calibri"/>
          <w:i/>
          <w:color w:val="2C5F6E"/>
          <w:sz w:val="18"/>
        </w:rPr>
        <w:t xml:space="preserve"> (https://www.ezmarketing.com/websites-lancaster-pa/)</w:t>
      </w:r>
      <w:r>
        <w:rPr>
          <w:rFonts w:ascii="Calibri" w:hAnsi="Calibri" w:cs="Calibri" w:eastAsia="Calibri"/>
          <w:color w:val="333333"/>
          <w:sz w:val="22"/>
        </w:rPr>
        <w:t>.</w:t>
      </w:r>
    </w:p>
    <w:p>
      <w:pPr>
        <w:pStyle w:val="ListNumber"/>
      </w:pPr>
      <w:r>
        <w:rPr>
          <w:rFonts w:ascii="Calibri" w:hAnsi="Calibri" w:cs="Calibri" w:eastAsia="Calibri"/>
          <w:color w:val="333333"/>
          <w:sz w:val="22"/>
        </w:rPr>
        <w:t>12AM Agency Dallas — DesignRush / MarketersMedia address 1919 McKinney Ave.</w:t>
      </w:r>
    </w:p>
    <w:p>
      <w:pPr>
        <w:pStyle w:val="ListNumber"/>
      </w:pPr>
      <w:r>
        <w:rPr>
          <w:rFonts w:ascii="Calibri" w:hAnsi="Calibri" w:cs="Calibri" w:eastAsia="Calibri"/>
          <w:color w:val="333333"/>
          <w:sz w:val="22"/>
        </w:rPr>
        <w:t xml:space="preserve">Parmenter — </w:t>
      </w:r>
      <w:r>
        <w:rPr>
          <w:rFonts w:ascii="Calibri" w:hAnsi="Calibri" w:cs="Calibri" w:eastAsia="Calibri"/>
          <w:color w:val="2C5F6E"/>
          <w:sz w:val="22"/>
          <w:u w:val="single"/>
        </w:rPr>
        <w:t>LinkedIn</w:t>
      </w:r>
      <w:r>
        <w:rPr>
          <w:rFonts w:ascii="Calibri" w:hAnsi="Calibri" w:cs="Calibri" w:eastAsia="Calibri"/>
          <w:i/>
          <w:color w:val="2C5F6E"/>
          <w:sz w:val="18"/>
        </w:rPr>
        <w:t xml:space="preserve"> (https://www.linkedin.com/company/sethparmenterco)</w:t>
      </w:r>
      <w:r>
        <w:rPr>
          <w:rFonts w:ascii="Calibri" w:hAnsi="Calibri" w:cs="Calibri" w:eastAsia="Calibri"/>
          <w:color w:val="333333"/>
          <w:sz w:val="22"/>
        </w:rPr>
        <w:t xml:space="preserve"> (Conway, AR).</w:t>
      </w:r>
    </w:p>
    <w:p>
      <w:pPr>
        <w:pStyle w:val="ListNumber"/>
      </w:pPr>
      <w:r>
        <w:rPr>
          <w:rFonts w:ascii="Calibri" w:hAnsi="Calibri" w:cs="Calibri" w:eastAsia="Calibri"/>
          <w:color w:val="333333"/>
          <w:sz w:val="22"/>
        </w:rPr>
        <w:t>TLG Marketing — LinkedIn (Long Beach, CA).</w:t>
      </w:r>
    </w:p>
    <w:p>
      <w:pPr>
        <w:pStyle w:val="ListNumber"/>
      </w:pPr>
      <w:r>
        <w:rPr>
          <w:rFonts w:ascii="Calibri" w:hAnsi="Calibri" w:cs="Calibri" w:eastAsia="Calibri"/>
          <w:color w:val="333333"/>
          <w:sz w:val="22"/>
        </w:rPr>
        <w:t xml:space="preserve">UAM news, </w:t>
      </w:r>
      <w:r>
        <w:rPr>
          <w:rFonts w:ascii="Calibri" w:hAnsi="Calibri" w:cs="Calibri" w:eastAsia="Calibri"/>
          <w:color w:val="2C5F6E"/>
          <w:sz w:val="22"/>
          <w:u w:val="single"/>
        </w:rPr>
        <w:t>“Starting a Side Hustle” workshop</w:t>
      </w:r>
      <w:r>
        <w:rPr>
          <w:rFonts w:ascii="Calibri" w:hAnsi="Calibri" w:cs="Calibri" w:eastAsia="Calibri"/>
          <w:i/>
          <w:color w:val="2C5F6E"/>
          <w:sz w:val="18"/>
        </w:rPr>
        <w:t xml:space="preserve"> (https://www.uamont.edu/news/starting-a-side-hustle-workshop-for-hobbyists-looking-to-earn-extra-income.html)</w:t>
      </w:r>
      <w:r>
        <w:rPr>
          <w:rFonts w:ascii="Calibri" w:hAnsi="Calibri" w:cs="Calibri" w:eastAsia="Calibri"/>
          <w:color w:val="333333"/>
          <w:sz w:val="22"/>
        </w:rPr>
        <w:t>, 21 Feb 2025 (ASBTDC seven-county list).</w:t>
      </w:r>
    </w:p>
    <w:p>
      <w:pPr>
        <w:pStyle w:val="ListNumber"/>
      </w:pPr>
      <w:r>
        <w:rPr>
          <w:rFonts w:ascii="Calibri" w:hAnsi="Calibri" w:cs="Calibri" w:eastAsia="Calibri"/>
          <w:color w:val="333333"/>
          <w:sz w:val="22"/>
        </w:rPr>
        <w:t xml:space="preserve">ASBTDC, </w:t>
      </w:r>
      <w:r>
        <w:rPr>
          <w:rFonts w:ascii="Calibri" w:hAnsi="Calibri" w:cs="Calibri" w:eastAsia="Calibri"/>
          <w:color w:val="2C5F6E"/>
          <w:sz w:val="22"/>
          <w:u w:val="single"/>
        </w:rPr>
        <w:t>training</w:t>
      </w:r>
      <w:r>
        <w:rPr>
          <w:rFonts w:ascii="Calibri" w:hAnsi="Calibri" w:cs="Calibri" w:eastAsia="Calibri"/>
          <w:i/>
          <w:color w:val="2C5F6E"/>
          <w:sz w:val="18"/>
        </w:rPr>
        <w:t xml:space="preserve"> (https://asbtdc.org/training/)</w:t>
      </w:r>
      <w:r>
        <w:rPr>
          <w:rFonts w:ascii="Calibri" w:hAnsi="Calibri" w:cs="Calibri" w:eastAsia="Calibri"/>
          <w:color w:val="333333"/>
          <w:sz w:val="22"/>
        </w:rPr>
        <w:t>.</w:t>
      </w:r>
    </w:p>
    <w:p>
      <w:pPr>
        <w:spacing w:before="80" w:after="160"/>
        <w:pBdr>
          <w:bottom w:val="single" w:sz="12" w:space="4" w:color="C4B8A8"/>
        </w:pBdr>
      </w:pPr>
    </w:p>
    <w:p>
      <w:r>
        <w:rPr>
          <w:rFonts w:ascii="Calibri" w:hAnsi="Calibri" w:cs="Calibri" w:eastAsia="Calibri"/>
          <w:i/>
          <w:color w:val="333333"/>
          <w:sz w:val="22"/>
        </w:rPr>
        <w:t>Compiled for internal opportunity research. Re-verify live pages, chamber hours, and sitting ASBTDC staff before outreach. Prices and platform fees change without notice.</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869843" w:name="report-7"/>
      <w:pPr>
        <w:pStyle w:val="Heading1"/>
      </w:pPr>
      <w:r>
        <w:rPr>
          <w:rFonts w:ascii="Calibri" w:hAnsi="Calibri" w:cs="Calibri" w:eastAsia="Calibri"/>
          <w:b/>
          <w:color w:val="1B3A4B"/>
          <w:sz w:val="36"/>
        </w:rPr>
        <w:t>Best and most profitable businesses in Southeast Arkansas</w:t>
      </w:r>
      <w:bookmarkEnd w:id="869843"/>
    </w:p>
    <w:p>
      <w:r>
        <w:rPr>
          <w:rFonts w:ascii="Calibri" w:hAnsi="Calibri" w:cs="Calibri" w:eastAsia="Calibri"/>
          <w:b/>
          <w:color w:val="333333"/>
          <w:sz w:val="22"/>
        </w:rPr>
        <w:t>Pack report 7 of 9.</w:t>
      </w:r>
      <w:r>
        <w:rPr>
          <w:rFonts w:ascii="Calibri" w:hAnsi="Calibri" w:cs="Calibri" w:eastAsia="Calibri"/>
          <w:color w:val="333333"/>
          <w:sz w:val="22"/>
        </w:rPr>
        <w:t xml:space="preserve"> Source path: </w:t>
      </w:r>
      <w:r>
        <w:rPr>
          <w:rFonts w:ascii="Consolas" w:hAnsi="Consolas" w:cs="Consolas" w:eastAsia="Consolas"/>
          <w:sz w:val="20"/>
        </w:rPr>
        <w:t>research/best-most-profitable-businesses-se-arkansas.md</w:t>
      </w:r>
      <w:r>
        <w:rPr>
          <w:rFonts w:ascii="Calibri" w:hAnsi="Calibri" w:cs="Calibri" w:eastAsia="Calibri"/>
          <w:color w:val="333333"/>
          <w:sz w:val="22"/>
        </w:rPr>
        <w:t xml:space="preserve">. Fetched from </w:t>
      </w:r>
      <w:r>
        <w:rPr>
          <w:rFonts w:ascii="Consolas" w:hAnsi="Consolas" w:cs="Consolas" w:eastAsia="Consolas"/>
          <w:sz w:val="20"/>
        </w:rPr>
        <w:t>origin/cursor/se-arkansas-business-research-e45d</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Research brief — not legal, tax, investment, licensing, or career advice.</w:t>
      </w:r>
    </w:p>
    <w:p>
      <w:r>
        <w:rPr>
          <w:rFonts w:ascii="Calibri" w:hAnsi="Calibri" w:cs="Calibri" w:eastAsia="Calibri"/>
          <w:b/>
          <w:color w:val="333333"/>
          <w:sz w:val="22"/>
        </w:rPr>
        <w:t>Geography:</w:t>
      </w:r>
      <w:r>
        <w:rPr>
          <w:rFonts w:ascii="Calibri" w:hAnsi="Calibri" w:cs="Calibri" w:eastAsia="Calibri"/>
          <w:color w:val="333333"/>
          <w:sz w:val="22"/>
        </w:rPr>
        <w:t xml:space="preserve"> Monticello / Drew County as the hub, with nearby SEAEDD counties (Ashley, Bradley, Chicot, Cleveland, Desha, Lincoln, plus Jefferson as the Pine Bluff labor market) where the evidence applies.</w:t>
      </w:r>
    </w:p>
    <w:p>
      <w:r>
        <w:rPr>
          <w:rFonts w:ascii="Calibri" w:hAnsi="Calibri" w:cs="Calibri" w:eastAsia="Calibri"/>
          <w:b/>
          <w:color w:val="333333"/>
          <w:sz w:val="22"/>
        </w:rPr>
        <w:t>Written:</w:t>
      </w:r>
      <w:r>
        <w:rPr>
          <w:rFonts w:ascii="Calibri" w:hAnsi="Calibri" w:cs="Calibri" w:eastAsia="Calibri"/>
          <w:color w:val="333333"/>
          <w:sz w:val="22"/>
        </w:rPr>
        <w:t xml:space="preserve"> 14 September 2026. Figures are as published on the cited pages on that date; several Census and BLS series are later revised.</w:t>
      </w:r>
    </w:p>
    <w:p>
      <w:r>
        <w:rPr>
          <w:rFonts w:ascii="Calibri" w:hAnsi="Calibri" w:cs="Calibri" w:eastAsia="Calibri"/>
          <w:color w:val="333333"/>
          <w:sz w:val="22"/>
        </w:rPr>
        <w:t xml:space="preserve">This brief ranks opportunities by </w:t>
      </w:r>
      <w:r>
        <w:rPr>
          <w:rFonts w:ascii="Calibri" w:hAnsi="Calibri" w:cs="Calibri" w:eastAsia="Calibri"/>
          <w:b/>
          <w:color w:val="333333"/>
          <w:sz w:val="22"/>
        </w:rPr>
        <w:t>local demand durability + owner-economics + rural fit</w:t>
      </w:r>
      <w:r>
        <w:rPr>
          <w:rFonts w:ascii="Calibri" w:hAnsi="Calibri" w:cs="Calibri" w:eastAsia="Calibri"/>
          <w:color w:val="333333"/>
          <w:sz w:val="22"/>
        </w:rPr>
        <w:t xml:space="preserve">, not by national “hot business” lists. Local employment counts and location quotients (LQs) come from the Bureau of Labor Statistics Quarterly Census of Employment and Wages (QCEW). National margin and startup-cost ranges are </w:t>
      </w:r>
      <w:r>
        <w:rPr>
          <w:rFonts w:ascii="Calibri" w:hAnsi="Calibri" w:cs="Calibri" w:eastAsia="Calibri"/>
          <w:b/>
          <w:color w:val="333333"/>
          <w:sz w:val="22"/>
        </w:rPr>
        <w:t>illustrative benchmarks</w:t>
      </w:r>
      <w:r>
        <w:rPr>
          <w:rFonts w:ascii="Calibri" w:hAnsi="Calibri" w:cs="Calibri" w:eastAsia="Calibri"/>
          <w:color w:val="333333"/>
          <w:sz w:val="22"/>
        </w:rPr>
        <w:t xml:space="preserve">, not Drew County P&amp;Ls. Where a local competitor census was not published, this brief does </w:t>
      </w:r>
      <w:r>
        <w:rPr>
          <w:rFonts w:ascii="Calibri" w:hAnsi="Calibri" w:cs="Calibri" w:eastAsia="Calibri"/>
          <w:b/>
          <w:color w:val="333333"/>
          <w:sz w:val="22"/>
        </w:rPr>
        <w:t>not</w:t>
      </w:r>
      <w:r>
        <w:rPr>
          <w:rFonts w:ascii="Calibri" w:hAnsi="Calibri" w:cs="Calibri" w:eastAsia="Calibri"/>
          <w:color w:val="333333"/>
          <w:sz w:val="22"/>
        </w:rPr>
        <w:t xml:space="preserve"> invent one.</w:t>
      </w:r>
    </w:p>
    <w:p>
      <w:r>
        <w:rPr>
          <w:rFonts w:ascii="Calibri" w:hAnsi="Calibri" w:cs="Calibri" w:eastAsia="Calibri"/>
          <w:b/>
          <w:color w:val="333333"/>
          <w:sz w:val="22"/>
        </w:rPr>
        <w:t>Uncertainty flags</w:t>
      </w:r>
      <w:r>
        <w:rPr>
          <w:rFonts w:ascii="Calibri" w:hAnsi="Calibri" w:cs="Calibri" w:eastAsia="Calibri"/>
          <w:color w:val="333333"/>
          <w:sz w:val="22"/>
        </w:rPr>
        <w:t xml:space="preserve"> appear inline. The single strongest next step is on-the-ground validation (section 9).</w:t>
      </w:r>
    </w:p>
    <w:p>
      <w:pPr>
        <w:spacing w:before="80" w:after="160"/>
        <w:pBdr>
          <w:bottom w:val="single" w:sz="12" w:space="4" w:color="C4B8A8"/>
        </w:pBdr>
      </w:pPr>
    </w:p>
    <w:p>
      <w:pPr>
        <w:pStyle w:val="Heading2"/>
      </w:pPr>
      <w:r>
        <w:rPr>
          <w:rFonts w:ascii="Calibri" w:hAnsi="Calibri" w:cs="Calibri" w:eastAsia="Calibri"/>
          <w:b/>
          <w:color w:val="2C5F6E"/>
          <w:sz w:val="28"/>
        </w:rPr>
        <w:t>1. Criteria used in this ranking</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Criterion</w:t>
            </w:r>
          </w:p>
        </w:tc>
        <w:tc>
          <w:tcPr>
            <w:tcW w:type="dxa" w:w="3120"/>
            <w:shd w:fill="1B3A4B" w:val="clear"/>
          </w:tcPr>
          <w:p>
            <w:pPr>
              <w:spacing w:before="40" w:after="40"/>
            </w:pPr>
            <w:r>
              <w:rPr>
                <w:b/>
                <w:color w:val="FFFFFF"/>
                <w:sz w:val="18"/>
              </w:rPr>
            </w:r>
            <w:r>
              <w:rPr>
                <w:rFonts w:ascii="Calibri" w:hAnsi="Calibri" w:cs="Calibri" w:eastAsia="Calibri"/>
                <w:b/>
                <w:color w:val="FFFFFF"/>
                <w:sz w:val="18"/>
              </w:rPr>
              <w:t>What “good” looks like here</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matters in SE AR</w:t>
            </w:r>
          </w:p>
        </w:tc>
      </w:tr>
      <w:tr>
        <w:tc>
          <w:tcPr>
            <w:tcW w:type="dxa" w:w="3120"/>
          </w:tcPr>
          <w:p>
            <w:pPr>
              <w:spacing w:before="40" w:after="40"/>
            </w:pPr>
            <w:r>
              <w:rPr>
                <w:sz w:val="18"/>
              </w:rPr>
            </w:r>
            <w:r>
              <w:rPr>
                <w:rFonts w:ascii="Calibri" w:hAnsi="Calibri" w:cs="Calibri" w:eastAsia="Calibri"/>
                <w:b/>
                <w:color w:val="333333"/>
                <w:sz w:val="18"/>
              </w:rPr>
              <w:t>Profitability (margins)</w:t>
            </w:r>
          </w:p>
        </w:tc>
        <w:tc>
          <w:tcPr>
            <w:tcW w:type="dxa" w:w="3120"/>
          </w:tcPr>
          <w:p>
            <w:pPr>
              <w:spacing w:before="40" w:after="40"/>
            </w:pPr>
            <w:r>
              <w:rPr>
                <w:sz w:val="18"/>
              </w:rPr>
            </w:r>
            <w:r>
              <w:rPr>
                <w:rFonts w:ascii="Calibri" w:hAnsi="Calibri" w:cs="Calibri" w:eastAsia="Calibri"/>
                <w:color w:val="333333"/>
                <w:sz w:val="18"/>
              </w:rPr>
              <w:t xml:space="preserve">Owner can take a living wage </w:t>
            </w:r>
            <w:r>
              <w:rPr>
                <w:rFonts w:ascii="Calibri" w:hAnsi="Calibri" w:cs="Calibri" w:eastAsia="Calibri"/>
                <w:b/>
                <w:color w:val="333333"/>
                <w:sz w:val="18"/>
              </w:rPr>
              <w:t>plus</w:t>
            </w:r>
            <w:r>
              <w:rPr>
                <w:rFonts w:ascii="Calibri" w:hAnsi="Calibri" w:cs="Calibri" w:eastAsia="Calibri"/>
                <w:color w:val="333333"/>
                <w:sz w:val="18"/>
              </w:rPr>
              <w:t xml:space="preserve"> a residual after labor, parts, insurance, and truck/shop cost. Prefer industries where well-run operators sit above a thin national median.</w:t>
            </w:r>
          </w:p>
        </w:tc>
        <w:tc>
          <w:tcPr>
            <w:tcW w:type="dxa" w:w="3120"/>
          </w:tcPr>
          <w:p>
            <w:pPr>
              <w:spacing w:before="40" w:after="40"/>
            </w:pPr>
            <w:r>
              <w:rPr>
                <w:sz w:val="18"/>
              </w:rPr>
            </w:r>
            <w:r>
              <w:rPr>
                <w:rFonts w:ascii="Calibri" w:hAnsi="Calibri" w:cs="Calibri" w:eastAsia="Calibri"/>
                <w:color w:val="333333"/>
                <w:sz w:val="18"/>
              </w:rPr>
              <w:t xml:space="preserve">Drew County private average annual pay was </w:t>
            </w:r>
            <w:r>
              <w:rPr>
                <w:rFonts w:ascii="Calibri" w:hAnsi="Calibri" w:cs="Calibri" w:eastAsia="Calibri"/>
                <w:b/>
                <w:color w:val="333333"/>
                <w:sz w:val="18"/>
              </w:rPr>
              <w:t>$43,975</w:t>
            </w:r>
            <w:r>
              <w:rPr>
                <w:rFonts w:ascii="Calibri" w:hAnsi="Calibri" w:cs="Calibri" w:eastAsia="Calibri"/>
                <w:color w:val="333333"/>
                <w:sz w:val="18"/>
              </w:rPr>
              <w:t xml:space="preserve"> in 2024 QCEW; a business that only replaces a $40k wage is a job, not an enterprise.</w:t>
            </w:r>
          </w:p>
        </w:tc>
      </w:tr>
      <w:tr>
        <w:tc>
          <w:tcPr>
            <w:tcW w:type="dxa" w:w="3120"/>
            <w:shd w:fill="F7F4EE" w:val="clear"/>
          </w:tcPr>
          <w:p>
            <w:pPr>
              <w:spacing w:before="40" w:after="40"/>
            </w:pPr>
            <w:r>
              <w:rPr>
                <w:sz w:val="18"/>
              </w:rPr>
            </w:r>
            <w:r>
              <w:rPr>
                <w:rFonts w:ascii="Calibri" w:hAnsi="Calibri" w:cs="Calibri" w:eastAsia="Calibri"/>
                <w:b/>
                <w:color w:val="333333"/>
                <w:sz w:val="18"/>
              </w:rPr>
              <w:t>Cash timing</w:t>
            </w:r>
          </w:p>
        </w:tc>
        <w:tc>
          <w:tcPr>
            <w:tcW w:type="dxa" w:w="3120"/>
            <w:shd w:fill="F7F4EE" w:val="clear"/>
          </w:tcPr>
          <w:p>
            <w:pPr>
              <w:spacing w:before="40" w:after="40"/>
            </w:pPr>
            <w:r>
              <w:rPr>
                <w:sz w:val="18"/>
              </w:rPr>
            </w:r>
            <w:r>
              <w:rPr>
                <w:rFonts w:ascii="Calibri" w:hAnsi="Calibri" w:cs="Calibri" w:eastAsia="Calibri"/>
                <w:color w:val="333333"/>
                <w:sz w:val="18"/>
              </w:rPr>
              <w:t>Invoices collect in days–weeks, not 90+ days; limited inventory float; deposits or COD possible.</w:t>
            </w:r>
          </w:p>
        </w:tc>
        <w:tc>
          <w:tcPr>
            <w:tcW w:type="dxa" w:w="3120"/>
            <w:shd w:fill="F7F4EE" w:val="clear"/>
          </w:tcPr>
          <w:p>
            <w:pPr>
              <w:spacing w:before="40" w:after="40"/>
            </w:pPr>
            <w:r>
              <w:rPr>
                <w:sz w:val="18"/>
              </w:rPr>
            </w:r>
            <w:r>
              <w:rPr>
                <w:rFonts w:ascii="Calibri" w:hAnsi="Calibri" w:cs="Calibri" w:eastAsia="Calibri"/>
                <w:color w:val="333333"/>
                <w:sz w:val="18"/>
              </w:rPr>
              <w:t>Thin household liquidity (city median income far below the county) and Medicaid/Medicare lag punish slow-pay models.</w:t>
            </w:r>
          </w:p>
        </w:tc>
      </w:tr>
      <w:tr>
        <w:tc>
          <w:tcPr>
            <w:tcW w:type="dxa" w:w="3120"/>
          </w:tcPr>
          <w:p>
            <w:pPr>
              <w:spacing w:before="40" w:after="40"/>
            </w:pPr>
            <w:r>
              <w:rPr>
                <w:sz w:val="18"/>
              </w:rPr>
            </w:r>
            <w:r>
              <w:rPr>
                <w:rFonts w:ascii="Calibri" w:hAnsi="Calibri" w:cs="Calibri" w:eastAsia="Calibri"/>
                <w:b/>
                <w:color w:val="333333"/>
                <w:sz w:val="18"/>
              </w:rPr>
              <w:t>Demand durability</w:t>
            </w:r>
          </w:p>
        </w:tc>
        <w:tc>
          <w:tcPr>
            <w:tcW w:type="dxa" w:w="3120"/>
          </w:tcPr>
          <w:p>
            <w:pPr>
              <w:spacing w:before="40" w:after="40"/>
            </w:pPr>
            <w:r>
              <w:rPr>
                <w:sz w:val="18"/>
              </w:rPr>
            </w:r>
            <w:r>
              <w:rPr>
                <w:rFonts w:ascii="Calibri" w:hAnsi="Calibri" w:cs="Calibri" w:eastAsia="Calibri"/>
                <w:color w:val="333333"/>
                <w:sz w:val="18"/>
              </w:rPr>
              <w:t>Need is non-discretionary (heat/AC, vehicles, aging, industrial uptime) or tied to a multi-year employer pulse.</w:t>
            </w:r>
          </w:p>
        </w:tc>
        <w:tc>
          <w:tcPr>
            <w:tcW w:type="dxa" w:w="3120"/>
          </w:tcPr>
          <w:p>
            <w:pPr>
              <w:spacing w:before="40" w:after="40"/>
            </w:pPr>
            <w:r>
              <w:rPr>
                <w:sz w:val="18"/>
              </w:rPr>
            </w:r>
            <w:r>
              <w:rPr>
                <w:rFonts w:ascii="Calibri" w:hAnsi="Calibri" w:cs="Calibri" w:eastAsia="Calibri"/>
                <w:color w:val="333333"/>
                <w:sz w:val="18"/>
              </w:rPr>
              <w:t xml:space="preserve">The county is </w:t>
            </w:r>
            <w:r>
              <w:rPr>
                <w:rFonts w:ascii="Calibri" w:hAnsi="Calibri" w:cs="Calibri" w:eastAsia="Calibri"/>
                <w:b/>
                <w:color w:val="333333"/>
                <w:sz w:val="18"/>
              </w:rPr>
              <w:t>losing population</w:t>
            </w:r>
            <w:r>
              <w:rPr>
                <w:rFonts w:ascii="Calibri" w:hAnsi="Calibri" w:cs="Calibri" w:eastAsia="Calibri"/>
                <w:color w:val="333333"/>
                <w:sz w:val="18"/>
              </w:rPr>
              <w:t xml:space="preserve"> while the state is growing. Fashion retail and “another restaurant” fight a shrinking customer base.</w:t>
            </w:r>
          </w:p>
        </w:tc>
      </w:tr>
      <w:tr>
        <w:tc>
          <w:tcPr>
            <w:tcW w:type="dxa" w:w="3120"/>
            <w:shd w:fill="F7F4EE" w:val="clear"/>
          </w:tcPr>
          <w:p>
            <w:pPr>
              <w:spacing w:before="40" w:after="40"/>
            </w:pPr>
            <w:r>
              <w:rPr>
                <w:sz w:val="18"/>
              </w:rPr>
            </w:r>
            <w:r>
              <w:rPr>
                <w:rFonts w:ascii="Calibri" w:hAnsi="Calibri" w:cs="Calibri" w:eastAsia="Calibri"/>
                <w:b/>
                <w:color w:val="333333"/>
                <w:sz w:val="18"/>
              </w:rPr>
              <w:t>Capital intensity</w:t>
            </w:r>
          </w:p>
        </w:tc>
        <w:tc>
          <w:tcPr>
            <w:tcW w:type="dxa" w:w="3120"/>
            <w:shd w:fill="F7F4EE" w:val="clear"/>
          </w:tcPr>
          <w:p>
            <w:pPr>
              <w:spacing w:before="40" w:after="40"/>
            </w:pPr>
            <w:r>
              <w:rPr>
                <w:sz w:val="18"/>
              </w:rPr>
            </w:r>
            <w:r>
              <w:rPr>
                <w:rFonts w:ascii="Calibri" w:hAnsi="Calibri" w:cs="Calibri" w:eastAsia="Calibri"/>
                <w:color w:val="333333"/>
                <w:sz w:val="18"/>
              </w:rPr>
              <w:t>Lower fixed plant is better unless the asset is a scarce local bottleneck (housing, industrial service bays).</w:t>
            </w:r>
          </w:p>
        </w:tc>
        <w:tc>
          <w:tcPr>
            <w:tcW w:type="dxa" w:w="3120"/>
            <w:shd w:fill="F7F4EE" w:val="clear"/>
          </w:tcPr>
          <w:p>
            <w:pPr>
              <w:spacing w:before="40" w:after="40"/>
            </w:pPr>
            <w:r>
              <w:rPr>
                <w:sz w:val="18"/>
              </w:rPr>
            </w:r>
            <w:r>
              <w:rPr>
                <w:rFonts w:ascii="Calibri" w:hAnsi="Calibri" w:cs="Calibri" w:eastAsia="Calibri"/>
                <w:color w:val="333333"/>
                <w:sz w:val="18"/>
              </w:rPr>
              <w:t>SBA-style rural credit is available in principle; cash and net-worth tests for Arkansas contractor licenses are real.</w:t>
            </w:r>
          </w:p>
        </w:tc>
      </w:tr>
      <w:tr>
        <w:tc>
          <w:tcPr>
            <w:tcW w:type="dxa" w:w="3120"/>
          </w:tcPr>
          <w:p>
            <w:pPr>
              <w:spacing w:before="40" w:after="40"/>
            </w:pPr>
            <w:r>
              <w:rPr>
                <w:sz w:val="18"/>
              </w:rPr>
            </w:r>
            <w:r>
              <w:rPr>
                <w:rFonts w:ascii="Calibri" w:hAnsi="Calibri" w:cs="Calibri" w:eastAsia="Calibri"/>
                <w:b/>
                <w:color w:val="333333"/>
                <w:sz w:val="18"/>
              </w:rPr>
              <w:t>Skill / licensing barriers</w:t>
            </w:r>
          </w:p>
        </w:tc>
        <w:tc>
          <w:tcPr>
            <w:tcW w:type="dxa" w:w="3120"/>
          </w:tcPr>
          <w:p>
            <w:pPr>
              <w:spacing w:before="40" w:after="40"/>
            </w:pPr>
            <w:r>
              <w:rPr>
                <w:sz w:val="18"/>
              </w:rPr>
            </w:r>
            <w:r>
              <w:rPr>
                <w:rFonts w:ascii="Calibri" w:hAnsi="Calibri" w:cs="Calibri" w:eastAsia="Calibri"/>
                <w:color w:val="333333"/>
                <w:sz w:val="18"/>
              </w:rPr>
              <w:t xml:space="preserve">A license that is painful to get is a </w:t>
            </w:r>
            <w:r>
              <w:rPr>
                <w:rFonts w:ascii="Calibri" w:hAnsi="Calibri" w:cs="Calibri" w:eastAsia="Calibri"/>
                <w:b/>
                <w:color w:val="333333"/>
                <w:sz w:val="18"/>
              </w:rPr>
              <w:t>moat</w:t>
            </w:r>
            <w:r>
              <w:rPr>
                <w:rFonts w:ascii="Calibri" w:hAnsi="Calibri" w:cs="Calibri" w:eastAsia="Calibri"/>
                <w:color w:val="333333"/>
                <w:sz w:val="18"/>
              </w:rPr>
              <w:t xml:space="preserve"> if you already have it, and a </w:t>
            </w:r>
            <w:r>
              <w:rPr>
                <w:rFonts w:ascii="Calibri" w:hAnsi="Calibri" w:cs="Calibri" w:eastAsia="Calibri"/>
                <w:b/>
                <w:color w:val="333333"/>
                <w:sz w:val="18"/>
              </w:rPr>
              <w:t>wall</w:t>
            </w:r>
            <w:r>
              <w:rPr>
                <w:rFonts w:ascii="Calibri" w:hAnsi="Calibri" w:cs="Calibri" w:eastAsia="Calibri"/>
                <w:color w:val="333333"/>
                <w:sz w:val="18"/>
              </w:rPr>
              <w:t xml:space="preserve"> if you do not.</w:t>
            </w:r>
          </w:p>
        </w:tc>
        <w:tc>
          <w:tcPr>
            <w:tcW w:type="dxa" w:w="3120"/>
          </w:tcPr>
          <w:p>
            <w:pPr>
              <w:spacing w:before="40" w:after="40"/>
            </w:pPr>
            <w:r>
              <w:rPr>
                <w:sz w:val="18"/>
              </w:rPr>
            </w:r>
            <w:r>
              <w:rPr>
                <w:rFonts w:ascii="Calibri" w:hAnsi="Calibri" w:cs="Calibri" w:eastAsia="Calibri"/>
                <w:color w:val="333333"/>
                <w:sz w:val="18"/>
              </w:rPr>
              <w:t>HVACR, plumbing, electrical, pesticide, childcare, and Arkansas Permit of Approval (POA) healthcare are gated.</w:t>
            </w:r>
          </w:p>
        </w:tc>
      </w:tr>
      <w:tr>
        <w:tc>
          <w:tcPr>
            <w:tcW w:type="dxa" w:w="3120"/>
            <w:shd w:fill="F7F4EE" w:val="clear"/>
          </w:tcPr>
          <w:p>
            <w:pPr>
              <w:spacing w:before="40" w:after="40"/>
            </w:pPr>
            <w:r>
              <w:rPr>
                <w:sz w:val="18"/>
              </w:rPr>
            </w:r>
            <w:r>
              <w:rPr>
                <w:rFonts w:ascii="Calibri" w:hAnsi="Calibri" w:cs="Calibri" w:eastAsia="Calibri"/>
                <w:b/>
                <w:color w:val="333333"/>
                <w:sz w:val="18"/>
              </w:rPr>
              <w:t>Competition</w:t>
            </w:r>
          </w:p>
        </w:tc>
        <w:tc>
          <w:tcPr>
            <w:tcW w:type="dxa" w:w="3120"/>
            <w:shd w:fill="F7F4EE" w:val="clear"/>
          </w:tcPr>
          <w:p>
            <w:pPr>
              <w:spacing w:before="40" w:after="40"/>
            </w:pPr>
            <w:r>
              <w:rPr>
                <w:sz w:val="18"/>
              </w:rPr>
            </w:r>
            <w:r>
              <w:rPr>
                <w:rFonts w:ascii="Calibri" w:hAnsi="Calibri" w:cs="Calibri" w:eastAsia="Calibri"/>
                <w:color w:val="333333"/>
                <w:sz w:val="18"/>
              </w:rPr>
              <w:t xml:space="preserve">Prefer QCEW LQs </w:t>
            </w:r>
            <w:r>
              <w:rPr>
                <w:rFonts w:ascii="Calibri" w:hAnsi="Calibri" w:cs="Calibri" w:eastAsia="Calibri"/>
                <w:b/>
                <w:color w:val="333333"/>
                <w:sz w:val="18"/>
              </w:rPr>
              <w:t>below 1.0</w:t>
            </w:r>
            <w:r>
              <w:rPr>
                <w:rFonts w:ascii="Calibri" w:hAnsi="Calibri" w:cs="Calibri" w:eastAsia="Calibri"/>
                <w:color w:val="333333"/>
                <w:sz w:val="18"/>
              </w:rPr>
              <w:t xml:space="preserve"> (local employment thinner than the U.S.) or documented shortages (HPSA, housing). High LQ + permit cap = hard to enter, not “easy money.”</w:t>
            </w:r>
          </w:p>
        </w:tc>
        <w:tc>
          <w:tcPr>
            <w:tcW w:type="dxa" w:w="3120"/>
            <w:shd w:fill="F7F4EE" w:val="clear"/>
          </w:tcPr>
          <w:p>
            <w:pPr>
              <w:spacing w:before="40" w:after="40"/>
            </w:pPr>
            <w:r>
              <w:rPr>
                <w:sz w:val="18"/>
              </w:rPr>
            </w:r>
            <w:r>
              <w:rPr>
                <w:rFonts w:ascii="Calibri" w:hAnsi="Calibri" w:cs="Calibri" w:eastAsia="Calibri"/>
                <w:color w:val="333333"/>
                <w:sz w:val="18"/>
              </w:rPr>
              <w:t xml:space="preserve">Example: plumbing employment LQ </w:t>
            </w:r>
            <w:r>
              <w:rPr>
                <w:rFonts w:ascii="Calibri" w:hAnsi="Calibri" w:cs="Calibri" w:eastAsia="Calibri"/>
                <w:b/>
                <w:color w:val="333333"/>
                <w:sz w:val="18"/>
              </w:rPr>
              <w:t>0.27</w:t>
            </w:r>
            <w:r>
              <w:rPr>
                <w:rFonts w:ascii="Calibri" w:hAnsi="Calibri" w:cs="Calibri" w:eastAsia="Calibri"/>
                <w:color w:val="333333"/>
                <w:sz w:val="18"/>
              </w:rPr>
              <w:t xml:space="preserve">; home-health employment LQ </w:t>
            </w:r>
            <w:r>
              <w:rPr>
                <w:rFonts w:ascii="Calibri" w:hAnsi="Calibri" w:cs="Calibri" w:eastAsia="Calibri"/>
                <w:b/>
                <w:color w:val="333333"/>
                <w:sz w:val="18"/>
              </w:rPr>
              <w:t>2.46</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b/>
                <w:color w:val="333333"/>
                <w:sz w:val="18"/>
              </w:rPr>
              <w:t>Rural market fit</w:t>
            </w:r>
          </w:p>
        </w:tc>
        <w:tc>
          <w:tcPr>
            <w:tcW w:type="dxa" w:w="3120"/>
          </w:tcPr>
          <w:p>
            <w:pPr>
              <w:spacing w:before="40" w:after="40"/>
            </w:pPr>
            <w:r>
              <w:rPr>
                <w:sz w:val="18"/>
              </w:rPr>
            </w:r>
            <w:r>
              <w:rPr>
                <w:rFonts w:ascii="Calibri" w:hAnsi="Calibri" w:cs="Calibri" w:eastAsia="Calibri"/>
                <w:color w:val="333333"/>
                <w:sz w:val="18"/>
              </w:rPr>
              <w:t>Mobile or regional-radius service; customers who cannot easily drive to Pine Bluff / Little Rock / Monroe; B2B that follows timber, ag, healthcare, and UAM.</w:t>
            </w:r>
          </w:p>
        </w:tc>
        <w:tc>
          <w:tcPr>
            <w:tcW w:type="dxa" w:w="3120"/>
          </w:tcPr>
          <w:p>
            <w:pPr>
              <w:spacing w:before="40" w:after="40"/>
            </w:pPr>
            <w:r>
              <w:rPr>
                <w:sz w:val="18"/>
              </w:rPr>
            </w:r>
            <w:r>
              <w:rPr>
                <w:rFonts w:ascii="Calibri" w:hAnsi="Calibri" w:cs="Calibri" w:eastAsia="Calibri"/>
                <w:color w:val="333333"/>
                <w:sz w:val="18"/>
              </w:rPr>
              <w:t xml:space="preserve">SEAEDD notes the district has </w:t>
            </w:r>
            <w:r>
              <w:rPr>
                <w:rFonts w:ascii="Calibri" w:hAnsi="Calibri" w:cs="Calibri" w:eastAsia="Calibri"/>
                <w:b/>
                <w:color w:val="333333"/>
                <w:sz w:val="18"/>
              </w:rPr>
              <w:t>no interstate east of a Texarkana–Little Rock line</w:t>
            </w:r>
            <w:r>
              <w:rPr>
                <w:rFonts w:ascii="Calibri" w:hAnsi="Calibri" w:cs="Calibri" w:eastAsia="Calibri"/>
                <w:color w:val="333333"/>
                <w:sz w:val="18"/>
              </w:rPr>
              <w:t>, which cuts chain retail/distribution but raises the value of local service.</w:t>
            </w:r>
          </w:p>
        </w:tc>
      </w:tr>
    </w:tbl>
    <w:p>
      <w:pPr>
        <w:spacing w:after="120"/>
      </w:pPr>
    </w:p>
    <w:p>
      <w:r>
        <w:rPr>
          <w:rFonts w:ascii="Calibri" w:hAnsi="Calibri" w:cs="Calibri" w:eastAsia="Calibri"/>
          <w:b/>
          <w:color w:val="333333"/>
          <w:sz w:val="22"/>
        </w:rPr>
        <w:t>How “best” and “most profitable” are split</w:t>
      </w:r>
    </w:p>
    <w:p>
      <w:pPr>
        <w:pStyle w:val="ListBullet"/>
      </w:pPr>
      <w:r>
        <w:rPr>
          <w:rFonts w:ascii="Calibri" w:hAnsi="Calibri" w:cs="Calibri" w:eastAsia="Calibri"/>
          <w:b/>
          <w:color w:val="333333"/>
          <w:sz w:val="22"/>
        </w:rPr>
        <w:t>Best for a new entrant:</w:t>
      </w:r>
      <w:r>
        <w:rPr>
          <w:rFonts w:ascii="Calibri" w:hAnsi="Calibri" w:cs="Calibri" w:eastAsia="Calibri"/>
          <w:color w:val="333333"/>
          <w:sz w:val="22"/>
        </w:rPr>
        <w:t xml:space="preserve"> can start with a truck and a license (or no license), collect cash quickly, and survive a 17k-person county.</w:t>
      </w:r>
    </w:p>
    <w:p>
      <w:pPr>
        <w:pStyle w:val="ListBullet"/>
      </w:pPr>
      <w:r>
        <w:rPr>
          <w:rFonts w:ascii="Calibri" w:hAnsi="Calibri" w:cs="Calibri" w:eastAsia="Calibri"/>
          <w:b/>
          <w:color w:val="333333"/>
          <w:sz w:val="22"/>
        </w:rPr>
        <w:t>Highest absolute profit, hard to enter:</w:t>
      </w:r>
      <w:r>
        <w:rPr>
          <w:rFonts w:ascii="Calibri" w:hAnsi="Calibri" w:cs="Calibri" w:eastAsia="Calibri"/>
          <w:color w:val="333333"/>
          <w:sz w:val="22"/>
        </w:rPr>
        <w:t xml:space="preserve"> can throw off six-figure owner earnings or enterprise value, but needs credentials, POA/CON-like permits, crews, or seven-figure plant.</w:t>
      </w:r>
    </w:p>
    <w:p>
      <w:r>
        <w:rPr>
          <w:rFonts w:ascii="Calibri" w:hAnsi="Calibri" w:cs="Calibri" w:eastAsia="Calibri"/>
          <w:color w:val="333333"/>
          <w:sz w:val="22"/>
        </w:rPr>
        <w:t xml:space="preserve">National </w:t>
      </w:r>
      <w:r>
        <w:rPr>
          <w:rFonts w:ascii="Calibri" w:hAnsi="Calibri" w:cs="Calibri" w:eastAsia="Calibri"/>
          <w:b/>
          <w:color w:val="333333"/>
          <w:sz w:val="22"/>
        </w:rPr>
        <w:t>net</w:t>
      </w:r>
      <w:r>
        <w:rPr>
          <w:rFonts w:ascii="Calibri" w:hAnsi="Calibri" w:cs="Calibri" w:eastAsia="Calibri"/>
          <w:color w:val="333333"/>
          <w:sz w:val="22"/>
        </w:rPr>
        <w:t xml:space="preserve"> margins in services are often mid-single digits on revenue; owner-operators who do the work themselves look richer because owner labor is not fully loaded. This brief treats that distinction as material.</w:t>
      </w:r>
    </w:p>
    <w:p>
      <w:pPr>
        <w:spacing w:before="80" w:after="160"/>
        <w:pBdr>
          <w:bottom w:val="single" w:sz="12" w:space="4" w:color="C4B8A8"/>
        </w:pBdr>
      </w:pPr>
    </w:p>
    <w:p>
      <w:pPr>
        <w:pStyle w:val="Heading2"/>
      </w:pPr>
      <w:r>
        <w:rPr>
          <w:rFonts w:ascii="Calibri" w:hAnsi="Calibri" w:cs="Calibri" w:eastAsia="Calibri"/>
          <w:b/>
          <w:color w:val="2C5F6E"/>
          <w:sz w:val="28"/>
        </w:rPr>
        <w:t>2. Local economic context</w:t>
      </w:r>
    </w:p>
    <w:p>
      <w:pPr>
        <w:pStyle w:val="Heading3"/>
      </w:pPr>
      <w:r>
        <w:rPr>
          <w:rFonts w:ascii="Calibri" w:hAnsi="Calibri" w:cs="Calibri" w:eastAsia="Calibri"/>
          <w:b/>
          <w:color w:val="2C5F6E"/>
          <w:sz w:val="24"/>
        </w:rPr>
        <w:t>2.1 Population and income (official Census)</w:t>
      </w:r>
    </w:p>
    <w:p>
      <w:r>
        <w:rPr>
          <w:rFonts w:ascii="Calibri" w:hAnsi="Calibri" w:cs="Calibri" w:eastAsia="Calibri"/>
          <w:color w:val="333333"/>
          <w:sz w:val="22"/>
        </w:rPr>
        <w:t xml:space="preserve">Southeast Arkansas is a </w:t>
      </w:r>
      <w:r>
        <w:rPr>
          <w:rFonts w:ascii="Calibri" w:hAnsi="Calibri" w:cs="Calibri" w:eastAsia="Calibri"/>
          <w:b/>
          <w:color w:val="333333"/>
          <w:sz w:val="22"/>
        </w:rPr>
        <w:t>small, slowly emptying, below-median-income</w:t>
      </w:r>
      <w:r>
        <w:rPr>
          <w:rFonts w:ascii="Calibri" w:hAnsi="Calibri" w:cs="Calibri" w:eastAsia="Calibri"/>
          <w:color w:val="333333"/>
          <w:sz w:val="22"/>
        </w:rPr>
        <w:t xml:space="preserve"> market. Arkansas as a whole grew about </w:t>
      </w:r>
      <w:r>
        <w:rPr>
          <w:rFonts w:ascii="Calibri" w:hAnsi="Calibri" w:cs="Calibri" w:eastAsia="Calibri"/>
          <w:b/>
          <w:color w:val="333333"/>
          <w:sz w:val="22"/>
        </w:rPr>
        <w:t>3.4%</w:t>
      </w:r>
      <w:r>
        <w:rPr>
          <w:rFonts w:ascii="Calibri" w:hAnsi="Calibri" w:cs="Calibri" w:eastAsia="Calibri"/>
          <w:color w:val="333333"/>
          <w:sz w:val="22"/>
        </w:rPr>
        <w:t xml:space="preserve"> from the 2020 estimates base to 1 July 2025; every nearby SE AR county in the table below </w:t>
      </w:r>
      <w:r>
        <w:rPr>
          <w:rFonts w:ascii="Calibri" w:hAnsi="Calibri" w:cs="Calibri" w:eastAsia="Calibri"/>
          <w:b/>
          <w:color w:val="333333"/>
          <w:sz w:val="22"/>
        </w:rPr>
        <w:t>shrank</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Place</w:t>
            </w:r>
          </w:p>
        </w:tc>
        <w:tc>
          <w:tcPr>
            <w:tcW w:type="dxa" w:w="1560"/>
            <w:shd w:fill="1B3A4B" w:val="clear"/>
          </w:tcPr>
          <w:p>
            <w:pPr>
              <w:spacing w:before="40" w:after="40"/>
            </w:pPr>
            <w:r>
              <w:rPr>
                <w:b/>
                <w:color w:val="FFFFFF"/>
                <w:sz w:val="18"/>
              </w:rPr>
            </w:r>
            <w:r>
              <w:rPr>
                <w:rFonts w:ascii="Calibri" w:hAnsi="Calibri" w:cs="Calibri" w:eastAsia="Calibri"/>
                <w:b/>
                <w:color w:val="FFFFFF"/>
                <w:sz w:val="18"/>
              </w:rPr>
              <w:t>Pop. est. 1 Jul 2025</w:t>
            </w:r>
          </w:p>
        </w:tc>
        <w:tc>
          <w:tcPr>
            <w:tcW w:type="dxa" w:w="1560"/>
            <w:shd w:fill="1B3A4B" w:val="clear"/>
          </w:tcPr>
          <w:p>
            <w:pPr>
              <w:spacing w:before="40" w:after="40"/>
            </w:pPr>
            <w:r>
              <w:rPr>
                <w:b/>
                <w:color w:val="FFFFFF"/>
                <w:sz w:val="18"/>
              </w:rPr>
            </w:r>
            <w:r>
              <w:rPr>
                <w:rFonts w:ascii="Calibri" w:hAnsi="Calibri" w:cs="Calibri" w:eastAsia="Calibri"/>
                <w:b/>
                <w:color w:val="FFFFFF"/>
                <w:sz w:val="18"/>
              </w:rPr>
              <w:t>Change vs 2020 base</w:t>
            </w:r>
          </w:p>
        </w:tc>
        <w:tc>
          <w:tcPr>
            <w:tcW w:type="dxa" w:w="1560"/>
            <w:shd w:fill="1B3A4B" w:val="clear"/>
          </w:tcPr>
          <w:p>
            <w:pPr>
              <w:spacing w:before="40" w:after="40"/>
            </w:pPr>
            <w:r>
              <w:rPr>
                <w:b/>
                <w:color w:val="FFFFFF"/>
                <w:sz w:val="18"/>
              </w:rPr>
            </w:r>
            <w:r>
              <w:rPr>
                <w:rFonts w:ascii="Calibri" w:hAnsi="Calibri" w:cs="Calibri" w:eastAsia="Calibri"/>
                <w:b/>
                <w:color w:val="FFFFFF"/>
                <w:sz w:val="18"/>
              </w:rPr>
              <w:t>Median household income (ACS 2020–2024, 2024 $)</w:t>
            </w:r>
          </w:p>
        </w:tc>
        <w:tc>
          <w:tcPr>
            <w:tcW w:type="dxa" w:w="1560"/>
            <w:shd w:fill="1B3A4B" w:val="clear"/>
          </w:tcPr>
          <w:p>
            <w:pPr>
              <w:spacing w:before="40" w:after="40"/>
            </w:pPr>
            <w:r>
              <w:rPr>
                <w:b/>
                <w:color w:val="FFFFFF"/>
                <w:sz w:val="18"/>
              </w:rPr>
            </w:r>
            <w:r>
              <w:rPr>
                <w:rFonts w:ascii="Calibri" w:hAnsi="Calibri" w:cs="Calibri" w:eastAsia="Calibri"/>
                <w:b/>
                <w:color w:val="FFFFFF"/>
                <w:sz w:val="18"/>
              </w:rPr>
              <w:t>Per capita income (same vintage)</w:t>
            </w:r>
          </w:p>
        </w:tc>
        <w:tc>
          <w:tcPr>
            <w:tcW w:type="dxa" w:w="1560"/>
            <w:shd w:fill="1B3A4B" w:val="clear"/>
          </w:tcPr>
          <w:p>
            <w:pPr>
              <w:spacing w:before="40" w:after="40"/>
            </w:pPr>
            <w:r>
              <w:rPr>
                <w:b/>
                <w:color w:val="FFFFFF"/>
                <w:sz w:val="18"/>
              </w:rPr>
            </w:r>
            <w:r>
              <w:rPr>
                <w:rFonts w:ascii="Calibri" w:hAnsi="Calibri" w:cs="Calibri" w:eastAsia="Calibri"/>
                <w:b/>
                <w:color w:val="FFFFFF"/>
                <w:sz w:val="18"/>
              </w:rPr>
              <w:t>Poverty</w:t>
            </w:r>
          </w:p>
        </w:tc>
      </w:tr>
      <w:tr>
        <w:tc>
          <w:tcPr>
            <w:tcW w:type="dxa" w:w="1560"/>
          </w:tcPr>
          <w:p>
            <w:pPr>
              <w:spacing w:before="40" w:after="40"/>
            </w:pPr>
            <w:r>
              <w:rPr>
                <w:sz w:val="18"/>
              </w:rPr>
            </w:r>
            <w:r>
              <w:rPr>
                <w:rFonts w:ascii="Calibri" w:hAnsi="Calibri" w:cs="Calibri" w:eastAsia="Calibri"/>
                <w:b/>
                <w:color w:val="333333"/>
                <w:sz w:val="18"/>
              </w:rPr>
              <w:t>Drew County</w:t>
            </w:r>
          </w:p>
        </w:tc>
        <w:tc>
          <w:tcPr>
            <w:tcW w:type="dxa" w:w="1560"/>
          </w:tcPr>
          <w:p>
            <w:pPr>
              <w:spacing w:before="40" w:after="40"/>
            </w:pPr>
            <w:r>
              <w:rPr>
                <w:sz w:val="18"/>
              </w:rPr>
            </w:r>
            <w:r>
              <w:rPr>
                <w:rFonts w:ascii="Calibri" w:hAnsi="Calibri" w:cs="Calibri" w:eastAsia="Calibri"/>
                <w:color w:val="333333"/>
                <w:sz w:val="18"/>
              </w:rPr>
              <w:t>17,054</w:t>
            </w:r>
          </w:p>
        </w:tc>
        <w:tc>
          <w:tcPr>
            <w:tcW w:type="dxa" w:w="1560"/>
          </w:tcPr>
          <w:p>
            <w:pPr>
              <w:spacing w:before="40" w:after="40"/>
            </w:pPr>
            <w:r>
              <w:rPr>
                <w:sz w:val="18"/>
              </w:rPr>
            </w:r>
            <w:r>
              <w:rPr>
                <w:rFonts w:ascii="Calibri" w:hAnsi="Calibri" w:cs="Calibri" w:eastAsia="Calibri"/>
                <w:b/>
                <w:color w:val="333333"/>
                <w:sz w:val="18"/>
              </w:rPr>
              <w:t>−1.7%</w:t>
            </w:r>
          </w:p>
        </w:tc>
        <w:tc>
          <w:tcPr>
            <w:tcW w:type="dxa" w:w="1560"/>
          </w:tcPr>
          <w:p>
            <w:pPr>
              <w:spacing w:before="40" w:after="40"/>
            </w:pPr>
            <w:r>
              <w:rPr>
                <w:sz w:val="18"/>
              </w:rPr>
            </w:r>
            <w:r>
              <w:rPr>
                <w:rFonts w:ascii="Calibri" w:hAnsi="Calibri" w:cs="Calibri" w:eastAsia="Calibri"/>
                <w:color w:val="333333"/>
                <w:sz w:val="18"/>
              </w:rPr>
              <w:t>$42,824</w:t>
            </w:r>
          </w:p>
        </w:tc>
        <w:tc>
          <w:tcPr>
            <w:tcW w:type="dxa" w:w="1560"/>
          </w:tcPr>
          <w:p>
            <w:pPr>
              <w:spacing w:before="40" w:after="40"/>
            </w:pPr>
            <w:r>
              <w:rPr>
                <w:sz w:val="18"/>
              </w:rPr>
            </w:r>
            <w:r>
              <w:rPr>
                <w:rFonts w:ascii="Calibri" w:hAnsi="Calibri" w:cs="Calibri" w:eastAsia="Calibri"/>
                <w:color w:val="333333"/>
                <w:sz w:val="18"/>
              </w:rPr>
              <w:t>$28,973</w:t>
            </w:r>
          </w:p>
        </w:tc>
        <w:tc>
          <w:tcPr>
            <w:tcW w:type="dxa" w:w="1560"/>
          </w:tcPr>
          <w:p>
            <w:pPr>
              <w:spacing w:before="40" w:after="40"/>
            </w:pPr>
            <w:r>
              <w:rPr>
                <w:sz w:val="18"/>
              </w:rPr>
            </w:r>
            <w:r>
              <w:rPr>
                <w:rFonts w:ascii="Calibri" w:hAnsi="Calibri" w:cs="Calibri" w:eastAsia="Calibri"/>
                <w:color w:val="333333"/>
                <w:sz w:val="18"/>
              </w:rPr>
              <w:t>17.8%</w:t>
            </w:r>
          </w:p>
        </w:tc>
      </w:tr>
      <w:tr>
        <w:tc>
          <w:tcPr>
            <w:tcW w:type="dxa" w:w="1560"/>
            <w:shd w:fill="F7F4EE" w:val="clear"/>
          </w:tcPr>
          <w:p>
            <w:pPr>
              <w:spacing w:before="40" w:after="40"/>
            </w:pPr>
            <w:r>
              <w:rPr>
                <w:sz w:val="18"/>
              </w:rPr>
            </w:r>
            <w:r>
              <w:rPr>
                <w:rFonts w:ascii="Calibri" w:hAnsi="Calibri" w:cs="Calibri" w:eastAsia="Calibri"/>
                <w:color w:val="333333"/>
                <w:sz w:val="18"/>
              </w:rPr>
              <w:t>Monticello city (ACS 2024 5-year)</w:t>
            </w:r>
          </w:p>
        </w:tc>
        <w:tc>
          <w:tcPr>
            <w:tcW w:type="dxa" w:w="1560"/>
            <w:shd w:fill="F7F4EE" w:val="clear"/>
          </w:tcPr>
          <w:p>
            <w:pPr>
              <w:spacing w:before="40" w:after="40"/>
            </w:pPr>
            <w:r>
              <w:rPr>
                <w:sz w:val="18"/>
              </w:rPr>
            </w:r>
            <w:r>
              <w:rPr>
                <w:rFonts w:ascii="Calibri" w:hAnsi="Calibri" w:cs="Calibri" w:eastAsia="Calibri"/>
                <w:color w:val="333333"/>
                <w:sz w:val="18"/>
              </w:rPr>
              <w:t>8,257</w:t>
            </w:r>
          </w:p>
        </w:tc>
        <w:tc>
          <w:tcPr>
            <w:tcW w:type="dxa" w:w="1560"/>
            <w:shd w:fill="F7F4EE" w:val="clear"/>
          </w:tcPr>
          <w:p>
            <w:pPr>
              <w:spacing w:before="40" w:after="40"/>
            </w:pPr>
            <w:r>
              <w:rPr>
                <w:sz w:val="18"/>
              </w:rPr>
            </w:r>
            <w:r>
              <w:rPr>
                <w:rFonts w:ascii="Calibri" w:hAnsi="Calibri" w:cs="Calibri" w:eastAsia="Calibri"/>
                <w:color w:val="333333"/>
                <w:sz w:val="18"/>
              </w:rPr>
              <w:t>n/a (ACS, not PEP)</w:t>
            </w:r>
          </w:p>
        </w:tc>
        <w:tc>
          <w:tcPr>
            <w:tcW w:type="dxa" w:w="1560"/>
            <w:shd w:fill="F7F4EE" w:val="clear"/>
          </w:tcPr>
          <w:p>
            <w:pPr>
              <w:spacing w:before="40" w:after="40"/>
            </w:pPr>
            <w:r>
              <w:rPr>
                <w:sz w:val="18"/>
              </w:rPr>
            </w:r>
            <w:r>
              <w:rPr>
                <w:rFonts w:ascii="Calibri" w:hAnsi="Calibri" w:cs="Calibri" w:eastAsia="Calibri"/>
                <w:color w:val="333333"/>
                <w:sz w:val="18"/>
              </w:rPr>
              <w:t>$27,238</w:t>
            </w:r>
          </w:p>
        </w:tc>
        <w:tc>
          <w:tcPr>
            <w:tcW w:type="dxa" w:w="1560"/>
            <w:shd w:fill="F7F4EE" w:val="clear"/>
          </w:tcPr>
          <w:p>
            <w:pPr>
              <w:spacing w:before="40" w:after="40"/>
            </w:pPr>
            <w:r>
              <w:rPr>
                <w:sz w:val="18"/>
              </w:rPr>
            </w:r>
            <w:r>
              <w:rPr>
                <w:rFonts w:ascii="Calibri" w:hAnsi="Calibri" w:cs="Calibri" w:eastAsia="Calibri"/>
                <w:color w:val="333333"/>
                <w:sz w:val="18"/>
              </w:rPr>
              <w:t>$25,624</w:t>
            </w:r>
          </w:p>
        </w:tc>
        <w:tc>
          <w:tcPr>
            <w:tcW w:type="dxa" w:w="1560"/>
            <w:shd w:fill="F7F4EE" w:val="clear"/>
          </w:tcPr>
          <w:p>
            <w:pPr>
              <w:spacing w:before="40" w:after="40"/>
            </w:pPr>
            <w:r>
              <w:rPr>
                <w:sz w:val="18"/>
              </w:rPr>
            </w:r>
            <w:r>
              <w:rPr>
                <w:rFonts w:ascii="Calibri" w:hAnsi="Calibri" w:cs="Calibri" w:eastAsia="Calibri"/>
                <w:color w:val="333333"/>
                <w:sz w:val="18"/>
              </w:rPr>
              <w:t>n/a in snippet</w:t>
            </w:r>
          </w:p>
        </w:tc>
      </w:tr>
      <w:tr>
        <w:tc>
          <w:tcPr>
            <w:tcW w:type="dxa" w:w="1560"/>
          </w:tcPr>
          <w:p>
            <w:pPr>
              <w:spacing w:before="40" w:after="40"/>
            </w:pPr>
            <w:r>
              <w:rPr>
                <w:sz w:val="18"/>
              </w:rPr>
            </w:r>
            <w:r>
              <w:rPr>
                <w:rFonts w:ascii="Calibri" w:hAnsi="Calibri" w:cs="Calibri" w:eastAsia="Calibri"/>
                <w:color w:val="333333"/>
                <w:sz w:val="18"/>
              </w:rPr>
              <w:t>Ashley</w:t>
            </w:r>
          </w:p>
        </w:tc>
        <w:tc>
          <w:tcPr>
            <w:tcW w:type="dxa" w:w="1560"/>
          </w:tcPr>
          <w:p>
            <w:pPr>
              <w:spacing w:before="40" w:after="40"/>
            </w:pPr>
            <w:r>
              <w:rPr>
                <w:sz w:val="18"/>
              </w:rPr>
            </w:r>
            <w:r>
              <w:rPr>
                <w:rFonts w:ascii="Calibri" w:hAnsi="Calibri" w:cs="Calibri" w:eastAsia="Calibri"/>
                <w:color w:val="333333"/>
                <w:sz w:val="18"/>
              </w:rPr>
              <w:t>17,831</w:t>
            </w:r>
          </w:p>
        </w:tc>
        <w:tc>
          <w:tcPr>
            <w:tcW w:type="dxa" w:w="1560"/>
          </w:tcPr>
          <w:p>
            <w:pPr>
              <w:spacing w:before="40" w:after="40"/>
            </w:pPr>
            <w:r>
              <w:rPr>
                <w:sz w:val="18"/>
              </w:rPr>
            </w:r>
            <w:r>
              <w:rPr>
                <w:rFonts w:ascii="Calibri" w:hAnsi="Calibri" w:cs="Calibri" w:eastAsia="Calibri"/>
                <w:color w:val="333333"/>
                <w:sz w:val="18"/>
              </w:rPr>
              <w:t>−6.4%</w:t>
            </w:r>
          </w:p>
        </w:tc>
        <w:tc>
          <w:tcPr>
            <w:tcW w:type="dxa" w:w="1560"/>
          </w:tcPr>
          <w:p>
            <w:pPr>
              <w:spacing w:before="40" w:after="40"/>
            </w:pPr>
            <w:r>
              <w:rPr>
                <w:sz w:val="18"/>
              </w:rPr>
            </w:r>
            <w:r>
              <w:rPr>
                <w:rFonts w:ascii="Calibri" w:hAnsi="Calibri" w:cs="Calibri" w:eastAsia="Calibri"/>
                <w:color w:val="333333"/>
                <w:sz w:val="18"/>
              </w:rPr>
              <w:t>$44,266</w:t>
            </w:r>
          </w:p>
        </w:tc>
        <w:tc>
          <w:tcPr>
            <w:tcW w:type="dxa" w:w="1560"/>
          </w:tcPr>
          <w:p>
            <w:pPr>
              <w:spacing w:before="40" w:after="40"/>
            </w:pPr>
            <w:r>
              <w:rPr>
                <w:sz w:val="18"/>
              </w:rPr>
            </w:r>
            <w:r>
              <w:rPr>
                <w:rFonts w:ascii="Calibri" w:hAnsi="Calibri" w:cs="Calibri" w:eastAsia="Calibri"/>
                <w:color w:val="333333"/>
                <w:sz w:val="18"/>
              </w:rPr>
              <w:t>$24,967</w:t>
            </w:r>
          </w:p>
        </w:tc>
        <w:tc>
          <w:tcPr>
            <w:tcW w:type="dxa" w:w="1560"/>
          </w:tcPr>
          <w:p>
            <w:pPr>
              <w:spacing w:before="40" w:after="40"/>
            </w:pPr>
            <w:r>
              <w:rPr>
                <w:sz w:val="18"/>
              </w:rPr>
            </w:r>
            <w:r>
              <w:rPr>
                <w:rFonts w:ascii="Calibri" w:hAnsi="Calibri" w:cs="Calibri" w:eastAsia="Calibri"/>
                <w:color w:val="333333"/>
                <w:sz w:val="18"/>
              </w:rPr>
              <w:t>19.0%</w:t>
            </w:r>
          </w:p>
        </w:tc>
      </w:tr>
      <w:tr>
        <w:tc>
          <w:tcPr>
            <w:tcW w:type="dxa" w:w="1560"/>
            <w:shd w:fill="F7F4EE" w:val="clear"/>
          </w:tcPr>
          <w:p>
            <w:pPr>
              <w:spacing w:before="40" w:after="40"/>
            </w:pPr>
            <w:r>
              <w:rPr>
                <w:sz w:val="18"/>
              </w:rPr>
            </w:r>
            <w:r>
              <w:rPr>
                <w:rFonts w:ascii="Calibri" w:hAnsi="Calibri" w:cs="Calibri" w:eastAsia="Calibri"/>
                <w:color w:val="333333"/>
                <w:sz w:val="18"/>
              </w:rPr>
              <w:t>Bradley</w:t>
            </w:r>
          </w:p>
        </w:tc>
        <w:tc>
          <w:tcPr>
            <w:tcW w:type="dxa" w:w="1560"/>
            <w:shd w:fill="F7F4EE" w:val="clear"/>
          </w:tcPr>
          <w:p>
            <w:pPr>
              <w:spacing w:before="40" w:after="40"/>
            </w:pPr>
            <w:r>
              <w:rPr>
                <w:sz w:val="18"/>
              </w:rPr>
            </w:r>
            <w:r>
              <w:rPr>
                <w:rFonts w:ascii="Calibri" w:hAnsi="Calibri" w:cs="Calibri" w:eastAsia="Calibri"/>
                <w:color w:val="333333"/>
                <w:sz w:val="18"/>
              </w:rPr>
              <w:t>9,828</w:t>
            </w:r>
          </w:p>
        </w:tc>
        <w:tc>
          <w:tcPr>
            <w:tcW w:type="dxa" w:w="1560"/>
            <w:shd w:fill="F7F4EE" w:val="clear"/>
          </w:tcPr>
          <w:p>
            <w:pPr>
              <w:spacing w:before="40" w:after="40"/>
            </w:pPr>
            <w:r>
              <w:rPr>
                <w:sz w:val="18"/>
              </w:rPr>
            </w:r>
            <w:r>
              <w:rPr>
                <w:rFonts w:ascii="Calibri" w:hAnsi="Calibri" w:cs="Calibri" w:eastAsia="Calibri"/>
                <w:color w:val="333333"/>
                <w:sz w:val="18"/>
              </w:rPr>
              <w:t>−6.9%</w:t>
            </w:r>
          </w:p>
        </w:tc>
        <w:tc>
          <w:tcPr>
            <w:tcW w:type="dxa" w:w="1560"/>
            <w:shd w:fill="F7F4EE" w:val="clear"/>
          </w:tcPr>
          <w:p>
            <w:pPr>
              <w:spacing w:before="40" w:after="40"/>
            </w:pPr>
            <w:r>
              <w:rPr>
                <w:sz w:val="18"/>
              </w:rPr>
            </w:r>
            <w:r>
              <w:rPr>
                <w:rFonts w:ascii="Calibri" w:hAnsi="Calibri" w:cs="Calibri" w:eastAsia="Calibri"/>
                <w:color w:val="333333"/>
                <w:sz w:val="18"/>
              </w:rPr>
              <w:t>$41,476</w:t>
            </w:r>
          </w:p>
        </w:tc>
        <w:tc>
          <w:tcPr>
            <w:tcW w:type="dxa" w:w="1560"/>
            <w:shd w:fill="F7F4EE" w:val="clear"/>
          </w:tcPr>
          <w:p>
            <w:pPr>
              <w:spacing w:before="40" w:after="40"/>
            </w:pPr>
            <w:r>
              <w:rPr>
                <w:sz w:val="18"/>
              </w:rPr>
            </w:r>
            <w:r>
              <w:rPr>
                <w:rFonts w:ascii="Calibri" w:hAnsi="Calibri" w:cs="Calibri" w:eastAsia="Calibri"/>
                <w:color w:val="333333"/>
                <w:sz w:val="18"/>
              </w:rPr>
              <w:t>$27,130</w:t>
            </w:r>
          </w:p>
        </w:tc>
        <w:tc>
          <w:tcPr>
            <w:tcW w:type="dxa" w:w="1560"/>
            <w:shd w:fill="F7F4EE" w:val="clear"/>
          </w:tcPr>
          <w:p>
            <w:pPr>
              <w:spacing w:before="40" w:after="40"/>
            </w:pPr>
            <w:r>
              <w:rPr>
                <w:sz w:val="18"/>
              </w:rPr>
            </w:r>
            <w:r>
              <w:rPr>
                <w:rFonts w:ascii="Calibri" w:hAnsi="Calibri" w:cs="Calibri" w:eastAsia="Calibri"/>
                <w:color w:val="333333"/>
                <w:sz w:val="18"/>
              </w:rPr>
              <w:t>20.6%</w:t>
            </w:r>
          </w:p>
        </w:tc>
      </w:tr>
      <w:tr>
        <w:tc>
          <w:tcPr>
            <w:tcW w:type="dxa" w:w="1560"/>
          </w:tcPr>
          <w:p>
            <w:pPr>
              <w:spacing w:before="40" w:after="40"/>
            </w:pPr>
            <w:r>
              <w:rPr>
                <w:sz w:val="18"/>
              </w:rPr>
            </w:r>
            <w:r>
              <w:rPr>
                <w:rFonts w:ascii="Calibri" w:hAnsi="Calibri" w:cs="Calibri" w:eastAsia="Calibri"/>
                <w:color w:val="333333"/>
                <w:sz w:val="18"/>
              </w:rPr>
              <w:t>Chicot</w:t>
            </w:r>
          </w:p>
        </w:tc>
        <w:tc>
          <w:tcPr>
            <w:tcW w:type="dxa" w:w="1560"/>
          </w:tcPr>
          <w:p>
            <w:pPr>
              <w:spacing w:before="40" w:after="40"/>
            </w:pPr>
            <w:r>
              <w:rPr>
                <w:sz w:val="18"/>
              </w:rPr>
            </w:r>
            <w:r>
              <w:rPr>
                <w:rFonts w:ascii="Calibri" w:hAnsi="Calibri" w:cs="Calibri" w:eastAsia="Calibri"/>
                <w:color w:val="333333"/>
                <w:sz w:val="18"/>
              </w:rPr>
              <w:t>9,107</w:t>
            </w:r>
          </w:p>
        </w:tc>
        <w:tc>
          <w:tcPr>
            <w:tcW w:type="dxa" w:w="1560"/>
          </w:tcPr>
          <w:p>
            <w:pPr>
              <w:spacing w:before="40" w:after="40"/>
            </w:pPr>
            <w:r>
              <w:rPr>
                <w:sz w:val="18"/>
              </w:rPr>
            </w:r>
            <w:r>
              <w:rPr>
                <w:rFonts w:ascii="Calibri" w:hAnsi="Calibri" w:cs="Calibri" w:eastAsia="Calibri"/>
                <w:color w:val="333333"/>
                <w:sz w:val="18"/>
              </w:rPr>
              <w:t>−10.8%</w:t>
            </w:r>
          </w:p>
        </w:tc>
        <w:tc>
          <w:tcPr>
            <w:tcW w:type="dxa" w:w="1560"/>
          </w:tcPr>
          <w:p>
            <w:pPr>
              <w:spacing w:before="40" w:after="40"/>
            </w:pPr>
            <w:r>
              <w:rPr>
                <w:sz w:val="18"/>
              </w:rPr>
            </w:r>
            <w:r>
              <w:rPr>
                <w:rFonts w:ascii="Calibri" w:hAnsi="Calibri" w:cs="Calibri" w:eastAsia="Calibri"/>
                <w:color w:val="333333"/>
                <w:sz w:val="18"/>
              </w:rPr>
              <w:t>$39,045</w:t>
            </w:r>
          </w:p>
        </w:tc>
        <w:tc>
          <w:tcPr>
            <w:tcW w:type="dxa" w:w="1560"/>
          </w:tcPr>
          <w:p>
            <w:pPr>
              <w:spacing w:before="40" w:after="40"/>
            </w:pPr>
            <w:r>
              <w:rPr>
                <w:sz w:val="18"/>
              </w:rPr>
            </w:r>
            <w:r>
              <w:rPr>
                <w:rFonts w:ascii="Calibri" w:hAnsi="Calibri" w:cs="Calibri" w:eastAsia="Calibri"/>
                <w:color w:val="333333"/>
                <w:sz w:val="18"/>
              </w:rPr>
              <w:t>$23,662</w:t>
            </w:r>
          </w:p>
        </w:tc>
        <w:tc>
          <w:tcPr>
            <w:tcW w:type="dxa" w:w="1560"/>
          </w:tcPr>
          <w:p>
            <w:pPr>
              <w:spacing w:before="40" w:after="40"/>
            </w:pPr>
            <w:r>
              <w:rPr>
                <w:sz w:val="18"/>
              </w:rPr>
            </w:r>
            <w:r>
              <w:rPr>
                <w:rFonts w:ascii="Calibri" w:hAnsi="Calibri" w:cs="Calibri" w:eastAsia="Calibri"/>
                <w:color w:val="333333"/>
                <w:sz w:val="18"/>
              </w:rPr>
              <w:t>27.9%</w:t>
            </w:r>
          </w:p>
        </w:tc>
      </w:tr>
      <w:tr>
        <w:tc>
          <w:tcPr>
            <w:tcW w:type="dxa" w:w="1560"/>
            <w:shd w:fill="F7F4EE" w:val="clear"/>
          </w:tcPr>
          <w:p>
            <w:pPr>
              <w:spacing w:before="40" w:after="40"/>
            </w:pPr>
            <w:r>
              <w:rPr>
                <w:sz w:val="18"/>
              </w:rPr>
            </w:r>
            <w:r>
              <w:rPr>
                <w:rFonts w:ascii="Calibri" w:hAnsi="Calibri" w:cs="Calibri" w:eastAsia="Calibri"/>
                <w:color w:val="333333"/>
                <w:sz w:val="18"/>
              </w:rPr>
              <w:t>Desha</w:t>
            </w:r>
          </w:p>
        </w:tc>
        <w:tc>
          <w:tcPr>
            <w:tcW w:type="dxa" w:w="1560"/>
            <w:shd w:fill="F7F4EE" w:val="clear"/>
          </w:tcPr>
          <w:p>
            <w:pPr>
              <w:spacing w:before="40" w:after="40"/>
            </w:pPr>
            <w:r>
              <w:rPr>
                <w:sz w:val="18"/>
              </w:rPr>
            </w:r>
            <w:r>
              <w:rPr>
                <w:rFonts w:ascii="Calibri" w:hAnsi="Calibri" w:cs="Calibri" w:eastAsia="Calibri"/>
                <w:color w:val="333333"/>
                <w:sz w:val="18"/>
              </w:rPr>
              <w:t>9,984</w:t>
            </w:r>
          </w:p>
        </w:tc>
        <w:tc>
          <w:tcPr>
            <w:tcW w:type="dxa" w:w="1560"/>
            <w:shd w:fill="F7F4EE" w:val="clear"/>
          </w:tcPr>
          <w:p>
            <w:pPr>
              <w:spacing w:before="40" w:after="40"/>
            </w:pPr>
            <w:r>
              <w:rPr>
                <w:sz w:val="18"/>
              </w:rPr>
            </w:r>
            <w:r>
              <w:rPr>
                <w:rFonts w:ascii="Calibri" w:hAnsi="Calibri" w:cs="Calibri" w:eastAsia="Calibri"/>
                <w:color w:val="333333"/>
                <w:sz w:val="18"/>
              </w:rPr>
              <w:t>−12.4%</w:t>
            </w:r>
          </w:p>
        </w:tc>
        <w:tc>
          <w:tcPr>
            <w:tcW w:type="dxa" w:w="1560"/>
            <w:shd w:fill="F7F4EE" w:val="clear"/>
          </w:tcPr>
          <w:p>
            <w:pPr>
              <w:spacing w:before="40" w:after="40"/>
            </w:pPr>
            <w:r>
              <w:rPr>
                <w:sz w:val="18"/>
              </w:rPr>
            </w:r>
            <w:r>
              <w:rPr>
                <w:rFonts w:ascii="Calibri" w:hAnsi="Calibri" w:cs="Calibri" w:eastAsia="Calibri"/>
                <w:color w:val="333333"/>
                <w:sz w:val="18"/>
              </w:rPr>
              <w:t>$37,662</w:t>
            </w:r>
          </w:p>
        </w:tc>
        <w:tc>
          <w:tcPr>
            <w:tcW w:type="dxa" w:w="1560"/>
            <w:shd w:fill="F7F4EE" w:val="clear"/>
          </w:tcPr>
          <w:p>
            <w:pPr>
              <w:spacing w:before="40" w:after="40"/>
            </w:pPr>
            <w:r>
              <w:rPr>
                <w:sz w:val="18"/>
              </w:rPr>
            </w:r>
            <w:r>
              <w:rPr>
                <w:rFonts w:ascii="Calibri" w:hAnsi="Calibri" w:cs="Calibri" w:eastAsia="Calibri"/>
                <w:color w:val="333333"/>
                <w:sz w:val="18"/>
              </w:rPr>
              <w:t>$23,568</w:t>
            </w:r>
          </w:p>
        </w:tc>
        <w:tc>
          <w:tcPr>
            <w:tcW w:type="dxa" w:w="1560"/>
            <w:shd w:fill="F7F4EE" w:val="clear"/>
          </w:tcPr>
          <w:p>
            <w:pPr>
              <w:spacing w:before="40" w:after="40"/>
            </w:pPr>
            <w:r>
              <w:rPr>
                <w:sz w:val="18"/>
              </w:rPr>
            </w:r>
            <w:r>
              <w:rPr>
                <w:rFonts w:ascii="Calibri" w:hAnsi="Calibri" w:cs="Calibri" w:eastAsia="Calibri"/>
                <w:color w:val="333333"/>
                <w:sz w:val="18"/>
              </w:rPr>
              <w:t>25.9%</w:t>
            </w:r>
          </w:p>
        </w:tc>
      </w:tr>
      <w:tr>
        <w:tc>
          <w:tcPr>
            <w:tcW w:type="dxa" w:w="1560"/>
          </w:tcPr>
          <w:p>
            <w:pPr>
              <w:spacing w:before="40" w:after="40"/>
            </w:pPr>
            <w:r>
              <w:rPr>
                <w:sz w:val="18"/>
              </w:rPr>
            </w:r>
            <w:r>
              <w:rPr>
                <w:rFonts w:ascii="Calibri" w:hAnsi="Calibri" w:cs="Calibri" w:eastAsia="Calibri"/>
                <w:color w:val="333333"/>
                <w:sz w:val="18"/>
              </w:rPr>
              <w:t>Lincoln</w:t>
            </w:r>
          </w:p>
        </w:tc>
        <w:tc>
          <w:tcPr>
            <w:tcW w:type="dxa" w:w="1560"/>
          </w:tcPr>
          <w:p>
            <w:pPr>
              <w:spacing w:before="40" w:after="40"/>
            </w:pPr>
            <w:r>
              <w:rPr>
                <w:sz w:val="18"/>
              </w:rPr>
            </w:r>
            <w:r>
              <w:rPr>
                <w:rFonts w:ascii="Calibri" w:hAnsi="Calibri" w:cs="Calibri" w:eastAsia="Calibri"/>
                <w:color w:val="333333"/>
                <w:sz w:val="18"/>
              </w:rPr>
              <w:t>12,764</w:t>
            </w:r>
          </w:p>
        </w:tc>
        <w:tc>
          <w:tcPr>
            <w:tcW w:type="dxa" w:w="1560"/>
          </w:tcPr>
          <w:p>
            <w:pPr>
              <w:spacing w:before="40" w:after="40"/>
            </w:pPr>
            <w:r>
              <w:rPr>
                <w:sz w:val="18"/>
              </w:rPr>
            </w:r>
            <w:r>
              <w:rPr>
                <w:rFonts w:ascii="Calibri" w:hAnsi="Calibri" w:cs="Calibri" w:eastAsia="Calibri"/>
                <w:color w:val="333333"/>
                <w:sz w:val="18"/>
              </w:rPr>
              <w:t>−1.4%</w:t>
            </w:r>
          </w:p>
        </w:tc>
        <w:tc>
          <w:tcPr>
            <w:tcW w:type="dxa" w:w="1560"/>
          </w:tcPr>
          <w:p>
            <w:pPr>
              <w:spacing w:before="40" w:after="40"/>
            </w:pPr>
            <w:r>
              <w:rPr>
                <w:sz w:val="18"/>
              </w:rPr>
            </w:r>
            <w:r>
              <w:rPr>
                <w:rFonts w:ascii="Calibri" w:hAnsi="Calibri" w:cs="Calibri" w:eastAsia="Calibri"/>
                <w:color w:val="333333"/>
                <w:sz w:val="18"/>
              </w:rPr>
              <w:t>$51,778</w:t>
            </w:r>
          </w:p>
        </w:tc>
        <w:tc>
          <w:tcPr>
            <w:tcW w:type="dxa" w:w="1560"/>
          </w:tcPr>
          <w:p>
            <w:pPr>
              <w:spacing w:before="40" w:after="40"/>
            </w:pPr>
            <w:r>
              <w:rPr>
                <w:sz w:val="18"/>
              </w:rPr>
            </w:r>
            <w:r>
              <w:rPr>
                <w:rFonts w:ascii="Calibri" w:hAnsi="Calibri" w:cs="Calibri" w:eastAsia="Calibri"/>
                <w:color w:val="333333"/>
                <w:sz w:val="18"/>
              </w:rPr>
              <w:t>$18,290</w:t>
            </w:r>
          </w:p>
        </w:tc>
        <w:tc>
          <w:tcPr>
            <w:tcW w:type="dxa" w:w="1560"/>
          </w:tcPr>
          <w:p>
            <w:pPr>
              <w:spacing w:before="40" w:after="40"/>
            </w:pPr>
            <w:r>
              <w:rPr>
                <w:sz w:val="18"/>
              </w:rPr>
            </w:r>
            <w:r>
              <w:rPr>
                <w:rFonts w:ascii="Calibri" w:hAnsi="Calibri" w:cs="Calibri" w:eastAsia="Calibri"/>
                <w:color w:val="333333"/>
                <w:sz w:val="18"/>
              </w:rPr>
              <w:t>25.8%</w:t>
            </w:r>
          </w:p>
        </w:tc>
      </w:tr>
      <w:tr>
        <w:tc>
          <w:tcPr>
            <w:tcW w:type="dxa" w:w="1560"/>
            <w:shd w:fill="F7F4EE" w:val="clear"/>
          </w:tcPr>
          <w:p>
            <w:pPr>
              <w:spacing w:before="40" w:after="40"/>
            </w:pPr>
            <w:r>
              <w:rPr>
                <w:sz w:val="18"/>
              </w:rPr>
            </w:r>
            <w:r>
              <w:rPr>
                <w:rFonts w:ascii="Calibri" w:hAnsi="Calibri" w:cs="Calibri" w:eastAsia="Calibri"/>
                <w:color w:val="333333"/>
                <w:sz w:val="18"/>
              </w:rPr>
              <w:t>Cleveland</w:t>
            </w:r>
          </w:p>
        </w:tc>
        <w:tc>
          <w:tcPr>
            <w:tcW w:type="dxa" w:w="1560"/>
            <w:shd w:fill="F7F4EE" w:val="clear"/>
          </w:tcPr>
          <w:p>
            <w:pPr>
              <w:spacing w:before="40" w:after="40"/>
            </w:pPr>
            <w:r>
              <w:rPr>
                <w:sz w:val="18"/>
              </w:rPr>
            </w:r>
            <w:r>
              <w:rPr>
                <w:rFonts w:ascii="Calibri" w:hAnsi="Calibri" w:cs="Calibri" w:eastAsia="Calibri"/>
                <w:color w:val="333333"/>
                <w:sz w:val="18"/>
              </w:rPr>
              <w:t>7,224</w:t>
            </w:r>
          </w:p>
        </w:tc>
        <w:tc>
          <w:tcPr>
            <w:tcW w:type="dxa" w:w="1560"/>
            <w:shd w:fill="F7F4EE" w:val="clear"/>
          </w:tcPr>
          <w:p>
            <w:pPr>
              <w:spacing w:before="40" w:after="40"/>
            </w:pPr>
            <w:r>
              <w:rPr>
                <w:sz w:val="18"/>
              </w:rPr>
            </w:r>
            <w:r>
              <w:rPr>
                <w:rFonts w:ascii="Calibri" w:hAnsi="Calibri" w:cs="Calibri" w:eastAsia="Calibri"/>
                <w:color w:val="333333"/>
                <w:sz w:val="18"/>
              </w:rPr>
              <w:t>−4.3%</w:t>
            </w:r>
          </w:p>
        </w:tc>
        <w:tc>
          <w:tcPr>
            <w:tcW w:type="dxa" w:w="1560"/>
            <w:shd w:fill="F7F4EE" w:val="clear"/>
          </w:tcPr>
          <w:p>
            <w:pPr>
              <w:spacing w:before="40" w:after="40"/>
            </w:pPr>
            <w:r>
              <w:rPr>
                <w:sz w:val="18"/>
              </w:rPr>
            </w:r>
            <w:r>
              <w:rPr>
                <w:rFonts w:ascii="Calibri" w:hAnsi="Calibri" w:cs="Calibri" w:eastAsia="Calibri"/>
                <w:color w:val="333333"/>
                <w:sz w:val="18"/>
              </w:rPr>
              <w:t>$54,794</w:t>
            </w:r>
          </w:p>
        </w:tc>
        <w:tc>
          <w:tcPr>
            <w:tcW w:type="dxa" w:w="1560"/>
            <w:shd w:fill="F7F4EE" w:val="clear"/>
          </w:tcPr>
          <w:p>
            <w:pPr>
              <w:spacing w:before="40" w:after="40"/>
            </w:pPr>
            <w:r>
              <w:rPr>
                <w:sz w:val="18"/>
              </w:rPr>
            </w:r>
            <w:r>
              <w:rPr>
                <w:rFonts w:ascii="Calibri" w:hAnsi="Calibri" w:cs="Calibri" w:eastAsia="Calibri"/>
                <w:color w:val="333333"/>
                <w:sz w:val="18"/>
              </w:rPr>
              <w:t>$30,368</w:t>
            </w:r>
          </w:p>
        </w:tc>
        <w:tc>
          <w:tcPr>
            <w:tcW w:type="dxa" w:w="1560"/>
            <w:shd w:fill="F7F4EE" w:val="clear"/>
          </w:tcPr>
          <w:p>
            <w:pPr>
              <w:spacing w:before="40" w:after="40"/>
            </w:pPr>
            <w:r>
              <w:rPr>
                <w:sz w:val="18"/>
              </w:rPr>
            </w:r>
            <w:r>
              <w:rPr>
                <w:rFonts w:ascii="Calibri" w:hAnsi="Calibri" w:cs="Calibri" w:eastAsia="Calibri"/>
                <w:color w:val="333333"/>
                <w:sz w:val="18"/>
              </w:rPr>
              <w:t>14.0%</w:t>
            </w:r>
          </w:p>
        </w:tc>
      </w:tr>
      <w:tr>
        <w:tc>
          <w:tcPr>
            <w:tcW w:type="dxa" w:w="1560"/>
          </w:tcPr>
          <w:p>
            <w:pPr>
              <w:spacing w:before="40" w:after="40"/>
            </w:pPr>
            <w:r>
              <w:rPr>
                <w:sz w:val="18"/>
              </w:rPr>
            </w:r>
            <w:r>
              <w:rPr>
                <w:rFonts w:ascii="Calibri" w:hAnsi="Calibri" w:cs="Calibri" w:eastAsia="Calibri"/>
                <w:color w:val="333333"/>
                <w:sz w:val="18"/>
              </w:rPr>
              <w:t>Jefferson (Pine Bluff)</w:t>
            </w:r>
          </w:p>
        </w:tc>
        <w:tc>
          <w:tcPr>
            <w:tcW w:type="dxa" w:w="1560"/>
          </w:tcPr>
          <w:p>
            <w:pPr>
              <w:spacing w:before="40" w:after="40"/>
            </w:pPr>
            <w:r>
              <w:rPr>
                <w:sz w:val="18"/>
              </w:rPr>
            </w:r>
            <w:r>
              <w:rPr>
                <w:rFonts w:ascii="Calibri" w:hAnsi="Calibri" w:cs="Calibri" w:eastAsia="Calibri"/>
                <w:color w:val="333333"/>
                <w:sz w:val="18"/>
              </w:rPr>
              <w:t>62,987</w:t>
            </w:r>
          </w:p>
        </w:tc>
        <w:tc>
          <w:tcPr>
            <w:tcW w:type="dxa" w:w="1560"/>
          </w:tcPr>
          <w:p>
            <w:pPr>
              <w:spacing w:before="40" w:after="40"/>
            </w:pPr>
            <w:r>
              <w:rPr>
                <w:sz w:val="18"/>
              </w:rPr>
            </w:r>
            <w:r>
              <w:rPr>
                <w:rFonts w:ascii="Calibri" w:hAnsi="Calibri" w:cs="Calibri" w:eastAsia="Calibri"/>
                <w:color w:val="333333"/>
                <w:sz w:val="18"/>
              </w:rPr>
              <w:t>−6.3%</w:t>
            </w:r>
          </w:p>
        </w:tc>
        <w:tc>
          <w:tcPr>
            <w:tcW w:type="dxa" w:w="1560"/>
          </w:tcPr>
          <w:p>
            <w:pPr>
              <w:spacing w:before="40" w:after="40"/>
            </w:pPr>
            <w:r>
              <w:rPr>
                <w:sz w:val="18"/>
              </w:rPr>
            </w:r>
            <w:r>
              <w:rPr>
                <w:rFonts w:ascii="Calibri" w:hAnsi="Calibri" w:cs="Calibri" w:eastAsia="Calibri"/>
                <w:color w:val="333333"/>
                <w:sz w:val="18"/>
              </w:rPr>
              <w:t>$51,096</w:t>
            </w:r>
          </w:p>
        </w:tc>
        <w:tc>
          <w:tcPr>
            <w:tcW w:type="dxa" w:w="1560"/>
          </w:tcPr>
          <w:p>
            <w:pPr>
              <w:spacing w:before="40" w:after="40"/>
            </w:pPr>
            <w:r>
              <w:rPr>
                <w:sz w:val="18"/>
              </w:rPr>
            </w:r>
            <w:r>
              <w:rPr>
                <w:rFonts w:ascii="Calibri" w:hAnsi="Calibri" w:cs="Calibri" w:eastAsia="Calibri"/>
                <w:color w:val="333333"/>
                <w:sz w:val="18"/>
              </w:rPr>
              <w:t>$26,677</w:t>
            </w:r>
          </w:p>
        </w:tc>
        <w:tc>
          <w:tcPr>
            <w:tcW w:type="dxa" w:w="1560"/>
          </w:tcPr>
          <w:p>
            <w:pPr>
              <w:spacing w:before="40" w:after="40"/>
            </w:pPr>
            <w:r>
              <w:rPr>
                <w:sz w:val="18"/>
              </w:rPr>
            </w:r>
            <w:r>
              <w:rPr>
                <w:rFonts w:ascii="Calibri" w:hAnsi="Calibri" w:cs="Calibri" w:eastAsia="Calibri"/>
                <w:color w:val="333333"/>
                <w:sz w:val="18"/>
              </w:rPr>
              <w:t>22.3%</w:t>
            </w:r>
          </w:p>
        </w:tc>
      </w:tr>
      <w:tr>
        <w:tc>
          <w:tcPr>
            <w:tcW w:type="dxa" w:w="1560"/>
            <w:shd w:fill="F7F4EE" w:val="clear"/>
          </w:tcPr>
          <w:p>
            <w:pPr>
              <w:spacing w:before="40" w:after="40"/>
            </w:pPr>
            <w:r>
              <w:rPr>
                <w:sz w:val="18"/>
              </w:rPr>
            </w:r>
            <w:r>
              <w:rPr>
                <w:rFonts w:ascii="Calibri" w:hAnsi="Calibri" w:cs="Calibri" w:eastAsia="Calibri"/>
                <w:color w:val="333333"/>
                <w:sz w:val="18"/>
              </w:rPr>
              <w:t>Arkansas</w:t>
            </w:r>
          </w:p>
        </w:tc>
        <w:tc>
          <w:tcPr>
            <w:tcW w:type="dxa" w:w="1560"/>
            <w:shd w:fill="F7F4EE" w:val="clear"/>
          </w:tcPr>
          <w:p>
            <w:pPr>
              <w:spacing w:before="40" w:after="40"/>
            </w:pPr>
            <w:r>
              <w:rPr>
                <w:sz w:val="18"/>
              </w:rPr>
            </w:r>
            <w:r>
              <w:rPr>
                <w:rFonts w:ascii="Calibri" w:hAnsi="Calibri" w:cs="Calibri" w:eastAsia="Calibri"/>
                <w:color w:val="333333"/>
                <w:sz w:val="18"/>
              </w:rPr>
              <w:t>3,114,791</w:t>
            </w:r>
          </w:p>
        </w:tc>
        <w:tc>
          <w:tcPr>
            <w:tcW w:type="dxa" w:w="1560"/>
            <w:shd w:fill="F7F4EE" w:val="clear"/>
          </w:tcPr>
          <w:p>
            <w:pPr>
              <w:spacing w:before="40" w:after="40"/>
            </w:pPr>
            <w:r>
              <w:rPr>
                <w:sz w:val="18"/>
              </w:rPr>
            </w:r>
            <w:r>
              <w:rPr>
                <w:rFonts w:ascii="Calibri" w:hAnsi="Calibri" w:cs="Calibri" w:eastAsia="Calibri"/>
                <w:color w:val="333333"/>
                <w:sz w:val="18"/>
              </w:rPr>
              <w:t>+3.4%</w:t>
            </w:r>
          </w:p>
        </w:tc>
        <w:tc>
          <w:tcPr>
            <w:tcW w:type="dxa" w:w="1560"/>
            <w:shd w:fill="F7F4EE" w:val="clear"/>
          </w:tcPr>
          <w:p>
            <w:pPr>
              <w:spacing w:before="40" w:after="40"/>
            </w:pPr>
            <w:r>
              <w:rPr>
                <w:sz w:val="18"/>
              </w:rPr>
            </w:r>
            <w:r>
              <w:rPr>
                <w:rFonts w:ascii="Calibri" w:hAnsi="Calibri" w:cs="Calibri" w:eastAsia="Calibri"/>
                <w:color w:val="333333"/>
                <w:sz w:val="18"/>
              </w:rPr>
              <w:t>$60,773</w:t>
            </w:r>
          </w:p>
        </w:tc>
        <w:tc>
          <w:tcPr>
            <w:tcW w:type="dxa" w:w="1560"/>
            <w:shd w:fill="F7F4EE" w:val="clear"/>
          </w:tcPr>
          <w:p>
            <w:pPr>
              <w:spacing w:before="40" w:after="40"/>
            </w:pPr>
            <w:r>
              <w:rPr>
                <w:sz w:val="18"/>
              </w:rPr>
            </w:r>
            <w:r>
              <w:rPr>
                <w:rFonts w:ascii="Calibri" w:hAnsi="Calibri" w:cs="Calibri" w:eastAsia="Calibri"/>
                <w:color w:val="333333"/>
                <w:sz w:val="18"/>
              </w:rPr>
              <w:t>$34,225</w:t>
            </w:r>
          </w:p>
        </w:tc>
        <w:tc>
          <w:tcPr>
            <w:tcW w:type="dxa" w:w="1560"/>
            <w:shd w:fill="F7F4EE" w:val="clear"/>
          </w:tcPr>
          <w:p>
            <w:pPr>
              <w:spacing w:before="40" w:after="40"/>
            </w:pPr>
            <w:r>
              <w:rPr>
                <w:sz w:val="18"/>
              </w:rPr>
            </w:r>
            <w:r>
              <w:rPr>
                <w:rFonts w:ascii="Calibri" w:hAnsi="Calibri" w:cs="Calibri" w:eastAsia="Calibri"/>
                <w:color w:val="333333"/>
                <w:sz w:val="18"/>
              </w:rPr>
              <w:t>15.5%</w:t>
            </w:r>
          </w:p>
        </w:tc>
      </w:tr>
      <w:tr>
        <w:tc>
          <w:tcPr>
            <w:tcW w:type="dxa" w:w="1560"/>
          </w:tcPr>
          <w:p>
            <w:pPr>
              <w:spacing w:before="40" w:after="40"/>
            </w:pPr>
            <w:r>
              <w:rPr>
                <w:sz w:val="18"/>
              </w:rPr>
            </w:r>
            <w:r>
              <w:rPr>
                <w:rFonts w:ascii="Calibri" w:hAnsi="Calibri" w:cs="Calibri" w:eastAsia="Calibri"/>
                <w:color w:val="333333"/>
                <w:sz w:val="18"/>
              </w:rPr>
              <w:t>United States</w:t>
            </w:r>
          </w:p>
        </w:tc>
        <w:tc>
          <w:tcPr>
            <w:tcW w:type="dxa" w:w="1560"/>
          </w:tcPr>
          <w:p>
            <w:pPr>
              <w:spacing w:before="40" w:after="40"/>
            </w:pPr>
            <w:r>
              <w:rPr>
                <w:sz w:val="18"/>
              </w:rPr>
            </w:r>
            <w:r>
              <w:rPr>
                <w:rFonts w:ascii="Calibri" w:hAnsi="Calibri" w:cs="Calibri" w:eastAsia="Calibri"/>
                <w:color w:val="333333"/>
                <w:sz w:val="18"/>
              </w:rPr>
              <w:t>341,784,857</w:t>
            </w:r>
          </w:p>
        </w:tc>
        <w:tc>
          <w:tcPr>
            <w:tcW w:type="dxa" w:w="1560"/>
          </w:tcPr>
          <w:p>
            <w:pPr>
              <w:spacing w:before="40" w:after="40"/>
            </w:pPr>
            <w:r>
              <w:rPr>
                <w:sz w:val="18"/>
              </w:rPr>
            </w:r>
            <w:r>
              <w:rPr>
                <w:rFonts w:ascii="Calibri" w:hAnsi="Calibri" w:cs="Calibri" w:eastAsia="Calibri"/>
                <w:color w:val="333333"/>
                <w:sz w:val="18"/>
              </w:rPr>
              <w:t>n/a here</w:t>
            </w:r>
          </w:p>
        </w:tc>
        <w:tc>
          <w:tcPr>
            <w:tcW w:type="dxa" w:w="1560"/>
          </w:tcPr>
          <w:p>
            <w:pPr>
              <w:spacing w:before="40" w:after="40"/>
            </w:pPr>
            <w:r>
              <w:rPr>
                <w:sz w:val="18"/>
              </w:rPr>
            </w:r>
            <w:r>
              <w:rPr>
                <w:rFonts w:ascii="Calibri" w:hAnsi="Calibri" w:cs="Calibri" w:eastAsia="Calibri"/>
                <w:color w:val="333333"/>
                <w:sz w:val="18"/>
              </w:rPr>
              <w:t>$80,734</w:t>
            </w:r>
          </w:p>
        </w:tc>
        <w:tc>
          <w:tcPr>
            <w:tcW w:type="dxa" w:w="1560"/>
          </w:tcPr>
          <w:p>
            <w:pPr>
              <w:spacing w:before="40" w:after="40"/>
            </w:pPr>
            <w:r>
              <w:rPr>
                <w:sz w:val="18"/>
              </w:rPr>
            </w:r>
            <w:r>
              <w:rPr>
                <w:rFonts w:ascii="Calibri" w:hAnsi="Calibri" w:cs="Calibri" w:eastAsia="Calibri"/>
                <w:color w:val="333333"/>
                <w:sz w:val="18"/>
              </w:rPr>
              <w:t>n/a here</w:t>
            </w:r>
          </w:p>
        </w:tc>
        <w:tc>
          <w:tcPr>
            <w:tcW w:type="dxa" w:w="1560"/>
          </w:tcPr>
          <w:p>
            <w:pPr>
              <w:spacing w:before="40" w:after="40"/>
            </w:pPr>
            <w:r>
              <w:rPr>
                <w:sz w:val="18"/>
              </w:rPr>
            </w:r>
            <w:r>
              <w:rPr>
                <w:rFonts w:ascii="Calibri" w:hAnsi="Calibri" w:cs="Calibri" w:eastAsia="Calibri"/>
                <w:color w:val="333333"/>
                <w:sz w:val="18"/>
              </w:rPr>
              <w:t>10.6%</w:t>
            </w:r>
          </w:p>
        </w:tc>
      </w:tr>
    </w:tbl>
    <w:p>
      <w:pPr>
        <w:spacing w:after="120"/>
      </w:pPr>
    </w:p>
    <w:p>
      <w:r>
        <w:rPr>
          <w:rFonts w:ascii="Calibri" w:hAnsi="Calibri" w:cs="Calibri" w:eastAsia="Calibri"/>
          <w:color w:val="333333"/>
          <w:sz w:val="22"/>
        </w:rPr>
        <w:t>Sources: U.S. Census Bureau QuickFacts pages for each county and for Arkansas / United States (V2025 population estimates; ACS 2020–2024 income). Monticello city figures: Census Reporter profile, ACS 2024 5-year.</w:t>
      </w:r>
    </w:p>
    <w:p>
      <w:r>
        <w:rPr>
          <w:rFonts w:ascii="Calibri" w:hAnsi="Calibri" w:cs="Calibri" w:eastAsia="Calibri"/>
          <w:b/>
          <w:color w:val="333333"/>
          <w:sz w:val="22"/>
        </w:rPr>
        <w:t>Poverty-rate source split (do not collapse).</w:t>
      </w:r>
      <w:r>
        <w:rPr>
          <w:rFonts w:ascii="Calibri" w:hAnsi="Calibri" w:cs="Calibri" w:eastAsia="Calibri"/>
          <w:color w:val="333333"/>
          <w:sz w:val="22"/>
        </w:rPr>
        <w:t xml:space="preserve"> QuickFacts “persons in poverty, percent” for Drew is </w:t>
      </w:r>
      <w:r>
        <w:rPr>
          <w:rFonts w:ascii="Calibri" w:hAnsi="Calibri" w:cs="Calibri" w:eastAsia="Calibri"/>
          <w:b/>
          <w:color w:val="333333"/>
          <w:sz w:val="22"/>
        </w:rPr>
        <w:t>17.8%</w:t>
      </w:r>
      <w:r>
        <w:rPr>
          <w:rFonts w:ascii="Calibri" w:hAnsi="Calibri" w:cs="Calibri" w:eastAsia="Calibri"/>
          <w:color w:val="333333"/>
          <w:sz w:val="22"/>
        </w:rPr>
        <w:t xml:space="preserve">. Census Reporter’s ACS 2024 5-year profile for the same county is </w:t>
      </w:r>
      <w:r>
        <w:rPr>
          <w:rFonts w:ascii="Calibri" w:hAnsi="Calibri" w:cs="Calibri" w:eastAsia="Calibri"/>
          <w:b/>
          <w:color w:val="333333"/>
          <w:sz w:val="22"/>
        </w:rPr>
        <w:t>22.4% ±5.4%</w:t>
      </w:r>
      <w:r>
        <w:rPr>
          <w:rFonts w:ascii="Calibri" w:hAnsi="Calibri" w:cs="Calibri" w:eastAsia="Calibri"/>
          <w:color w:val="333333"/>
          <w:sz w:val="22"/>
        </w:rPr>
        <w:t xml:space="preserve"> (about 3,651 people). County QuickFacts poverty is typically SAIPE, not the ACS 5-year table; the two programs differ in vintage and method. This brief uses </w:t>
      </w:r>
      <w:r>
        <w:rPr>
          <w:rFonts w:ascii="Calibri" w:hAnsi="Calibri" w:cs="Calibri" w:eastAsia="Calibri"/>
          <w:b/>
          <w:color w:val="333333"/>
          <w:sz w:val="22"/>
        </w:rPr>
        <w:t>17.8% in the comparison table</w:t>
      </w:r>
      <w:r>
        <w:rPr>
          <w:rFonts w:ascii="Calibri" w:hAnsi="Calibri" w:cs="Calibri" w:eastAsia="Calibri"/>
          <w:color w:val="333333"/>
          <w:sz w:val="22"/>
        </w:rPr>
        <w:t xml:space="preserve"> (QuickFacts, parallel to the other counties) and treats </w:t>
      </w:r>
      <w:r>
        <w:rPr>
          <w:rFonts w:ascii="Calibri" w:hAnsi="Calibri" w:cs="Calibri" w:eastAsia="Calibri"/>
          <w:b/>
          <w:color w:val="333333"/>
          <w:sz w:val="22"/>
        </w:rPr>
        <w:t>low-20s ACS poverty</w:t>
      </w:r>
      <w:r>
        <w:rPr>
          <w:rFonts w:ascii="Calibri" w:hAnsi="Calibri" w:cs="Calibri" w:eastAsia="Calibri"/>
          <w:color w:val="333333"/>
          <w:sz w:val="22"/>
        </w:rPr>
        <w:t xml:space="preserve"> as the household-survey reading. Either way, poverty is well above the U.S. 10.6% QuickFacts figure.</w:t>
      </w:r>
    </w:p>
    <w:p>
      <w:r>
        <w:rPr>
          <w:rFonts w:ascii="Calibri" w:hAnsi="Calibri" w:cs="Calibri" w:eastAsia="Calibri"/>
          <w:color w:val="333333"/>
          <w:sz w:val="22"/>
        </w:rPr>
        <w:t xml:space="preserve">ACS vs PEP population: Census Reporter ACS 2024 5-year </w:t>
      </w:r>
      <w:r>
        <w:rPr>
          <w:rFonts w:ascii="Calibri" w:hAnsi="Calibri" w:cs="Calibri" w:eastAsia="Calibri"/>
          <w:b/>
          <w:color w:val="333333"/>
          <w:sz w:val="22"/>
        </w:rPr>
        <w:t>17,046</w:t>
      </w:r>
      <w:r>
        <w:rPr>
          <w:rFonts w:ascii="Calibri" w:hAnsi="Calibri" w:cs="Calibri" w:eastAsia="Calibri"/>
          <w:color w:val="333333"/>
          <w:sz w:val="22"/>
        </w:rPr>
        <w:t xml:space="preserve"> vs QuickFacts PEP 1 Jul 2025 </w:t>
      </w:r>
      <w:r>
        <w:rPr>
          <w:rFonts w:ascii="Calibri" w:hAnsi="Calibri" w:cs="Calibri" w:eastAsia="Calibri"/>
          <w:b/>
          <w:color w:val="333333"/>
          <w:sz w:val="22"/>
        </w:rPr>
        <w:t>17,054</w:t>
      </w:r>
      <w:r>
        <w:rPr>
          <w:rFonts w:ascii="Calibri" w:hAnsi="Calibri" w:cs="Calibri" w:eastAsia="Calibri"/>
          <w:color w:val="333333"/>
          <w:sz w:val="22"/>
        </w:rPr>
        <w:t xml:space="preserve">. Housing units: ACS </w:t>
      </w:r>
      <w:r>
        <w:rPr>
          <w:rFonts w:ascii="Calibri" w:hAnsi="Calibri" w:cs="Calibri" w:eastAsia="Calibri"/>
          <w:b/>
          <w:color w:val="333333"/>
          <w:sz w:val="22"/>
        </w:rPr>
        <w:t>8,289</w:t>
      </w:r>
      <w:r>
        <w:rPr>
          <w:rFonts w:ascii="Calibri" w:hAnsi="Calibri" w:cs="Calibri" w:eastAsia="Calibri"/>
          <w:color w:val="333333"/>
          <w:sz w:val="22"/>
        </w:rPr>
        <w:t xml:space="preserve"> vs QuickFacts 1 Jul 2025 </w:t>
      </w:r>
      <w:r>
        <w:rPr>
          <w:rFonts w:ascii="Calibri" w:hAnsi="Calibri" w:cs="Calibri" w:eastAsia="Calibri"/>
          <w:b/>
          <w:color w:val="333333"/>
          <w:sz w:val="22"/>
        </w:rPr>
        <w:t>8,355</w:t>
      </w:r>
      <w:r>
        <w:rPr>
          <w:rFonts w:ascii="Calibri" w:hAnsi="Calibri" w:cs="Calibri" w:eastAsia="Calibri"/>
          <w:color w:val="333333"/>
          <w:sz w:val="22"/>
        </w:rPr>
        <w:t xml:space="preserve">. Median household income </w:t>
      </w:r>
      <w:r>
        <w:rPr>
          <w:rFonts w:ascii="Calibri" w:hAnsi="Calibri" w:cs="Calibri" w:eastAsia="Calibri"/>
          <w:b/>
          <w:color w:val="333333"/>
          <w:sz w:val="22"/>
        </w:rPr>
        <w:t>$42,824</w:t>
      </w:r>
      <w:r>
        <w:rPr>
          <w:rFonts w:ascii="Calibri" w:hAnsi="Calibri" w:cs="Calibri" w:eastAsia="Calibri"/>
          <w:color w:val="333333"/>
          <w:sz w:val="22"/>
        </w:rPr>
        <w:t xml:space="preserve">, per capita </w:t>
      </w:r>
      <w:r>
        <w:rPr>
          <w:rFonts w:ascii="Calibri" w:hAnsi="Calibri" w:cs="Calibri" w:eastAsia="Calibri"/>
          <w:b/>
          <w:color w:val="333333"/>
          <w:sz w:val="22"/>
        </w:rPr>
        <w:t>$28,973</w:t>
      </w:r>
      <w:r>
        <w:rPr>
          <w:rFonts w:ascii="Calibri" w:hAnsi="Calibri" w:cs="Calibri" w:eastAsia="Calibri"/>
          <w:color w:val="333333"/>
          <w:sz w:val="22"/>
        </w:rPr>
        <w:t xml:space="preserve">, households </w:t>
      </w:r>
      <w:r>
        <w:rPr>
          <w:rFonts w:ascii="Calibri" w:hAnsi="Calibri" w:cs="Calibri" w:eastAsia="Calibri"/>
          <w:b/>
          <w:color w:val="333333"/>
          <w:sz w:val="22"/>
        </w:rPr>
        <w:t>7,196</w:t>
      </w:r>
      <w:r>
        <w:rPr>
          <w:rFonts w:ascii="Calibri" w:hAnsi="Calibri" w:cs="Calibri" w:eastAsia="Calibri"/>
          <w:color w:val="333333"/>
          <w:sz w:val="22"/>
        </w:rPr>
        <w:t xml:space="preserve">, and median owner value </w:t>
      </w:r>
      <w:r>
        <w:rPr>
          <w:rFonts w:ascii="Calibri" w:hAnsi="Calibri" w:cs="Calibri" w:eastAsia="Calibri"/>
          <w:b/>
          <w:color w:val="333333"/>
          <w:sz w:val="22"/>
        </w:rPr>
        <w:t>$140,800</w:t>
      </w:r>
      <w:r>
        <w:rPr>
          <w:rFonts w:ascii="Calibri" w:hAnsi="Calibri" w:cs="Calibri" w:eastAsia="Calibri"/>
          <w:color w:val="333333"/>
          <w:sz w:val="22"/>
        </w:rPr>
        <w:t xml:space="preserve"> match across QuickFacts (ACS 2020–2024) and Census Reporter (ACS 2024 5-year).</w:t>
      </w:r>
    </w:p>
    <w:p>
      <w:r>
        <w:rPr>
          <w:rFonts w:ascii="Calibri" w:hAnsi="Calibri" w:cs="Calibri" w:eastAsia="Calibri"/>
          <w:b/>
          <w:color w:val="333333"/>
          <w:sz w:val="22"/>
        </w:rPr>
        <w:t>Read this as a business constraint, not a slogan.</w:t>
      </w:r>
      <w:r>
        <w:rPr>
          <w:rFonts w:ascii="Calibri" w:hAnsi="Calibri" w:cs="Calibri" w:eastAsia="Calibri"/>
          <w:color w:val="333333"/>
          <w:sz w:val="22"/>
        </w:rPr>
        <w:t xml:space="preserve"> Drew County’s median household income is about </w:t>
      </w:r>
      <w:r>
        <w:rPr>
          <w:rFonts w:ascii="Calibri" w:hAnsi="Calibri" w:cs="Calibri" w:eastAsia="Calibri"/>
          <w:b/>
          <w:color w:val="333333"/>
          <w:sz w:val="22"/>
        </w:rPr>
        <w:t>70% of the Arkansas median</w:t>
      </w:r>
      <w:r>
        <w:rPr>
          <w:rFonts w:ascii="Calibri" w:hAnsi="Calibri" w:cs="Calibri" w:eastAsia="Calibri"/>
          <w:color w:val="333333"/>
          <w:sz w:val="22"/>
        </w:rPr>
        <w:t xml:space="preserve"> and </w:t>
      </w:r>
      <w:r>
        <w:rPr>
          <w:rFonts w:ascii="Calibri" w:hAnsi="Calibri" w:cs="Calibri" w:eastAsia="Calibri"/>
          <w:b/>
          <w:color w:val="333333"/>
          <w:sz w:val="22"/>
        </w:rPr>
        <w:t>53% of the U.S. median</w:t>
      </w:r>
      <w:r>
        <w:rPr>
          <w:rFonts w:ascii="Calibri" w:hAnsi="Calibri" w:cs="Calibri" w:eastAsia="Calibri"/>
          <w:color w:val="333333"/>
          <w:sz w:val="22"/>
        </w:rPr>
        <w:t xml:space="preserve">. Monticello city’s ACS median ($27,238) is much lower than the county’s — consistent with a university town plus concentrated urban poverty. Ticket prices that work in Northwest Arkansas or a Sunbelt suburb will not clear here unless the </w:t>
      </w:r>
      <w:r>
        <w:rPr>
          <w:rFonts w:ascii="Calibri" w:hAnsi="Calibri" w:cs="Calibri" w:eastAsia="Calibri"/>
          <w:b/>
          <w:color w:val="333333"/>
          <w:sz w:val="22"/>
        </w:rPr>
        <w:t>payer is an employer, an insurer, or a landowner</w:t>
      </w:r>
      <w:r>
        <w:rPr>
          <w:rFonts w:ascii="Calibri" w:hAnsi="Calibri" w:cs="Calibri" w:eastAsia="Calibri"/>
          <w:color w:val="333333"/>
          <w:sz w:val="22"/>
        </w:rPr>
        <w:t>, not a typical household.</w:t>
      </w:r>
    </w:p>
    <w:p>
      <w:r>
        <w:rPr>
          <w:rFonts w:ascii="Calibri" w:hAnsi="Calibri" w:cs="Calibri" w:eastAsia="Calibri"/>
          <w:color w:val="333333"/>
          <w:sz w:val="22"/>
        </w:rPr>
        <w:t>Other Drew County QuickFacts used below (ACS 2020–2024 unless noted):</w:t>
      </w:r>
    </w:p>
    <w:p>
      <w:pPr>
        <w:pStyle w:val="ListBullet"/>
      </w:pPr>
      <w:r>
        <w:rPr>
          <w:rFonts w:ascii="Calibri" w:hAnsi="Calibri" w:cs="Calibri" w:eastAsia="Calibri"/>
          <w:b/>
          <w:color w:val="333333"/>
          <w:sz w:val="22"/>
        </w:rPr>
        <w:t>65 and over:</w:t>
      </w:r>
      <w:r>
        <w:rPr>
          <w:rFonts w:ascii="Calibri" w:hAnsi="Calibri" w:cs="Calibri" w:eastAsia="Calibri"/>
          <w:color w:val="333333"/>
          <w:sz w:val="22"/>
        </w:rPr>
        <w:t xml:space="preserve"> 18.9% (about 3,200 people per USAFacts’ 2024 reading of the same series).</w:t>
      </w:r>
    </w:p>
    <w:p>
      <w:pPr>
        <w:pStyle w:val="ListBullet"/>
      </w:pPr>
      <w:r>
        <w:rPr>
          <w:rFonts w:ascii="Calibri" w:hAnsi="Calibri" w:cs="Calibri" w:eastAsia="Calibri"/>
          <w:b/>
          <w:color w:val="333333"/>
          <w:sz w:val="22"/>
        </w:rPr>
        <w:t>Disability, under age 65:</w:t>
      </w:r>
      <w:r>
        <w:rPr>
          <w:rFonts w:ascii="Calibri" w:hAnsi="Calibri" w:cs="Calibri" w:eastAsia="Calibri"/>
          <w:color w:val="333333"/>
          <w:sz w:val="22"/>
        </w:rPr>
        <w:t xml:space="preserve"> 15.7%.</w:t>
      </w:r>
    </w:p>
    <w:p>
      <w:pPr>
        <w:pStyle w:val="ListBullet"/>
      </w:pPr>
      <w:r>
        <w:rPr>
          <w:rFonts w:ascii="Calibri" w:hAnsi="Calibri" w:cs="Calibri" w:eastAsia="Calibri"/>
          <w:b/>
          <w:color w:val="333333"/>
          <w:sz w:val="22"/>
        </w:rPr>
        <w:t>Uninsured, under 65:</w:t>
      </w:r>
      <w:r>
        <w:rPr>
          <w:rFonts w:ascii="Calibri" w:hAnsi="Calibri" w:cs="Calibri" w:eastAsia="Calibri"/>
          <w:color w:val="333333"/>
          <w:sz w:val="22"/>
        </w:rPr>
        <w:t xml:space="preserve"> 10.3%.</w:t>
      </w:r>
    </w:p>
    <w:p>
      <w:pPr>
        <w:pStyle w:val="ListBullet"/>
      </w:pPr>
      <w:r>
        <w:rPr>
          <w:rFonts w:ascii="Calibri" w:hAnsi="Calibri" w:cs="Calibri" w:eastAsia="Calibri"/>
          <w:b/>
          <w:color w:val="333333"/>
          <w:sz w:val="22"/>
        </w:rPr>
        <w:t>Households:</w:t>
      </w:r>
      <w:r>
        <w:rPr>
          <w:rFonts w:ascii="Calibri" w:hAnsi="Calibri" w:cs="Calibri" w:eastAsia="Calibri"/>
          <w:color w:val="333333"/>
          <w:sz w:val="22"/>
        </w:rPr>
        <w:t xml:space="preserve"> 7,196; </w:t>
      </w:r>
      <w:r>
        <w:rPr>
          <w:rFonts w:ascii="Calibri" w:hAnsi="Calibri" w:cs="Calibri" w:eastAsia="Calibri"/>
          <w:b/>
          <w:color w:val="333333"/>
          <w:sz w:val="22"/>
        </w:rPr>
        <w:t>2.27</w:t>
      </w:r>
      <w:r>
        <w:rPr>
          <w:rFonts w:ascii="Calibri" w:hAnsi="Calibri" w:cs="Calibri" w:eastAsia="Calibri"/>
          <w:color w:val="333333"/>
          <w:sz w:val="22"/>
        </w:rPr>
        <w:t xml:space="preserve"> persons per household.</w:t>
      </w:r>
    </w:p>
    <w:p>
      <w:pPr>
        <w:pStyle w:val="ListBullet"/>
      </w:pPr>
      <w:r>
        <w:rPr>
          <w:rFonts w:ascii="Calibri" w:hAnsi="Calibri" w:cs="Calibri" w:eastAsia="Calibri"/>
          <w:b/>
          <w:color w:val="333333"/>
          <w:sz w:val="22"/>
        </w:rPr>
        <w:t>Owner-occupied rate:</w:t>
      </w:r>
      <w:r>
        <w:rPr>
          <w:rFonts w:ascii="Calibri" w:hAnsi="Calibri" w:cs="Calibri" w:eastAsia="Calibri"/>
          <w:color w:val="333333"/>
          <w:sz w:val="22"/>
        </w:rPr>
        <w:t xml:space="preserve"> 63.7%; </w:t>
      </w:r>
      <w:r>
        <w:rPr>
          <w:rFonts w:ascii="Calibri" w:hAnsi="Calibri" w:cs="Calibri" w:eastAsia="Calibri"/>
          <w:b/>
          <w:color w:val="333333"/>
          <w:sz w:val="22"/>
        </w:rPr>
        <w:t>median owner value</w:t>
      </w:r>
      <w:r>
        <w:rPr>
          <w:rFonts w:ascii="Calibri" w:hAnsi="Calibri" w:cs="Calibri" w:eastAsia="Calibri"/>
          <w:color w:val="333333"/>
          <w:sz w:val="22"/>
        </w:rPr>
        <w:t xml:space="preserve"> $140,800; </w:t>
      </w:r>
      <w:r>
        <w:rPr>
          <w:rFonts w:ascii="Calibri" w:hAnsi="Calibri" w:cs="Calibri" w:eastAsia="Calibri"/>
          <w:b/>
          <w:color w:val="333333"/>
          <w:sz w:val="22"/>
        </w:rPr>
        <w:t>median gross rent</w:t>
      </w:r>
      <w:r>
        <w:rPr>
          <w:rFonts w:ascii="Calibri" w:hAnsi="Calibri" w:cs="Calibri" w:eastAsia="Calibri"/>
          <w:color w:val="333333"/>
          <w:sz w:val="22"/>
        </w:rPr>
        <w:t xml:space="preserve"> $725.</w:t>
      </w:r>
    </w:p>
    <w:p>
      <w:pPr>
        <w:pStyle w:val="ListBullet"/>
      </w:pPr>
      <w:r>
        <w:rPr>
          <w:rFonts w:ascii="Calibri" w:hAnsi="Calibri" w:cs="Calibri" w:eastAsia="Calibri"/>
          <w:b/>
          <w:color w:val="333333"/>
          <w:sz w:val="22"/>
        </w:rPr>
        <w:t>Housing units (1 Jul 2025):</w:t>
      </w:r>
      <w:r>
        <w:rPr>
          <w:rFonts w:ascii="Calibri" w:hAnsi="Calibri" w:cs="Calibri" w:eastAsia="Calibri"/>
          <w:color w:val="333333"/>
          <w:sz w:val="22"/>
        </w:rPr>
        <w:t xml:space="preserve"> 8,355.</w:t>
      </w:r>
    </w:p>
    <w:p>
      <w:pPr>
        <w:pStyle w:val="ListBullet"/>
      </w:pPr>
      <w:r>
        <w:rPr>
          <w:rFonts w:ascii="Calibri" w:hAnsi="Calibri" w:cs="Calibri" w:eastAsia="Calibri"/>
          <w:b/>
          <w:color w:val="333333"/>
          <w:sz w:val="22"/>
        </w:rPr>
        <w:t>Building permits, 2025:</w:t>
      </w:r>
      <w:r>
        <w:rPr>
          <w:rFonts w:ascii="Calibri" w:hAnsi="Calibri" w:cs="Calibri" w:eastAsia="Calibri"/>
          <w:color w:val="333333"/>
          <w:sz w:val="22"/>
        </w:rPr>
        <w:t xml:space="preserve"> </w:t>
      </w:r>
      <w:r>
        <w:rPr>
          <w:rFonts w:ascii="Calibri" w:hAnsi="Calibri" w:cs="Calibri" w:eastAsia="Calibri"/>
          <w:b/>
          <w:color w:val="333333"/>
          <w:sz w:val="22"/>
        </w:rPr>
        <w:t>4</w:t>
      </w:r>
      <w:r>
        <w:rPr>
          <w:rFonts w:ascii="Calibri" w:hAnsi="Calibri" w:cs="Calibri" w:eastAsia="Calibri"/>
          <w:color w:val="333333"/>
          <w:sz w:val="22"/>
        </w:rPr>
        <w:t xml:space="preserve"> (extremely low new-construction pipeline).</w:t>
      </w:r>
    </w:p>
    <w:p>
      <w:pPr>
        <w:pStyle w:val="ListBullet"/>
      </w:pPr>
      <w:r>
        <w:rPr>
          <w:rFonts w:ascii="Calibri" w:hAnsi="Calibri" w:cs="Calibri" w:eastAsia="Calibri"/>
          <w:b/>
          <w:color w:val="333333"/>
          <w:sz w:val="22"/>
        </w:rPr>
        <w:t>Computer / broadband subscriptions:</w:t>
      </w:r>
      <w:r>
        <w:rPr>
          <w:rFonts w:ascii="Calibri" w:hAnsi="Calibri" w:cs="Calibri" w:eastAsia="Calibri"/>
          <w:color w:val="333333"/>
          <w:sz w:val="22"/>
        </w:rPr>
        <w:t xml:space="preserve"> 90.5% / </w:t>
      </w:r>
      <w:r>
        <w:rPr>
          <w:rFonts w:ascii="Calibri" w:hAnsi="Calibri" w:cs="Calibri" w:eastAsia="Calibri"/>
          <w:b/>
          <w:color w:val="333333"/>
          <w:sz w:val="22"/>
        </w:rPr>
        <w:t>80.5%</w:t>
      </w:r>
      <w:r>
        <w:rPr>
          <w:rFonts w:ascii="Calibri" w:hAnsi="Calibri" w:cs="Calibri" w:eastAsia="Calibri"/>
          <w:color w:val="333333"/>
          <w:sz w:val="22"/>
        </w:rPr>
        <w:t xml:space="preserve"> (U.S. broadband 91.0%).</w:t>
      </w:r>
    </w:p>
    <w:p>
      <w:pPr>
        <w:pStyle w:val="ListBullet"/>
      </w:pPr>
      <w:r>
        <w:rPr>
          <w:rFonts w:ascii="Calibri" w:hAnsi="Calibri" w:cs="Calibri" w:eastAsia="Calibri"/>
          <w:b/>
          <w:color w:val="333333"/>
          <w:sz w:val="22"/>
        </w:rPr>
        <w:t>Mean commute:</w:t>
      </w:r>
      <w:r>
        <w:rPr>
          <w:rFonts w:ascii="Calibri" w:hAnsi="Calibri" w:cs="Calibri" w:eastAsia="Calibri"/>
          <w:color w:val="333333"/>
          <w:sz w:val="22"/>
        </w:rPr>
        <w:t xml:space="preserve"> 21.0 minutes.</w:t>
      </w:r>
    </w:p>
    <w:p>
      <w:r>
        <w:rPr>
          <w:rFonts w:ascii="Calibri" w:hAnsi="Calibri" w:cs="Calibri" w:eastAsia="Calibri"/>
          <w:b/>
          <w:color w:val="333333"/>
          <w:sz w:val="22"/>
        </w:rPr>
        <w:t>Housing age (secondary compilation of ACS):</w:t>
      </w:r>
      <w:r>
        <w:rPr>
          <w:rFonts w:ascii="Calibri" w:hAnsi="Calibri" w:cs="Calibri" w:eastAsia="Calibri"/>
          <w:color w:val="333333"/>
          <w:sz w:val="22"/>
        </w:rPr>
        <w:t xml:space="preserve"> Stacker / U.S. Civic Data, using Census ACS 2023 5-year, report Drew County </w:t>
      </w:r>
      <w:r>
        <w:rPr>
          <w:rFonts w:ascii="Calibri" w:hAnsi="Calibri" w:cs="Calibri" w:eastAsia="Calibri"/>
          <w:b/>
          <w:color w:val="333333"/>
          <w:sz w:val="22"/>
        </w:rPr>
        <w:t>median year built 1984</w:t>
      </w:r>
      <w:r>
        <w:rPr>
          <w:rFonts w:ascii="Calibri" w:hAnsi="Calibri" w:cs="Calibri" w:eastAsia="Calibri"/>
          <w:color w:val="333333"/>
          <w:sz w:val="22"/>
        </w:rPr>
        <w:t xml:space="preserve">, 8,292 units in that vintage, 6.8% built 1939 or earlier. Treat the “homes built since 2000 = 0.5%” Stacker line as </w:t>
      </w:r>
      <w:r>
        <w:rPr>
          <w:rFonts w:ascii="Calibri" w:hAnsi="Calibri" w:cs="Calibri" w:eastAsia="Calibri"/>
          <w:b/>
          <w:color w:val="333333"/>
          <w:sz w:val="22"/>
        </w:rPr>
        <w:t>uncertain</w:t>
      </w:r>
      <w:r>
        <w:rPr>
          <w:rFonts w:ascii="Calibri" w:hAnsi="Calibri" w:cs="Calibri" w:eastAsia="Calibri"/>
          <w:color w:val="333333"/>
          <w:sz w:val="22"/>
        </w:rPr>
        <w:t xml:space="preserve"> (it is implausible as a literal county-wide share and may be a bin or transcription artifact). The </w:t>
      </w:r>
      <w:r>
        <w:rPr>
          <w:rFonts w:ascii="Calibri" w:hAnsi="Calibri" w:cs="Calibri" w:eastAsia="Calibri"/>
          <w:b/>
          <w:color w:val="333333"/>
          <w:sz w:val="22"/>
        </w:rPr>
        <w:t>1984 median</w:t>
      </w:r>
      <w:r>
        <w:rPr>
          <w:rFonts w:ascii="Calibri" w:hAnsi="Calibri" w:cs="Calibri" w:eastAsia="Calibri"/>
          <w:color w:val="333333"/>
          <w:sz w:val="22"/>
        </w:rPr>
        <w:t xml:space="preserve"> is the usable fact: a large stock is at HVAC, roof, and plumbing replacement age.</w:t>
      </w:r>
    </w:p>
    <w:p>
      <w:r>
        <w:rPr>
          <w:rFonts w:ascii="Calibri" w:hAnsi="Calibri" w:cs="Calibri" w:eastAsia="Calibri"/>
          <w:color w:val="333333"/>
          <w:sz w:val="22"/>
        </w:rPr>
        <w:t>Monticello’s adopted comprehensive plan (</w:t>
      </w:r>
      <w:r>
        <w:rPr>
          <w:rFonts w:ascii="Calibri" w:hAnsi="Calibri" w:cs="Calibri" w:eastAsia="Calibri"/>
          <w:i/>
          <w:color w:val="333333"/>
          <w:sz w:val="22"/>
        </w:rPr>
        <w:t>Vision 2047</w:t>
      </w:r>
      <w:r>
        <w:rPr>
          <w:rFonts w:ascii="Calibri" w:hAnsi="Calibri" w:cs="Calibri" w:eastAsia="Calibri"/>
          <w:color w:val="333333"/>
          <w:sz w:val="22"/>
        </w:rPr>
        <w:t xml:space="preserve">) states a </w:t>
      </w:r>
      <w:r>
        <w:rPr>
          <w:rFonts w:ascii="Calibri" w:hAnsi="Calibri" w:cs="Calibri" w:eastAsia="Calibri"/>
          <w:b/>
          <w:color w:val="333333"/>
          <w:sz w:val="22"/>
        </w:rPr>
        <w:t>housing shortage</w:t>
      </w:r>
      <w:r>
        <w:rPr>
          <w:rFonts w:ascii="Calibri" w:hAnsi="Calibri" w:cs="Calibri" w:eastAsia="Calibri"/>
          <w:color w:val="333333"/>
          <w:sz w:val="22"/>
        </w:rPr>
        <w:t xml:space="preserve">, weak rental supply, and a disability rate “almost double the national rate,” with regional cost of living about </w:t>
      </w:r>
      <w:r>
        <w:rPr>
          <w:rFonts w:ascii="Calibri" w:hAnsi="Calibri" w:cs="Calibri" w:eastAsia="Calibri"/>
          <w:b/>
          <w:color w:val="333333"/>
          <w:sz w:val="22"/>
        </w:rPr>
        <w:t>83%</w:t>
      </w:r>
      <w:r>
        <w:rPr>
          <w:rFonts w:ascii="Calibri" w:hAnsi="Calibri" w:cs="Calibri" w:eastAsia="Calibri"/>
          <w:color w:val="333333"/>
          <w:sz w:val="22"/>
        </w:rPr>
        <w:t xml:space="preserve"> of the U.S. CommunityScale’s model (not Census) estimates </w:t>
      </w:r>
      <w:r>
        <w:rPr>
          <w:rFonts w:ascii="Calibri" w:hAnsi="Calibri" w:cs="Calibri" w:eastAsia="Calibri"/>
          <w:b/>
          <w:color w:val="333333"/>
          <w:sz w:val="22"/>
        </w:rPr>
        <w:t>440</w:t>
      </w:r>
      <w:r>
        <w:rPr>
          <w:rFonts w:ascii="Calibri" w:hAnsi="Calibri" w:cs="Calibri" w:eastAsia="Calibri"/>
          <w:color w:val="333333"/>
          <w:sz w:val="22"/>
        </w:rPr>
        <w:t xml:space="preserve"> additional units needed in Monticello and </w:t>
      </w:r>
      <w:r>
        <w:rPr>
          <w:rFonts w:ascii="Calibri" w:hAnsi="Calibri" w:cs="Calibri" w:eastAsia="Calibri"/>
          <w:b/>
          <w:color w:val="333333"/>
          <w:sz w:val="22"/>
        </w:rPr>
        <w:t>882</w:t>
      </w:r>
      <w:r>
        <w:rPr>
          <w:rFonts w:ascii="Calibri" w:hAnsi="Calibri" w:cs="Calibri" w:eastAsia="Calibri"/>
          <w:color w:val="333333"/>
          <w:sz w:val="22"/>
        </w:rPr>
        <w:t xml:space="preserve"> in Drew County over 2026–2031, driven more by </w:t>
      </w:r>
      <w:r>
        <w:rPr>
          <w:rFonts w:ascii="Calibri" w:hAnsi="Calibri" w:cs="Calibri" w:eastAsia="Calibri"/>
          <w:b/>
          <w:color w:val="333333"/>
          <w:sz w:val="22"/>
        </w:rPr>
        <w:t>low rental vacancy and substandard stock</w:t>
      </w:r>
      <w:r>
        <w:rPr>
          <w:rFonts w:ascii="Calibri" w:hAnsi="Calibri" w:cs="Calibri" w:eastAsia="Calibri"/>
          <w:color w:val="333333"/>
          <w:sz w:val="22"/>
        </w:rPr>
        <w:t xml:space="preserve"> than by household growth. That is a </w:t>
      </w:r>
      <w:r>
        <w:rPr>
          <w:rFonts w:ascii="Calibri" w:hAnsi="Calibri" w:cs="Calibri" w:eastAsia="Calibri"/>
          <w:b/>
          <w:color w:val="333333"/>
          <w:sz w:val="22"/>
        </w:rPr>
        <w:t>modeled</w:t>
      </w:r>
      <w:r>
        <w:rPr>
          <w:rFonts w:ascii="Calibri" w:hAnsi="Calibri" w:cs="Calibri" w:eastAsia="Calibri"/>
          <w:color w:val="333333"/>
          <w:sz w:val="22"/>
        </w:rPr>
        <w:t xml:space="preserve"> need, not a building-permit reality (4 permits in 2025).</w:t>
      </w:r>
    </w:p>
    <w:p>
      <w:pPr>
        <w:pStyle w:val="Heading3"/>
      </w:pPr>
      <w:r>
        <w:rPr>
          <w:rFonts w:ascii="Calibri" w:hAnsi="Calibri" w:cs="Calibri" w:eastAsia="Calibri"/>
          <w:b/>
          <w:color w:val="2C5F6E"/>
          <w:sz w:val="24"/>
        </w:rPr>
        <w:t>2.2 Labor market and industry mix (BLS QCEW, 2024 annual)</w:t>
      </w:r>
    </w:p>
    <w:p>
      <w:r>
        <w:rPr>
          <w:rFonts w:ascii="Calibri" w:hAnsi="Calibri" w:cs="Calibri" w:eastAsia="Calibri"/>
          <w:color w:val="333333"/>
          <w:sz w:val="22"/>
        </w:rPr>
        <w:t>Drew County covered employment, 2024 annual average (QCEW area 05043):</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Ownership</w:t>
            </w:r>
          </w:p>
        </w:tc>
        <w:tc>
          <w:tcPr>
            <w:tcW w:type="dxa" w:w="2340"/>
            <w:shd w:fill="1B3A4B" w:val="clear"/>
          </w:tcPr>
          <w:p>
            <w:pPr>
              <w:spacing w:before="40" w:after="40"/>
            </w:pPr>
            <w:r>
              <w:rPr>
                <w:b/>
                <w:color w:val="FFFFFF"/>
                <w:sz w:val="18"/>
              </w:rPr>
            </w:r>
            <w:r>
              <w:rPr>
                <w:rFonts w:ascii="Calibri" w:hAnsi="Calibri" w:cs="Calibri" w:eastAsia="Calibri"/>
                <w:b/>
                <w:color w:val="FFFFFF"/>
                <w:sz w:val="18"/>
              </w:rPr>
              <w:t>Establishments</w:t>
            </w:r>
          </w:p>
        </w:tc>
        <w:tc>
          <w:tcPr>
            <w:tcW w:type="dxa" w:w="2340"/>
            <w:shd w:fill="1B3A4B" w:val="clear"/>
          </w:tcPr>
          <w:p>
            <w:pPr>
              <w:spacing w:before="40" w:after="40"/>
            </w:pPr>
            <w:r>
              <w:rPr>
                <w:b/>
                <w:color w:val="FFFFFF"/>
                <w:sz w:val="18"/>
              </w:rPr>
            </w:r>
            <w:r>
              <w:rPr>
                <w:rFonts w:ascii="Calibri" w:hAnsi="Calibri" w:cs="Calibri" w:eastAsia="Calibri"/>
                <w:b/>
                <w:color w:val="FFFFFF"/>
                <w:sz w:val="18"/>
              </w:rPr>
              <w:t>Employment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Avg annual pay</w:t>
            </w:r>
          </w:p>
        </w:tc>
      </w:tr>
      <w:tr>
        <w:tc>
          <w:tcPr>
            <w:tcW w:type="dxa" w:w="2340"/>
          </w:tcPr>
          <w:p>
            <w:pPr>
              <w:spacing w:before="40" w:after="40"/>
            </w:pPr>
            <w:r>
              <w:rPr>
                <w:sz w:val="18"/>
              </w:rPr>
            </w:r>
            <w:r>
              <w:rPr>
                <w:rFonts w:ascii="Calibri" w:hAnsi="Calibri" w:cs="Calibri" w:eastAsia="Calibri"/>
                <w:color w:val="333333"/>
                <w:sz w:val="18"/>
              </w:rPr>
              <w:t>All</w:t>
            </w:r>
          </w:p>
        </w:tc>
        <w:tc>
          <w:tcPr>
            <w:tcW w:type="dxa" w:w="2340"/>
          </w:tcPr>
          <w:p>
            <w:pPr>
              <w:spacing w:before="40" w:after="40"/>
            </w:pPr>
            <w:r>
              <w:rPr>
                <w:sz w:val="18"/>
              </w:rPr>
            </w:r>
            <w:r>
              <w:rPr>
                <w:rFonts w:ascii="Calibri" w:hAnsi="Calibri" w:cs="Calibri" w:eastAsia="Calibri"/>
                <w:color w:val="333333"/>
                <w:sz w:val="18"/>
              </w:rPr>
              <w:t>520</w:t>
            </w:r>
          </w:p>
        </w:tc>
        <w:tc>
          <w:tcPr>
            <w:tcW w:type="dxa" w:w="2340"/>
          </w:tcPr>
          <w:p>
            <w:pPr>
              <w:spacing w:before="40" w:after="40"/>
            </w:pPr>
            <w:r>
              <w:rPr>
                <w:sz w:val="18"/>
              </w:rPr>
            </w:r>
            <w:r>
              <w:rPr>
                <w:rFonts w:ascii="Calibri" w:hAnsi="Calibri" w:cs="Calibri" w:eastAsia="Calibri"/>
                <w:b/>
                <w:color w:val="333333"/>
                <w:sz w:val="18"/>
              </w:rPr>
              <w:t>6,337</w:t>
            </w:r>
          </w:p>
        </w:tc>
        <w:tc>
          <w:tcPr>
            <w:tcW w:type="dxa" w:w="2340"/>
          </w:tcPr>
          <w:p>
            <w:pPr>
              <w:spacing w:before="40" w:after="40"/>
            </w:pPr>
            <w:r>
              <w:rPr>
                <w:sz w:val="18"/>
              </w:rPr>
            </w:r>
            <w:r>
              <w:rPr>
                <w:rFonts w:ascii="Calibri" w:hAnsi="Calibri" w:cs="Calibri" w:eastAsia="Calibri"/>
                <w:color w:val="333333"/>
                <w:sz w:val="18"/>
              </w:rPr>
              <w:t>$44,295</w:t>
            </w:r>
          </w:p>
        </w:tc>
      </w:tr>
      <w:tr>
        <w:tc>
          <w:tcPr>
            <w:tcW w:type="dxa" w:w="2340"/>
            <w:shd w:fill="F7F4EE" w:val="clear"/>
          </w:tcPr>
          <w:p>
            <w:pPr>
              <w:spacing w:before="40" w:after="40"/>
            </w:pPr>
            <w:r>
              <w:rPr>
                <w:sz w:val="18"/>
              </w:rPr>
            </w:r>
            <w:r>
              <w:rPr>
                <w:rFonts w:ascii="Calibri" w:hAnsi="Calibri" w:cs="Calibri" w:eastAsia="Calibri"/>
                <w:color w:val="333333"/>
                <w:sz w:val="18"/>
              </w:rPr>
              <w:t>Private</w:t>
            </w:r>
          </w:p>
        </w:tc>
        <w:tc>
          <w:tcPr>
            <w:tcW w:type="dxa" w:w="2340"/>
            <w:shd w:fill="F7F4EE" w:val="clear"/>
          </w:tcPr>
          <w:p>
            <w:pPr>
              <w:spacing w:before="40" w:after="40"/>
            </w:pPr>
            <w:r>
              <w:rPr>
                <w:sz w:val="18"/>
              </w:rPr>
            </w:r>
            <w:r>
              <w:rPr>
                <w:rFonts w:ascii="Calibri" w:hAnsi="Calibri" w:cs="Calibri" w:eastAsia="Calibri"/>
                <w:color w:val="333333"/>
                <w:sz w:val="18"/>
              </w:rPr>
              <w:t>476</w:t>
            </w:r>
          </w:p>
        </w:tc>
        <w:tc>
          <w:tcPr>
            <w:tcW w:type="dxa" w:w="2340"/>
            <w:shd w:fill="F7F4EE" w:val="clear"/>
          </w:tcPr>
          <w:p>
            <w:pPr>
              <w:spacing w:before="40" w:after="40"/>
            </w:pPr>
            <w:r>
              <w:rPr>
                <w:sz w:val="18"/>
              </w:rPr>
            </w:r>
            <w:r>
              <w:rPr>
                <w:rFonts w:ascii="Calibri" w:hAnsi="Calibri" w:cs="Calibri" w:eastAsia="Calibri"/>
                <w:b/>
                <w:color w:val="333333"/>
                <w:sz w:val="18"/>
              </w:rPr>
              <w:t>4,899</w:t>
            </w:r>
          </w:p>
        </w:tc>
        <w:tc>
          <w:tcPr>
            <w:tcW w:type="dxa" w:w="2340"/>
            <w:shd w:fill="F7F4EE" w:val="clear"/>
          </w:tcPr>
          <w:p>
            <w:pPr>
              <w:spacing w:before="40" w:after="40"/>
            </w:pPr>
            <w:r>
              <w:rPr>
                <w:sz w:val="18"/>
              </w:rPr>
            </w:r>
            <w:r>
              <w:rPr>
                <w:rFonts w:ascii="Calibri" w:hAnsi="Calibri" w:cs="Calibri" w:eastAsia="Calibri"/>
                <w:color w:val="333333"/>
                <w:sz w:val="18"/>
              </w:rPr>
              <w:t>$43,975</w:t>
            </w:r>
          </w:p>
        </w:tc>
      </w:tr>
      <w:tr>
        <w:tc>
          <w:tcPr>
            <w:tcW w:type="dxa" w:w="2340"/>
          </w:tcPr>
          <w:p>
            <w:pPr>
              <w:spacing w:before="40" w:after="40"/>
            </w:pPr>
            <w:r>
              <w:rPr>
                <w:sz w:val="18"/>
              </w:rPr>
            </w:r>
            <w:r>
              <w:rPr>
                <w:rFonts w:ascii="Calibri" w:hAnsi="Calibri" w:cs="Calibri" w:eastAsia="Calibri"/>
                <w:color w:val="333333"/>
                <w:sz w:val="18"/>
              </w:rPr>
              <w:t>Local government</w:t>
            </w:r>
          </w:p>
        </w:tc>
        <w:tc>
          <w:tcPr>
            <w:tcW w:type="dxa" w:w="2340"/>
          </w:tcPr>
          <w:p>
            <w:pPr>
              <w:spacing w:before="40" w:after="40"/>
            </w:pPr>
            <w:r>
              <w:rPr>
                <w:sz w:val="18"/>
              </w:rPr>
            </w:r>
            <w:r>
              <w:rPr>
                <w:rFonts w:ascii="Calibri" w:hAnsi="Calibri" w:cs="Calibri" w:eastAsia="Calibri"/>
                <w:color w:val="333333"/>
                <w:sz w:val="18"/>
              </w:rPr>
              <w:t>21</w:t>
            </w:r>
          </w:p>
        </w:tc>
        <w:tc>
          <w:tcPr>
            <w:tcW w:type="dxa" w:w="2340"/>
          </w:tcPr>
          <w:p>
            <w:pPr>
              <w:spacing w:before="40" w:after="40"/>
            </w:pPr>
            <w:r>
              <w:rPr>
                <w:sz w:val="18"/>
              </w:rPr>
            </w:r>
            <w:r>
              <w:rPr>
                <w:rFonts w:ascii="Calibri" w:hAnsi="Calibri" w:cs="Calibri" w:eastAsia="Calibri"/>
                <w:color w:val="333333"/>
                <w:sz w:val="18"/>
              </w:rPr>
              <w:t>844</w:t>
            </w:r>
          </w:p>
        </w:tc>
        <w:tc>
          <w:tcPr>
            <w:tcW w:type="dxa" w:w="2340"/>
          </w:tcPr>
          <w:p>
            <w:pPr>
              <w:spacing w:before="40" w:after="40"/>
            </w:pPr>
            <w:r>
              <w:rPr>
                <w:sz w:val="18"/>
              </w:rPr>
            </w:r>
            <w:r>
              <w:rPr>
                <w:rFonts w:ascii="Calibri" w:hAnsi="Calibri" w:cs="Calibri" w:eastAsia="Calibri"/>
                <w:color w:val="333333"/>
                <w:sz w:val="18"/>
              </w:rPr>
              <w:t>$41,817</w:t>
            </w:r>
          </w:p>
        </w:tc>
      </w:tr>
      <w:tr>
        <w:tc>
          <w:tcPr>
            <w:tcW w:type="dxa" w:w="2340"/>
            <w:shd w:fill="F7F4EE" w:val="clear"/>
          </w:tcPr>
          <w:p>
            <w:pPr>
              <w:spacing w:before="40" w:after="40"/>
            </w:pPr>
            <w:r>
              <w:rPr>
                <w:sz w:val="18"/>
              </w:rPr>
            </w:r>
            <w:r>
              <w:rPr>
                <w:rFonts w:ascii="Calibri" w:hAnsi="Calibri" w:cs="Calibri" w:eastAsia="Calibri"/>
                <w:color w:val="333333"/>
                <w:sz w:val="18"/>
              </w:rPr>
              <w:t>State government</w:t>
            </w:r>
          </w:p>
        </w:tc>
        <w:tc>
          <w:tcPr>
            <w:tcW w:type="dxa" w:w="2340"/>
            <w:shd w:fill="F7F4EE" w:val="clear"/>
          </w:tcPr>
          <w:p>
            <w:pPr>
              <w:spacing w:before="40" w:after="40"/>
            </w:pPr>
            <w:r>
              <w:rPr>
                <w:sz w:val="18"/>
              </w:rPr>
            </w:r>
            <w:r>
              <w:rPr>
                <w:rFonts w:ascii="Calibri" w:hAnsi="Calibri" w:cs="Calibri" w:eastAsia="Calibri"/>
                <w:color w:val="333333"/>
                <w:sz w:val="18"/>
              </w:rPr>
              <w:t>13</w:t>
            </w:r>
          </w:p>
        </w:tc>
        <w:tc>
          <w:tcPr>
            <w:tcW w:type="dxa" w:w="2340"/>
            <w:shd w:fill="F7F4EE" w:val="clear"/>
          </w:tcPr>
          <w:p>
            <w:pPr>
              <w:spacing w:before="40" w:after="40"/>
            </w:pPr>
            <w:r>
              <w:rPr>
                <w:sz w:val="18"/>
              </w:rPr>
            </w:r>
            <w:r>
              <w:rPr>
                <w:rFonts w:ascii="Calibri" w:hAnsi="Calibri" w:cs="Calibri" w:eastAsia="Calibri"/>
                <w:color w:val="333333"/>
                <w:sz w:val="18"/>
              </w:rPr>
              <w:t>544</w:t>
            </w:r>
          </w:p>
        </w:tc>
        <w:tc>
          <w:tcPr>
            <w:tcW w:type="dxa" w:w="2340"/>
            <w:shd w:fill="F7F4EE" w:val="clear"/>
          </w:tcPr>
          <w:p>
            <w:pPr>
              <w:spacing w:before="40" w:after="40"/>
            </w:pPr>
            <w:r>
              <w:rPr>
                <w:sz w:val="18"/>
              </w:rPr>
            </w:r>
            <w:r>
              <w:rPr>
                <w:rFonts w:ascii="Calibri" w:hAnsi="Calibri" w:cs="Calibri" w:eastAsia="Calibri"/>
                <w:color w:val="333333"/>
                <w:sz w:val="18"/>
              </w:rPr>
              <w:t>$49,093</w:t>
            </w:r>
          </w:p>
        </w:tc>
      </w:tr>
    </w:tbl>
    <w:p>
      <w:pPr>
        <w:spacing w:after="120"/>
      </w:pPr>
    </w:p>
    <w:p>
      <w:r>
        <w:rPr>
          <w:rFonts w:ascii="Calibri" w:hAnsi="Calibri" w:cs="Calibri" w:eastAsia="Calibri"/>
          <w:color w:val="333333"/>
          <w:sz w:val="22"/>
        </w:rPr>
        <w:t>Private supersectors (QCEW NAICS groupings):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Supersector</w:t>
            </w:r>
          </w:p>
        </w:tc>
        <w:tc>
          <w:tcPr>
            <w:tcW w:type="dxa" w:w="1872"/>
            <w:shd w:fill="1B3A4B" w:val="clear"/>
          </w:tcPr>
          <w:p>
            <w:pPr>
              <w:spacing w:before="40" w:after="40"/>
            </w:pPr>
            <w:r>
              <w:rPr>
                <w:b/>
                <w:color w:val="FFFFFF"/>
                <w:sz w:val="18"/>
              </w:rPr>
            </w:r>
            <w:r>
              <w:rPr>
                <w:rFonts w:ascii="Calibri" w:hAnsi="Calibri" w:cs="Calibri" w:eastAsia="Calibri"/>
                <w:b/>
                <w:color w:val="FFFFFF"/>
                <w:sz w:val="18"/>
              </w:rPr>
              <w:t>Estabs</w:t>
            </w:r>
          </w:p>
        </w:tc>
        <w:tc>
          <w:tcPr>
            <w:tcW w:type="dxa" w:w="1872"/>
            <w:shd w:fill="1B3A4B" w:val="clear"/>
          </w:tcPr>
          <w:p>
            <w:pPr>
              <w:spacing w:before="40" w:after="40"/>
            </w:pPr>
            <w:r>
              <w:rPr>
                <w:b/>
                <w:color w:val="FFFFFF"/>
                <w:sz w:val="18"/>
              </w:rPr>
            </w:r>
            <w:r>
              <w:rPr>
                <w:rFonts w:ascii="Calibri" w:hAnsi="Calibri" w:cs="Calibri" w:eastAsia="Calibri"/>
                <w:b/>
                <w:color w:val="FFFFFF"/>
                <w:sz w:val="18"/>
              </w:rPr>
              <w:t>Jobs</w:t>
            </w:r>
          </w:p>
        </w:tc>
        <w:tc>
          <w:tcPr>
            <w:tcW w:type="dxa" w:w="1872"/>
            <w:shd w:fill="1B3A4B" w:val="clear"/>
          </w:tcPr>
          <w:p>
            <w:pPr>
              <w:spacing w:before="40" w:after="40"/>
            </w:pPr>
            <w:r>
              <w:rPr>
                <w:b/>
                <w:color w:val="FFFFFF"/>
                <w:sz w:val="18"/>
              </w:rPr>
            </w:r>
            <w:r>
              <w:rPr>
                <w:rFonts w:ascii="Calibri" w:hAnsi="Calibri" w:cs="Calibri" w:eastAsia="Calibri"/>
                <w:b/>
                <w:color w:val="FFFFFF"/>
                <w:sz w:val="18"/>
              </w:rPr>
              <w:t>Avg pay</w:t>
            </w:r>
          </w:p>
        </w:tc>
        <w:tc>
          <w:tcPr>
            <w:tcW w:type="dxa" w:w="1872"/>
            <w:shd w:fill="1B3A4B" w:val="clear"/>
          </w:tcPr>
          <w:p>
            <w:pPr>
              <w:spacing w:before="40" w:after="40"/>
            </w:pPr>
            <w:r>
              <w:rPr>
                <w:b/>
                <w:color w:val="FFFFFF"/>
                <w:sz w:val="18"/>
              </w:rPr>
            </w:r>
            <w:r>
              <w:rPr>
                <w:rFonts w:ascii="Calibri" w:hAnsi="Calibri" w:cs="Calibri" w:eastAsia="Calibri"/>
                <w:b/>
                <w:color w:val="FFFFFF"/>
                <w:sz w:val="18"/>
              </w:rPr>
              <w:t>LQ (jobs)</w:t>
            </w:r>
          </w:p>
        </w:tc>
      </w:tr>
      <w:tr>
        <w:tc>
          <w:tcPr>
            <w:tcW w:type="dxa" w:w="1872"/>
          </w:tcPr>
          <w:p>
            <w:pPr>
              <w:spacing w:before="40" w:after="40"/>
            </w:pPr>
            <w:r>
              <w:rPr>
                <w:sz w:val="18"/>
              </w:rPr>
            </w:r>
            <w:r>
              <w:rPr>
                <w:rFonts w:ascii="Calibri" w:hAnsi="Calibri" w:cs="Calibri" w:eastAsia="Calibri"/>
                <w:color w:val="333333"/>
                <w:sz w:val="18"/>
              </w:rPr>
              <w:t>Education &amp; health (private)</w:t>
            </w:r>
          </w:p>
        </w:tc>
        <w:tc>
          <w:tcPr>
            <w:tcW w:type="dxa" w:w="1872"/>
          </w:tcPr>
          <w:p>
            <w:pPr>
              <w:spacing w:before="40" w:after="40"/>
            </w:pPr>
            <w:r>
              <w:rPr>
                <w:sz w:val="18"/>
              </w:rPr>
            </w:r>
            <w:r>
              <w:rPr>
                <w:rFonts w:ascii="Calibri" w:hAnsi="Calibri" w:cs="Calibri" w:eastAsia="Calibri"/>
                <w:color w:val="333333"/>
                <w:sz w:val="18"/>
              </w:rPr>
              <w:t>98</w:t>
            </w:r>
          </w:p>
        </w:tc>
        <w:tc>
          <w:tcPr>
            <w:tcW w:type="dxa" w:w="1872"/>
          </w:tcPr>
          <w:p>
            <w:pPr>
              <w:spacing w:before="40" w:after="40"/>
            </w:pPr>
            <w:r>
              <w:rPr>
                <w:sz w:val="18"/>
              </w:rPr>
            </w:r>
            <w:r>
              <w:rPr>
                <w:rFonts w:ascii="Calibri" w:hAnsi="Calibri" w:cs="Calibri" w:eastAsia="Calibri"/>
                <w:b/>
                <w:color w:val="333333"/>
                <w:sz w:val="18"/>
              </w:rPr>
              <w:t>1,226</w:t>
            </w:r>
          </w:p>
        </w:tc>
        <w:tc>
          <w:tcPr>
            <w:tcW w:type="dxa" w:w="1872"/>
          </w:tcPr>
          <w:p>
            <w:pPr>
              <w:spacing w:before="40" w:after="40"/>
            </w:pPr>
            <w:r>
              <w:rPr>
                <w:sz w:val="18"/>
              </w:rPr>
            </w:r>
            <w:r>
              <w:rPr>
                <w:rFonts w:ascii="Calibri" w:hAnsi="Calibri" w:cs="Calibri" w:eastAsia="Calibri"/>
                <w:color w:val="333333"/>
                <w:sz w:val="18"/>
              </w:rPr>
              <w:t>$43,183</w:t>
            </w:r>
          </w:p>
        </w:tc>
        <w:tc>
          <w:tcPr>
            <w:tcW w:type="dxa" w:w="1872"/>
          </w:tcPr>
          <w:p>
            <w:pPr>
              <w:spacing w:before="40" w:after="40"/>
            </w:pPr>
            <w:r>
              <w:rPr>
                <w:sz w:val="18"/>
              </w:rPr>
            </w:r>
            <w:r>
              <w:rPr>
                <w:rFonts w:ascii="Calibri" w:hAnsi="Calibri" w:cs="Calibri" w:eastAsia="Calibri"/>
                <w:color w:val="333333"/>
                <w:sz w:val="18"/>
              </w:rPr>
              <w:t>1.18</w:t>
            </w:r>
          </w:p>
        </w:tc>
      </w:tr>
      <w:tr>
        <w:tc>
          <w:tcPr>
            <w:tcW w:type="dxa" w:w="1872"/>
            <w:shd w:fill="F7F4EE" w:val="clear"/>
          </w:tcPr>
          <w:p>
            <w:pPr>
              <w:spacing w:before="40" w:after="40"/>
            </w:pPr>
            <w:r>
              <w:rPr>
                <w:sz w:val="18"/>
              </w:rPr>
            </w:r>
            <w:r>
              <w:rPr>
                <w:rFonts w:ascii="Calibri" w:hAnsi="Calibri" w:cs="Calibri" w:eastAsia="Calibri"/>
                <w:color w:val="333333"/>
                <w:sz w:val="18"/>
              </w:rPr>
              <w:t>Trade, transportation, utilities</w:t>
            </w:r>
          </w:p>
        </w:tc>
        <w:tc>
          <w:tcPr>
            <w:tcW w:type="dxa" w:w="1872"/>
            <w:shd w:fill="F7F4EE" w:val="clear"/>
          </w:tcPr>
          <w:p>
            <w:pPr>
              <w:spacing w:before="40" w:after="40"/>
            </w:pPr>
            <w:r>
              <w:rPr>
                <w:sz w:val="18"/>
              </w:rPr>
            </w:r>
            <w:r>
              <w:rPr>
                <w:rFonts w:ascii="Calibri" w:hAnsi="Calibri" w:cs="Calibri" w:eastAsia="Calibri"/>
                <w:color w:val="333333"/>
                <w:sz w:val="18"/>
              </w:rPr>
              <w:t>118</w:t>
            </w:r>
          </w:p>
        </w:tc>
        <w:tc>
          <w:tcPr>
            <w:tcW w:type="dxa" w:w="1872"/>
            <w:shd w:fill="F7F4EE" w:val="clear"/>
          </w:tcPr>
          <w:p>
            <w:pPr>
              <w:spacing w:before="40" w:after="40"/>
            </w:pPr>
            <w:r>
              <w:rPr>
                <w:sz w:val="18"/>
              </w:rPr>
            </w:r>
            <w:r>
              <w:rPr>
                <w:rFonts w:ascii="Calibri" w:hAnsi="Calibri" w:cs="Calibri" w:eastAsia="Calibri"/>
                <w:color w:val="333333"/>
                <w:sz w:val="18"/>
              </w:rPr>
              <w:t>1,121</w:t>
            </w:r>
          </w:p>
        </w:tc>
        <w:tc>
          <w:tcPr>
            <w:tcW w:type="dxa" w:w="1872"/>
            <w:shd w:fill="F7F4EE" w:val="clear"/>
          </w:tcPr>
          <w:p>
            <w:pPr>
              <w:spacing w:before="40" w:after="40"/>
            </w:pPr>
            <w:r>
              <w:rPr>
                <w:sz w:val="18"/>
              </w:rPr>
            </w:r>
            <w:r>
              <w:rPr>
                <w:rFonts w:ascii="Calibri" w:hAnsi="Calibri" w:cs="Calibri" w:eastAsia="Calibri"/>
                <w:color w:val="333333"/>
                <w:sz w:val="18"/>
              </w:rPr>
              <w:t>$38,351</w:t>
            </w:r>
          </w:p>
        </w:tc>
        <w:tc>
          <w:tcPr>
            <w:tcW w:type="dxa" w:w="1872"/>
            <w:shd w:fill="F7F4EE" w:val="clear"/>
          </w:tcPr>
          <w:p>
            <w:pPr>
              <w:spacing w:before="40" w:after="40"/>
            </w:pPr>
            <w:r>
              <w:rPr>
                <w:sz w:val="18"/>
              </w:rPr>
            </w:r>
            <w:r>
              <w:rPr>
                <w:rFonts w:ascii="Calibri" w:hAnsi="Calibri" w:cs="Calibri" w:eastAsia="Calibri"/>
                <w:color w:val="333333"/>
                <w:sz w:val="18"/>
              </w:rPr>
              <w:t>0.95</w:t>
            </w:r>
          </w:p>
        </w:tc>
      </w:tr>
      <w:tr>
        <w:tc>
          <w:tcPr>
            <w:tcW w:type="dxa" w:w="1872"/>
          </w:tcPr>
          <w:p>
            <w:pPr>
              <w:spacing w:before="40" w:after="40"/>
            </w:pPr>
            <w:r>
              <w:rPr>
                <w:sz w:val="18"/>
              </w:rPr>
            </w:r>
            <w:r>
              <w:rPr>
                <w:rFonts w:ascii="Calibri" w:hAnsi="Calibri" w:cs="Calibri" w:eastAsia="Calibri"/>
                <w:color w:val="333333"/>
                <w:sz w:val="18"/>
              </w:rPr>
              <w:t>Manufacturing</w:t>
            </w:r>
          </w:p>
        </w:tc>
        <w:tc>
          <w:tcPr>
            <w:tcW w:type="dxa" w:w="1872"/>
          </w:tcPr>
          <w:p>
            <w:pPr>
              <w:spacing w:before="40" w:after="40"/>
            </w:pPr>
            <w:r>
              <w:rPr>
                <w:sz w:val="18"/>
              </w:rPr>
            </w:r>
            <w:r>
              <w:rPr>
                <w:rFonts w:ascii="Calibri" w:hAnsi="Calibri" w:cs="Calibri" w:eastAsia="Calibri"/>
                <w:color w:val="333333"/>
                <w:sz w:val="18"/>
              </w:rPr>
              <w:t>17</w:t>
            </w:r>
          </w:p>
        </w:tc>
        <w:tc>
          <w:tcPr>
            <w:tcW w:type="dxa" w:w="1872"/>
          </w:tcPr>
          <w:p>
            <w:pPr>
              <w:spacing w:before="40" w:after="40"/>
            </w:pPr>
            <w:r>
              <w:rPr>
                <w:sz w:val="18"/>
              </w:rPr>
            </w:r>
            <w:r>
              <w:rPr>
                <w:rFonts w:ascii="Calibri" w:hAnsi="Calibri" w:cs="Calibri" w:eastAsia="Calibri"/>
                <w:b/>
                <w:color w:val="333333"/>
                <w:sz w:val="18"/>
              </w:rPr>
              <w:t>851</w:t>
            </w:r>
          </w:p>
        </w:tc>
        <w:tc>
          <w:tcPr>
            <w:tcW w:type="dxa" w:w="1872"/>
          </w:tcPr>
          <w:p>
            <w:pPr>
              <w:spacing w:before="40" w:after="40"/>
            </w:pPr>
            <w:r>
              <w:rPr>
                <w:sz w:val="18"/>
              </w:rPr>
            </w:r>
            <w:r>
              <w:rPr>
                <w:rFonts w:ascii="Calibri" w:hAnsi="Calibri" w:cs="Calibri" w:eastAsia="Calibri"/>
                <w:color w:val="333333"/>
                <w:sz w:val="18"/>
              </w:rPr>
              <w:t>$52,982</w:t>
            </w:r>
          </w:p>
        </w:tc>
        <w:tc>
          <w:tcPr>
            <w:tcW w:type="dxa" w:w="1872"/>
          </w:tcPr>
          <w:p>
            <w:pPr>
              <w:spacing w:before="40" w:after="40"/>
            </w:pPr>
            <w:r>
              <w:rPr>
                <w:sz w:val="18"/>
              </w:rPr>
            </w:r>
            <w:r>
              <w:rPr>
                <w:rFonts w:ascii="Calibri" w:hAnsi="Calibri" w:cs="Calibri" w:eastAsia="Calibri"/>
                <w:b/>
                <w:color w:val="333333"/>
                <w:sz w:val="18"/>
              </w:rPr>
              <w:t>1.63</w:t>
            </w:r>
          </w:p>
        </w:tc>
      </w:tr>
      <w:tr>
        <w:tc>
          <w:tcPr>
            <w:tcW w:type="dxa" w:w="1872"/>
            <w:shd w:fill="F7F4EE" w:val="clear"/>
          </w:tcPr>
          <w:p>
            <w:pPr>
              <w:spacing w:before="40" w:after="40"/>
            </w:pPr>
            <w:r>
              <w:rPr>
                <w:sz w:val="18"/>
              </w:rPr>
            </w:r>
            <w:r>
              <w:rPr>
                <w:rFonts w:ascii="Calibri" w:hAnsi="Calibri" w:cs="Calibri" w:eastAsia="Calibri"/>
                <w:color w:val="333333"/>
                <w:sz w:val="18"/>
              </w:rPr>
              <w:t>Leisure &amp; hospitality</w:t>
            </w:r>
          </w:p>
        </w:tc>
        <w:tc>
          <w:tcPr>
            <w:tcW w:type="dxa" w:w="1872"/>
            <w:shd w:fill="F7F4EE" w:val="clear"/>
          </w:tcPr>
          <w:p>
            <w:pPr>
              <w:spacing w:before="40" w:after="40"/>
            </w:pPr>
            <w:r>
              <w:rPr>
                <w:sz w:val="18"/>
              </w:rPr>
            </w:r>
            <w:r>
              <w:rPr>
                <w:rFonts w:ascii="Calibri" w:hAnsi="Calibri" w:cs="Calibri" w:eastAsia="Calibri"/>
                <w:color w:val="333333"/>
                <w:sz w:val="18"/>
              </w:rPr>
              <w:t>43</w:t>
            </w:r>
          </w:p>
        </w:tc>
        <w:tc>
          <w:tcPr>
            <w:tcW w:type="dxa" w:w="1872"/>
            <w:shd w:fill="F7F4EE" w:val="clear"/>
          </w:tcPr>
          <w:p>
            <w:pPr>
              <w:spacing w:before="40" w:after="40"/>
            </w:pPr>
            <w:r>
              <w:rPr>
                <w:sz w:val="18"/>
              </w:rPr>
            </w:r>
            <w:r>
              <w:rPr>
                <w:rFonts w:ascii="Calibri" w:hAnsi="Calibri" w:cs="Calibri" w:eastAsia="Calibri"/>
                <w:color w:val="333333"/>
                <w:sz w:val="18"/>
              </w:rPr>
              <w:t>647</w:t>
            </w:r>
          </w:p>
        </w:tc>
        <w:tc>
          <w:tcPr>
            <w:tcW w:type="dxa" w:w="1872"/>
            <w:shd w:fill="F7F4EE" w:val="clear"/>
          </w:tcPr>
          <w:p>
            <w:pPr>
              <w:spacing w:before="40" w:after="40"/>
            </w:pPr>
            <w:r>
              <w:rPr>
                <w:sz w:val="18"/>
              </w:rPr>
            </w:r>
            <w:r>
              <w:rPr>
                <w:rFonts w:ascii="Calibri" w:hAnsi="Calibri" w:cs="Calibri" w:eastAsia="Calibri"/>
                <w:b/>
                <w:color w:val="333333"/>
                <w:sz w:val="18"/>
              </w:rPr>
              <w:t>$19,584</w:t>
            </w:r>
          </w:p>
        </w:tc>
        <w:tc>
          <w:tcPr>
            <w:tcW w:type="dxa" w:w="1872"/>
            <w:shd w:fill="F7F4EE" w:val="clear"/>
          </w:tcPr>
          <w:p>
            <w:pPr>
              <w:spacing w:before="40" w:after="40"/>
            </w:pPr>
            <w:r>
              <w:rPr>
                <w:sz w:val="18"/>
              </w:rPr>
            </w:r>
            <w:r>
              <w:rPr>
                <w:rFonts w:ascii="Calibri" w:hAnsi="Calibri" w:cs="Calibri" w:eastAsia="Calibri"/>
                <w:color w:val="333333"/>
                <w:sz w:val="18"/>
              </w:rPr>
              <w:t>0.95</w:t>
            </w:r>
          </w:p>
        </w:tc>
      </w:tr>
      <w:tr>
        <w:tc>
          <w:tcPr>
            <w:tcW w:type="dxa" w:w="1872"/>
          </w:tcPr>
          <w:p>
            <w:pPr>
              <w:spacing w:before="40" w:after="40"/>
            </w:pPr>
            <w:r>
              <w:rPr>
                <w:sz w:val="18"/>
              </w:rPr>
            </w:r>
            <w:r>
              <w:rPr>
                <w:rFonts w:ascii="Calibri" w:hAnsi="Calibri" w:cs="Calibri" w:eastAsia="Calibri"/>
                <w:color w:val="333333"/>
                <w:sz w:val="18"/>
              </w:rPr>
              <w:t>Professional &amp; business services</w:t>
            </w:r>
          </w:p>
        </w:tc>
        <w:tc>
          <w:tcPr>
            <w:tcW w:type="dxa" w:w="1872"/>
          </w:tcPr>
          <w:p>
            <w:pPr>
              <w:spacing w:before="40" w:after="40"/>
            </w:pPr>
            <w:r>
              <w:rPr>
                <w:sz w:val="18"/>
              </w:rPr>
            </w:r>
            <w:r>
              <w:rPr>
                <w:rFonts w:ascii="Calibri" w:hAnsi="Calibri" w:cs="Calibri" w:eastAsia="Calibri"/>
                <w:color w:val="333333"/>
                <w:sz w:val="18"/>
              </w:rPr>
              <w:t>42</w:t>
            </w:r>
          </w:p>
        </w:tc>
        <w:tc>
          <w:tcPr>
            <w:tcW w:type="dxa" w:w="1872"/>
          </w:tcPr>
          <w:p>
            <w:pPr>
              <w:spacing w:before="40" w:after="40"/>
            </w:pPr>
            <w:r>
              <w:rPr>
                <w:sz w:val="18"/>
              </w:rPr>
            </w:r>
            <w:r>
              <w:rPr>
                <w:rFonts w:ascii="Calibri" w:hAnsi="Calibri" w:cs="Calibri" w:eastAsia="Calibri"/>
                <w:color w:val="333333"/>
                <w:sz w:val="18"/>
              </w:rPr>
              <w:t>305</w:t>
            </w:r>
          </w:p>
        </w:tc>
        <w:tc>
          <w:tcPr>
            <w:tcW w:type="dxa" w:w="1872"/>
          </w:tcPr>
          <w:p>
            <w:pPr>
              <w:spacing w:before="40" w:after="40"/>
            </w:pPr>
            <w:r>
              <w:rPr>
                <w:sz w:val="18"/>
              </w:rPr>
            </w:r>
            <w:r>
              <w:rPr>
                <w:rFonts w:ascii="Calibri" w:hAnsi="Calibri" w:cs="Calibri" w:eastAsia="Calibri"/>
                <w:color w:val="333333"/>
                <w:sz w:val="18"/>
              </w:rPr>
              <w:t>$69,701</w:t>
            </w:r>
          </w:p>
        </w:tc>
        <w:tc>
          <w:tcPr>
            <w:tcW w:type="dxa" w:w="1872"/>
          </w:tcPr>
          <w:p>
            <w:pPr>
              <w:spacing w:before="40" w:after="40"/>
            </w:pPr>
            <w:r>
              <w:rPr>
                <w:sz w:val="18"/>
              </w:rPr>
            </w:r>
            <w:r>
              <w:rPr>
                <w:rFonts w:ascii="Calibri" w:hAnsi="Calibri" w:cs="Calibri" w:eastAsia="Calibri"/>
                <w:color w:val="333333"/>
                <w:sz w:val="18"/>
              </w:rPr>
              <w:t>0.33</w:t>
            </w:r>
          </w:p>
        </w:tc>
      </w:tr>
      <w:tr>
        <w:tc>
          <w:tcPr>
            <w:tcW w:type="dxa" w:w="1872"/>
            <w:shd w:fill="F7F4EE" w:val="clear"/>
          </w:tcPr>
          <w:p>
            <w:pPr>
              <w:spacing w:before="40" w:after="40"/>
            </w:pPr>
            <w:r>
              <w:rPr>
                <w:sz w:val="18"/>
              </w:rPr>
            </w:r>
            <w:r>
              <w:rPr>
                <w:rFonts w:ascii="Calibri" w:hAnsi="Calibri" w:cs="Calibri" w:eastAsia="Calibri"/>
                <w:color w:val="333333"/>
                <w:sz w:val="18"/>
              </w:rPr>
              <w:t>Natural resources &amp; mining</w:t>
            </w:r>
          </w:p>
        </w:tc>
        <w:tc>
          <w:tcPr>
            <w:tcW w:type="dxa" w:w="1872"/>
            <w:shd w:fill="F7F4EE" w:val="clear"/>
          </w:tcPr>
          <w:p>
            <w:pPr>
              <w:spacing w:before="40" w:after="40"/>
            </w:pPr>
            <w:r>
              <w:rPr>
                <w:sz w:val="18"/>
              </w:rPr>
            </w:r>
            <w:r>
              <w:rPr>
                <w:rFonts w:ascii="Calibri" w:hAnsi="Calibri" w:cs="Calibri" w:eastAsia="Calibri"/>
                <w:color w:val="333333"/>
                <w:sz w:val="18"/>
              </w:rPr>
              <w:t>51</w:t>
            </w:r>
          </w:p>
        </w:tc>
        <w:tc>
          <w:tcPr>
            <w:tcW w:type="dxa" w:w="1872"/>
            <w:shd w:fill="F7F4EE" w:val="clear"/>
          </w:tcPr>
          <w:p>
            <w:pPr>
              <w:spacing w:before="40" w:after="40"/>
            </w:pPr>
            <w:r>
              <w:rPr>
                <w:sz w:val="18"/>
              </w:rPr>
            </w:r>
            <w:r>
              <w:rPr>
                <w:rFonts w:ascii="Calibri" w:hAnsi="Calibri" w:cs="Calibri" w:eastAsia="Calibri"/>
                <w:color w:val="333333"/>
                <w:sz w:val="18"/>
              </w:rPr>
              <w:t>253</w:t>
            </w:r>
          </w:p>
        </w:tc>
        <w:tc>
          <w:tcPr>
            <w:tcW w:type="dxa" w:w="1872"/>
            <w:shd w:fill="F7F4EE" w:val="clear"/>
          </w:tcPr>
          <w:p>
            <w:pPr>
              <w:spacing w:before="40" w:after="40"/>
            </w:pPr>
            <w:r>
              <w:rPr>
                <w:sz w:val="18"/>
              </w:rPr>
            </w:r>
            <w:r>
              <w:rPr>
                <w:rFonts w:ascii="Calibri" w:hAnsi="Calibri" w:cs="Calibri" w:eastAsia="Calibri"/>
                <w:color w:val="333333"/>
                <w:sz w:val="18"/>
              </w:rPr>
              <w:t>$55,836</w:t>
            </w:r>
          </w:p>
        </w:tc>
        <w:tc>
          <w:tcPr>
            <w:tcW w:type="dxa" w:w="1872"/>
            <w:shd w:fill="F7F4EE" w:val="clear"/>
          </w:tcPr>
          <w:p>
            <w:pPr>
              <w:spacing w:before="40" w:after="40"/>
            </w:pPr>
            <w:r>
              <w:rPr>
                <w:sz w:val="18"/>
              </w:rPr>
            </w:r>
            <w:r>
              <w:rPr>
                <w:rFonts w:ascii="Calibri" w:hAnsi="Calibri" w:cs="Calibri" w:eastAsia="Calibri"/>
                <w:b/>
                <w:color w:val="333333"/>
                <w:sz w:val="18"/>
              </w:rPr>
              <w:t>3.36</w:t>
            </w:r>
          </w:p>
        </w:tc>
      </w:tr>
      <w:tr>
        <w:tc>
          <w:tcPr>
            <w:tcW w:type="dxa" w:w="1872"/>
          </w:tcPr>
          <w:p>
            <w:pPr>
              <w:spacing w:before="40" w:after="40"/>
            </w:pPr>
            <w:r>
              <w:rPr>
                <w:sz w:val="18"/>
              </w:rPr>
            </w:r>
            <w:r>
              <w:rPr>
                <w:rFonts w:ascii="Calibri" w:hAnsi="Calibri" w:cs="Calibri" w:eastAsia="Calibri"/>
                <w:color w:val="333333"/>
                <w:sz w:val="18"/>
              </w:rPr>
              <w:t>Financial activities</w:t>
            </w:r>
          </w:p>
        </w:tc>
        <w:tc>
          <w:tcPr>
            <w:tcW w:type="dxa" w:w="1872"/>
          </w:tcPr>
          <w:p>
            <w:pPr>
              <w:spacing w:before="40" w:after="40"/>
            </w:pPr>
            <w:r>
              <w:rPr>
                <w:sz w:val="18"/>
              </w:rPr>
            </w:r>
            <w:r>
              <w:rPr>
                <w:rFonts w:ascii="Calibri" w:hAnsi="Calibri" w:cs="Calibri" w:eastAsia="Calibri"/>
                <w:color w:val="333333"/>
                <w:sz w:val="18"/>
              </w:rPr>
              <w:t>47</w:t>
            </w:r>
          </w:p>
        </w:tc>
        <w:tc>
          <w:tcPr>
            <w:tcW w:type="dxa" w:w="1872"/>
          </w:tcPr>
          <w:p>
            <w:pPr>
              <w:spacing w:before="40" w:after="40"/>
            </w:pPr>
            <w:r>
              <w:rPr>
                <w:sz w:val="18"/>
              </w:rPr>
            </w:r>
            <w:r>
              <w:rPr>
                <w:rFonts w:ascii="Calibri" w:hAnsi="Calibri" w:cs="Calibri" w:eastAsia="Calibri"/>
                <w:color w:val="333333"/>
                <w:sz w:val="18"/>
              </w:rPr>
              <w:t>218</w:t>
            </w:r>
          </w:p>
        </w:tc>
        <w:tc>
          <w:tcPr>
            <w:tcW w:type="dxa" w:w="1872"/>
          </w:tcPr>
          <w:p>
            <w:pPr>
              <w:spacing w:before="40" w:after="40"/>
            </w:pPr>
            <w:r>
              <w:rPr>
                <w:sz w:val="18"/>
              </w:rPr>
            </w:r>
            <w:r>
              <w:rPr>
                <w:rFonts w:ascii="Calibri" w:hAnsi="Calibri" w:cs="Calibri" w:eastAsia="Calibri"/>
                <w:color w:val="333333"/>
                <w:sz w:val="18"/>
              </w:rPr>
              <w:t>$58,842</w:t>
            </w:r>
          </w:p>
        </w:tc>
        <w:tc>
          <w:tcPr>
            <w:tcW w:type="dxa" w:w="1872"/>
          </w:tcPr>
          <w:p>
            <w:pPr>
              <w:spacing w:before="40" w:after="40"/>
            </w:pPr>
            <w:r>
              <w:rPr>
                <w:sz w:val="18"/>
              </w:rPr>
            </w:r>
            <w:r>
              <w:rPr>
                <w:rFonts w:ascii="Calibri" w:hAnsi="Calibri" w:cs="Calibri" w:eastAsia="Calibri"/>
                <w:color w:val="333333"/>
                <w:sz w:val="18"/>
              </w:rPr>
              <w:t>0.61</w:t>
            </w:r>
          </w:p>
        </w:tc>
      </w:tr>
      <w:tr>
        <w:tc>
          <w:tcPr>
            <w:tcW w:type="dxa" w:w="1872"/>
            <w:shd w:fill="F7F4EE" w:val="clear"/>
          </w:tcPr>
          <w:p>
            <w:pPr>
              <w:spacing w:before="40" w:after="40"/>
            </w:pPr>
            <w:r>
              <w:rPr>
                <w:sz w:val="18"/>
              </w:rPr>
            </w:r>
            <w:r>
              <w:rPr>
                <w:rFonts w:ascii="Calibri" w:hAnsi="Calibri" w:cs="Calibri" w:eastAsia="Calibri"/>
                <w:color w:val="333333"/>
                <w:sz w:val="18"/>
              </w:rPr>
              <w:t>Construction</w:t>
            </w:r>
          </w:p>
        </w:tc>
        <w:tc>
          <w:tcPr>
            <w:tcW w:type="dxa" w:w="1872"/>
            <w:shd w:fill="F7F4EE" w:val="clear"/>
          </w:tcPr>
          <w:p>
            <w:pPr>
              <w:spacing w:before="40" w:after="40"/>
            </w:pPr>
            <w:r>
              <w:rPr>
                <w:sz w:val="18"/>
              </w:rPr>
            </w:r>
            <w:r>
              <w:rPr>
                <w:rFonts w:ascii="Calibri" w:hAnsi="Calibri" w:cs="Calibri" w:eastAsia="Calibri"/>
                <w:color w:val="333333"/>
                <w:sz w:val="18"/>
              </w:rPr>
              <w:t>29</w:t>
            </w:r>
          </w:p>
        </w:tc>
        <w:tc>
          <w:tcPr>
            <w:tcW w:type="dxa" w:w="1872"/>
            <w:shd w:fill="F7F4EE" w:val="clear"/>
          </w:tcPr>
          <w:p>
            <w:pPr>
              <w:spacing w:before="40" w:after="40"/>
            </w:pPr>
            <w:r>
              <w:rPr>
                <w:sz w:val="18"/>
              </w:rPr>
            </w:r>
            <w:r>
              <w:rPr>
                <w:rFonts w:ascii="Calibri" w:hAnsi="Calibri" w:cs="Calibri" w:eastAsia="Calibri"/>
                <w:color w:val="333333"/>
                <w:sz w:val="18"/>
              </w:rPr>
              <w:t>172</w:t>
            </w:r>
          </w:p>
        </w:tc>
        <w:tc>
          <w:tcPr>
            <w:tcW w:type="dxa" w:w="1872"/>
            <w:shd w:fill="F7F4EE" w:val="clear"/>
          </w:tcPr>
          <w:p>
            <w:pPr>
              <w:spacing w:before="40" w:after="40"/>
            </w:pPr>
            <w:r>
              <w:rPr>
                <w:sz w:val="18"/>
              </w:rPr>
            </w:r>
            <w:r>
              <w:rPr>
                <w:rFonts w:ascii="Calibri" w:hAnsi="Calibri" w:cs="Calibri" w:eastAsia="Calibri"/>
                <w:color w:val="333333"/>
                <w:sz w:val="18"/>
              </w:rPr>
              <w:t>$55,578</w:t>
            </w:r>
          </w:p>
        </w:tc>
        <w:tc>
          <w:tcPr>
            <w:tcW w:type="dxa" w:w="1872"/>
            <w:shd w:fill="F7F4EE" w:val="clear"/>
          </w:tcPr>
          <w:p>
            <w:pPr>
              <w:spacing w:before="40" w:after="40"/>
            </w:pPr>
            <w:r>
              <w:rPr>
                <w:sz w:val="18"/>
              </w:rPr>
            </w:r>
            <w:r>
              <w:rPr>
                <w:rFonts w:ascii="Calibri" w:hAnsi="Calibri" w:cs="Calibri" w:eastAsia="Calibri"/>
                <w:b/>
                <w:color w:val="333333"/>
                <w:sz w:val="18"/>
              </w:rPr>
              <w:t>0.52</w:t>
            </w:r>
          </w:p>
        </w:tc>
      </w:tr>
      <w:tr>
        <w:tc>
          <w:tcPr>
            <w:tcW w:type="dxa" w:w="1872"/>
          </w:tcPr>
          <w:p>
            <w:pPr>
              <w:spacing w:before="40" w:after="40"/>
            </w:pPr>
            <w:r>
              <w:rPr>
                <w:sz w:val="18"/>
              </w:rPr>
            </w:r>
            <w:r>
              <w:rPr>
                <w:rFonts w:ascii="Calibri" w:hAnsi="Calibri" w:cs="Calibri" w:eastAsia="Calibri"/>
                <w:color w:val="333333"/>
                <w:sz w:val="18"/>
              </w:rPr>
              <w:t>Other services</w:t>
            </w:r>
          </w:p>
        </w:tc>
        <w:tc>
          <w:tcPr>
            <w:tcW w:type="dxa" w:w="1872"/>
          </w:tcPr>
          <w:p>
            <w:pPr>
              <w:spacing w:before="40" w:after="40"/>
            </w:pPr>
            <w:r>
              <w:rPr>
                <w:sz w:val="18"/>
              </w:rPr>
            </w:r>
            <w:r>
              <w:rPr>
                <w:rFonts w:ascii="Calibri" w:hAnsi="Calibri" w:cs="Calibri" w:eastAsia="Calibri"/>
                <w:color w:val="333333"/>
                <w:sz w:val="18"/>
              </w:rPr>
              <w:t>26</w:t>
            </w:r>
          </w:p>
        </w:tc>
        <w:tc>
          <w:tcPr>
            <w:tcW w:type="dxa" w:w="1872"/>
          </w:tcPr>
          <w:p>
            <w:pPr>
              <w:spacing w:before="40" w:after="40"/>
            </w:pPr>
            <w:r>
              <w:rPr>
                <w:sz w:val="18"/>
              </w:rPr>
            </w:r>
            <w:r>
              <w:rPr>
                <w:rFonts w:ascii="Calibri" w:hAnsi="Calibri" w:cs="Calibri" w:eastAsia="Calibri"/>
                <w:color w:val="333333"/>
                <w:sz w:val="18"/>
              </w:rPr>
              <w:t>71</w:t>
            </w:r>
          </w:p>
        </w:tc>
        <w:tc>
          <w:tcPr>
            <w:tcW w:type="dxa" w:w="1872"/>
          </w:tcPr>
          <w:p>
            <w:pPr>
              <w:spacing w:before="40" w:after="40"/>
            </w:pPr>
            <w:r>
              <w:rPr>
                <w:sz w:val="18"/>
              </w:rPr>
            </w:r>
            <w:r>
              <w:rPr>
                <w:rFonts w:ascii="Calibri" w:hAnsi="Calibri" w:cs="Calibri" w:eastAsia="Calibri"/>
                <w:color w:val="333333"/>
                <w:sz w:val="18"/>
              </w:rPr>
              <w:t>$38,298</w:t>
            </w:r>
          </w:p>
        </w:tc>
        <w:tc>
          <w:tcPr>
            <w:tcW w:type="dxa" w:w="1872"/>
          </w:tcPr>
          <w:p>
            <w:pPr>
              <w:spacing w:before="40" w:after="40"/>
            </w:pPr>
            <w:r>
              <w:rPr>
                <w:sz w:val="18"/>
              </w:rPr>
            </w:r>
            <w:r>
              <w:rPr>
                <w:rFonts w:ascii="Calibri" w:hAnsi="Calibri" w:cs="Calibri" w:eastAsia="Calibri"/>
                <w:b/>
                <w:color w:val="333333"/>
                <w:sz w:val="18"/>
              </w:rPr>
              <w:t>0.37</w:t>
            </w:r>
          </w:p>
        </w:tc>
      </w:tr>
    </w:tbl>
    <w:p>
      <w:pPr>
        <w:spacing w:after="120"/>
      </w:pPr>
    </w:p>
    <w:p>
      <w:r>
        <w:rPr>
          <w:rFonts w:ascii="Calibri" w:hAnsi="Calibri" w:cs="Calibri" w:eastAsia="Calibri"/>
          <w:color w:val="333333"/>
          <w:sz w:val="22"/>
        </w:rPr>
        <w:t>Selected private detail (same file):</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NAICS</w:t>
            </w:r>
          </w:p>
        </w:tc>
        <w:tc>
          <w:tcPr>
            <w:tcW w:type="dxa" w:w="1560"/>
            <w:shd w:fill="1B3A4B" w:val="clear"/>
          </w:tcPr>
          <w:p>
            <w:pPr>
              <w:spacing w:before="40" w:after="40"/>
            </w:pPr>
            <w:r>
              <w:rPr>
                <w:b/>
                <w:color w:val="FFFFFF"/>
                <w:sz w:val="18"/>
              </w:rPr>
            </w:r>
            <w:r>
              <w:rPr>
                <w:rFonts w:ascii="Calibri" w:hAnsi="Calibri" w:cs="Calibri" w:eastAsia="Calibri"/>
                <w:b/>
                <w:color w:val="FFFFFF"/>
                <w:sz w:val="18"/>
              </w:rPr>
              <w:t>Industry</w:t>
            </w:r>
          </w:p>
        </w:tc>
        <w:tc>
          <w:tcPr>
            <w:tcW w:type="dxa" w:w="1560"/>
            <w:shd w:fill="1B3A4B" w:val="clear"/>
          </w:tcPr>
          <w:p>
            <w:pPr>
              <w:spacing w:before="40" w:after="40"/>
            </w:pPr>
            <w:r>
              <w:rPr>
                <w:b/>
                <w:color w:val="FFFFFF"/>
                <w:sz w:val="18"/>
              </w:rPr>
            </w:r>
            <w:r>
              <w:rPr>
                <w:rFonts w:ascii="Calibri" w:hAnsi="Calibri" w:cs="Calibri" w:eastAsia="Calibri"/>
                <w:b/>
                <w:color w:val="FFFFFF"/>
                <w:sz w:val="18"/>
              </w:rPr>
              <w:t>Estabs</w:t>
            </w:r>
          </w:p>
        </w:tc>
        <w:tc>
          <w:tcPr>
            <w:tcW w:type="dxa" w:w="1560"/>
            <w:shd w:fill="1B3A4B" w:val="clear"/>
          </w:tcPr>
          <w:p>
            <w:pPr>
              <w:spacing w:before="40" w:after="40"/>
            </w:pPr>
            <w:r>
              <w:rPr>
                <w:b/>
                <w:color w:val="FFFFFF"/>
                <w:sz w:val="18"/>
              </w:rPr>
            </w:r>
            <w:r>
              <w:rPr>
                <w:rFonts w:ascii="Calibri" w:hAnsi="Calibri" w:cs="Calibri" w:eastAsia="Calibri"/>
                <w:b/>
                <w:color w:val="FFFFFF"/>
                <w:sz w:val="18"/>
              </w:rPr>
              <w:t>Jobs</w:t>
            </w:r>
          </w:p>
        </w:tc>
        <w:tc>
          <w:tcPr>
            <w:tcW w:type="dxa" w:w="1560"/>
            <w:shd w:fill="1B3A4B" w:val="clear"/>
          </w:tcPr>
          <w:p>
            <w:pPr>
              <w:spacing w:before="40" w:after="40"/>
            </w:pPr>
            <w:r>
              <w:rPr>
                <w:b/>
                <w:color w:val="FFFFFF"/>
                <w:sz w:val="18"/>
              </w:rPr>
            </w:r>
            <w:r>
              <w:rPr>
                <w:rFonts w:ascii="Calibri" w:hAnsi="Calibri" w:cs="Calibri" w:eastAsia="Calibri"/>
                <w:b/>
                <w:color w:val="FFFFFF"/>
                <w:sz w:val="18"/>
              </w:rPr>
              <w:t>Avg pay</w:t>
            </w:r>
          </w:p>
        </w:tc>
        <w:tc>
          <w:tcPr>
            <w:tcW w:type="dxa" w:w="1560"/>
            <w:shd w:fill="1B3A4B" w:val="clear"/>
          </w:tcPr>
          <w:p>
            <w:pPr>
              <w:spacing w:before="40" w:after="40"/>
            </w:pPr>
            <w:r>
              <w:rPr>
                <w:b/>
                <w:color w:val="FFFFFF"/>
                <w:sz w:val="18"/>
              </w:rPr>
            </w:r>
            <w:r>
              <w:rPr>
                <w:rFonts w:ascii="Calibri" w:hAnsi="Calibri" w:cs="Calibri" w:eastAsia="Calibri"/>
                <w:b/>
                <w:color w:val="FFFFFF"/>
                <w:sz w:val="18"/>
              </w:rPr>
              <w:t>LQ</w:t>
            </w:r>
          </w:p>
        </w:tc>
      </w:tr>
      <w:tr>
        <w:tc>
          <w:tcPr>
            <w:tcW w:type="dxa" w:w="1560"/>
          </w:tcPr>
          <w:p>
            <w:pPr>
              <w:spacing w:before="40" w:after="40"/>
            </w:pPr>
            <w:r>
              <w:rPr>
                <w:sz w:val="18"/>
              </w:rPr>
            </w:r>
            <w:r>
              <w:rPr>
                <w:rFonts w:ascii="Calibri" w:hAnsi="Calibri" w:cs="Calibri" w:eastAsia="Calibri"/>
                <w:color w:val="333333"/>
                <w:sz w:val="18"/>
              </w:rPr>
              <w:t>62</w:t>
            </w:r>
          </w:p>
        </w:tc>
        <w:tc>
          <w:tcPr>
            <w:tcW w:type="dxa" w:w="1560"/>
          </w:tcPr>
          <w:p>
            <w:pPr>
              <w:spacing w:before="40" w:after="40"/>
            </w:pPr>
            <w:r>
              <w:rPr>
                <w:sz w:val="18"/>
              </w:rPr>
            </w:r>
            <w:r>
              <w:rPr>
                <w:rFonts w:ascii="Calibri" w:hAnsi="Calibri" w:cs="Calibri" w:eastAsia="Calibri"/>
                <w:color w:val="333333"/>
                <w:sz w:val="18"/>
              </w:rPr>
              <w:t>Health care &amp; social assistance</w:t>
            </w:r>
          </w:p>
        </w:tc>
        <w:tc>
          <w:tcPr>
            <w:tcW w:type="dxa" w:w="1560"/>
          </w:tcPr>
          <w:p>
            <w:pPr>
              <w:spacing w:before="40" w:after="40"/>
            </w:pPr>
            <w:r>
              <w:rPr>
                <w:sz w:val="18"/>
              </w:rPr>
            </w:r>
            <w:r>
              <w:rPr>
                <w:rFonts w:ascii="Calibri" w:hAnsi="Calibri" w:cs="Calibri" w:eastAsia="Calibri"/>
                <w:color w:val="333333"/>
                <w:sz w:val="18"/>
              </w:rPr>
              <w:t>98</w:t>
            </w:r>
          </w:p>
        </w:tc>
        <w:tc>
          <w:tcPr>
            <w:tcW w:type="dxa" w:w="1560"/>
          </w:tcPr>
          <w:p>
            <w:pPr>
              <w:spacing w:before="40" w:after="40"/>
            </w:pPr>
            <w:r>
              <w:rPr>
                <w:sz w:val="18"/>
              </w:rPr>
            </w:r>
            <w:r>
              <w:rPr>
                <w:rFonts w:ascii="Calibri" w:hAnsi="Calibri" w:cs="Calibri" w:eastAsia="Calibri"/>
                <w:color w:val="333333"/>
                <w:sz w:val="18"/>
              </w:rPr>
              <w:t>1,226</w:t>
            </w:r>
          </w:p>
        </w:tc>
        <w:tc>
          <w:tcPr>
            <w:tcW w:type="dxa" w:w="1560"/>
          </w:tcPr>
          <w:p>
            <w:pPr>
              <w:spacing w:before="40" w:after="40"/>
            </w:pPr>
            <w:r>
              <w:rPr>
                <w:sz w:val="18"/>
              </w:rPr>
            </w:r>
            <w:r>
              <w:rPr>
                <w:rFonts w:ascii="Calibri" w:hAnsi="Calibri" w:cs="Calibri" w:eastAsia="Calibri"/>
                <w:color w:val="333333"/>
                <w:sz w:val="18"/>
              </w:rPr>
              <w:t>$43,183</w:t>
            </w:r>
          </w:p>
        </w:tc>
        <w:tc>
          <w:tcPr>
            <w:tcW w:type="dxa" w:w="1560"/>
          </w:tcPr>
          <w:p>
            <w:pPr>
              <w:spacing w:before="40" w:after="40"/>
            </w:pPr>
            <w:r>
              <w:rPr>
                <w:sz w:val="18"/>
              </w:rPr>
            </w:r>
            <w:r>
              <w:rPr>
                <w:rFonts w:ascii="Calibri" w:hAnsi="Calibri" w:cs="Calibri" w:eastAsia="Calibri"/>
                <w:b/>
                <w:color w:val="333333"/>
                <w:sz w:val="18"/>
              </w:rPr>
              <w:t>1.35</w:t>
            </w:r>
          </w:p>
        </w:tc>
      </w:tr>
      <w:tr>
        <w:tc>
          <w:tcPr>
            <w:tcW w:type="dxa" w:w="1560"/>
            <w:shd w:fill="F7F4EE" w:val="clear"/>
          </w:tcPr>
          <w:p>
            <w:pPr>
              <w:spacing w:before="40" w:after="40"/>
            </w:pPr>
            <w:r>
              <w:rPr>
                <w:sz w:val="18"/>
              </w:rPr>
            </w:r>
            <w:r>
              <w:rPr>
                <w:rFonts w:ascii="Calibri" w:hAnsi="Calibri" w:cs="Calibri" w:eastAsia="Calibri"/>
                <w:color w:val="333333"/>
                <w:sz w:val="18"/>
              </w:rPr>
              <w:t>621</w:t>
            </w:r>
          </w:p>
        </w:tc>
        <w:tc>
          <w:tcPr>
            <w:tcW w:type="dxa" w:w="1560"/>
            <w:shd w:fill="F7F4EE" w:val="clear"/>
          </w:tcPr>
          <w:p>
            <w:pPr>
              <w:spacing w:before="40" w:after="40"/>
            </w:pPr>
            <w:r>
              <w:rPr>
                <w:sz w:val="18"/>
              </w:rPr>
            </w:r>
            <w:r>
              <w:rPr>
                <w:rFonts w:ascii="Calibri" w:hAnsi="Calibri" w:cs="Calibri" w:eastAsia="Calibri"/>
                <w:color w:val="333333"/>
                <w:sz w:val="18"/>
              </w:rPr>
              <w:t>Ambulatory care</w:t>
            </w:r>
          </w:p>
        </w:tc>
        <w:tc>
          <w:tcPr>
            <w:tcW w:type="dxa" w:w="1560"/>
            <w:shd w:fill="F7F4EE" w:val="clear"/>
          </w:tcPr>
          <w:p>
            <w:pPr>
              <w:spacing w:before="40" w:after="40"/>
            </w:pPr>
            <w:r>
              <w:rPr>
                <w:sz w:val="18"/>
              </w:rPr>
            </w:r>
            <w:r>
              <w:rPr>
                <w:rFonts w:ascii="Calibri" w:hAnsi="Calibri" w:cs="Calibri" w:eastAsia="Calibri"/>
                <w:color w:val="333333"/>
                <w:sz w:val="18"/>
              </w:rPr>
              <w:t>38</w:t>
            </w:r>
          </w:p>
        </w:tc>
        <w:tc>
          <w:tcPr>
            <w:tcW w:type="dxa" w:w="1560"/>
            <w:shd w:fill="F7F4EE" w:val="clear"/>
          </w:tcPr>
          <w:p>
            <w:pPr>
              <w:spacing w:before="40" w:after="40"/>
            </w:pPr>
            <w:r>
              <w:rPr>
                <w:sz w:val="18"/>
              </w:rPr>
            </w:r>
            <w:r>
              <w:rPr>
                <w:rFonts w:ascii="Calibri" w:hAnsi="Calibri" w:cs="Calibri" w:eastAsia="Calibri"/>
                <w:color w:val="333333"/>
                <w:sz w:val="18"/>
              </w:rPr>
              <w:t>469</w:t>
            </w:r>
          </w:p>
        </w:tc>
        <w:tc>
          <w:tcPr>
            <w:tcW w:type="dxa" w:w="1560"/>
            <w:shd w:fill="F7F4EE" w:val="clear"/>
          </w:tcPr>
          <w:p>
            <w:pPr>
              <w:spacing w:before="40" w:after="40"/>
            </w:pPr>
            <w:r>
              <w:rPr>
                <w:sz w:val="18"/>
              </w:rPr>
            </w:r>
            <w:r>
              <w:rPr>
                <w:rFonts w:ascii="Calibri" w:hAnsi="Calibri" w:cs="Calibri" w:eastAsia="Calibri"/>
                <w:color w:val="333333"/>
                <w:sz w:val="18"/>
              </w:rPr>
              <w:t>$42,580</w:t>
            </w:r>
          </w:p>
        </w:tc>
        <w:tc>
          <w:tcPr>
            <w:tcW w:type="dxa" w:w="1560"/>
            <w:shd w:fill="F7F4EE" w:val="clear"/>
          </w:tcPr>
          <w:p>
            <w:pPr>
              <w:spacing w:before="40" w:after="40"/>
            </w:pPr>
            <w:r>
              <w:rPr>
                <w:sz w:val="18"/>
              </w:rPr>
            </w:r>
            <w:r>
              <w:rPr>
                <w:rFonts w:ascii="Calibri" w:hAnsi="Calibri" w:cs="Calibri" w:eastAsia="Calibri"/>
                <w:color w:val="333333"/>
                <w:sz w:val="18"/>
              </w:rPr>
              <w:t>1.31</w:t>
            </w:r>
          </w:p>
        </w:tc>
      </w:tr>
      <w:tr>
        <w:tc>
          <w:tcPr>
            <w:tcW w:type="dxa" w:w="1560"/>
          </w:tcPr>
          <w:p>
            <w:pPr>
              <w:spacing w:before="40" w:after="40"/>
            </w:pPr>
            <w:r>
              <w:rPr>
                <w:sz w:val="18"/>
              </w:rPr>
            </w:r>
            <w:r>
              <w:rPr>
                <w:rFonts w:ascii="Calibri" w:hAnsi="Calibri" w:cs="Calibri" w:eastAsia="Calibri"/>
                <w:b/>
                <w:color w:val="333333"/>
                <w:sz w:val="18"/>
              </w:rPr>
              <w:t>621610</w:t>
            </w:r>
          </w:p>
        </w:tc>
        <w:tc>
          <w:tcPr>
            <w:tcW w:type="dxa" w:w="1560"/>
          </w:tcPr>
          <w:p>
            <w:pPr>
              <w:spacing w:before="40" w:after="40"/>
            </w:pPr>
            <w:r>
              <w:rPr>
                <w:sz w:val="18"/>
              </w:rPr>
            </w:r>
            <w:r>
              <w:rPr>
                <w:rFonts w:ascii="Calibri" w:hAnsi="Calibri" w:cs="Calibri" w:eastAsia="Calibri"/>
                <w:b/>
                <w:color w:val="333333"/>
                <w:sz w:val="18"/>
              </w:rPr>
              <w:t>Home health care services</w:t>
            </w:r>
          </w:p>
        </w:tc>
        <w:tc>
          <w:tcPr>
            <w:tcW w:type="dxa" w:w="1560"/>
          </w:tcPr>
          <w:p>
            <w:pPr>
              <w:spacing w:before="40" w:after="40"/>
            </w:pPr>
            <w:r>
              <w:rPr>
                <w:sz w:val="18"/>
              </w:rPr>
            </w:r>
            <w:r>
              <w:rPr>
                <w:rFonts w:ascii="Calibri" w:hAnsi="Calibri" w:cs="Calibri" w:eastAsia="Calibri"/>
                <w:b/>
                <w:color w:val="333333"/>
                <w:sz w:val="18"/>
              </w:rPr>
              <w:t>8</w:t>
            </w:r>
          </w:p>
        </w:tc>
        <w:tc>
          <w:tcPr>
            <w:tcW w:type="dxa" w:w="1560"/>
          </w:tcPr>
          <w:p>
            <w:pPr>
              <w:spacing w:before="40" w:after="40"/>
            </w:pPr>
            <w:r>
              <w:rPr>
                <w:sz w:val="18"/>
              </w:rPr>
            </w:r>
            <w:r>
              <w:rPr>
                <w:rFonts w:ascii="Calibri" w:hAnsi="Calibri" w:cs="Calibri" w:eastAsia="Calibri"/>
                <w:b/>
                <w:color w:val="333333"/>
                <w:sz w:val="18"/>
              </w:rPr>
              <w:t>177</w:t>
            </w:r>
          </w:p>
        </w:tc>
        <w:tc>
          <w:tcPr>
            <w:tcW w:type="dxa" w:w="1560"/>
          </w:tcPr>
          <w:p>
            <w:pPr>
              <w:spacing w:before="40" w:after="40"/>
            </w:pPr>
            <w:r>
              <w:rPr>
                <w:sz w:val="18"/>
              </w:rPr>
            </w:r>
            <w:r>
              <w:rPr>
                <w:rFonts w:ascii="Calibri" w:hAnsi="Calibri" w:cs="Calibri" w:eastAsia="Calibri"/>
                <w:color w:val="333333"/>
                <w:sz w:val="18"/>
              </w:rPr>
              <w:t>$21,717</w:t>
            </w:r>
          </w:p>
        </w:tc>
        <w:tc>
          <w:tcPr>
            <w:tcW w:type="dxa" w:w="1560"/>
          </w:tcPr>
          <w:p>
            <w:pPr>
              <w:spacing w:before="40" w:after="40"/>
            </w:pPr>
            <w:r>
              <w:rPr>
                <w:sz w:val="18"/>
              </w:rPr>
            </w:r>
            <w:r>
              <w:rPr>
                <w:rFonts w:ascii="Calibri" w:hAnsi="Calibri" w:cs="Calibri" w:eastAsia="Calibri"/>
                <w:b/>
                <w:color w:val="333333"/>
                <w:sz w:val="18"/>
              </w:rPr>
              <w:t>2.46</w:t>
            </w:r>
          </w:p>
        </w:tc>
      </w:tr>
      <w:tr>
        <w:tc>
          <w:tcPr>
            <w:tcW w:type="dxa" w:w="1560"/>
            <w:shd w:fill="F7F4EE" w:val="clear"/>
          </w:tcPr>
          <w:p>
            <w:pPr>
              <w:spacing w:before="40" w:after="40"/>
            </w:pPr>
            <w:r>
              <w:rPr>
                <w:sz w:val="18"/>
              </w:rPr>
            </w:r>
            <w:r>
              <w:rPr>
                <w:rFonts w:ascii="Calibri" w:hAnsi="Calibri" w:cs="Calibri" w:eastAsia="Calibri"/>
                <w:color w:val="333333"/>
                <w:sz w:val="18"/>
              </w:rPr>
              <w:t>623</w:t>
            </w:r>
          </w:p>
        </w:tc>
        <w:tc>
          <w:tcPr>
            <w:tcW w:type="dxa" w:w="1560"/>
            <w:shd w:fill="F7F4EE" w:val="clear"/>
          </w:tcPr>
          <w:p>
            <w:pPr>
              <w:spacing w:before="40" w:after="40"/>
            </w:pPr>
            <w:r>
              <w:rPr>
                <w:sz w:val="18"/>
              </w:rPr>
            </w:r>
            <w:r>
              <w:rPr>
                <w:rFonts w:ascii="Calibri" w:hAnsi="Calibri" w:cs="Calibri" w:eastAsia="Calibri"/>
                <w:color w:val="333333"/>
                <w:sz w:val="18"/>
              </w:rPr>
              <w:t>Nursing &amp; residential care</w:t>
            </w:r>
          </w:p>
        </w:tc>
        <w:tc>
          <w:tcPr>
            <w:tcW w:type="dxa" w:w="1560"/>
            <w:shd w:fill="F7F4EE" w:val="clear"/>
          </w:tcPr>
          <w:p>
            <w:pPr>
              <w:spacing w:before="40" w:after="40"/>
            </w:pPr>
            <w:r>
              <w:rPr>
                <w:sz w:val="18"/>
              </w:rPr>
            </w:r>
            <w:r>
              <w:rPr>
                <w:rFonts w:ascii="Calibri" w:hAnsi="Calibri" w:cs="Calibri" w:eastAsia="Calibri"/>
                <w:color w:val="333333"/>
                <w:sz w:val="18"/>
              </w:rPr>
              <w:t>6</w:t>
            </w:r>
          </w:p>
        </w:tc>
        <w:tc>
          <w:tcPr>
            <w:tcW w:type="dxa" w:w="1560"/>
            <w:shd w:fill="F7F4EE" w:val="clear"/>
          </w:tcPr>
          <w:p>
            <w:pPr>
              <w:spacing w:before="40" w:after="40"/>
            </w:pPr>
            <w:r>
              <w:rPr>
                <w:sz w:val="18"/>
              </w:rPr>
            </w:r>
            <w:r>
              <w:rPr>
                <w:rFonts w:ascii="Calibri" w:hAnsi="Calibri" w:cs="Calibri" w:eastAsia="Calibri"/>
                <w:color w:val="333333"/>
                <w:sz w:val="18"/>
              </w:rPr>
              <w:t>291</w:t>
            </w:r>
          </w:p>
        </w:tc>
        <w:tc>
          <w:tcPr>
            <w:tcW w:type="dxa" w:w="1560"/>
            <w:shd w:fill="F7F4EE" w:val="clear"/>
          </w:tcPr>
          <w:p>
            <w:pPr>
              <w:spacing w:before="40" w:after="40"/>
            </w:pPr>
            <w:r>
              <w:rPr>
                <w:sz w:val="18"/>
              </w:rPr>
            </w:r>
            <w:r>
              <w:rPr>
                <w:rFonts w:ascii="Calibri" w:hAnsi="Calibri" w:cs="Calibri" w:eastAsia="Calibri"/>
                <w:color w:val="333333"/>
                <w:sz w:val="18"/>
              </w:rPr>
              <w:t>$38,936</w:t>
            </w:r>
          </w:p>
        </w:tc>
        <w:tc>
          <w:tcPr>
            <w:tcW w:type="dxa" w:w="1560"/>
            <w:shd w:fill="F7F4EE" w:val="clear"/>
          </w:tcPr>
          <w:p>
            <w:pPr>
              <w:spacing w:before="40" w:after="40"/>
            </w:pPr>
            <w:r>
              <w:rPr>
                <w:sz w:val="18"/>
              </w:rPr>
            </w:r>
            <w:r>
              <w:rPr>
                <w:rFonts w:ascii="Calibri" w:hAnsi="Calibri" w:cs="Calibri" w:eastAsia="Calibri"/>
                <w:b/>
                <w:color w:val="333333"/>
                <w:sz w:val="18"/>
              </w:rPr>
              <w:t>2.15</w:t>
            </w:r>
          </w:p>
        </w:tc>
      </w:tr>
      <w:tr>
        <w:tc>
          <w:tcPr>
            <w:tcW w:type="dxa" w:w="1560"/>
          </w:tcPr>
          <w:p>
            <w:pPr>
              <w:spacing w:before="40" w:after="40"/>
            </w:pPr>
            <w:r>
              <w:rPr>
                <w:sz w:val="18"/>
              </w:rPr>
            </w:r>
            <w:r>
              <w:rPr>
                <w:rFonts w:ascii="Calibri" w:hAnsi="Calibri" w:cs="Calibri" w:eastAsia="Calibri"/>
                <w:color w:val="333333"/>
                <w:sz w:val="18"/>
              </w:rPr>
              <w:t>44-45</w:t>
            </w:r>
          </w:p>
        </w:tc>
        <w:tc>
          <w:tcPr>
            <w:tcW w:type="dxa" w:w="1560"/>
          </w:tcPr>
          <w:p>
            <w:pPr>
              <w:spacing w:before="40" w:after="40"/>
            </w:pPr>
            <w:r>
              <w:rPr>
                <w:sz w:val="18"/>
              </w:rPr>
            </w:r>
            <w:r>
              <w:rPr>
                <w:rFonts w:ascii="Calibri" w:hAnsi="Calibri" w:cs="Calibri" w:eastAsia="Calibri"/>
                <w:color w:val="333333"/>
                <w:sz w:val="18"/>
              </w:rPr>
              <w:t>Retail trade</w:t>
            </w:r>
          </w:p>
        </w:tc>
        <w:tc>
          <w:tcPr>
            <w:tcW w:type="dxa" w:w="1560"/>
          </w:tcPr>
          <w:p>
            <w:pPr>
              <w:spacing w:before="40" w:after="40"/>
            </w:pPr>
            <w:r>
              <w:rPr>
                <w:sz w:val="18"/>
              </w:rPr>
            </w:r>
            <w:r>
              <w:rPr>
                <w:rFonts w:ascii="Calibri" w:hAnsi="Calibri" w:cs="Calibri" w:eastAsia="Calibri"/>
                <w:color w:val="333333"/>
                <w:sz w:val="18"/>
              </w:rPr>
              <w:t>78</w:t>
            </w:r>
          </w:p>
        </w:tc>
        <w:tc>
          <w:tcPr>
            <w:tcW w:type="dxa" w:w="1560"/>
          </w:tcPr>
          <w:p>
            <w:pPr>
              <w:spacing w:before="40" w:after="40"/>
            </w:pPr>
            <w:r>
              <w:rPr>
                <w:sz w:val="18"/>
              </w:rPr>
            </w:r>
            <w:r>
              <w:rPr>
                <w:rFonts w:ascii="Calibri" w:hAnsi="Calibri" w:cs="Calibri" w:eastAsia="Calibri"/>
                <w:color w:val="333333"/>
                <w:sz w:val="18"/>
              </w:rPr>
              <w:t>873</w:t>
            </w:r>
          </w:p>
        </w:tc>
        <w:tc>
          <w:tcPr>
            <w:tcW w:type="dxa" w:w="1560"/>
          </w:tcPr>
          <w:p>
            <w:pPr>
              <w:spacing w:before="40" w:after="40"/>
            </w:pPr>
            <w:r>
              <w:rPr>
                <w:sz w:val="18"/>
              </w:rPr>
            </w:r>
            <w:r>
              <w:rPr>
                <w:rFonts w:ascii="Calibri" w:hAnsi="Calibri" w:cs="Calibri" w:eastAsia="Calibri"/>
                <w:color w:val="333333"/>
                <w:sz w:val="18"/>
              </w:rPr>
              <w:t>$32,154</w:t>
            </w:r>
          </w:p>
        </w:tc>
        <w:tc>
          <w:tcPr>
            <w:tcW w:type="dxa" w:w="1560"/>
          </w:tcPr>
          <w:p>
            <w:pPr>
              <w:spacing w:before="40" w:after="40"/>
            </w:pPr>
            <w:r>
              <w:rPr>
                <w:sz w:val="18"/>
              </w:rPr>
            </w:r>
            <w:r>
              <w:rPr>
                <w:rFonts w:ascii="Calibri" w:hAnsi="Calibri" w:cs="Calibri" w:eastAsia="Calibri"/>
                <w:color w:val="333333"/>
                <w:sz w:val="18"/>
              </w:rPr>
              <w:t>1.38</w:t>
            </w:r>
          </w:p>
        </w:tc>
      </w:tr>
      <w:tr>
        <w:tc>
          <w:tcPr>
            <w:tcW w:type="dxa" w:w="1560"/>
            <w:shd w:fill="F7F4EE" w:val="clear"/>
          </w:tcPr>
          <w:p>
            <w:pPr>
              <w:spacing w:before="40" w:after="40"/>
            </w:pPr>
            <w:r>
              <w:rPr>
                <w:sz w:val="18"/>
              </w:rPr>
            </w:r>
            <w:r>
              <w:rPr>
                <w:rFonts w:ascii="Calibri" w:hAnsi="Calibri" w:cs="Calibri" w:eastAsia="Calibri"/>
                <w:color w:val="333333"/>
                <w:sz w:val="18"/>
              </w:rPr>
              <w:t>455</w:t>
            </w:r>
          </w:p>
        </w:tc>
        <w:tc>
          <w:tcPr>
            <w:tcW w:type="dxa" w:w="1560"/>
            <w:shd w:fill="F7F4EE" w:val="clear"/>
          </w:tcPr>
          <w:p>
            <w:pPr>
              <w:spacing w:before="40" w:after="40"/>
            </w:pPr>
            <w:r>
              <w:rPr>
                <w:sz w:val="18"/>
              </w:rPr>
            </w:r>
            <w:r>
              <w:rPr>
                <w:rFonts w:ascii="Calibri" w:hAnsi="Calibri" w:cs="Calibri" w:eastAsia="Calibri"/>
                <w:color w:val="333333"/>
                <w:sz w:val="18"/>
              </w:rPr>
              <w:t>General merchandise</w:t>
            </w:r>
          </w:p>
        </w:tc>
        <w:tc>
          <w:tcPr>
            <w:tcW w:type="dxa" w:w="1560"/>
            <w:shd w:fill="F7F4EE" w:val="clear"/>
          </w:tcPr>
          <w:p>
            <w:pPr>
              <w:spacing w:before="40" w:after="40"/>
            </w:pPr>
            <w:r>
              <w:rPr>
                <w:sz w:val="18"/>
              </w:rPr>
            </w:r>
            <w:r>
              <w:rPr>
                <w:rFonts w:ascii="Calibri" w:hAnsi="Calibri" w:cs="Calibri" w:eastAsia="Calibri"/>
                <w:color w:val="333333"/>
                <w:sz w:val="18"/>
              </w:rPr>
              <w:t>7</w:t>
            </w:r>
          </w:p>
        </w:tc>
        <w:tc>
          <w:tcPr>
            <w:tcW w:type="dxa" w:w="1560"/>
            <w:shd w:fill="F7F4EE" w:val="clear"/>
          </w:tcPr>
          <w:p>
            <w:pPr>
              <w:spacing w:before="40" w:after="40"/>
            </w:pPr>
            <w:r>
              <w:rPr>
                <w:sz w:val="18"/>
              </w:rPr>
            </w:r>
            <w:r>
              <w:rPr>
                <w:rFonts w:ascii="Calibri" w:hAnsi="Calibri" w:cs="Calibri" w:eastAsia="Calibri"/>
                <w:color w:val="333333"/>
                <w:sz w:val="18"/>
              </w:rPr>
              <w:t>322</w:t>
            </w:r>
          </w:p>
        </w:tc>
        <w:tc>
          <w:tcPr>
            <w:tcW w:type="dxa" w:w="1560"/>
            <w:shd w:fill="F7F4EE" w:val="clear"/>
          </w:tcPr>
          <w:p>
            <w:pPr>
              <w:spacing w:before="40" w:after="40"/>
            </w:pPr>
            <w:r>
              <w:rPr>
                <w:sz w:val="18"/>
              </w:rPr>
            </w:r>
            <w:r>
              <w:rPr>
                <w:rFonts w:ascii="Calibri" w:hAnsi="Calibri" w:cs="Calibri" w:eastAsia="Calibri"/>
                <w:color w:val="333333"/>
                <w:sz w:val="18"/>
              </w:rPr>
              <w:t>$30,889</w:t>
            </w:r>
          </w:p>
        </w:tc>
        <w:tc>
          <w:tcPr>
            <w:tcW w:type="dxa" w:w="1560"/>
            <w:shd w:fill="F7F4EE" w:val="clear"/>
          </w:tcPr>
          <w:p>
            <w:pPr>
              <w:spacing w:before="40" w:after="40"/>
            </w:pPr>
            <w:r>
              <w:rPr>
                <w:sz w:val="18"/>
              </w:rPr>
            </w:r>
            <w:r>
              <w:rPr>
                <w:rFonts w:ascii="Calibri" w:hAnsi="Calibri" w:cs="Calibri" w:eastAsia="Calibri"/>
                <w:color w:val="333333"/>
                <w:sz w:val="18"/>
              </w:rPr>
              <w:t>2.42</w:t>
            </w:r>
          </w:p>
        </w:tc>
      </w:tr>
      <w:tr>
        <w:tc>
          <w:tcPr>
            <w:tcW w:type="dxa" w:w="1560"/>
          </w:tcPr>
          <w:p>
            <w:pPr>
              <w:spacing w:before="40" w:after="40"/>
            </w:pPr>
            <w:r>
              <w:rPr>
                <w:sz w:val="18"/>
              </w:rPr>
            </w:r>
            <w:r>
              <w:rPr>
                <w:rFonts w:ascii="Calibri" w:hAnsi="Calibri" w:cs="Calibri" w:eastAsia="Calibri"/>
                <w:color w:val="333333"/>
                <w:sz w:val="18"/>
              </w:rPr>
              <w:t>722</w:t>
            </w:r>
          </w:p>
        </w:tc>
        <w:tc>
          <w:tcPr>
            <w:tcW w:type="dxa" w:w="1560"/>
          </w:tcPr>
          <w:p>
            <w:pPr>
              <w:spacing w:before="40" w:after="40"/>
            </w:pPr>
            <w:r>
              <w:rPr>
                <w:sz w:val="18"/>
              </w:rPr>
            </w:r>
            <w:r>
              <w:rPr>
                <w:rFonts w:ascii="Calibri" w:hAnsi="Calibri" w:cs="Calibri" w:eastAsia="Calibri"/>
                <w:color w:val="333333"/>
                <w:sz w:val="18"/>
              </w:rPr>
              <w:t>Food services &amp; drinking places</w:t>
            </w:r>
          </w:p>
        </w:tc>
        <w:tc>
          <w:tcPr>
            <w:tcW w:type="dxa" w:w="1560"/>
          </w:tcPr>
          <w:p>
            <w:pPr>
              <w:spacing w:before="40" w:after="40"/>
            </w:pPr>
            <w:r>
              <w:rPr>
                <w:sz w:val="18"/>
              </w:rPr>
            </w:r>
            <w:r>
              <w:rPr>
                <w:rFonts w:ascii="Calibri" w:hAnsi="Calibri" w:cs="Calibri" w:eastAsia="Calibri"/>
                <w:color w:val="333333"/>
                <w:sz w:val="18"/>
              </w:rPr>
              <w:t>34</w:t>
            </w:r>
          </w:p>
        </w:tc>
        <w:tc>
          <w:tcPr>
            <w:tcW w:type="dxa" w:w="1560"/>
          </w:tcPr>
          <w:p>
            <w:pPr>
              <w:spacing w:before="40" w:after="40"/>
            </w:pPr>
            <w:r>
              <w:rPr>
                <w:sz w:val="18"/>
              </w:rPr>
            </w:r>
            <w:r>
              <w:rPr>
                <w:rFonts w:ascii="Calibri" w:hAnsi="Calibri" w:cs="Calibri" w:eastAsia="Calibri"/>
                <w:color w:val="333333"/>
                <w:sz w:val="18"/>
              </w:rPr>
              <w:t>528</w:t>
            </w:r>
          </w:p>
        </w:tc>
        <w:tc>
          <w:tcPr>
            <w:tcW w:type="dxa" w:w="1560"/>
          </w:tcPr>
          <w:p>
            <w:pPr>
              <w:spacing w:before="40" w:after="40"/>
            </w:pPr>
            <w:r>
              <w:rPr>
                <w:sz w:val="18"/>
              </w:rPr>
            </w:r>
            <w:r>
              <w:rPr>
                <w:rFonts w:ascii="Calibri" w:hAnsi="Calibri" w:cs="Calibri" w:eastAsia="Calibri"/>
                <w:color w:val="333333"/>
                <w:sz w:val="18"/>
              </w:rPr>
              <w:t>$20,035</w:t>
            </w:r>
          </w:p>
        </w:tc>
        <w:tc>
          <w:tcPr>
            <w:tcW w:type="dxa" w:w="1560"/>
          </w:tcPr>
          <w:p>
            <w:pPr>
              <w:spacing w:before="40" w:after="40"/>
            </w:pPr>
            <w:r>
              <w:rPr>
                <w:sz w:val="18"/>
              </w:rPr>
            </w:r>
            <w:r>
              <w:rPr>
                <w:rFonts w:ascii="Calibri" w:hAnsi="Calibri" w:cs="Calibri" w:eastAsia="Calibri"/>
                <w:color w:val="333333"/>
                <w:sz w:val="18"/>
              </w:rPr>
              <w:t>1.06</w:t>
            </w:r>
          </w:p>
        </w:tc>
      </w:tr>
      <w:tr>
        <w:tc>
          <w:tcPr>
            <w:tcW w:type="dxa" w:w="1560"/>
            <w:shd w:fill="F7F4EE" w:val="clear"/>
          </w:tcPr>
          <w:p>
            <w:pPr>
              <w:spacing w:before="40" w:after="40"/>
            </w:pPr>
            <w:r>
              <w:rPr>
                <w:sz w:val="18"/>
              </w:rPr>
            </w:r>
            <w:r>
              <w:rPr>
                <w:rFonts w:ascii="Calibri" w:hAnsi="Calibri" w:cs="Calibri" w:eastAsia="Calibri"/>
                <w:color w:val="333333"/>
                <w:sz w:val="18"/>
              </w:rPr>
              <w:t>31-33</w:t>
            </w:r>
          </w:p>
        </w:tc>
        <w:tc>
          <w:tcPr>
            <w:tcW w:type="dxa" w:w="1560"/>
            <w:shd w:fill="F7F4EE" w:val="clear"/>
          </w:tcPr>
          <w:p>
            <w:pPr>
              <w:spacing w:before="40" w:after="40"/>
            </w:pPr>
            <w:r>
              <w:rPr>
                <w:sz w:val="18"/>
              </w:rPr>
            </w:r>
            <w:r>
              <w:rPr>
                <w:rFonts w:ascii="Calibri" w:hAnsi="Calibri" w:cs="Calibri" w:eastAsia="Calibri"/>
                <w:color w:val="333333"/>
                <w:sz w:val="18"/>
              </w:rPr>
              <w:t>Manufacturing</w:t>
            </w:r>
          </w:p>
        </w:tc>
        <w:tc>
          <w:tcPr>
            <w:tcW w:type="dxa" w:w="1560"/>
            <w:shd w:fill="F7F4EE" w:val="clear"/>
          </w:tcPr>
          <w:p>
            <w:pPr>
              <w:spacing w:before="40" w:after="40"/>
            </w:pPr>
            <w:r>
              <w:rPr>
                <w:sz w:val="18"/>
              </w:rPr>
            </w:r>
            <w:r>
              <w:rPr>
                <w:rFonts w:ascii="Calibri" w:hAnsi="Calibri" w:cs="Calibri" w:eastAsia="Calibri"/>
                <w:color w:val="333333"/>
                <w:sz w:val="18"/>
              </w:rPr>
              <w:t>17</w:t>
            </w:r>
          </w:p>
        </w:tc>
        <w:tc>
          <w:tcPr>
            <w:tcW w:type="dxa" w:w="1560"/>
            <w:shd w:fill="F7F4EE" w:val="clear"/>
          </w:tcPr>
          <w:p>
            <w:pPr>
              <w:spacing w:before="40" w:after="40"/>
            </w:pPr>
            <w:r>
              <w:rPr>
                <w:sz w:val="18"/>
              </w:rPr>
            </w:r>
            <w:r>
              <w:rPr>
                <w:rFonts w:ascii="Calibri" w:hAnsi="Calibri" w:cs="Calibri" w:eastAsia="Calibri"/>
                <w:color w:val="333333"/>
                <w:sz w:val="18"/>
              </w:rPr>
              <w:t>851</w:t>
            </w:r>
          </w:p>
        </w:tc>
        <w:tc>
          <w:tcPr>
            <w:tcW w:type="dxa" w:w="1560"/>
            <w:shd w:fill="F7F4EE" w:val="clear"/>
          </w:tcPr>
          <w:p>
            <w:pPr>
              <w:spacing w:before="40" w:after="40"/>
            </w:pPr>
            <w:r>
              <w:rPr>
                <w:sz w:val="18"/>
              </w:rPr>
            </w:r>
            <w:r>
              <w:rPr>
                <w:rFonts w:ascii="Calibri" w:hAnsi="Calibri" w:cs="Calibri" w:eastAsia="Calibri"/>
                <w:color w:val="333333"/>
                <w:sz w:val="18"/>
              </w:rPr>
              <w:t>$52,982</w:t>
            </w:r>
          </w:p>
        </w:tc>
        <w:tc>
          <w:tcPr>
            <w:tcW w:type="dxa" w:w="1560"/>
            <w:shd w:fill="F7F4EE" w:val="clear"/>
          </w:tcPr>
          <w:p>
            <w:pPr>
              <w:spacing w:before="40" w:after="40"/>
            </w:pPr>
            <w:r>
              <w:rPr>
                <w:sz w:val="18"/>
              </w:rPr>
            </w:r>
            <w:r>
              <w:rPr>
                <w:rFonts w:ascii="Calibri" w:hAnsi="Calibri" w:cs="Calibri" w:eastAsia="Calibri"/>
                <w:color w:val="333333"/>
                <w:sz w:val="18"/>
              </w:rPr>
              <w:t>1.63</w:t>
            </w:r>
          </w:p>
        </w:tc>
      </w:tr>
      <w:tr>
        <w:tc>
          <w:tcPr>
            <w:tcW w:type="dxa" w:w="1560"/>
          </w:tcPr>
          <w:p>
            <w:pPr>
              <w:spacing w:before="40" w:after="40"/>
            </w:pPr>
            <w:r>
              <w:rPr>
                <w:sz w:val="18"/>
              </w:rPr>
            </w:r>
            <w:r>
              <w:rPr>
                <w:rFonts w:ascii="Calibri" w:hAnsi="Calibri" w:cs="Calibri" w:eastAsia="Calibri"/>
                <w:color w:val="333333"/>
                <w:sz w:val="18"/>
              </w:rPr>
              <w:t>321</w:t>
            </w:r>
          </w:p>
        </w:tc>
        <w:tc>
          <w:tcPr>
            <w:tcW w:type="dxa" w:w="1560"/>
          </w:tcPr>
          <w:p>
            <w:pPr>
              <w:spacing w:before="40" w:after="40"/>
            </w:pPr>
            <w:r>
              <w:rPr>
                <w:sz w:val="18"/>
              </w:rPr>
            </w:r>
            <w:r>
              <w:rPr>
                <w:rFonts w:ascii="Calibri" w:hAnsi="Calibri" w:cs="Calibri" w:eastAsia="Calibri"/>
                <w:color w:val="333333"/>
                <w:sz w:val="18"/>
              </w:rPr>
              <w:t>Wood products</w:t>
            </w:r>
          </w:p>
        </w:tc>
        <w:tc>
          <w:tcPr>
            <w:tcW w:type="dxa" w:w="1560"/>
          </w:tcPr>
          <w:p>
            <w:pPr>
              <w:spacing w:before="40" w:after="40"/>
            </w:pPr>
            <w:r>
              <w:rPr>
                <w:sz w:val="18"/>
              </w:rPr>
            </w:r>
            <w:r>
              <w:rPr>
                <w:rFonts w:ascii="Calibri" w:hAnsi="Calibri" w:cs="Calibri" w:eastAsia="Calibri"/>
                <w:color w:val="333333"/>
                <w:sz w:val="18"/>
              </w:rPr>
              <w:t>7</w:t>
            </w:r>
          </w:p>
        </w:tc>
        <w:tc>
          <w:tcPr>
            <w:tcW w:type="dxa" w:w="1560"/>
          </w:tcPr>
          <w:p>
            <w:pPr>
              <w:spacing w:before="40" w:after="40"/>
            </w:pPr>
            <w:r>
              <w:rPr>
                <w:sz w:val="18"/>
              </w:rPr>
            </w:r>
            <w:r>
              <w:rPr>
                <w:rFonts w:ascii="Calibri" w:hAnsi="Calibri" w:cs="Calibri" w:eastAsia="Calibri"/>
                <w:color w:val="333333"/>
                <w:sz w:val="18"/>
              </w:rPr>
              <w:t>365</w:t>
            </w:r>
          </w:p>
        </w:tc>
        <w:tc>
          <w:tcPr>
            <w:tcW w:type="dxa" w:w="1560"/>
          </w:tcPr>
          <w:p>
            <w:pPr>
              <w:spacing w:before="40" w:after="40"/>
            </w:pPr>
            <w:r>
              <w:rPr>
                <w:sz w:val="18"/>
              </w:rPr>
            </w:r>
            <w:r>
              <w:rPr>
                <w:rFonts w:ascii="Calibri" w:hAnsi="Calibri" w:cs="Calibri" w:eastAsia="Calibri"/>
                <w:color w:val="333333"/>
                <w:sz w:val="18"/>
              </w:rPr>
              <w:t>$52,944</w:t>
            </w:r>
          </w:p>
        </w:tc>
        <w:tc>
          <w:tcPr>
            <w:tcW w:type="dxa" w:w="1560"/>
          </w:tcPr>
          <w:p>
            <w:pPr>
              <w:spacing w:before="40" w:after="40"/>
            </w:pPr>
            <w:r>
              <w:rPr>
                <w:sz w:val="18"/>
              </w:rPr>
            </w:r>
            <w:r>
              <w:rPr>
                <w:rFonts w:ascii="Calibri" w:hAnsi="Calibri" w:cs="Calibri" w:eastAsia="Calibri"/>
                <w:b/>
                <w:color w:val="333333"/>
                <w:sz w:val="18"/>
              </w:rPr>
              <w:t>21.66</w:t>
            </w:r>
          </w:p>
        </w:tc>
      </w:tr>
      <w:tr>
        <w:tc>
          <w:tcPr>
            <w:tcW w:type="dxa" w:w="1560"/>
            <w:shd w:fill="F7F4EE" w:val="clear"/>
          </w:tcPr>
          <w:p>
            <w:pPr>
              <w:spacing w:before="40" w:after="40"/>
            </w:pPr>
            <w:r>
              <w:rPr>
                <w:sz w:val="18"/>
              </w:rPr>
            </w:r>
            <w:r>
              <w:rPr>
                <w:rFonts w:ascii="Calibri" w:hAnsi="Calibri" w:cs="Calibri" w:eastAsia="Calibri"/>
                <w:color w:val="333333"/>
                <w:sz w:val="18"/>
              </w:rPr>
              <w:t>11</w:t>
            </w:r>
          </w:p>
        </w:tc>
        <w:tc>
          <w:tcPr>
            <w:tcW w:type="dxa" w:w="1560"/>
            <w:shd w:fill="F7F4EE" w:val="clear"/>
          </w:tcPr>
          <w:p>
            <w:pPr>
              <w:spacing w:before="40" w:after="40"/>
            </w:pPr>
            <w:r>
              <w:rPr>
                <w:sz w:val="18"/>
              </w:rPr>
            </w:r>
            <w:r>
              <w:rPr>
                <w:rFonts w:ascii="Calibri" w:hAnsi="Calibri" w:cs="Calibri" w:eastAsia="Calibri"/>
                <w:color w:val="333333"/>
                <w:sz w:val="18"/>
              </w:rPr>
              <w:t>Ag / forestry / fishing / hunting</w:t>
            </w:r>
          </w:p>
        </w:tc>
        <w:tc>
          <w:tcPr>
            <w:tcW w:type="dxa" w:w="1560"/>
            <w:shd w:fill="F7F4EE" w:val="clear"/>
          </w:tcPr>
          <w:p>
            <w:pPr>
              <w:spacing w:before="40" w:after="40"/>
            </w:pPr>
            <w:r>
              <w:rPr>
                <w:sz w:val="18"/>
              </w:rPr>
            </w:r>
            <w:r>
              <w:rPr>
                <w:rFonts w:ascii="Calibri" w:hAnsi="Calibri" w:cs="Calibri" w:eastAsia="Calibri"/>
                <w:color w:val="333333"/>
                <w:sz w:val="18"/>
              </w:rPr>
              <w:t>51</w:t>
            </w:r>
          </w:p>
        </w:tc>
        <w:tc>
          <w:tcPr>
            <w:tcW w:type="dxa" w:w="1560"/>
            <w:shd w:fill="F7F4EE" w:val="clear"/>
          </w:tcPr>
          <w:p>
            <w:pPr>
              <w:spacing w:before="40" w:after="40"/>
            </w:pPr>
            <w:r>
              <w:rPr>
                <w:sz w:val="18"/>
              </w:rPr>
            </w:r>
            <w:r>
              <w:rPr>
                <w:rFonts w:ascii="Calibri" w:hAnsi="Calibri" w:cs="Calibri" w:eastAsia="Calibri"/>
                <w:color w:val="333333"/>
                <w:sz w:val="18"/>
              </w:rPr>
              <w:t>253</w:t>
            </w:r>
          </w:p>
        </w:tc>
        <w:tc>
          <w:tcPr>
            <w:tcW w:type="dxa" w:w="1560"/>
            <w:shd w:fill="F7F4EE" w:val="clear"/>
          </w:tcPr>
          <w:p>
            <w:pPr>
              <w:spacing w:before="40" w:after="40"/>
            </w:pPr>
            <w:r>
              <w:rPr>
                <w:sz w:val="18"/>
              </w:rPr>
            </w:r>
            <w:r>
              <w:rPr>
                <w:rFonts w:ascii="Calibri" w:hAnsi="Calibri" w:cs="Calibri" w:eastAsia="Calibri"/>
                <w:color w:val="333333"/>
                <w:sz w:val="18"/>
              </w:rPr>
              <w:t>$55,836</w:t>
            </w:r>
          </w:p>
        </w:tc>
        <w:tc>
          <w:tcPr>
            <w:tcW w:type="dxa" w:w="1560"/>
            <w:shd w:fill="F7F4EE" w:val="clear"/>
          </w:tcPr>
          <w:p>
            <w:pPr>
              <w:spacing w:before="40" w:after="40"/>
            </w:pPr>
            <w:r>
              <w:rPr>
                <w:sz w:val="18"/>
              </w:rPr>
            </w:r>
            <w:r>
              <w:rPr>
                <w:rFonts w:ascii="Calibri" w:hAnsi="Calibri" w:cs="Calibri" w:eastAsia="Calibri"/>
                <w:b/>
                <w:color w:val="333333"/>
                <w:sz w:val="18"/>
              </w:rPr>
              <w:t>4.93</w:t>
            </w:r>
          </w:p>
        </w:tc>
      </w:tr>
      <w:tr>
        <w:tc>
          <w:tcPr>
            <w:tcW w:type="dxa" w:w="1560"/>
          </w:tcPr>
          <w:p>
            <w:pPr>
              <w:spacing w:before="40" w:after="40"/>
            </w:pPr>
            <w:r>
              <w:rPr>
                <w:sz w:val="18"/>
              </w:rPr>
            </w:r>
            <w:r>
              <w:rPr>
                <w:rFonts w:ascii="Calibri" w:hAnsi="Calibri" w:cs="Calibri" w:eastAsia="Calibri"/>
                <w:color w:val="333333"/>
                <w:sz w:val="18"/>
              </w:rPr>
              <w:t>113</w:t>
            </w:r>
          </w:p>
        </w:tc>
        <w:tc>
          <w:tcPr>
            <w:tcW w:type="dxa" w:w="1560"/>
          </w:tcPr>
          <w:p>
            <w:pPr>
              <w:spacing w:before="40" w:after="40"/>
            </w:pPr>
            <w:r>
              <w:rPr>
                <w:sz w:val="18"/>
              </w:rPr>
            </w:r>
            <w:r>
              <w:rPr>
                <w:rFonts w:ascii="Calibri" w:hAnsi="Calibri" w:cs="Calibri" w:eastAsia="Calibri"/>
                <w:color w:val="333333"/>
                <w:sz w:val="18"/>
              </w:rPr>
              <w:t>Forestry &amp; logging</w:t>
            </w:r>
          </w:p>
        </w:tc>
        <w:tc>
          <w:tcPr>
            <w:tcW w:type="dxa" w:w="1560"/>
          </w:tcPr>
          <w:p>
            <w:pPr>
              <w:spacing w:before="40" w:after="40"/>
            </w:pPr>
            <w:r>
              <w:rPr>
                <w:sz w:val="18"/>
              </w:rPr>
            </w:r>
            <w:r>
              <w:rPr>
                <w:rFonts w:ascii="Calibri" w:hAnsi="Calibri" w:cs="Calibri" w:eastAsia="Calibri"/>
                <w:color w:val="333333"/>
                <w:sz w:val="18"/>
              </w:rPr>
              <w:t>25</w:t>
            </w:r>
          </w:p>
        </w:tc>
        <w:tc>
          <w:tcPr>
            <w:tcW w:type="dxa" w:w="1560"/>
          </w:tcPr>
          <w:p>
            <w:pPr>
              <w:spacing w:before="40" w:after="40"/>
            </w:pPr>
            <w:r>
              <w:rPr>
                <w:sz w:val="18"/>
              </w:rPr>
            </w:r>
            <w:r>
              <w:rPr>
                <w:rFonts w:ascii="Calibri" w:hAnsi="Calibri" w:cs="Calibri" w:eastAsia="Calibri"/>
                <w:color w:val="333333"/>
                <w:sz w:val="18"/>
              </w:rPr>
              <w:t>164</w:t>
            </w:r>
          </w:p>
        </w:tc>
        <w:tc>
          <w:tcPr>
            <w:tcW w:type="dxa" w:w="1560"/>
          </w:tcPr>
          <w:p>
            <w:pPr>
              <w:spacing w:before="40" w:after="40"/>
            </w:pPr>
            <w:r>
              <w:rPr>
                <w:sz w:val="18"/>
              </w:rPr>
            </w:r>
            <w:r>
              <w:rPr>
                <w:rFonts w:ascii="Calibri" w:hAnsi="Calibri" w:cs="Calibri" w:eastAsia="Calibri"/>
                <w:color w:val="333333"/>
                <w:sz w:val="18"/>
              </w:rPr>
              <w:t>$58,023</w:t>
            </w:r>
          </w:p>
        </w:tc>
        <w:tc>
          <w:tcPr>
            <w:tcW w:type="dxa" w:w="1560"/>
          </w:tcPr>
          <w:p>
            <w:pPr>
              <w:spacing w:before="40" w:after="40"/>
            </w:pPr>
            <w:r>
              <w:rPr>
                <w:sz w:val="18"/>
              </w:rPr>
            </w:r>
            <w:r>
              <w:rPr>
                <w:rFonts w:ascii="Calibri" w:hAnsi="Calibri" w:cs="Calibri" w:eastAsia="Calibri"/>
                <w:b/>
                <w:color w:val="333333"/>
                <w:sz w:val="18"/>
              </w:rPr>
              <w:t>85.02</w:t>
            </w:r>
          </w:p>
        </w:tc>
      </w:tr>
      <w:tr>
        <w:tc>
          <w:tcPr>
            <w:tcW w:type="dxa" w:w="1560"/>
            <w:shd w:fill="F7F4EE" w:val="clear"/>
          </w:tcPr>
          <w:p>
            <w:pPr>
              <w:spacing w:before="40" w:after="40"/>
            </w:pPr>
            <w:r>
              <w:rPr>
                <w:sz w:val="18"/>
              </w:rPr>
            </w:r>
            <w:r>
              <w:rPr>
                <w:rFonts w:ascii="Calibri" w:hAnsi="Calibri" w:cs="Calibri" w:eastAsia="Calibri"/>
                <w:color w:val="333333"/>
                <w:sz w:val="18"/>
              </w:rPr>
              <w:t>23</w:t>
            </w:r>
          </w:p>
        </w:tc>
        <w:tc>
          <w:tcPr>
            <w:tcW w:type="dxa" w:w="1560"/>
            <w:shd w:fill="F7F4EE" w:val="clear"/>
          </w:tcPr>
          <w:p>
            <w:pPr>
              <w:spacing w:before="40" w:after="40"/>
            </w:pPr>
            <w:r>
              <w:rPr>
                <w:sz w:val="18"/>
              </w:rPr>
            </w:r>
            <w:r>
              <w:rPr>
                <w:rFonts w:ascii="Calibri" w:hAnsi="Calibri" w:cs="Calibri" w:eastAsia="Calibri"/>
                <w:color w:val="333333"/>
                <w:sz w:val="18"/>
              </w:rPr>
              <w:t>Construction</w:t>
            </w:r>
          </w:p>
        </w:tc>
        <w:tc>
          <w:tcPr>
            <w:tcW w:type="dxa" w:w="1560"/>
            <w:shd w:fill="F7F4EE" w:val="clear"/>
          </w:tcPr>
          <w:p>
            <w:pPr>
              <w:spacing w:before="40" w:after="40"/>
            </w:pPr>
            <w:r>
              <w:rPr>
                <w:sz w:val="18"/>
              </w:rPr>
            </w:r>
            <w:r>
              <w:rPr>
                <w:rFonts w:ascii="Calibri" w:hAnsi="Calibri" w:cs="Calibri" w:eastAsia="Calibri"/>
                <w:color w:val="333333"/>
                <w:sz w:val="18"/>
              </w:rPr>
              <w:t>29</w:t>
            </w:r>
          </w:p>
        </w:tc>
        <w:tc>
          <w:tcPr>
            <w:tcW w:type="dxa" w:w="1560"/>
            <w:shd w:fill="F7F4EE" w:val="clear"/>
          </w:tcPr>
          <w:p>
            <w:pPr>
              <w:spacing w:before="40" w:after="40"/>
            </w:pPr>
            <w:r>
              <w:rPr>
                <w:sz w:val="18"/>
              </w:rPr>
            </w:r>
            <w:r>
              <w:rPr>
                <w:rFonts w:ascii="Calibri" w:hAnsi="Calibri" w:cs="Calibri" w:eastAsia="Calibri"/>
                <w:color w:val="333333"/>
                <w:sz w:val="18"/>
              </w:rPr>
              <w:t>172</w:t>
            </w:r>
          </w:p>
        </w:tc>
        <w:tc>
          <w:tcPr>
            <w:tcW w:type="dxa" w:w="1560"/>
            <w:shd w:fill="F7F4EE" w:val="clear"/>
          </w:tcPr>
          <w:p>
            <w:pPr>
              <w:spacing w:before="40" w:after="40"/>
            </w:pPr>
            <w:r>
              <w:rPr>
                <w:sz w:val="18"/>
              </w:rPr>
            </w:r>
            <w:r>
              <w:rPr>
                <w:rFonts w:ascii="Calibri" w:hAnsi="Calibri" w:cs="Calibri" w:eastAsia="Calibri"/>
                <w:color w:val="333333"/>
                <w:sz w:val="18"/>
              </w:rPr>
              <w:t>$55,578</w:t>
            </w:r>
          </w:p>
        </w:tc>
        <w:tc>
          <w:tcPr>
            <w:tcW w:type="dxa" w:w="1560"/>
            <w:shd w:fill="F7F4EE" w:val="clear"/>
          </w:tcPr>
          <w:p>
            <w:pPr>
              <w:spacing w:before="40" w:after="40"/>
            </w:pPr>
            <w:r>
              <w:rPr>
                <w:sz w:val="18"/>
              </w:rPr>
            </w:r>
            <w:r>
              <w:rPr>
                <w:rFonts w:ascii="Calibri" w:hAnsi="Calibri" w:cs="Calibri" w:eastAsia="Calibri"/>
                <w:color w:val="333333"/>
                <w:sz w:val="18"/>
              </w:rPr>
              <w:t>0.52</w:t>
            </w:r>
          </w:p>
        </w:tc>
      </w:tr>
      <w:tr>
        <w:tc>
          <w:tcPr>
            <w:tcW w:type="dxa" w:w="1560"/>
          </w:tcPr>
          <w:p>
            <w:pPr>
              <w:spacing w:before="40" w:after="40"/>
            </w:pPr>
            <w:r>
              <w:rPr>
                <w:sz w:val="18"/>
              </w:rPr>
            </w:r>
            <w:r>
              <w:rPr>
                <w:rFonts w:ascii="Calibri" w:hAnsi="Calibri" w:cs="Calibri" w:eastAsia="Calibri"/>
                <w:color w:val="333333"/>
                <w:sz w:val="18"/>
              </w:rPr>
              <w:t>238</w:t>
            </w:r>
          </w:p>
        </w:tc>
        <w:tc>
          <w:tcPr>
            <w:tcW w:type="dxa" w:w="1560"/>
          </w:tcPr>
          <w:p>
            <w:pPr>
              <w:spacing w:before="40" w:after="40"/>
            </w:pPr>
            <w:r>
              <w:rPr>
                <w:sz w:val="18"/>
              </w:rPr>
            </w:r>
            <w:r>
              <w:rPr>
                <w:rFonts w:ascii="Calibri" w:hAnsi="Calibri" w:cs="Calibri" w:eastAsia="Calibri"/>
                <w:color w:val="333333"/>
                <w:sz w:val="18"/>
              </w:rPr>
              <w:t>Specialty trade contractors</w:t>
            </w:r>
          </w:p>
        </w:tc>
        <w:tc>
          <w:tcPr>
            <w:tcW w:type="dxa" w:w="1560"/>
          </w:tcPr>
          <w:p>
            <w:pPr>
              <w:spacing w:before="40" w:after="40"/>
            </w:pPr>
            <w:r>
              <w:rPr>
                <w:sz w:val="18"/>
              </w:rPr>
            </w:r>
            <w:r>
              <w:rPr>
                <w:rFonts w:ascii="Calibri" w:hAnsi="Calibri" w:cs="Calibri" w:eastAsia="Calibri"/>
                <w:color w:val="333333"/>
                <w:sz w:val="18"/>
              </w:rPr>
              <w:t>21</w:t>
            </w:r>
          </w:p>
        </w:tc>
        <w:tc>
          <w:tcPr>
            <w:tcW w:type="dxa" w:w="1560"/>
          </w:tcPr>
          <w:p>
            <w:pPr>
              <w:spacing w:before="40" w:after="40"/>
            </w:pPr>
            <w:r>
              <w:rPr>
                <w:sz w:val="18"/>
              </w:rPr>
            </w:r>
            <w:r>
              <w:rPr>
                <w:rFonts w:ascii="Calibri" w:hAnsi="Calibri" w:cs="Calibri" w:eastAsia="Calibri"/>
                <w:color w:val="333333"/>
                <w:sz w:val="18"/>
              </w:rPr>
              <w:t>154</w:t>
            </w:r>
          </w:p>
        </w:tc>
        <w:tc>
          <w:tcPr>
            <w:tcW w:type="dxa" w:w="1560"/>
          </w:tcPr>
          <w:p>
            <w:pPr>
              <w:spacing w:before="40" w:after="40"/>
            </w:pPr>
            <w:r>
              <w:rPr>
                <w:sz w:val="18"/>
              </w:rPr>
            </w:r>
            <w:r>
              <w:rPr>
                <w:rFonts w:ascii="Calibri" w:hAnsi="Calibri" w:cs="Calibri" w:eastAsia="Calibri"/>
                <w:color w:val="333333"/>
                <w:sz w:val="18"/>
              </w:rPr>
              <w:t>$57,368</w:t>
            </w:r>
          </w:p>
        </w:tc>
        <w:tc>
          <w:tcPr>
            <w:tcW w:type="dxa" w:w="1560"/>
          </w:tcPr>
          <w:p>
            <w:pPr>
              <w:spacing w:before="40" w:after="40"/>
            </w:pPr>
            <w:r>
              <w:rPr>
                <w:sz w:val="18"/>
              </w:rPr>
            </w:r>
            <w:r>
              <w:rPr>
                <w:rFonts w:ascii="Calibri" w:hAnsi="Calibri" w:cs="Calibri" w:eastAsia="Calibri"/>
                <w:color w:val="333333"/>
                <w:sz w:val="18"/>
              </w:rPr>
              <w:t>0.73</w:t>
            </w:r>
          </w:p>
        </w:tc>
      </w:tr>
      <w:tr>
        <w:tc>
          <w:tcPr>
            <w:tcW w:type="dxa" w:w="1560"/>
            <w:shd w:fill="F7F4EE" w:val="clear"/>
          </w:tcPr>
          <w:p>
            <w:pPr>
              <w:spacing w:before="40" w:after="40"/>
            </w:pPr>
            <w:r>
              <w:rPr>
                <w:sz w:val="18"/>
              </w:rPr>
            </w:r>
            <w:r>
              <w:rPr>
                <w:rFonts w:ascii="Calibri" w:hAnsi="Calibri" w:cs="Calibri" w:eastAsia="Calibri"/>
                <w:b/>
                <w:color w:val="333333"/>
                <w:sz w:val="18"/>
              </w:rPr>
              <w:t>238221</w:t>
            </w:r>
          </w:p>
        </w:tc>
        <w:tc>
          <w:tcPr>
            <w:tcW w:type="dxa" w:w="1560"/>
            <w:shd w:fill="F7F4EE" w:val="clear"/>
          </w:tcPr>
          <w:p>
            <w:pPr>
              <w:spacing w:before="40" w:after="40"/>
            </w:pPr>
            <w:r>
              <w:rPr>
                <w:sz w:val="18"/>
              </w:rPr>
            </w:r>
            <w:r>
              <w:rPr>
                <w:rFonts w:ascii="Calibri" w:hAnsi="Calibri" w:cs="Calibri" w:eastAsia="Calibri"/>
                <w:b/>
                <w:color w:val="333333"/>
                <w:sz w:val="18"/>
              </w:rPr>
              <w:t>Residential plumbing / HVAC contractors</w:t>
            </w:r>
          </w:p>
        </w:tc>
        <w:tc>
          <w:tcPr>
            <w:tcW w:type="dxa" w:w="1560"/>
            <w:shd w:fill="F7F4EE" w:val="clear"/>
          </w:tcPr>
          <w:p>
            <w:pPr>
              <w:spacing w:before="40" w:after="40"/>
            </w:pPr>
            <w:r>
              <w:rPr>
                <w:sz w:val="18"/>
              </w:rPr>
            </w:r>
            <w:r>
              <w:rPr>
                <w:rFonts w:ascii="Calibri" w:hAnsi="Calibri" w:cs="Calibri" w:eastAsia="Calibri"/>
                <w:b/>
                <w:color w:val="333333"/>
                <w:sz w:val="18"/>
              </w:rPr>
              <w:t>3</w:t>
            </w:r>
          </w:p>
        </w:tc>
        <w:tc>
          <w:tcPr>
            <w:tcW w:type="dxa" w:w="1560"/>
            <w:shd w:fill="F7F4EE" w:val="clear"/>
          </w:tcPr>
          <w:p>
            <w:pPr>
              <w:spacing w:before="40" w:after="40"/>
            </w:pPr>
            <w:r>
              <w:rPr>
                <w:sz w:val="18"/>
              </w:rPr>
            </w:r>
            <w:r>
              <w:rPr>
                <w:rFonts w:ascii="Calibri" w:hAnsi="Calibri" w:cs="Calibri" w:eastAsia="Calibri"/>
                <w:b/>
                <w:color w:val="333333"/>
                <w:sz w:val="18"/>
              </w:rPr>
              <w:t>14</w:t>
            </w:r>
          </w:p>
        </w:tc>
        <w:tc>
          <w:tcPr>
            <w:tcW w:type="dxa" w:w="1560"/>
            <w:shd w:fill="F7F4EE" w:val="clear"/>
          </w:tcPr>
          <w:p>
            <w:pPr>
              <w:spacing w:before="40" w:after="40"/>
            </w:pPr>
            <w:r>
              <w:rPr>
                <w:sz w:val="18"/>
              </w:rPr>
            </w:r>
            <w:r>
              <w:rPr>
                <w:rFonts w:ascii="Calibri" w:hAnsi="Calibri" w:cs="Calibri" w:eastAsia="Calibri"/>
                <w:color w:val="333333"/>
                <w:sz w:val="18"/>
              </w:rPr>
              <w:t>$34,016</w:t>
            </w:r>
          </w:p>
        </w:tc>
        <w:tc>
          <w:tcPr>
            <w:tcW w:type="dxa" w:w="1560"/>
            <w:shd w:fill="F7F4EE" w:val="clear"/>
          </w:tcPr>
          <w:p>
            <w:pPr>
              <w:spacing w:before="40" w:after="40"/>
            </w:pPr>
            <w:r>
              <w:rPr>
                <w:sz w:val="18"/>
              </w:rPr>
            </w:r>
            <w:r>
              <w:rPr>
                <w:rFonts w:ascii="Calibri" w:hAnsi="Calibri" w:cs="Calibri" w:eastAsia="Calibri"/>
                <w:b/>
                <w:color w:val="333333"/>
                <w:sz w:val="18"/>
              </w:rPr>
              <w:t>0.51</w:t>
            </w:r>
            <w:r>
              <w:rPr>
                <w:rFonts w:ascii="Calibri" w:hAnsi="Calibri" w:cs="Calibri" w:eastAsia="Calibri"/>
                <w:color w:val="333333"/>
                <w:sz w:val="18"/>
              </w:rPr>
              <w:t xml:space="preserve"> (6-digit; 5-digit 23822 LQ </w:t>
            </w:r>
            <w:r>
              <w:rPr>
                <w:rFonts w:ascii="Calibri" w:hAnsi="Calibri" w:cs="Calibri" w:eastAsia="Calibri"/>
                <w:b/>
                <w:color w:val="333333"/>
                <w:sz w:val="18"/>
              </w:rPr>
              <w:t>0.27</w:t>
            </w:r>
            <w:r>
              <w:rPr>
                <w:rFonts w:ascii="Calibri" w:hAnsi="Calibri" w:cs="Calibri" w:eastAsia="Calibri"/>
                <w:color w:val="333333"/>
                <w:sz w:val="18"/>
              </w:rPr>
              <w:t>)</w:t>
            </w:r>
          </w:p>
        </w:tc>
      </w:tr>
      <w:tr>
        <w:tc>
          <w:tcPr>
            <w:tcW w:type="dxa" w:w="1560"/>
          </w:tcPr>
          <w:p>
            <w:pPr>
              <w:spacing w:before="40" w:after="40"/>
            </w:pPr>
            <w:r>
              <w:rPr>
                <w:sz w:val="18"/>
              </w:rPr>
            </w:r>
            <w:r>
              <w:rPr>
                <w:rFonts w:ascii="Calibri" w:hAnsi="Calibri" w:cs="Calibri" w:eastAsia="Calibri"/>
                <w:color w:val="333333"/>
                <w:sz w:val="18"/>
              </w:rPr>
              <w:t>811</w:t>
            </w:r>
          </w:p>
        </w:tc>
        <w:tc>
          <w:tcPr>
            <w:tcW w:type="dxa" w:w="1560"/>
          </w:tcPr>
          <w:p>
            <w:pPr>
              <w:spacing w:before="40" w:after="40"/>
            </w:pPr>
            <w:r>
              <w:rPr>
                <w:sz w:val="18"/>
              </w:rPr>
            </w:r>
            <w:r>
              <w:rPr>
                <w:rFonts w:ascii="Calibri" w:hAnsi="Calibri" w:cs="Calibri" w:eastAsia="Calibri"/>
                <w:color w:val="333333"/>
                <w:sz w:val="18"/>
              </w:rPr>
              <w:t>Repair &amp; maintenance</w:t>
            </w:r>
          </w:p>
        </w:tc>
        <w:tc>
          <w:tcPr>
            <w:tcW w:type="dxa" w:w="1560"/>
          </w:tcPr>
          <w:p>
            <w:pPr>
              <w:spacing w:before="40" w:after="40"/>
            </w:pPr>
            <w:r>
              <w:rPr>
                <w:sz w:val="18"/>
              </w:rPr>
            </w:r>
            <w:r>
              <w:rPr>
                <w:rFonts w:ascii="Calibri" w:hAnsi="Calibri" w:cs="Calibri" w:eastAsia="Calibri"/>
                <w:color w:val="333333"/>
                <w:sz w:val="18"/>
              </w:rPr>
              <w:t>17</w:t>
            </w:r>
          </w:p>
        </w:tc>
        <w:tc>
          <w:tcPr>
            <w:tcW w:type="dxa" w:w="1560"/>
          </w:tcPr>
          <w:p>
            <w:pPr>
              <w:spacing w:before="40" w:after="40"/>
            </w:pPr>
            <w:r>
              <w:rPr>
                <w:sz w:val="18"/>
              </w:rPr>
            </w:r>
            <w:r>
              <w:rPr>
                <w:rFonts w:ascii="Calibri" w:hAnsi="Calibri" w:cs="Calibri" w:eastAsia="Calibri"/>
                <w:color w:val="333333"/>
                <w:sz w:val="18"/>
              </w:rPr>
              <w:t>52</w:t>
            </w:r>
          </w:p>
        </w:tc>
        <w:tc>
          <w:tcPr>
            <w:tcW w:type="dxa" w:w="1560"/>
          </w:tcPr>
          <w:p>
            <w:pPr>
              <w:spacing w:before="40" w:after="40"/>
            </w:pPr>
            <w:r>
              <w:rPr>
                <w:sz w:val="18"/>
              </w:rPr>
            </w:r>
            <w:r>
              <w:rPr>
                <w:rFonts w:ascii="Calibri" w:hAnsi="Calibri" w:cs="Calibri" w:eastAsia="Calibri"/>
                <w:color w:val="333333"/>
                <w:sz w:val="18"/>
              </w:rPr>
              <w:t>$39,263</w:t>
            </w:r>
          </w:p>
        </w:tc>
        <w:tc>
          <w:tcPr>
            <w:tcW w:type="dxa" w:w="1560"/>
          </w:tcPr>
          <w:p>
            <w:pPr>
              <w:spacing w:before="40" w:after="40"/>
            </w:pPr>
            <w:r>
              <w:rPr>
                <w:sz w:val="18"/>
              </w:rPr>
            </w:r>
            <w:r>
              <w:rPr>
                <w:rFonts w:ascii="Calibri" w:hAnsi="Calibri" w:cs="Calibri" w:eastAsia="Calibri"/>
                <w:color w:val="333333"/>
                <w:sz w:val="18"/>
              </w:rPr>
              <w:t>0.87</w:t>
            </w:r>
          </w:p>
        </w:tc>
      </w:tr>
      <w:tr>
        <w:tc>
          <w:tcPr>
            <w:tcW w:type="dxa" w:w="1560"/>
            <w:shd w:fill="F7F4EE" w:val="clear"/>
          </w:tcPr>
          <w:p>
            <w:pPr>
              <w:spacing w:before="40" w:after="40"/>
            </w:pPr>
            <w:r>
              <w:rPr>
                <w:sz w:val="18"/>
              </w:rPr>
            </w:r>
            <w:r>
              <w:rPr>
                <w:rFonts w:ascii="Calibri" w:hAnsi="Calibri" w:cs="Calibri" w:eastAsia="Calibri"/>
                <w:color w:val="333333"/>
                <w:sz w:val="18"/>
              </w:rPr>
              <w:t>8111</w:t>
            </w:r>
          </w:p>
        </w:tc>
        <w:tc>
          <w:tcPr>
            <w:tcW w:type="dxa" w:w="1560"/>
            <w:shd w:fill="F7F4EE" w:val="clear"/>
          </w:tcPr>
          <w:p>
            <w:pPr>
              <w:spacing w:before="40" w:after="40"/>
            </w:pPr>
            <w:r>
              <w:rPr>
                <w:sz w:val="18"/>
              </w:rPr>
            </w:r>
            <w:r>
              <w:rPr>
                <w:rFonts w:ascii="Calibri" w:hAnsi="Calibri" w:cs="Calibri" w:eastAsia="Calibri"/>
                <w:color w:val="333333"/>
                <w:sz w:val="18"/>
              </w:rPr>
              <w:t>Automotive repair</w:t>
            </w:r>
          </w:p>
        </w:tc>
        <w:tc>
          <w:tcPr>
            <w:tcW w:type="dxa" w:w="1560"/>
            <w:shd w:fill="F7F4EE" w:val="clear"/>
          </w:tcPr>
          <w:p>
            <w:pPr>
              <w:spacing w:before="40" w:after="40"/>
            </w:pPr>
            <w:r>
              <w:rPr>
                <w:sz w:val="18"/>
              </w:rPr>
            </w:r>
            <w:r>
              <w:rPr>
                <w:rFonts w:ascii="Calibri" w:hAnsi="Calibri" w:cs="Calibri" w:eastAsia="Calibri"/>
                <w:color w:val="333333"/>
                <w:sz w:val="18"/>
              </w:rPr>
              <w:t>12</w:t>
            </w:r>
          </w:p>
        </w:tc>
        <w:tc>
          <w:tcPr>
            <w:tcW w:type="dxa" w:w="1560"/>
            <w:shd w:fill="F7F4EE" w:val="clear"/>
          </w:tcPr>
          <w:p>
            <w:pPr>
              <w:spacing w:before="40" w:after="40"/>
            </w:pPr>
            <w:r>
              <w:rPr>
                <w:sz w:val="18"/>
              </w:rPr>
            </w:r>
            <w:r>
              <w:rPr>
                <w:rFonts w:ascii="Calibri" w:hAnsi="Calibri" w:cs="Calibri" w:eastAsia="Calibri"/>
                <w:color w:val="333333"/>
                <w:sz w:val="18"/>
              </w:rPr>
              <w:t>46</w:t>
            </w:r>
          </w:p>
        </w:tc>
        <w:tc>
          <w:tcPr>
            <w:tcW w:type="dxa" w:w="1560"/>
            <w:shd w:fill="F7F4EE" w:val="clear"/>
          </w:tcPr>
          <w:p>
            <w:pPr>
              <w:spacing w:before="40" w:after="40"/>
            </w:pPr>
            <w:r>
              <w:rPr>
                <w:sz w:val="18"/>
              </w:rPr>
            </w:r>
            <w:r>
              <w:rPr>
                <w:rFonts w:ascii="Calibri" w:hAnsi="Calibri" w:cs="Calibri" w:eastAsia="Calibri"/>
                <w:color w:val="333333"/>
                <w:sz w:val="18"/>
              </w:rPr>
              <w:t>$39,087</w:t>
            </w:r>
          </w:p>
        </w:tc>
        <w:tc>
          <w:tcPr>
            <w:tcW w:type="dxa" w:w="1560"/>
            <w:shd w:fill="F7F4EE" w:val="clear"/>
          </w:tcPr>
          <w:p>
            <w:pPr>
              <w:spacing w:before="40" w:after="40"/>
            </w:pPr>
            <w:r>
              <w:rPr>
                <w:sz w:val="18"/>
              </w:rPr>
            </w:r>
            <w:r>
              <w:rPr>
                <w:rFonts w:ascii="Calibri" w:hAnsi="Calibri" w:cs="Calibri" w:eastAsia="Calibri"/>
                <w:color w:val="333333"/>
                <w:sz w:val="18"/>
              </w:rPr>
              <w:t>1.09</w:t>
            </w:r>
          </w:p>
        </w:tc>
      </w:tr>
      <w:tr>
        <w:tc>
          <w:tcPr>
            <w:tcW w:type="dxa" w:w="1560"/>
          </w:tcPr>
          <w:p>
            <w:pPr>
              <w:spacing w:before="40" w:after="40"/>
            </w:pPr>
            <w:r>
              <w:rPr>
                <w:sz w:val="18"/>
              </w:rPr>
            </w:r>
            <w:r>
              <w:rPr>
                <w:rFonts w:ascii="Calibri" w:hAnsi="Calibri" w:cs="Calibri" w:eastAsia="Calibri"/>
                <w:color w:val="333333"/>
                <w:sz w:val="18"/>
              </w:rPr>
              <w:t>72</w:t>
            </w:r>
          </w:p>
        </w:tc>
        <w:tc>
          <w:tcPr>
            <w:tcW w:type="dxa" w:w="1560"/>
          </w:tcPr>
          <w:p>
            <w:pPr>
              <w:spacing w:before="40" w:after="40"/>
            </w:pPr>
            <w:r>
              <w:rPr>
                <w:sz w:val="18"/>
              </w:rPr>
            </w:r>
            <w:r>
              <w:rPr>
                <w:rFonts w:ascii="Calibri" w:hAnsi="Calibri" w:cs="Calibri" w:eastAsia="Calibri"/>
                <w:color w:val="333333"/>
                <w:sz w:val="18"/>
              </w:rPr>
              <w:t>Accommodation &amp; food</w:t>
            </w:r>
          </w:p>
        </w:tc>
        <w:tc>
          <w:tcPr>
            <w:tcW w:type="dxa" w:w="1560"/>
          </w:tcPr>
          <w:p>
            <w:pPr>
              <w:spacing w:before="40" w:after="40"/>
            </w:pPr>
            <w:r>
              <w:rPr>
                <w:sz w:val="18"/>
              </w:rPr>
            </w:r>
            <w:r>
              <w:rPr>
                <w:rFonts w:ascii="Calibri" w:hAnsi="Calibri" w:cs="Calibri" w:eastAsia="Calibri"/>
                <w:color w:val="333333"/>
                <w:sz w:val="18"/>
              </w:rPr>
              <w:t>39</w:t>
            </w:r>
          </w:p>
        </w:tc>
        <w:tc>
          <w:tcPr>
            <w:tcW w:type="dxa" w:w="1560"/>
          </w:tcPr>
          <w:p>
            <w:pPr>
              <w:spacing w:before="40" w:after="40"/>
            </w:pPr>
            <w:r>
              <w:rPr>
                <w:sz w:val="18"/>
              </w:rPr>
            </w:r>
            <w:r>
              <w:rPr>
                <w:rFonts w:ascii="Calibri" w:hAnsi="Calibri" w:cs="Calibri" w:eastAsia="Calibri"/>
                <w:color w:val="333333"/>
                <w:sz w:val="18"/>
              </w:rPr>
              <w:t>612</w:t>
            </w:r>
          </w:p>
        </w:tc>
        <w:tc>
          <w:tcPr>
            <w:tcW w:type="dxa" w:w="1560"/>
          </w:tcPr>
          <w:p>
            <w:pPr>
              <w:spacing w:before="40" w:after="40"/>
            </w:pPr>
            <w:r>
              <w:rPr>
                <w:sz w:val="18"/>
              </w:rPr>
            </w:r>
            <w:r>
              <w:rPr>
                <w:rFonts w:ascii="Calibri" w:hAnsi="Calibri" w:cs="Calibri" w:eastAsia="Calibri"/>
                <w:color w:val="333333"/>
                <w:sz w:val="18"/>
              </w:rPr>
              <w:t>$19,750</w:t>
            </w:r>
          </w:p>
        </w:tc>
        <w:tc>
          <w:tcPr>
            <w:tcW w:type="dxa" w:w="1560"/>
          </w:tcPr>
          <w:p>
            <w:pPr>
              <w:spacing w:before="40" w:after="40"/>
            </w:pPr>
            <w:r>
              <w:rPr>
                <w:sz w:val="18"/>
              </w:rPr>
            </w:r>
            <w:r>
              <w:rPr>
                <w:rFonts w:ascii="Calibri" w:hAnsi="Calibri" w:cs="Calibri" w:eastAsia="Calibri"/>
                <w:color w:val="333333"/>
                <w:sz w:val="18"/>
              </w:rPr>
              <w:t>1.06</w:t>
            </w:r>
          </w:p>
        </w:tc>
      </w:tr>
      <w:tr>
        <w:tc>
          <w:tcPr>
            <w:tcW w:type="dxa" w:w="1560"/>
            <w:shd w:fill="F7F4EE" w:val="clear"/>
          </w:tcPr>
          <w:p>
            <w:pPr>
              <w:spacing w:before="40" w:after="40"/>
            </w:pPr>
            <w:r>
              <w:rPr>
                <w:sz w:val="18"/>
              </w:rPr>
            </w:r>
            <w:r>
              <w:rPr>
                <w:rFonts w:ascii="Calibri" w:hAnsi="Calibri" w:cs="Calibri" w:eastAsia="Calibri"/>
                <w:color w:val="333333"/>
                <w:sz w:val="18"/>
              </w:rPr>
              <w:t>54</w:t>
            </w:r>
          </w:p>
        </w:tc>
        <w:tc>
          <w:tcPr>
            <w:tcW w:type="dxa" w:w="1560"/>
            <w:shd w:fill="F7F4EE" w:val="clear"/>
          </w:tcPr>
          <w:p>
            <w:pPr>
              <w:spacing w:before="40" w:after="40"/>
            </w:pPr>
            <w:r>
              <w:rPr>
                <w:sz w:val="18"/>
              </w:rPr>
            </w:r>
            <w:r>
              <w:rPr>
                <w:rFonts w:ascii="Calibri" w:hAnsi="Calibri" w:cs="Calibri" w:eastAsia="Calibri"/>
                <w:color w:val="333333"/>
                <w:sz w:val="18"/>
              </w:rPr>
              <w:t>Professional, scientific, technical</w:t>
            </w:r>
          </w:p>
        </w:tc>
        <w:tc>
          <w:tcPr>
            <w:tcW w:type="dxa" w:w="1560"/>
            <w:shd w:fill="F7F4EE" w:val="clear"/>
          </w:tcPr>
          <w:p>
            <w:pPr>
              <w:spacing w:before="40" w:after="40"/>
            </w:pPr>
            <w:r>
              <w:rPr>
                <w:sz w:val="18"/>
              </w:rPr>
            </w:r>
            <w:r>
              <w:rPr>
                <w:rFonts w:ascii="Calibri" w:hAnsi="Calibri" w:cs="Calibri" w:eastAsia="Calibri"/>
                <w:color w:val="333333"/>
                <w:sz w:val="18"/>
              </w:rPr>
              <w:t>22</w:t>
            </w:r>
          </w:p>
        </w:tc>
        <w:tc>
          <w:tcPr>
            <w:tcW w:type="dxa" w:w="1560"/>
            <w:shd w:fill="F7F4EE" w:val="clear"/>
          </w:tcPr>
          <w:p>
            <w:pPr>
              <w:spacing w:before="40" w:after="40"/>
            </w:pPr>
            <w:r>
              <w:rPr>
                <w:sz w:val="18"/>
              </w:rPr>
            </w:r>
            <w:r>
              <w:rPr>
                <w:rFonts w:ascii="Calibri" w:hAnsi="Calibri" w:cs="Calibri" w:eastAsia="Calibri"/>
                <w:color w:val="333333"/>
                <w:sz w:val="18"/>
              </w:rPr>
              <w:t>125</w:t>
            </w:r>
          </w:p>
        </w:tc>
        <w:tc>
          <w:tcPr>
            <w:tcW w:type="dxa" w:w="1560"/>
            <w:shd w:fill="F7F4EE" w:val="clear"/>
          </w:tcPr>
          <w:p>
            <w:pPr>
              <w:spacing w:before="40" w:after="40"/>
            </w:pPr>
            <w:r>
              <w:rPr>
                <w:sz w:val="18"/>
              </w:rPr>
            </w:r>
            <w:r>
              <w:rPr>
                <w:rFonts w:ascii="Calibri" w:hAnsi="Calibri" w:cs="Calibri" w:eastAsia="Calibri"/>
                <w:color w:val="333333"/>
                <w:sz w:val="18"/>
              </w:rPr>
              <w:t>$62,006</w:t>
            </w:r>
          </w:p>
        </w:tc>
        <w:tc>
          <w:tcPr>
            <w:tcW w:type="dxa" w:w="1560"/>
            <w:shd w:fill="F7F4EE" w:val="clear"/>
          </w:tcPr>
          <w:p>
            <w:pPr>
              <w:spacing w:before="40" w:after="40"/>
            </w:pPr>
            <w:r>
              <w:rPr>
                <w:sz w:val="18"/>
              </w:rPr>
            </w:r>
            <w:r>
              <w:rPr>
                <w:rFonts w:ascii="Calibri" w:hAnsi="Calibri" w:cs="Calibri" w:eastAsia="Calibri"/>
                <w:b/>
                <w:color w:val="333333"/>
                <w:sz w:val="18"/>
              </w:rPr>
              <w:t>0.28</w:t>
            </w:r>
          </w:p>
        </w:tc>
      </w:tr>
      <w:tr>
        <w:tc>
          <w:tcPr>
            <w:tcW w:type="dxa" w:w="1560"/>
          </w:tcPr>
          <w:p>
            <w:pPr>
              <w:spacing w:before="40" w:after="40"/>
            </w:pPr>
            <w:r>
              <w:rPr>
                <w:sz w:val="18"/>
              </w:rPr>
            </w:r>
            <w:r>
              <w:rPr>
                <w:rFonts w:ascii="Calibri" w:hAnsi="Calibri" w:cs="Calibri" w:eastAsia="Calibri"/>
                <w:color w:val="333333"/>
                <w:sz w:val="18"/>
              </w:rPr>
              <w:t>5617</w:t>
            </w:r>
          </w:p>
        </w:tc>
        <w:tc>
          <w:tcPr>
            <w:tcW w:type="dxa" w:w="1560"/>
          </w:tcPr>
          <w:p>
            <w:pPr>
              <w:spacing w:before="40" w:after="40"/>
            </w:pPr>
            <w:r>
              <w:rPr>
                <w:sz w:val="18"/>
              </w:rPr>
            </w:r>
            <w:r>
              <w:rPr>
                <w:rFonts w:ascii="Calibri" w:hAnsi="Calibri" w:cs="Calibri" w:eastAsia="Calibri"/>
                <w:color w:val="333333"/>
                <w:sz w:val="18"/>
              </w:rPr>
              <w:t>Services to buildings &amp; dwellings</w:t>
            </w:r>
          </w:p>
        </w:tc>
        <w:tc>
          <w:tcPr>
            <w:tcW w:type="dxa" w:w="1560"/>
          </w:tcPr>
          <w:p>
            <w:pPr>
              <w:spacing w:before="40" w:after="40"/>
            </w:pPr>
            <w:r>
              <w:rPr>
                <w:sz w:val="18"/>
              </w:rPr>
            </w:r>
            <w:r>
              <w:rPr>
                <w:rFonts w:ascii="Calibri" w:hAnsi="Calibri" w:cs="Calibri" w:eastAsia="Calibri"/>
                <w:color w:val="333333"/>
                <w:sz w:val="18"/>
              </w:rPr>
              <w:t>12</w:t>
            </w:r>
          </w:p>
        </w:tc>
        <w:tc>
          <w:tcPr>
            <w:tcW w:type="dxa" w:w="1560"/>
          </w:tcPr>
          <w:p>
            <w:pPr>
              <w:spacing w:before="40" w:after="40"/>
            </w:pPr>
            <w:r>
              <w:rPr>
                <w:sz w:val="18"/>
              </w:rPr>
            </w:r>
            <w:r>
              <w:rPr>
                <w:rFonts w:ascii="Calibri" w:hAnsi="Calibri" w:cs="Calibri" w:eastAsia="Calibri"/>
                <w:color w:val="333333"/>
                <w:sz w:val="18"/>
              </w:rPr>
              <w:t>93</w:t>
            </w:r>
          </w:p>
        </w:tc>
        <w:tc>
          <w:tcPr>
            <w:tcW w:type="dxa" w:w="1560"/>
          </w:tcPr>
          <w:p>
            <w:pPr>
              <w:spacing w:before="40" w:after="40"/>
            </w:pPr>
            <w:r>
              <w:rPr>
                <w:sz w:val="18"/>
              </w:rPr>
            </w:r>
            <w:r>
              <w:rPr>
                <w:rFonts w:ascii="Calibri" w:hAnsi="Calibri" w:cs="Calibri" w:eastAsia="Calibri"/>
                <w:color w:val="333333"/>
                <w:sz w:val="18"/>
              </w:rPr>
              <w:t>$34,607</w:t>
            </w:r>
          </w:p>
        </w:tc>
        <w:tc>
          <w:tcPr>
            <w:tcW w:type="dxa" w:w="1560"/>
          </w:tcPr>
          <w:p>
            <w:pPr>
              <w:spacing w:before="40" w:after="40"/>
            </w:pPr>
            <w:r>
              <w:rPr>
                <w:sz w:val="18"/>
              </w:rPr>
            </w:r>
            <w:r>
              <w:rPr>
                <w:rFonts w:ascii="Calibri" w:hAnsi="Calibri" w:cs="Calibri" w:eastAsia="Calibri"/>
                <w:color w:val="333333"/>
                <w:sz w:val="18"/>
              </w:rPr>
              <w:t>1.00</w:t>
            </w:r>
          </w:p>
        </w:tc>
      </w:tr>
    </w:tbl>
    <w:p>
      <w:pPr>
        <w:spacing w:after="120"/>
      </w:pPr>
    </w:p>
    <w:p>
      <w:r>
        <w:rPr>
          <w:rFonts w:ascii="Calibri" w:hAnsi="Calibri" w:cs="Calibri" w:eastAsia="Calibri"/>
          <w:color w:val="333333"/>
          <w:sz w:val="22"/>
        </w:rPr>
        <w:t xml:space="preserve">State government NAICS 611310 (colleges): </w:t>
      </w:r>
      <w:r>
        <w:rPr>
          <w:rFonts w:ascii="Calibri" w:hAnsi="Calibri" w:cs="Calibri" w:eastAsia="Calibri"/>
          <w:b/>
          <w:color w:val="333333"/>
          <w:sz w:val="22"/>
        </w:rPr>
        <w:t>376</w:t>
      </w:r>
      <w:r>
        <w:rPr>
          <w:rFonts w:ascii="Calibri" w:hAnsi="Calibri" w:cs="Calibri" w:eastAsia="Calibri"/>
          <w:color w:val="333333"/>
          <w:sz w:val="22"/>
        </w:rPr>
        <w:t xml:space="preserve"> jobs, average pay $49,334 — the QCEW footprint of UAM as a state employer. Local government elementary/secondary (611110): </w:t>
      </w:r>
      <w:r>
        <w:rPr>
          <w:rFonts w:ascii="Calibri" w:hAnsi="Calibri" w:cs="Calibri" w:eastAsia="Calibri"/>
          <w:b/>
          <w:color w:val="333333"/>
          <w:sz w:val="22"/>
        </w:rPr>
        <w:t>590</w:t>
      </w:r>
      <w:r>
        <w:rPr>
          <w:rFonts w:ascii="Calibri" w:hAnsi="Calibri" w:cs="Calibri" w:eastAsia="Calibri"/>
          <w:color w:val="333333"/>
          <w:sz w:val="22"/>
        </w:rPr>
        <w:t xml:space="preserve"> jobs.</w:t>
      </w:r>
    </w:p>
    <w:p>
      <w:r>
        <w:rPr>
          <w:rFonts w:ascii="Calibri" w:hAnsi="Calibri" w:cs="Calibri" w:eastAsia="Calibri"/>
          <w:b/>
          <w:color w:val="333333"/>
          <w:sz w:val="22"/>
        </w:rPr>
        <w:t>Unemployment:</w:t>
      </w:r>
      <w:r>
        <w:rPr>
          <w:rFonts w:ascii="Calibri" w:hAnsi="Calibri" w:cs="Calibri" w:eastAsia="Calibri"/>
          <w:color w:val="333333"/>
          <w:sz w:val="22"/>
        </w:rPr>
        <w:t xml:space="preserve"> BLS LAUS via FRED, Drew County annual rate </w:t>
      </w:r>
      <w:r>
        <w:rPr>
          <w:rFonts w:ascii="Calibri" w:hAnsi="Calibri" w:cs="Calibri" w:eastAsia="Calibri"/>
          <w:b/>
          <w:color w:val="333333"/>
          <w:sz w:val="22"/>
        </w:rPr>
        <w:t>4.1% (2024)</w:t>
      </w:r>
      <w:r>
        <w:rPr>
          <w:rFonts w:ascii="Calibri" w:hAnsi="Calibri" w:cs="Calibri" w:eastAsia="Calibri"/>
          <w:color w:val="333333"/>
          <w:sz w:val="22"/>
        </w:rPr>
        <w:t xml:space="preserve"> and </w:t>
      </w:r>
      <w:r>
        <w:rPr>
          <w:rFonts w:ascii="Calibri" w:hAnsi="Calibri" w:cs="Calibri" w:eastAsia="Calibri"/>
          <w:b/>
          <w:color w:val="333333"/>
          <w:sz w:val="22"/>
        </w:rPr>
        <w:t>5.0% (2025)</w:t>
      </w:r>
      <w:r>
        <w:rPr>
          <w:rFonts w:ascii="Calibri" w:hAnsi="Calibri" w:cs="Calibri" w:eastAsia="Calibri"/>
          <w:color w:val="333333"/>
          <w:sz w:val="22"/>
        </w:rPr>
        <w:t xml:space="preserve"> (not seasonally adjusted).</w:t>
      </w:r>
    </w:p>
    <w:p>
      <w:r>
        <w:rPr>
          <w:rFonts w:ascii="Calibri" w:hAnsi="Calibri" w:cs="Calibri" w:eastAsia="Calibri"/>
          <w:b/>
          <w:color w:val="333333"/>
          <w:sz w:val="22"/>
        </w:rPr>
        <w:t>Interpretation (with uncertainty):</w:t>
      </w:r>
      <w:r>
        <w:rPr>
          <w:rFonts w:ascii="Calibri" w:hAnsi="Calibri" w:cs="Calibri" w:eastAsia="Calibri"/>
          <w:color w:val="333333"/>
          <w:sz w:val="22"/>
        </w:rPr>
        <w:t xml:space="preserve"> The private economy is </w:t>
      </w:r>
      <w:r>
        <w:rPr>
          <w:rFonts w:ascii="Calibri" w:hAnsi="Calibri" w:cs="Calibri" w:eastAsia="Calibri"/>
          <w:b/>
          <w:color w:val="333333"/>
          <w:sz w:val="22"/>
        </w:rPr>
        <w:t>health care + retail/Walmart-class merchandise + wood products + restaurants</w:t>
      </w:r>
      <w:r>
        <w:rPr>
          <w:rFonts w:ascii="Calibri" w:hAnsi="Calibri" w:cs="Calibri" w:eastAsia="Calibri"/>
          <w:color w:val="333333"/>
          <w:sz w:val="22"/>
        </w:rPr>
        <w:t xml:space="preserve">, sitting on a </w:t>
      </w:r>
      <w:r>
        <w:rPr>
          <w:rFonts w:ascii="Calibri" w:hAnsi="Calibri" w:cs="Calibri" w:eastAsia="Calibri"/>
          <w:b/>
          <w:color w:val="333333"/>
          <w:sz w:val="22"/>
        </w:rPr>
        <w:t>forestry/logging base</w:t>
      </w:r>
      <w:r>
        <w:rPr>
          <w:rFonts w:ascii="Calibri" w:hAnsi="Calibri" w:cs="Calibri" w:eastAsia="Calibri"/>
          <w:color w:val="333333"/>
          <w:sz w:val="22"/>
        </w:rPr>
        <w:t xml:space="preserve"> so concentrated that logging’s LQ is 85. Construction and professional services are </w:t>
      </w:r>
      <w:r>
        <w:rPr>
          <w:rFonts w:ascii="Calibri" w:hAnsi="Calibri" w:cs="Calibri" w:eastAsia="Calibri"/>
          <w:b/>
          <w:color w:val="333333"/>
          <w:sz w:val="22"/>
        </w:rPr>
        <w:t>thin versus the nation</w:t>
      </w:r>
      <w:r>
        <w:rPr>
          <w:rFonts w:ascii="Calibri" w:hAnsi="Calibri" w:cs="Calibri" w:eastAsia="Calibri"/>
          <w:color w:val="333333"/>
          <w:sz w:val="22"/>
        </w:rPr>
        <w:t xml:space="preserve">. Home health and nursing homes are </w:t>
      </w:r>
      <w:r>
        <w:rPr>
          <w:rFonts w:ascii="Calibri" w:hAnsi="Calibri" w:cs="Calibri" w:eastAsia="Calibri"/>
          <w:b/>
          <w:color w:val="333333"/>
          <w:sz w:val="22"/>
        </w:rPr>
        <w:t>already large employers</w:t>
      </w:r>
      <w:r>
        <w:rPr>
          <w:rFonts w:ascii="Calibri" w:hAnsi="Calibri" w:cs="Calibri" w:eastAsia="Calibri"/>
          <w:color w:val="333333"/>
          <w:sz w:val="22"/>
        </w:rPr>
        <w:t xml:space="preserve"> (high LQ). Plumbing/HVAC </w:t>
      </w:r>
      <w:r>
        <w:rPr>
          <w:rFonts w:ascii="Calibri" w:hAnsi="Calibri" w:cs="Calibri" w:eastAsia="Calibri"/>
          <w:i/>
          <w:color w:val="333333"/>
          <w:sz w:val="22"/>
        </w:rPr>
        <w:t>employment</w:t>
      </w:r>
      <w:r>
        <w:rPr>
          <w:rFonts w:ascii="Calibri" w:hAnsi="Calibri" w:cs="Calibri" w:eastAsia="Calibri"/>
          <w:color w:val="333333"/>
          <w:sz w:val="22"/>
        </w:rPr>
        <w:t xml:space="preserve"> is </w:t>
      </w:r>
      <w:r>
        <w:rPr>
          <w:rFonts w:ascii="Calibri" w:hAnsi="Calibri" w:cs="Calibri" w:eastAsia="Calibri"/>
          <w:b/>
          <w:color w:val="333333"/>
          <w:sz w:val="22"/>
        </w:rPr>
        <w:t>thin</w:t>
      </w:r>
      <w:r>
        <w:rPr>
          <w:rFonts w:ascii="Calibri" w:hAnsi="Calibri" w:cs="Calibri" w:eastAsia="Calibri"/>
          <w:color w:val="333333"/>
          <w:sz w:val="22"/>
        </w:rPr>
        <w:t>. That is a ranking input, not proof that any particular street lacks a truck.</w:t>
      </w:r>
    </w:p>
    <w:p>
      <w:pPr>
        <w:pStyle w:val="Heading3"/>
      </w:pPr>
      <w:r>
        <w:rPr>
          <w:rFonts w:ascii="Calibri" w:hAnsi="Calibri" w:cs="Calibri" w:eastAsia="Calibri"/>
          <w:b/>
          <w:color w:val="2C5F6E"/>
          <w:sz w:val="24"/>
        </w:rPr>
        <w:t>2.3 Major employers and anchors</w:t>
      </w:r>
    </w:p>
    <w:p>
      <w:r>
        <w:rPr>
          <w:rFonts w:ascii="Calibri" w:hAnsi="Calibri" w:cs="Calibri" w:eastAsia="Calibri"/>
          <w:b/>
          <w:color w:val="333333"/>
          <w:sz w:val="22"/>
        </w:rPr>
        <w:t>University of Arkansas at Monticello.</w:t>
      </w:r>
      <w:r>
        <w:rPr>
          <w:rFonts w:ascii="Calibri" w:hAnsi="Calibri" w:cs="Calibri" w:eastAsia="Calibri"/>
          <w:color w:val="333333"/>
          <w:sz w:val="22"/>
        </w:rPr>
        <w:t xml:space="preserve"> UAM Institutional Research (Fall 2025): </w:t>
      </w:r>
      <w:r>
        <w:rPr>
          <w:rFonts w:ascii="Calibri" w:hAnsi="Calibri" w:cs="Calibri" w:eastAsia="Calibri"/>
          <w:b/>
          <w:color w:val="333333"/>
          <w:sz w:val="22"/>
        </w:rPr>
        <w:t>3,544</w:t>
      </w:r>
      <w:r>
        <w:rPr>
          <w:rFonts w:ascii="Calibri" w:hAnsi="Calibri" w:cs="Calibri" w:eastAsia="Calibri"/>
          <w:color w:val="333333"/>
          <w:sz w:val="22"/>
        </w:rPr>
        <w:t xml:space="preserve"> students on all campuses (1,224 high school / concurrent, 1,947 undergraduate, 373 graduate); </w:t>
      </w:r>
      <w:r>
        <w:rPr>
          <w:rFonts w:ascii="Calibri" w:hAnsi="Calibri" w:cs="Calibri" w:eastAsia="Calibri"/>
          <w:b/>
          <w:color w:val="333333"/>
          <w:sz w:val="22"/>
        </w:rPr>
        <w:t>448</w:t>
      </w:r>
      <w:r>
        <w:rPr>
          <w:rFonts w:ascii="Calibri" w:hAnsi="Calibri" w:cs="Calibri" w:eastAsia="Calibri"/>
          <w:color w:val="333333"/>
          <w:sz w:val="22"/>
        </w:rPr>
        <w:t xml:space="preserve"> in on-campus housing. A Pine Bluff </w:t>
      </w:r>
      <w:r>
        <w:rPr>
          <w:rFonts w:ascii="Calibri" w:hAnsi="Calibri" w:cs="Calibri" w:eastAsia="Calibri"/>
          <w:i/>
          <w:color w:val="333333"/>
          <w:sz w:val="22"/>
        </w:rPr>
        <w:t>Commercial</w:t>
      </w:r>
      <w:r>
        <w:rPr>
          <w:rFonts w:ascii="Calibri" w:hAnsi="Calibri" w:cs="Calibri" w:eastAsia="Calibri"/>
          <w:color w:val="333333"/>
          <w:sz w:val="22"/>
        </w:rPr>
        <w:t xml:space="preserve"> report the same season cited </w:t>
      </w:r>
      <w:r>
        <w:rPr>
          <w:rFonts w:ascii="Calibri" w:hAnsi="Calibri" w:cs="Calibri" w:eastAsia="Calibri"/>
          <w:b/>
          <w:color w:val="333333"/>
          <w:sz w:val="22"/>
        </w:rPr>
        <w:t>3,525</w:t>
      </w:r>
      <w:r>
        <w:rPr>
          <w:rFonts w:ascii="Calibri" w:hAnsi="Calibri" w:cs="Calibri" w:eastAsia="Calibri"/>
          <w:color w:val="333333"/>
          <w:sz w:val="22"/>
        </w:rPr>
        <w:t xml:space="preserve"> headcount and </w:t>
      </w:r>
      <w:r>
        <w:rPr>
          <w:rFonts w:ascii="Calibri" w:hAnsi="Calibri" w:cs="Calibri" w:eastAsia="Calibri"/>
          <w:b/>
          <w:color w:val="333333"/>
          <w:sz w:val="22"/>
        </w:rPr>
        <w:t>1,221</w:t>
      </w:r>
      <w:r>
        <w:rPr>
          <w:rFonts w:ascii="Calibri" w:hAnsi="Calibri" w:cs="Calibri" w:eastAsia="Calibri"/>
          <w:color w:val="333333"/>
          <w:sz w:val="22"/>
        </w:rPr>
        <w:t xml:space="preserve"> concurrent — treat the IR page as primary and the last dozen students as a reporting difference. Concurrent growth (UAM news: </w:t>
      </w:r>
      <w:r>
        <w:rPr>
          <w:rFonts w:ascii="Calibri" w:hAnsi="Calibri" w:cs="Calibri" w:eastAsia="Calibri"/>
          <w:b/>
          <w:color w:val="333333"/>
          <w:sz w:val="22"/>
        </w:rPr>
        <w:t>+23%</w:t>
      </w:r>
      <w:r>
        <w:rPr>
          <w:rFonts w:ascii="Calibri" w:hAnsi="Calibri" w:cs="Calibri" w:eastAsia="Calibri"/>
          <w:color w:val="333333"/>
          <w:sz w:val="22"/>
        </w:rPr>
        <w:t xml:space="preserve"> total headcount, </w:t>
      </w:r>
      <w:r>
        <w:rPr>
          <w:rFonts w:ascii="Calibri" w:hAnsi="Calibri" w:cs="Calibri" w:eastAsia="Calibri"/>
          <w:b/>
          <w:color w:val="333333"/>
          <w:sz w:val="22"/>
        </w:rPr>
        <w:t>+136%</w:t>
      </w:r>
      <w:r>
        <w:rPr>
          <w:rFonts w:ascii="Calibri" w:hAnsi="Calibri" w:cs="Calibri" w:eastAsia="Calibri"/>
          <w:color w:val="333333"/>
          <w:sz w:val="22"/>
        </w:rPr>
        <w:t xml:space="preserve"> concurrent vs Fall 2024) inflates “college town” demand less than the headline implies: many concurrent students are not living or spending like on-campus undergraduates.</w:t>
      </w:r>
    </w:p>
    <w:p>
      <w:r>
        <w:rPr>
          <w:rFonts w:ascii="Calibri" w:hAnsi="Calibri" w:cs="Calibri" w:eastAsia="Calibri"/>
          <w:color w:val="333333"/>
          <w:sz w:val="22"/>
        </w:rPr>
        <w:t xml:space="preserve">UAM’s own economic-impact study (public presentation; date on UAM news page, study year not independently re-run here) claimed </w:t>
      </w:r>
      <w:r>
        <w:rPr>
          <w:rFonts w:ascii="Calibri" w:hAnsi="Calibri" w:cs="Calibri" w:eastAsia="Calibri"/>
          <w:b/>
          <w:color w:val="333333"/>
          <w:sz w:val="22"/>
        </w:rPr>
        <w:t>1,296 jobs</w:t>
      </w:r>
      <w:r>
        <w:rPr>
          <w:rFonts w:ascii="Calibri" w:hAnsi="Calibri" w:cs="Calibri" w:eastAsia="Calibri"/>
          <w:color w:val="333333"/>
          <w:sz w:val="22"/>
        </w:rPr>
        <w:t xml:space="preserve"> and </w:t>
      </w:r>
      <w:r>
        <w:rPr>
          <w:rFonts w:ascii="Calibri" w:hAnsi="Calibri" w:cs="Calibri" w:eastAsia="Calibri"/>
          <w:b/>
          <w:color w:val="333333"/>
          <w:sz w:val="22"/>
        </w:rPr>
        <w:t>$292.6 million</w:t>
      </w:r>
      <w:r>
        <w:rPr>
          <w:rFonts w:ascii="Calibri" w:hAnsi="Calibri" w:cs="Calibri" w:eastAsia="Calibri"/>
          <w:color w:val="333333"/>
          <w:sz w:val="22"/>
        </w:rPr>
        <w:t xml:space="preserve"> annual activity in a 14-county SE Arkansas region, and </w:t>
      </w:r>
      <w:r>
        <w:rPr>
          <w:rFonts w:ascii="Calibri" w:hAnsi="Calibri" w:cs="Calibri" w:eastAsia="Calibri"/>
          <w:b/>
          <w:color w:val="333333"/>
          <w:sz w:val="22"/>
        </w:rPr>
        <w:t>3,519 jobs / $925.0 million</w:t>
      </w:r>
      <w:r>
        <w:rPr>
          <w:rFonts w:ascii="Calibri" w:hAnsi="Calibri" w:cs="Calibri" w:eastAsia="Calibri"/>
          <w:color w:val="333333"/>
          <w:sz w:val="22"/>
        </w:rPr>
        <w:t xml:space="preserve"> statewide. That is an </w:t>
      </w:r>
      <w:r>
        <w:rPr>
          <w:rFonts w:ascii="Calibri" w:hAnsi="Calibri" w:cs="Calibri" w:eastAsia="Calibri"/>
          <w:b/>
          <w:color w:val="333333"/>
          <w:sz w:val="22"/>
        </w:rPr>
        <w:t>impact model</w:t>
      </w:r>
      <w:r>
        <w:rPr>
          <w:rFonts w:ascii="Calibri" w:hAnsi="Calibri" w:cs="Calibri" w:eastAsia="Calibri"/>
          <w:color w:val="333333"/>
          <w:sz w:val="22"/>
        </w:rPr>
        <w:t>, not a cash register.</w:t>
      </w:r>
    </w:p>
    <w:p>
      <w:r>
        <w:rPr>
          <w:rFonts w:ascii="Calibri" w:hAnsi="Calibri" w:cs="Calibri" w:eastAsia="Calibri"/>
          <w:b/>
          <w:color w:val="333333"/>
          <w:sz w:val="22"/>
        </w:rPr>
        <w:t>Hospital.</w:t>
      </w:r>
      <w:r>
        <w:rPr>
          <w:rFonts w:ascii="Calibri" w:hAnsi="Calibri" w:cs="Calibri" w:eastAsia="Calibri"/>
          <w:color w:val="333333"/>
          <w:sz w:val="22"/>
        </w:rPr>
        <w:t xml:space="preserve"> Baptist Health Medical Center–Drew County (formerly Drew Memorial): Baptist Health says it is a </w:t>
      </w:r>
      <w:r>
        <w:rPr>
          <w:rFonts w:ascii="Calibri" w:hAnsi="Calibri" w:cs="Calibri" w:eastAsia="Calibri"/>
          <w:b/>
          <w:color w:val="333333"/>
          <w:sz w:val="22"/>
        </w:rPr>
        <w:t>60-bed</w:t>
      </w:r>
      <w:r>
        <w:rPr>
          <w:rFonts w:ascii="Calibri" w:hAnsi="Calibri" w:cs="Calibri" w:eastAsia="Calibri"/>
          <w:color w:val="333333"/>
          <w:sz w:val="22"/>
        </w:rPr>
        <w:t xml:space="preserve"> acute-care hospital serving “approximately </w:t>
      </w:r>
      <w:r>
        <w:rPr>
          <w:rFonts w:ascii="Calibri" w:hAnsi="Calibri" w:cs="Calibri" w:eastAsia="Calibri"/>
          <w:b/>
          <w:color w:val="333333"/>
          <w:sz w:val="22"/>
        </w:rPr>
        <w:t>200,000</w:t>
      </w:r>
      <w:r>
        <w:rPr>
          <w:rFonts w:ascii="Calibri" w:hAnsi="Calibri" w:cs="Calibri" w:eastAsia="Calibri"/>
          <w:color w:val="333333"/>
          <w:sz w:val="22"/>
        </w:rPr>
        <w:t xml:space="preserve"> residents in southeast Arkansas,” with ED (Level IV trauma), cancer center, sleep center, surgical services, and a specialty clinic. Baptist began managing operations October 2023 and closed the acquisition December 2023. Arkansas Advocate (13 Jun 2023) documented pre-merger </w:t>
      </w:r>
      <w:r>
        <w:rPr>
          <w:rFonts w:ascii="Calibri" w:hAnsi="Calibri" w:cs="Calibri" w:eastAsia="Calibri"/>
          <w:b/>
          <w:color w:val="333333"/>
          <w:sz w:val="22"/>
        </w:rPr>
        <w:t>staffing shortages, high turnover, and ARPA relief (~$5 million)</w:t>
      </w:r>
      <w:r>
        <w:rPr>
          <w:rFonts w:ascii="Calibri" w:hAnsi="Calibri" w:cs="Calibri" w:eastAsia="Calibri"/>
          <w:color w:val="333333"/>
          <w:sz w:val="22"/>
        </w:rPr>
        <w:t xml:space="preserve">. Becker’s reported </w:t>
      </w:r>
      <w:r>
        <w:rPr>
          <w:rFonts w:ascii="Calibri" w:hAnsi="Calibri" w:cs="Calibri" w:eastAsia="Calibri"/>
          <w:b/>
          <w:color w:val="333333"/>
          <w:sz w:val="22"/>
        </w:rPr>
        <w:t>43 layoffs</w:t>
      </w:r>
      <w:r>
        <w:rPr>
          <w:rFonts w:ascii="Calibri" w:hAnsi="Calibri" w:cs="Calibri" w:eastAsia="Calibri"/>
          <w:color w:val="333333"/>
          <w:sz w:val="22"/>
        </w:rPr>
        <w:t xml:space="preserve"> during the transition. </w:t>
      </w:r>
      <w:r>
        <w:rPr>
          <w:rFonts w:ascii="Calibri" w:hAnsi="Calibri" w:cs="Calibri" w:eastAsia="Calibri"/>
          <w:b/>
          <w:color w:val="333333"/>
          <w:sz w:val="22"/>
        </w:rPr>
        <w:t>Uncertainty:</w:t>
      </w:r>
      <w:r>
        <w:rPr>
          <w:rFonts w:ascii="Calibri" w:hAnsi="Calibri" w:cs="Calibri" w:eastAsia="Calibri"/>
          <w:color w:val="333333"/>
          <w:sz w:val="22"/>
        </w:rPr>
        <w:t xml:space="preserve"> “200,000 residents served” is a hospital service-area claim, not the Drew County population.</w:t>
      </w:r>
    </w:p>
    <w:p>
      <w:r>
        <w:rPr>
          <w:rFonts w:ascii="Calibri" w:hAnsi="Calibri" w:cs="Calibri" w:eastAsia="Calibri"/>
          <w:b/>
          <w:color w:val="333333"/>
          <w:sz w:val="22"/>
        </w:rPr>
        <w:t>City employer list (dated).</w:t>
      </w:r>
      <w:r>
        <w:rPr>
          <w:rFonts w:ascii="Calibri" w:hAnsi="Calibri" w:cs="Calibri" w:eastAsia="Calibri"/>
          <w:color w:val="333333"/>
          <w:sz w:val="22"/>
        </w:rPr>
        <w:t xml:space="preserve"> Monticello </w:t>
      </w:r>
      <w:r>
        <w:rPr>
          <w:rFonts w:ascii="Calibri" w:hAnsi="Calibri" w:cs="Calibri" w:eastAsia="Calibri"/>
          <w:i/>
          <w:color w:val="333333"/>
          <w:sz w:val="22"/>
        </w:rPr>
        <w:t>Vision 2047</w:t>
      </w:r>
      <w:r>
        <w:rPr>
          <w:rFonts w:ascii="Calibri" w:hAnsi="Calibri" w:cs="Calibri" w:eastAsia="Calibri"/>
          <w:color w:val="333333"/>
          <w:sz w:val="22"/>
        </w:rPr>
        <w:t xml:space="preserve"> (planning document; figures appear to be early-2020s, </w:t>
      </w:r>
      <w:r>
        <w:rPr>
          <w:rFonts w:ascii="Calibri" w:hAnsi="Calibri" w:cs="Calibri" w:eastAsia="Calibri"/>
          <w:b/>
          <w:color w:val="333333"/>
          <w:sz w:val="22"/>
        </w:rPr>
        <w:t>not 2025 QCEW</w:t>
      </w:r>
      <w:r>
        <w:rPr>
          <w:rFonts w:ascii="Calibri" w:hAnsi="Calibri" w:cs="Calibri" w:eastAsia="Calibri"/>
          <w:color w:val="333333"/>
          <w:sz w:val="22"/>
        </w:rPr>
        <w:t xml:space="preserve">) listed: UAM 392; Drew Memorial 365; Monticello School District 325; Maxwell Hardwood 172; Hood Packaging 153; “Advantages of SE Arkansas” 150; Drew Central 142; SeaArk Boats 140; Walmart 127; Interfor 120; Foam Holdings 117; War Eagle Boats 86; City 85. Use as a </w:t>
      </w:r>
      <w:r>
        <w:rPr>
          <w:rFonts w:ascii="Calibri" w:hAnsi="Calibri" w:cs="Calibri" w:eastAsia="Calibri"/>
          <w:b/>
          <w:color w:val="333333"/>
          <w:sz w:val="22"/>
        </w:rPr>
        <w:t>named-employer map</w:t>
      </w:r>
      <w:r>
        <w:rPr>
          <w:rFonts w:ascii="Calibri" w:hAnsi="Calibri" w:cs="Calibri" w:eastAsia="Calibri"/>
          <w:color w:val="333333"/>
          <w:sz w:val="22"/>
        </w:rPr>
        <w:t>, not current headcount. QCEW 2024 state-college employment (376) is in the same ballpark as the plan’s UAM 392.</w:t>
      </w:r>
    </w:p>
    <w:p>
      <w:r>
        <w:rPr>
          <w:rFonts w:ascii="Calibri" w:hAnsi="Calibri" w:cs="Calibri" w:eastAsia="Calibri"/>
          <w:b/>
          <w:color w:val="333333"/>
          <w:sz w:val="22"/>
        </w:rPr>
        <w:t>Forest products.</w:t>
      </w:r>
      <w:r>
        <w:rPr>
          <w:rFonts w:ascii="Calibri" w:hAnsi="Calibri" w:cs="Calibri" w:eastAsia="Calibri"/>
          <w:color w:val="333333"/>
          <w:sz w:val="22"/>
        </w:rPr>
        <w:t xml:space="preserve"> UAM Arkansas Center for Forest Business, </w:t>
      </w:r>
      <w:r>
        <w:rPr>
          <w:rFonts w:ascii="Calibri" w:hAnsi="Calibri" w:cs="Calibri" w:eastAsia="Calibri"/>
          <w:i/>
          <w:color w:val="333333"/>
          <w:sz w:val="22"/>
        </w:rPr>
        <w:t>Drew County Forests and Forest Industry</w:t>
      </w:r>
      <w:r>
        <w:rPr>
          <w:rFonts w:ascii="Calibri" w:hAnsi="Calibri" w:cs="Calibri" w:eastAsia="Calibri"/>
          <w:color w:val="333333"/>
          <w:sz w:val="22"/>
        </w:rPr>
        <w:t xml:space="preserve"> (2021 profile): forests on </w:t>
      </w:r>
      <w:r>
        <w:rPr>
          <w:rFonts w:ascii="Calibri" w:hAnsi="Calibri" w:cs="Calibri" w:eastAsia="Calibri"/>
          <w:b/>
          <w:color w:val="333333"/>
          <w:sz w:val="22"/>
        </w:rPr>
        <w:t>420,390 acres (79%</w:t>
      </w:r>
      <w:r>
        <w:rPr>
          <w:rFonts w:ascii="Calibri" w:hAnsi="Calibri" w:cs="Calibri" w:eastAsia="Calibri"/>
          <w:color w:val="333333"/>
          <w:sz w:val="22"/>
        </w:rPr>
        <w:t xml:space="preserve"> of land), </w:t>
      </w:r>
      <w:r>
        <w:rPr>
          <w:rFonts w:ascii="Calibri" w:hAnsi="Calibri" w:cs="Calibri" w:eastAsia="Calibri"/>
          <w:b/>
          <w:color w:val="333333"/>
          <w:sz w:val="22"/>
        </w:rPr>
        <w:t>94%</w:t>
      </w:r>
      <w:r>
        <w:rPr>
          <w:rFonts w:ascii="Calibri" w:hAnsi="Calibri" w:cs="Calibri" w:eastAsia="Calibri"/>
          <w:color w:val="333333"/>
          <w:sz w:val="22"/>
        </w:rPr>
        <w:t xml:space="preserve"> privately owned; forest industry </w:t>
      </w:r>
      <w:r>
        <w:rPr>
          <w:rFonts w:ascii="Calibri" w:hAnsi="Calibri" w:cs="Calibri" w:eastAsia="Calibri"/>
          <w:b/>
          <w:color w:val="333333"/>
          <w:sz w:val="22"/>
        </w:rPr>
        <w:t>705 jobs</w:t>
      </w:r>
      <w:r>
        <w:rPr>
          <w:rFonts w:ascii="Calibri" w:hAnsi="Calibri" w:cs="Calibri" w:eastAsia="Calibri"/>
          <w:color w:val="333333"/>
          <w:sz w:val="22"/>
        </w:rPr>
        <w:t xml:space="preserve">, </w:t>
      </w:r>
      <w:r>
        <w:rPr>
          <w:rFonts w:ascii="Calibri" w:hAnsi="Calibri" w:cs="Calibri" w:eastAsia="Calibri"/>
          <w:b/>
          <w:color w:val="333333"/>
          <w:sz w:val="22"/>
        </w:rPr>
        <w:t>$67 million</w:t>
      </w:r>
      <w:r>
        <w:rPr>
          <w:rFonts w:ascii="Calibri" w:hAnsi="Calibri" w:cs="Calibri" w:eastAsia="Calibri"/>
          <w:color w:val="333333"/>
          <w:sz w:val="22"/>
        </w:rPr>
        <w:t xml:space="preserve"> value-added, </w:t>
      </w:r>
      <w:r>
        <w:rPr>
          <w:rFonts w:ascii="Calibri" w:hAnsi="Calibri" w:cs="Calibri" w:eastAsia="Calibri"/>
          <w:b/>
          <w:color w:val="333333"/>
          <w:sz w:val="22"/>
        </w:rPr>
        <w:t>11%</w:t>
      </w:r>
      <w:r>
        <w:rPr>
          <w:rFonts w:ascii="Calibri" w:hAnsi="Calibri" w:cs="Calibri" w:eastAsia="Calibri"/>
          <w:color w:val="333333"/>
          <w:sz w:val="22"/>
        </w:rPr>
        <w:t xml:space="preserve"> of a </w:t>
      </w:r>
      <w:r>
        <w:rPr>
          <w:rFonts w:ascii="Calibri" w:hAnsi="Calibri" w:cs="Calibri" w:eastAsia="Calibri"/>
          <w:b/>
          <w:color w:val="333333"/>
          <w:sz w:val="22"/>
        </w:rPr>
        <w:t>$623 million</w:t>
      </w:r>
      <w:r>
        <w:rPr>
          <w:rFonts w:ascii="Calibri" w:hAnsi="Calibri" w:cs="Calibri" w:eastAsia="Calibri"/>
          <w:color w:val="333333"/>
          <w:sz w:val="22"/>
        </w:rPr>
        <w:t xml:space="preserve"> county GDP in that vintage; </w:t>
      </w:r>
      <w:r>
        <w:rPr>
          <w:rFonts w:ascii="Calibri" w:hAnsi="Calibri" w:cs="Calibri" w:eastAsia="Calibri"/>
          <w:b/>
          <w:color w:val="333333"/>
          <w:sz w:val="22"/>
        </w:rPr>
        <w:t>12 logging firms</w:t>
      </w:r>
      <w:r>
        <w:rPr>
          <w:rFonts w:ascii="Calibri" w:hAnsi="Calibri" w:cs="Calibri" w:eastAsia="Calibri"/>
          <w:color w:val="333333"/>
          <w:sz w:val="22"/>
        </w:rPr>
        <w:t xml:space="preserve">; mills named Interfor, LTY, Hood Packaging, Maxwell Hardwood Flooring. USDA Forest Service (2022 Arkansas forest update) mapped </w:t>
      </w:r>
      <w:r>
        <w:rPr>
          <w:rFonts w:ascii="Calibri" w:hAnsi="Calibri" w:cs="Calibri" w:eastAsia="Calibri"/>
          <w:b/>
          <w:color w:val="333333"/>
          <w:sz w:val="22"/>
        </w:rPr>
        <w:t>Drew among the heaviest cutting counties</w:t>
      </w:r>
      <w:r>
        <w:rPr>
          <w:rFonts w:ascii="Calibri" w:hAnsi="Calibri" w:cs="Calibri" w:eastAsia="Calibri"/>
          <w:color w:val="333333"/>
          <w:sz w:val="22"/>
        </w:rPr>
        <w:t xml:space="preserve"> in the state.</w:t>
      </w:r>
    </w:p>
    <w:p>
      <w:r>
        <w:rPr>
          <w:rFonts w:ascii="Calibri" w:hAnsi="Calibri" w:cs="Calibri" w:eastAsia="Calibri"/>
          <w:b/>
          <w:color w:val="333333"/>
          <w:sz w:val="22"/>
        </w:rPr>
        <w:t>Weyerhaeuser TimberStrand (live industrial pulse).</w:t>
      </w:r>
      <w:r>
        <w:rPr>
          <w:rFonts w:ascii="Calibri" w:hAnsi="Calibri" w:cs="Calibri" w:eastAsia="Calibri"/>
          <w:color w:val="333333"/>
          <w:sz w:val="22"/>
        </w:rPr>
        <w:t xml:space="preserve"> AEDC (18 Nov 2024 announcement; 18 Jun 2025 groundbreaking) and Weyerhaeuser (8 Jul 2025): about </w:t>
      </w:r>
      <w:r>
        <w:rPr>
          <w:rFonts w:ascii="Calibri" w:hAnsi="Calibri" w:cs="Calibri" w:eastAsia="Calibri"/>
          <w:b/>
          <w:color w:val="333333"/>
          <w:sz w:val="22"/>
        </w:rPr>
        <w:t>$500 million</w:t>
      </w:r>
      <w:r>
        <w:rPr>
          <w:rFonts w:ascii="Calibri" w:hAnsi="Calibri" w:cs="Calibri" w:eastAsia="Calibri"/>
          <w:color w:val="333333"/>
          <w:sz w:val="22"/>
        </w:rPr>
        <w:t xml:space="preserve">, </w:t>
      </w:r>
      <w:r>
        <w:rPr>
          <w:rFonts w:ascii="Calibri" w:hAnsi="Calibri" w:cs="Calibri" w:eastAsia="Calibri"/>
          <w:b/>
          <w:color w:val="333333"/>
          <w:sz w:val="22"/>
        </w:rPr>
        <w:t>~200</w:t>
      </w:r>
      <w:r>
        <w:rPr>
          <w:rFonts w:ascii="Calibri" w:hAnsi="Calibri" w:cs="Calibri" w:eastAsia="Calibri"/>
          <w:color w:val="333333"/>
          <w:sz w:val="22"/>
        </w:rPr>
        <w:t xml:space="preserve"> plant jobs, laminated-strand lumber, fiber from company timberlands, operations targeted </w:t>
      </w:r>
      <w:r>
        <w:rPr>
          <w:rFonts w:ascii="Calibri" w:hAnsi="Calibri" w:cs="Calibri" w:eastAsia="Calibri"/>
          <w:b/>
          <w:color w:val="333333"/>
          <w:sz w:val="22"/>
        </w:rPr>
        <w:t>2027</w:t>
      </w:r>
      <w:r>
        <w:rPr>
          <w:rFonts w:ascii="Calibri" w:hAnsi="Calibri" w:cs="Calibri" w:eastAsia="Calibri"/>
          <w:color w:val="333333"/>
          <w:sz w:val="22"/>
        </w:rPr>
        <w:t xml:space="preserve">, site described as </w:t>
      </w:r>
      <w:r>
        <w:rPr>
          <w:rFonts w:ascii="Calibri" w:hAnsi="Calibri" w:cs="Calibri" w:eastAsia="Calibri"/>
          <w:b/>
          <w:color w:val="333333"/>
          <w:sz w:val="22"/>
        </w:rPr>
        <w:t>near Monticello and Warren</w:t>
      </w:r>
      <w:r>
        <w:rPr>
          <w:rFonts w:ascii="Calibri" w:hAnsi="Calibri" w:cs="Calibri" w:eastAsia="Calibri"/>
          <w:color w:val="333333"/>
          <w:sz w:val="22"/>
        </w:rPr>
        <w:t xml:space="preserve"> (Drew/Bradley / SE Arkansas Regional Intermodal). UAEX / UAM (9 Dec 2024) quoted Matthew Pelkki: ~200 jobs, </w:t>
      </w:r>
      <w:r>
        <w:rPr>
          <w:rFonts w:ascii="Calibri" w:hAnsi="Calibri" w:cs="Calibri" w:eastAsia="Calibri"/>
          <w:b/>
          <w:color w:val="333333"/>
          <w:sz w:val="22"/>
        </w:rPr>
        <w:t>~300</w:t>
      </w:r>
      <w:r>
        <w:rPr>
          <w:rFonts w:ascii="Calibri" w:hAnsi="Calibri" w:cs="Calibri" w:eastAsia="Calibri"/>
          <w:color w:val="333333"/>
          <w:sz w:val="22"/>
        </w:rPr>
        <w:t xml:space="preserve"> related jobs, about </w:t>
      </w:r>
      <w:r>
        <w:rPr>
          <w:rFonts w:ascii="Calibri" w:hAnsi="Calibri" w:cs="Calibri" w:eastAsia="Calibri"/>
          <w:b/>
          <w:color w:val="333333"/>
          <w:sz w:val="22"/>
        </w:rPr>
        <w:t>$25 million</w:t>
      </w:r>
      <w:r>
        <w:rPr>
          <w:rFonts w:ascii="Calibri" w:hAnsi="Calibri" w:cs="Calibri" w:eastAsia="Calibri"/>
          <w:color w:val="333333"/>
          <w:sz w:val="22"/>
        </w:rPr>
        <w:t xml:space="preserve"> added regional payroll. </w:t>
      </w:r>
      <w:r>
        <w:rPr>
          <w:rFonts w:ascii="Calibri" w:hAnsi="Calibri" w:cs="Calibri" w:eastAsia="Calibri"/>
          <w:b/>
          <w:color w:val="333333"/>
          <w:sz w:val="22"/>
        </w:rPr>
        <w:t>Uncertainty:</w:t>
      </w:r>
      <w:r>
        <w:rPr>
          <w:rFonts w:ascii="Calibri" w:hAnsi="Calibri" w:cs="Calibri" w:eastAsia="Calibri"/>
          <w:color w:val="333333"/>
          <w:sz w:val="22"/>
        </w:rPr>
        <w:t xml:space="preserve"> induced-job and payroll figures are center estimates, not measured 2026 payroll.</w:t>
      </w:r>
    </w:p>
    <w:p>
      <w:r>
        <w:rPr>
          <w:rFonts w:ascii="Calibri" w:hAnsi="Calibri" w:cs="Calibri" w:eastAsia="Calibri"/>
          <w:b/>
          <w:color w:val="333333"/>
          <w:sz w:val="22"/>
        </w:rPr>
        <w:t>Agriculture.</w:t>
      </w:r>
      <w:r>
        <w:rPr>
          <w:rFonts w:ascii="Calibri" w:hAnsi="Calibri" w:cs="Calibri" w:eastAsia="Calibri"/>
          <w:color w:val="333333"/>
          <w:sz w:val="22"/>
        </w:rPr>
        <w:t xml:space="preserve"> USDA NASS </w:t>
      </w:r>
      <w:r>
        <w:rPr>
          <w:rFonts w:ascii="Calibri" w:hAnsi="Calibri" w:cs="Calibri" w:eastAsia="Calibri"/>
          <w:i/>
          <w:color w:val="333333"/>
          <w:sz w:val="22"/>
        </w:rPr>
        <w:t>2022 Census of Agriculture</w:t>
      </w:r>
      <w:r>
        <w:rPr>
          <w:rFonts w:ascii="Calibri" w:hAnsi="Calibri" w:cs="Calibri" w:eastAsia="Calibri"/>
          <w:color w:val="333333"/>
          <w:sz w:val="22"/>
        </w:rPr>
        <w:t xml:space="preserve">, Drew County profile: </w:t>
      </w:r>
      <w:r>
        <w:rPr>
          <w:rFonts w:ascii="Calibri" w:hAnsi="Calibri" w:cs="Calibri" w:eastAsia="Calibri"/>
          <w:b/>
          <w:color w:val="333333"/>
          <w:sz w:val="22"/>
        </w:rPr>
        <w:t>260</w:t>
      </w:r>
      <w:r>
        <w:rPr>
          <w:rFonts w:ascii="Calibri" w:hAnsi="Calibri" w:cs="Calibri" w:eastAsia="Calibri"/>
          <w:color w:val="333333"/>
          <w:sz w:val="22"/>
        </w:rPr>
        <w:t xml:space="preserve"> farms, </w:t>
      </w:r>
      <w:r>
        <w:rPr>
          <w:rFonts w:ascii="Calibri" w:hAnsi="Calibri" w:cs="Calibri" w:eastAsia="Calibri"/>
          <w:b/>
          <w:color w:val="333333"/>
          <w:sz w:val="22"/>
        </w:rPr>
        <w:t>102,338</w:t>
      </w:r>
      <w:r>
        <w:rPr>
          <w:rFonts w:ascii="Calibri" w:hAnsi="Calibri" w:cs="Calibri" w:eastAsia="Calibri"/>
          <w:color w:val="333333"/>
          <w:sz w:val="22"/>
        </w:rPr>
        <w:t xml:space="preserve"> acres, average </w:t>
      </w:r>
      <w:r>
        <w:rPr>
          <w:rFonts w:ascii="Calibri" w:hAnsi="Calibri" w:cs="Calibri" w:eastAsia="Calibri"/>
          <w:b/>
          <w:color w:val="333333"/>
          <w:sz w:val="22"/>
        </w:rPr>
        <w:t>394</w:t>
      </w:r>
      <w:r>
        <w:rPr>
          <w:rFonts w:ascii="Calibri" w:hAnsi="Calibri" w:cs="Calibri" w:eastAsia="Calibri"/>
          <w:color w:val="333333"/>
          <w:sz w:val="22"/>
        </w:rPr>
        <w:t xml:space="preserve"> acres; top acres soybeans 21,294, cotton 10,276, forage 6,980, corn 6,836, rice 5,945; cattle </w:t>
      </w:r>
      <w:r>
        <w:rPr>
          <w:rFonts w:ascii="Calibri" w:hAnsi="Calibri" w:cs="Calibri" w:eastAsia="Calibri"/>
          <w:b/>
          <w:color w:val="333333"/>
          <w:sz w:val="22"/>
        </w:rPr>
        <w:t>11,308</w:t>
      </w:r>
      <w:r>
        <w:rPr>
          <w:rFonts w:ascii="Calibri" w:hAnsi="Calibri" w:cs="Calibri" w:eastAsia="Calibri"/>
          <w:color w:val="333333"/>
          <w:sz w:val="22"/>
        </w:rPr>
        <w:t xml:space="preserve">; broilers </w:t>
      </w:r>
      <w:r>
        <w:rPr>
          <w:rFonts w:ascii="Calibri" w:hAnsi="Calibri" w:cs="Calibri" w:eastAsia="Calibri"/>
          <w:b/>
          <w:color w:val="333333"/>
          <w:sz w:val="22"/>
        </w:rPr>
        <w:t>716,060</w:t>
      </w:r>
      <w:r>
        <w:rPr>
          <w:rFonts w:ascii="Calibri" w:hAnsi="Calibri" w:cs="Calibri" w:eastAsia="Calibri"/>
          <w:color w:val="333333"/>
          <w:sz w:val="22"/>
        </w:rPr>
        <w:t xml:space="preserve">; market value of products sold is in the NASS PDF (crops + livestock split shown there). SEAEDD CEDS: fewer, larger farms; aquaculture and local poultry </w:t>
      </w:r>
      <w:r>
        <w:rPr>
          <w:rFonts w:ascii="Calibri" w:hAnsi="Calibri" w:cs="Calibri" w:eastAsia="Calibri"/>
          <w:b/>
          <w:color w:val="333333"/>
          <w:sz w:val="22"/>
        </w:rPr>
        <w:t>attrition</w:t>
      </w:r>
      <w:r>
        <w:rPr>
          <w:rFonts w:ascii="Calibri" w:hAnsi="Calibri" w:cs="Calibri" w:eastAsia="Calibri"/>
          <w:color w:val="333333"/>
          <w:sz w:val="22"/>
        </w:rPr>
        <w:t xml:space="preserve">; Bradley County </w:t>
      </w:r>
      <w:r>
        <w:rPr>
          <w:rFonts w:ascii="Calibri" w:hAnsi="Calibri" w:cs="Calibri" w:eastAsia="Calibri"/>
          <w:b/>
          <w:color w:val="333333"/>
          <w:sz w:val="22"/>
        </w:rPr>
        <w:t>seasonal tomato</w:t>
      </w:r>
      <w:r>
        <w:rPr>
          <w:rFonts w:ascii="Calibri" w:hAnsi="Calibri" w:cs="Calibri" w:eastAsia="Calibri"/>
          <w:color w:val="333333"/>
          <w:sz w:val="22"/>
        </w:rPr>
        <w:t xml:space="preserve"> labor. Bradley County Pink Tomato Festival (chamber site): tomato shipping culture since the 1920s; festival since 1956; Arkansas Legislature named the Bradley County pink tomato the state fruit and vegetable (1987). Festival attendance figures in lifestyle write-ups (e.g. “roughly 35,000”) are </w:t>
      </w:r>
      <w:r>
        <w:rPr>
          <w:rFonts w:ascii="Calibri" w:hAnsi="Calibri" w:cs="Calibri" w:eastAsia="Calibri"/>
          <w:b/>
          <w:color w:val="333333"/>
          <w:sz w:val="22"/>
        </w:rPr>
        <w:t>not treated as audited</w:t>
      </w:r>
      <w:r>
        <w:rPr>
          <w:rFonts w:ascii="Calibri" w:hAnsi="Calibri" w:cs="Calibri" w:eastAsia="Calibri"/>
          <w:color w:val="333333"/>
          <w:sz w:val="22"/>
        </w:rPr>
        <w:t>.</w:t>
      </w:r>
    </w:p>
    <w:p>
      <w:pPr>
        <w:pStyle w:val="Heading3"/>
      </w:pPr>
      <w:r>
        <w:rPr>
          <w:rFonts w:ascii="Calibri" w:hAnsi="Calibri" w:cs="Calibri" w:eastAsia="Calibri"/>
          <w:b/>
          <w:color w:val="2C5F6E"/>
          <w:sz w:val="24"/>
        </w:rPr>
        <w:t>2.4 Traffic, infrastructure, and the “why not a chain store” constraint</w:t>
      </w:r>
    </w:p>
    <w:p>
      <w:r>
        <w:rPr>
          <w:rFonts w:ascii="Calibri" w:hAnsi="Calibri" w:cs="Calibri" w:eastAsia="Calibri"/>
          <w:color w:val="333333"/>
          <w:sz w:val="22"/>
        </w:rPr>
        <w:t xml:space="preserve">SEAEDD’s 2022/2023 CEDS is blunt: the district has </w:t>
      </w:r>
      <w:r>
        <w:rPr>
          <w:rFonts w:ascii="Calibri" w:hAnsi="Calibri" w:cs="Calibri" w:eastAsia="Calibri"/>
          <w:b/>
          <w:color w:val="333333"/>
          <w:sz w:val="22"/>
        </w:rPr>
        <w:t>no continuous four-lane and no interstate</w:t>
      </w:r>
      <w:r>
        <w:rPr>
          <w:rFonts w:ascii="Calibri" w:hAnsi="Calibri" w:cs="Calibri" w:eastAsia="Calibri"/>
          <w:color w:val="333333"/>
          <w:sz w:val="22"/>
        </w:rPr>
        <w:t xml:space="preserve"> east of a Texarkana–Little Rock line; many corporations </w:t>
      </w:r>
      <w:r>
        <w:rPr>
          <w:rFonts w:ascii="Calibri" w:hAnsi="Calibri" w:cs="Calibri" w:eastAsia="Calibri"/>
          <w:b/>
          <w:color w:val="333333"/>
          <w:sz w:val="22"/>
        </w:rPr>
        <w:t>screen the region out</w:t>
      </w:r>
      <w:r>
        <w:rPr>
          <w:rFonts w:ascii="Calibri" w:hAnsi="Calibri" w:cs="Calibri" w:eastAsia="Calibri"/>
          <w:color w:val="333333"/>
          <w:sz w:val="22"/>
        </w:rPr>
        <w:t xml:space="preserve"> for distribution and large retail for that reason. Highways </w:t>
      </w:r>
      <w:r>
        <w:rPr>
          <w:rFonts w:ascii="Calibri" w:hAnsi="Calibri" w:cs="Calibri" w:eastAsia="Calibri"/>
          <w:b/>
          <w:color w:val="333333"/>
          <w:sz w:val="22"/>
        </w:rPr>
        <w:t>US 425</w:t>
      </w:r>
      <w:r>
        <w:rPr>
          <w:rFonts w:ascii="Calibri" w:hAnsi="Calibri" w:cs="Calibri" w:eastAsia="Calibri"/>
          <w:color w:val="333333"/>
          <w:sz w:val="22"/>
        </w:rPr>
        <w:t xml:space="preserve"> and </w:t>
      </w:r>
      <w:r>
        <w:rPr>
          <w:rFonts w:ascii="Calibri" w:hAnsi="Calibri" w:cs="Calibri" w:eastAsia="Calibri"/>
          <w:b/>
          <w:color w:val="333333"/>
          <w:sz w:val="22"/>
        </w:rPr>
        <w:t>US 278</w:t>
      </w:r>
      <w:r>
        <w:rPr>
          <w:rFonts w:ascii="Calibri" w:hAnsi="Calibri" w:cs="Calibri" w:eastAsia="Calibri"/>
          <w:color w:val="333333"/>
          <w:sz w:val="22"/>
        </w:rPr>
        <w:t xml:space="preserve"> are the Monticello cross. </w:t>
      </w:r>
      <w:r>
        <w:rPr>
          <w:rFonts w:ascii="Calibri" w:hAnsi="Calibri" w:cs="Calibri" w:eastAsia="Calibri"/>
          <w:i/>
          <w:color w:val="333333"/>
          <w:sz w:val="22"/>
        </w:rPr>
        <w:t>Vision 2047</w:t>
      </w:r>
      <w:r>
        <w:rPr>
          <w:rFonts w:ascii="Calibri" w:hAnsi="Calibri" w:cs="Calibri" w:eastAsia="Calibri"/>
          <w:color w:val="333333"/>
          <w:sz w:val="22"/>
        </w:rPr>
        <w:t xml:space="preserve">: commercial gravity shifted to the </w:t>
      </w:r>
      <w:r>
        <w:rPr>
          <w:rFonts w:ascii="Calibri" w:hAnsi="Calibri" w:cs="Calibri" w:eastAsia="Calibri"/>
          <w:b/>
          <w:color w:val="333333"/>
          <w:sz w:val="22"/>
        </w:rPr>
        <w:t>northwest 425 / Walmart</w:t>
      </w:r>
      <w:r>
        <w:rPr>
          <w:rFonts w:ascii="Calibri" w:hAnsi="Calibri" w:cs="Calibri" w:eastAsia="Calibri"/>
          <w:color w:val="333333"/>
          <w:sz w:val="22"/>
        </w:rPr>
        <w:t xml:space="preserve"> corridor in the 1990s; downtown remains unusually alive for a Delta county seat but is not the volume retail node. The plan also flags </w:t>
      </w:r>
      <w:r>
        <w:rPr>
          <w:rFonts w:ascii="Calibri" w:hAnsi="Calibri" w:cs="Calibri" w:eastAsia="Calibri"/>
          <w:b/>
          <w:color w:val="333333"/>
          <w:sz w:val="22"/>
        </w:rPr>
        <w:t>water/wastewater and drainage</w:t>
      </w:r>
      <w:r>
        <w:rPr>
          <w:rFonts w:ascii="Calibri" w:hAnsi="Calibri" w:cs="Calibri" w:eastAsia="Calibri"/>
          <w:color w:val="333333"/>
          <w:sz w:val="22"/>
        </w:rPr>
        <w:t xml:space="preserve"> as binding constraints on growth.</w:t>
      </w:r>
    </w:p>
    <w:p>
      <w:r>
        <w:rPr>
          <w:rFonts w:ascii="Calibri" w:hAnsi="Calibri" w:cs="Calibri" w:eastAsia="Calibri"/>
          <w:color w:val="333333"/>
          <w:sz w:val="22"/>
        </w:rPr>
        <w:t xml:space="preserve">I-69 remains a </w:t>
      </w:r>
      <w:r>
        <w:rPr>
          <w:rFonts w:ascii="Calibri" w:hAnsi="Calibri" w:cs="Calibri" w:eastAsia="Calibri"/>
          <w:b/>
          <w:color w:val="333333"/>
          <w:sz w:val="22"/>
        </w:rPr>
        <w:t>long-horizon</w:t>
      </w:r>
      <w:r>
        <w:rPr>
          <w:rFonts w:ascii="Calibri" w:hAnsi="Calibri" w:cs="Calibri" w:eastAsia="Calibri"/>
          <w:color w:val="333333"/>
          <w:sz w:val="22"/>
        </w:rPr>
        <w:t xml:space="preserve"> corridor in CEDS language, not a present traffic count. This brief found </w:t>
      </w:r>
      <w:r>
        <w:rPr>
          <w:rFonts w:ascii="Calibri" w:hAnsi="Calibri" w:cs="Calibri" w:eastAsia="Calibri"/>
          <w:b/>
          <w:color w:val="333333"/>
          <w:sz w:val="22"/>
        </w:rPr>
        <w:t>no citable AHTD average-annual-daily-traffic extract</w:t>
      </w:r>
      <w:r>
        <w:rPr>
          <w:rFonts w:ascii="Calibri" w:hAnsi="Calibri" w:cs="Calibri" w:eastAsia="Calibri"/>
          <w:color w:val="333333"/>
          <w:sz w:val="22"/>
        </w:rPr>
        <w:t xml:space="preserve"> in the research window; do not invent ADT.</w:t>
      </w:r>
    </w:p>
    <w:p>
      <w:r>
        <w:rPr>
          <w:rFonts w:ascii="Calibri" w:hAnsi="Calibri" w:cs="Calibri" w:eastAsia="Calibri"/>
          <w:b/>
          <w:color w:val="333333"/>
          <w:sz w:val="22"/>
        </w:rPr>
        <w:t>Broadband:</w:t>
      </w:r>
      <w:r>
        <w:rPr>
          <w:rFonts w:ascii="Calibri" w:hAnsi="Calibri" w:cs="Calibri" w:eastAsia="Calibri"/>
          <w:color w:val="333333"/>
          <w:sz w:val="22"/>
        </w:rPr>
        <w:t xml:space="preserve"> 80.5% of Drew households subscribe — usable for a home office, </w:t>
      </w:r>
      <w:r>
        <w:rPr>
          <w:rFonts w:ascii="Calibri" w:hAnsi="Calibri" w:cs="Calibri" w:eastAsia="Calibri"/>
          <w:b/>
          <w:color w:val="333333"/>
          <w:sz w:val="22"/>
        </w:rPr>
        <w:t>not</w:t>
      </w:r>
      <w:r>
        <w:rPr>
          <w:rFonts w:ascii="Calibri" w:hAnsi="Calibri" w:cs="Calibri" w:eastAsia="Calibri"/>
          <w:color w:val="333333"/>
          <w:sz w:val="22"/>
        </w:rPr>
        <w:t xml:space="preserve"> equivalent to urban fiber. About one in five households has no broadband subscription.</w:t>
      </w:r>
    </w:p>
    <w:p>
      <w:pPr>
        <w:pStyle w:val="Heading3"/>
      </w:pPr>
      <w:r>
        <w:rPr>
          <w:rFonts w:ascii="Calibri" w:hAnsi="Calibri" w:cs="Calibri" w:eastAsia="Calibri"/>
          <w:b/>
          <w:color w:val="2C5F6E"/>
          <w:sz w:val="24"/>
        </w:rPr>
        <w:t>2.5 Healthcare access (shortage designations)</w:t>
      </w:r>
    </w:p>
    <w:p>
      <w:r>
        <w:rPr>
          <w:rFonts w:ascii="Calibri" w:hAnsi="Calibri" w:cs="Calibri" w:eastAsia="Calibri"/>
          <w:color w:val="333333"/>
          <w:sz w:val="22"/>
        </w:rPr>
        <w:t xml:space="preserve">A secondary compiler of HRSA data (Plain Health Access, county 05043) reports Drew County with </w:t>
      </w:r>
      <w:r>
        <w:rPr>
          <w:rFonts w:ascii="Calibri" w:hAnsi="Calibri" w:cs="Calibri" w:eastAsia="Calibri"/>
          <w:b/>
          <w:color w:val="333333"/>
          <w:sz w:val="22"/>
        </w:rPr>
        <w:t>4 active HPSAs</w:t>
      </w:r>
      <w:r>
        <w:rPr>
          <w:rFonts w:ascii="Calibri" w:hAnsi="Calibri" w:cs="Calibri" w:eastAsia="Calibri"/>
          <w:color w:val="333333"/>
          <w:sz w:val="22"/>
        </w:rPr>
        <w:t xml:space="preserve"> (2 primary care, 1 dental, 1 mental health), scores up to </w:t>
      </w:r>
      <w:r>
        <w:rPr>
          <w:rFonts w:ascii="Calibri" w:hAnsi="Calibri" w:cs="Calibri" w:eastAsia="Calibri"/>
          <w:b/>
          <w:color w:val="333333"/>
          <w:sz w:val="22"/>
        </w:rPr>
        <w:t>21 / 26 / 21</w:t>
      </w:r>
      <w:r>
        <w:rPr>
          <w:rFonts w:ascii="Calibri" w:hAnsi="Calibri" w:cs="Calibri" w:eastAsia="Calibri"/>
          <w:color w:val="333333"/>
          <w:sz w:val="22"/>
        </w:rPr>
        <w:t xml:space="preserve">, and an </w:t>
      </w:r>
      <w:r>
        <w:rPr>
          <w:rFonts w:ascii="Calibri" w:hAnsi="Calibri" w:cs="Calibri" w:eastAsia="Calibri"/>
          <w:b/>
          <w:color w:val="333333"/>
          <w:sz w:val="22"/>
        </w:rPr>
        <w:t>MUA</w:t>
      </w:r>
      <w:r>
        <w:rPr>
          <w:rFonts w:ascii="Calibri" w:hAnsi="Calibri" w:cs="Calibri" w:eastAsia="Calibri"/>
          <w:color w:val="333333"/>
          <w:sz w:val="22"/>
        </w:rPr>
        <w:t xml:space="preserve"> index of </w:t>
      </w:r>
      <w:r>
        <w:rPr>
          <w:rFonts w:ascii="Calibri" w:hAnsi="Calibri" w:cs="Calibri" w:eastAsia="Calibri"/>
          <w:b/>
          <w:color w:val="333333"/>
          <w:sz w:val="22"/>
        </w:rPr>
        <w:t>58.6</w:t>
      </w:r>
      <w:r>
        <w:rPr>
          <w:rFonts w:ascii="Calibri" w:hAnsi="Calibri" w:cs="Calibri" w:eastAsia="Calibri"/>
          <w:color w:val="333333"/>
          <w:sz w:val="22"/>
        </w:rPr>
        <w:t xml:space="preserve">. HRSA’s official lists are the 15 Oct 2024 Federal Register notice and the live data.hrsa.gov warehouse (updated daily). </w:t>
      </w:r>
      <w:r>
        <w:rPr>
          <w:rFonts w:ascii="Calibri" w:hAnsi="Calibri" w:cs="Calibri" w:eastAsia="Calibri"/>
          <w:b/>
          <w:color w:val="333333"/>
          <w:sz w:val="22"/>
        </w:rPr>
        <w:t>Verify live HPSA IDs before any practice-siting decision</w:t>
      </w:r>
      <w:r>
        <w:rPr>
          <w:rFonts w:ascii="Calibri" w:hAnsi="Calibri" w:cs="Calibri" w:eastAsia="Calibri"/>
          <w:color w:val="333333"/>
          <w:sz w:val="22"/>
        </w:rPr>
        <w:t xml:space="preserve"> — this brief did not download the full HRSA CSV.</w:t>
      </w:r>
    </w:p>
    <w:p>
      <w:r>
        <w:rPr>
          <w:rFonts w:ascii="Calibri" w:hAnsi="Calibri" w:cs="Calibri" w:eastAsia="Calibri"/>
          <w:color w:val="333333"/>
          <w:sz w:val="22"/>
        </w:rPr>
        <w:t xml:space="preserve">University of Arkansas (2025–26 news): about </w:t>
      </w:r>
      <w:r>
        <w:rPr>
          <w:rFonts w:ascii="Calibri" w:hAnsi="Calibri" w:cs="Calibri" w:eastAsia="Calibri"/>
          <w:b/>
          <w:color w:val="333333"/>
          <w:sz w:val="22"/>
        </w:rPr>
        <w:t>45%</w:t>
      </w:r>
      <w:r>
        <w:rPr>
          <w:rFonts w:ascii="Calibri" w:hAnsi="Calibri" w:cs="Calibri" w:eastAsia="Calibri"/>
          <w:color w:val="333333"/>
          <w:sz w:val="22"/>
        </w:rPr>
        <w:t xml:space="preserve"> of Arkansans live in rural areas; a Rural Health Transformation grant is building a statewide care-gap map (THRIVE RADAR). That supports “access is a statewide rural problem,” not a Drew-specific clinic count.</w:t>
      </w:r>
    </w:p>
    <w:p>
      <w:r>
        <w:rPr>
          <w:rFonts w:ascii="Calibri" w:hAnsi="Calibri" w:cs="Calibri" w:eastAsia="Calibri"/>
          <w:color w:val="333333"/>
          <w:sz w:val="22"/>
        </w:rPr>
        <w:t xml:space="preserve">Arkansas still runs a </w:t>
      </w:r>
      <w:r>
        <w:rPr>
          <w:rFonts w:ascii="Calibri" w:hAnsi="Calibri" w:cs="Calibri" w:eastAsia="Calibri"/>
          <w:b/>
          <w:color w:val="333333"/>
          <w:sz w:val="22"/>
        </w:rPr>
        <w:t>Permit of Approval</w:t>
      </w:r>
      <w:r>
        <w:rPr>
          <w:rFonts w:ascii="Calibri" w:hAnsi="Calibri" w:cs="Calibri" w:eastAsia="Calibri"/>
          <w:color w:val="333333"/>
          <w:sz w:val="22"/>
        </w:rPr>
        <w:t xml:space="preserve"> program (Health Services Permit Agency) for nursing facilities, assisted living, </w:t>
      </w:r>
      <w:r>
        <w:rPr>
          <w:rFonts w:ascii="Calibri" w:hAnsi="Calibri" w:cs="Calibri" w:eastAsia="Calibri"/>
          <w:b/>
          <w:color w:val="333333"/>
          <w:sz w:val="22"/>
        </w:rPr>
        <w:t>home health</w:t>
      </w:r>
      <w:r>
        <w:rPr>
          <w:rFonts w:ascii="Calibri" w:hAnsi="Calibri" w:cs="Calibri" w:eastAsia="Calibri"/>
          <w:color w:val="333333"/>
          <w:sz w:val="22"/>
        </w:rPr>
        <w:t xml:space="preserve">, </w:t>
      </w:r>
      <w:r>
        <w:rPr>
          <w:rFonts w:ascii="Calibri" w:hAnsi="Calibri" w:cs="Calibri" w:eastAsia="Calibri"/>
          <w:b/>
          <w:color w:val="333333"/>
          <w:sz w:val="22"/>
        </w:rPr>
        <w:t>hospice</w:t>
      </w:r>
      <w:r>
        <w:rPr>
          <w:rFonts w:ascii="Calibri" w:hAnsi="Calibri" w:cs="Calibri" w:eastAsia="Calibri"/>
          <w:color w:val="333333"/>
          <w:sz w:val="22"/>
        </w:rPr>
        <w:t xml:space="preserve">, and related facilities. Home-health need methodology (20 CAR § 255-301): an area with population </w:t>
      </w:r>
      <w:r>
        <w:rPr>
          <w:rFonts w:ascii="Calibri" w:hAnsi="Calibri" w:cs="Calibri" w:eastAsia="Calibri"/>
          <w:b/>
          <w:color w:val="333333"/>
          <w:sz w:val="22"/>
        </w:rPr>
        <w:t>up to 30,000</w:t>
      </w:r>
      <w:r>
        <w:rPr>
          <w:rFonts w:ascii="Calibri" w:hAnsi="Calibri" w:cs="Calibri" w:eastAsia="Calibri"/>
          <w:color w:val="333333"/>
          <w:sz w:val="22"/>
        </w:rPr>
        <w:t xml:space="preserve"> may be approved for a </w:t>
      </w:r>
      <w:r>
        <w:rPr>
          <w:rFonts w:ascii="Calibri" w:hAnsi="Calibri" w:cs="Calibri" w:eastAsia="Calibri"/>
          <w:b/>
          <w:color w:val="333333"/>
          <w:sz w:val="22"/>
        </w:rPr>
        <w:t>maximum of two</w:t>
      </w:r>
      <w:r>
        <w:rPr>
          <w:rFonts w:ascii="Calibri" w:hAnsi="Calibri" w:cs="Calibri" w:eastAsia="Calibri"/>
          <w:color w:val="333333"/>
          <w:sz w:val="22"/>
        </w:rPr>
        <w:t xml:space="preserve"> agencies, with an exception if existing agencies are not meeting need. Application fee </w:t>
      </w:r>
      <w:r>
        <w:rPr>
          <w:rFonts w:ascii="Calibri" w:hAnsi="Calibri" w:cs="Calibri" w:eastAsia="Calibri"/>
          <w:b/>
          <w:color w:val="333333"/>
          <w:sz w:val="22"/>
        </w:rPr>
        <w:t>$3,000</w:t>
      </w:r>
      <w:r>
        <w:rPr>
          <w:rFonts w:ascii="Calibri" w:hAnsi="Calibri" w:cs="Calibri" w:eastAsia="Calibri"/>
          <w:color w:val="333333"/>
          <w:sz w:val="22"/>
        </w:rPr>
        <w:t xml:space="preserve">; four filing dates per year. CMS has also posted enrollment moratoria on the AHSPA page (home health and hospice) — </w:t>
      </w:r>
      <w:r>
        <w:rPr>
          <w:rFonts w:ascii="Calibri" w:hAnsi="Calibri" w:cs="Calibri" w:eastAsia="Calibri"/>
          <w:b/>
          <w:color w:val="333333"/>
          <w:sz w:val="22"/>
        </w:rPr>
        <w:t>check current status</w:t>
      </w:r>
      <w:r>
        <w:rPr>
          <w:rFonts w:ascii="Calibri" w:hAnsi="Calibri" w:cs="Calibri" w:eastAsia="Calibri"/>
          <w:color w:val="333333"/>
          <w:sz w:val="22"/>
        </w:rPr>
        <w:t>; moratoria change.</w:t>
      </w:r>
    </w:p>
    <w:p>
      <w:pPr>
        <w:pStyle w:val="Heading3"/>
      </w:pPr>
      <w:r>
        <w:rPr>
          <w:rFonts w:ascii="Calibri" w:hAnsi="Calibri" w:cs="Calibri" w:eastAsia="Calibri"/>
          <w:b/>
          <w:color w:val="2C5F6E"/>
          <w:sz w:val="24"/>
        </w:rPr>
        <w:t>2.6 What this context implies for “best businesses”</w:t>
      </w:r>
    </w:p>
    <w:p>
      <w:pPr>
        <w:pStyle w:val="ListNumber"/>
      </w:pPr>
      <w:r>
        <w:rPr>
          <w:rFonts w:ascii="Calibri" w:hAnsi="Calibri" w:cs="Calibri" w:eastAsia="Calibri"/>
          <w:b/>
          <w:color w:val="333333"/>
          <w:sz w:val="22"/>
        </w:rPr>
        <w:t>Sell to payrolls and insurers, not only to $27k city households.</w:t>
      </w:r>
      <w:r>
        <w:rPr>
          <w:rFonts w:ascii="Calibri" w:hAnsi="Calibri" w:cs="Calibri" w:eastAsia="Calibri"/>
          <w:color w:val="333333"/>
          <w:sz w:val="22"/>
        </w:rPr>
        <w:t xml:space="preserve"> UAM, schools, Baptist, mills, loggers, and (from 2027) Weyerhaeuser are the solvent demand nodes.</w:t>
      </w:r>
    </w:p>
    <w:p>
      <w:pPr>
        <w:pStyle w:val="ListNumber"/>
      </w:pPr>
      <w:r>
        <w:rPr>
          <w:rFonts w:ascii="Calibri" w:hAnsi="Calibri" w:cs="Calibri" w:eastAsia="Calibri"/>
          <w:b/>
          <w:color w:val="333333"/>
          <w:sz w:val="22"/>
        </w:rPr>
        <w:t>Services that travel beat stores that wait.</w:t>
      </w:r>
      <w:r>
        <w:rPr>
          <w:rFonts w:ascii="Calibri" w:hAnsi="Calibri" w:cs="Calibri" w:eastAsia="Calibri"/>
          <w:color w:val="333333"/>
          <w:sz w:val="22"/>
        </w:rPr>
        <w:t xml:space="preserve"> Population and traffic do not support another commodity box.</w:t>
      </w:r>
    </w:p>
    <w:p>
      <w:pPr>
        <w:pStyle w:val="ListNumber"/>
      </w:pPr>
      <w:r>
        <w:rPr>
          <w:rFonts w:ascii="Calibri" w:hAnsi="Calibri" w:cs="Calibri" w:eastAsia="Calibri"/>
          <w:b/>
          <w:color w:val="333333"/>
          <w:sz w:val="22"/>
        </w:rPr>
        <w:t>Aging housing + heat/humidity + old HVAC stock</w:t>
      </w:r>
      <w:r>
        <w:rPr>
          <w:rFonts w:ascii="Calibri" w:hAnsi="Calibri" w:cs="Calibri" w:eastAsia="Calibri"/>
          <w:color w:val="333333"/>
          <w:sz w:val="22"/>
        </w:rPr>
        <w:t xml:space="preserve"> is a structural repair market even while </w:t>
      </w:r>
      <w:r>
        <w:rPr>
          <w:rFonts w:ascii="Calibri" w:hAnsi="Calibri" w:cs="Calibri" w:eastAsia="Calibri"/>
          <w:b/>
          <w:color w:val="333333"/>
          <w:sz w:val="22"/>
        </w:rPr>
        <w:t>new</w:t>
      </w:r>
      <w:r>
        <w:rPr>
          <w:rFonts w:ascii="Calibri" w:hAnsi="Calibri" w:cs="Calibri" w:eastAsia="Calibri"/>
          <w:color w:val="333333"/>
          <w:sz w:val="22"/>
        </w:rPr>
        <w:t xml:space="preserve"> construction permits are almost zero.</w:t>
      </w:r>
    </w:p>
    <w:p>
      <w:pPr>
        <w:pStyle w:val="ListNumber"/>
      </w:pPr>
      <w:r>
        <w:rPr>
          <w:rFonts w:ascii="Calibri" w:hAnsi="Calibri" w:cs="Calibri" w:eastAsia="Calibri"/>
          <w:b/>
          <w:color w:val="333333"/>
          <w:sz w:val="22"/>
        </w:rPr>
        <w:t>Do not confuse a high-LQ industry with a vacancy.</w:t>
      </w:r>
      <w:r>
        <w:rPr>
          <w:rFonts w:ascii="Calibri" w:hAnsi="Calibri" w:cs="Calibri" w:eastAsia="Calibri"/>
          <w:color w:val="333333"/>
          <w:sz w:val="22"/>
        </w:rPr>
        <w:t xml:space="preserve"> Home health and nursing homes already employ a lot of people. Plumbing/HVAC employment does not.</w:t>
      </w:r>
    </w:p>
    <w:p>
      <w:pPr>
        <w:pStyle w:val="ListNumber"/>
      </w:pPr>
      <w:r>
        <w:rPr>
          <w:rFonts w:ascii="Calibri" w:hAnsi="Calibri" w:cs="Calibri" w:eastAsia="Calibri"/>
          <w:b/>
          <w:color w:val="333333"/>
          <w:sz w:val="22"/>
        </w:rPr>
        <w:t>A 2025–2027 construction/start-up pulse</w:t>
      </w:r>
      <w:r>
        <w:rPr>
          <w:rFonts w:ascii="Calibri" w:hAnsi="Calibri" w:cs="Calibri" w:eastAsia="Calibri"/>
          <w:color w:val="333333"/>
          <w:sz w:val="22"/>
        </w:rPr>
        <w:t xml:space="preserve"> around TimberStrand is real; treating it as a permanent restaurant or hotel thesis is not.</w:t>
      </w:r>
    </w:p>
    <w:p>
      <w:pPr>
        <w:spacing w:before="80" w:after="160"/>
        <w:pBdr>
          <w:bottom w:val="single" w:sz="12" w:space="4" w:color="C4B8A8"/>
        </w:pBdr>
      </w:pPr>
    </w:p>
    <w:p>
      <w:pPr>
        <w:pStyle w:val="Heading2"/>
      </w:pPr>
      <w:r>
        <w:rPr>
          <w:rFonts w:ascii="Calibri" w:hAnsi="Calibri" w:cs="Calibri" w:eastAsia="Calibri"/>
          <w:b/>
          <w:color w:val="2C5F6E"/>
          <w:sz w:val="28"/>
        </w:rPr>
        <w:t>3. Ranked opportunities (evidence-supported only)</w:t>
      </w:r>
    </w:p>
    <w:p>
      <w:r>
        <w:rPr>
          <w:rFonts w:ascii="Calibri" w:hAnsi="Calibri" w:cs="Calibri" w:eastAsia="Calibri"/>
          <w:color w:val="333333"/>
          <w:sz w:val="22"/>
        </w:rPr>
        <w:t xml:space="preserve">Ranking is </w:t>
      </w:r>
      <w:r>
        <w:rPr>
          <w:rFonts w:ascii="Calibri" w:hAnsi="Calibri" w:cs="Calibri" w:eastAsia="Calibri"/>
          <w:b/>
          <w:color w:val="333333"/>
          <w:sz w:val="22"/>
        </w:rPr>
        <w:t>ordinal for SE AR</w:t>
      </w:r>
      <w:r>
        <w:rPr>
          <w:rFonts w:ascii="Calibri" w:hAnsi="Calibri" w:cs="Calibri" w:eastAsia="Calibri"/>
          <w:color w:val="333333"/>
          <w:sz w:val="22"/>
        </w:rPr>
        <w:t xml:space="preserve">, combining (a) local demand evidence, (b) national owner-economics, (c) capital and license walls, (d) competition signals. It is </w:t>
      </w:r>
      <w:r>
        <w:rPr>
          <w:rFonts w:ascii="Calibri" w:hAnsi="Calibri" w:cs="Calibri" w:eastAsia="Calibri"/>
          <w:b/>
          <w:color w:val="333333"/>
          <w:sz w:val="22"/>
        </w:rPr>
        <w:t>not</w:t>
      </w:r>
      <w:r>
        <w:rPr>
          <w:rFonts w:ascii="Calibri" w:hAnsi="Calibri" w:cs="Calibri" w:eastAsia="Calibri"/>
          <w:color w:val="333333"/>
          <w:sz w:val="22"/>
        </w:rPr>
        <w:t xml:space="preserve"> a predicted ROI.</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Rank</w:t>
            </w:r>
          </w:p>
        </w:tc>
        <w:tc>
          <w:tcPr>
            <w:tcW w:type="dxa" w:w="1872"/>
            <w:shd w:fill="1B3A4B" w:val="clear"/>
          </w:tcPr>
          <w:p>
            <w:pPr>
              <w:spacing w:before="40" w:after="40"/>
            </w:pPr>
            <w:r>
              <w:rPr>
                <w:b/>
                <w:color w:val="FFFFFF"/>
                <w:sz w:val="18"/>
              </w:rPr>
            </w:r>
            <w:r>
              <w:rPr>
                <w:rFonts w:ascii="Calibri" w:hAnsi="Calibri" w:cs="Calibri" w:eastAsia="Calibri"/>
                <w:b/>
                <w:color w:val="FFFFFF"/>
                <w:sz w:val="18"/>
              </w:rPr>
              <w:t>Opportunity</w:t>
            </w:r>
          </w:p>
        </w:tc>
        <w:tc>
          <w:tcPr>
            <w:tcW w:type="dxa" w:w="1872"/>
            <w:shd w:fill="1B3A4B" w:val="clear"/>
          </w:tcPr>
          <w:p>
            <w:pPr>
              <w:spacing w:before="40" w:after="40"/>
            </w:pPr>
            <w:r>
              <w:rPr>
                <w:b/>
                <w:color w:val="FFFFFF"/>
                <w:sz w:val="18"/>
              </w:rPr>
            </w:r>
            <w:r>
              <w:rPr>
                <w:rFonts w:ascii="Calibri" w:hAnsi="Calibri" w:cs="Calibri" w:eastAsia="Calibri"/>
                <w:b/>
                <w:color w:val="FFFFFF"/>
                <w:sz w:val="18"/>
              </w:rPr>
              <w:t>Type</w:t>
            </w:r>
          </w:p>
        </w:tc>
        <w:tc>
          <w:tcPr>
            <w:tcW w:type="dxa" w:w="1872"/>
            <w:shd w:fill="1B3A4B" w:val="clear"/>
          </w:tcPr>
          <w:p>
            <w:pPr>
              <w:spacing w:before="40" w:after="40"/>
            </w:pPr>
            <w:r>
              <w:rPr>
                <w:b/>
                <w:color w:val="FFFFFF"/>
                <w:sz w:val="18"/>
              </w:rPr>
            </w:r>
            <w:r>
              <w:rPr>
                <w:rFonts w:ascii="Calibri" w:hAnsi="Calibri" w:cs="Calibri" w:eastAsia="Calibri"/>
                <w:b/>
                <w:color w:val="FFFFFF"/>
                <w:sz w:val="18"/>
              </w:rPr>
              <w:t>Best-for</w:t>
            </w:r>
          </w:p>
        </w:tc>
        <w:tc>
          <w:tcPr>
            <w:tcW w:type="dxa" w:w="1872"/>
            <w:shd w:fill="1B3A4B" w:val="clear"/>
          </w:tcPr>
          <w:p>
            <w:pPr>
              <w:spacing w:before="40" w:after="40"/>
            </w:pPr>
            <w:r>
              <w:rPr>
                <w:b/>
                <w:color w:val="FFFFFF"/>
                <w:sz w:val="18"/>
              </w:rPr>
            </w:r>
            <w:r>
              <w:rPr>
                <w:rFonts w:ascii="Calibri" w:hAnsi="Calibri" w:cs="Calibri" w:eastAsia="Calibri"/>
                <w:b/>
                <w:color w:val="FFFFFF"/>
                <w:sz w:val="18"/>
              </w:rPr>
              <w:t>Confidence</w:t>
            </w:r>
          </w:p>
        </w:tc>
      </w:tr>
      <w:tr>
        <w:tc>
          <w:tcPr>
            <w:tcW w:type="dxa" w:w="1872"/>
          </w:tcPr>
          <w:p>
            <w:pPr>
              <w:spacing w:before="40" w:after="40"/>
            </w:pPr>
            <w:r>
              <w:rPr>
                <w:sz w:val="18"/>
              </w:rPr>
            </w:r>
            <w:r>
              <w:rPr>
                <w:rFonts w:ascii="Calibri" w:hAnsi="Calibri" w:cs="Calibri" w:eastAsia="Calibri"/>
                <w:color w:val="333333"/>
                <w:sz w:val="18"/>
              </w:rPr>
              <w:t>1</w:t>
            </w:r>
          </w:p>
        </w:tc>
        <w:tc>
          <w:tcPr>
            <w:tcW w:type="dxa" w:w="1872"/>
          </w:tcPr>
          <w:p>
            <w:pPr>
              <w:spacing w:before="40" w:after="40"/>
            </w:pPr>
            <w:r>
              <w:rPr>
                <w:sz w:val="18"/>
              </w:rPr>
            </w:r>
            <w:r>
              <w:rPr>
                <w:rFonts w:ascii="Calibri" w:hAnsi="Calibri" w:cs="Calibri" w:eastAsia="Calibri"/>
                <w:color w:val="333333"/>
                <w:sz w:val="18"/>
              </w:rPr>
              <w:t>Licensed HVAC / plumbing / electrical (service-heavy)</w:t>
            </w:r>
          </w:p>
        </w:tc>
        <w:tc>
          <w:tcPr>
            <w:tcW w:type="dxa" w:w="1872"/>
          </w:tcPr>
          <w:p>
            <w:pPr>
              <w:spacing w:before="40" w:after="40"/>
            </w:pPr>
            <w:r>
              <w:rPr>
                <w:sz w:val="18"/>
              </w:rPr>
            </w:r>
            <w:r>
              <w:rPr>
                <w:rFonts w:ascii="Calibri" w:hAnsi="Calibri" w:cs="Calibri" w:eastAsia="Calibri"/>
                <w:color w:val="333333"/>
                <w:sz w:val="18"/>
              </w:rPr>
              <w:t>Trades</w:t>
            </w:r>
          </w:p>
        </w:tc>
        <w:tc>
          <w:tcPr>
            <w:tcW w:type="dxa" w:w="1872"/>
          </w:tcPr>
          <w:p>
            <w:pPr>
              <w:spacing w:before="40" w:after="40"/>
            </w:pPr>
            <w:r>
              <w:rPr>
                <w:sz w:val="18"/>
              </w:rPr>
            </w:r>
            <w:r>
              <w:rPr>
                <w:rFonts w:ascii="Calibri" w:hAnsi="Calibri" w:cs="Calibri" w:eastAsia="Calibri"/>
                <w:color w:val="333333"/>
                <w:sz w:val="18"/>
              </w:rPr>
              <w:t xml:space="preserve">New entrant </w:t>
            </w:r>
            <w:r>
              <w:rPr>
                <w:rFonts w:ascii="Calibri" w:hAnsi="Calibri" w:cs="Calibri" w:eastAsia="Calibri"/>
                <w:i/>
                <w:color w:val="333333"/>
                <w:sz w:val="18"/>
              </w:rPr>
              <w:t>if already licensed</w:t>
            </w:r>
            <w:r>
              <w:rPr>
                <w:rFonts w:ascii="Calibri" w:hAnsi="Calibri" w:cs="Calibri" w:eastAsia="Calibri"/>
                <w:color w:val="333333"/>
                <w:sz w:val="18"/>
              </w:rPr>
              <w:t>; else hard</w:t>
            </w:r>
          </w:p>
        </w:tc>
        <w:tc>
          <w:tcPr>
            <w:tcW w:type="dxa" w:w="1872"/>
          </w:tcPr>
          <w:p>
            <w:pPr>
              <w:spacing w:before="40" w:after="40"/>
            </w:pPr>
            <w:r>
              <w:rPr>
                <w:sz w:val="18"/>
              </w:rPr>
            </w:r>
            <w:r>
              <w:rPr>
                <w:rFonts w:ascii="Calibri" w:hAnsi="Calibri" w:cs="Calibri" w:eastAsia="Calibri"/>
                <w:color w:val="333333"/>
                <w:sz w:val="18"/>
              </w:rPr>
              <w:t>High local + medium margins</w:t>
            </w:r>
          </w:p>
        </w:tc>
      </w:tr>
      <w:tr>
        <w:tc>
          <w:tcPr>
            <w:tcW w:type="dxa" w:w="1872"/>
            <w:shd w:fill="F7F4EE" w:val="clear"/>
          </w:tcPr>
          <w:p>
            <w:pPr>
              <w:spacing w:before="40" w:after="40"/>
            </w:pPr>
            <w:r>
              <w:rPr>
                <w:sz w:val="18"/>
              </w:rPr>
            </w:r>
            <w:r>
              <w:rPr>
                <w:rFonts w:ascii="Calibri" w:hAnsi="Calibri" w:cs="Calibri" w:eastAsia="Calibri"/>
                <w:color w:val="333333"/>
                <w:sz w:val="18"/>
              </w:rPr>
              <w:t>2</w:t>
            </w:r>
          </w:p>
        </w:tc>
        <w:tc>
          <w:tcPr>
            <w:tcW w:type="dxa" w:w="1872"/>
            <w:shd w:fill="F7F4EE" w:val="clear"/>
          </w:tcPr>
          <w:p>
            <w:pPr>
              <w:spacing w:before="40" w:after="40"/>
            </w:pPr>
            <w:r>
              <w:rPr>
                <w:sz w:val="18"/>
              </w:rPr>
            </w:r>
            <w:r>
              <w:rPr>
                <w:rFonts w:ascii="Calibri" w:hAnsi="Calibri" w:cs="Calibri" w:eastAsia="Calibri"/>
                <w:color w:val="333333"/>
                <w:sz w:val="18"/>
              </w:rPr>
              <w:t>Industrial / diesel / millwright / logging &amp; mill support</w:t>
            </w:r>
          </w:p>
        </w:tc>
        <w:tc>
          <w:tcPr>
            <w:tcW w:type="dxa" w:w="1872"/>
            <w:shd w:fill="F7F4EE" w:val="clear"/>
          </w:tcPr>
          <w:p>
            <w:pPr>
              <w:spacing w:before="40" w:after="40"/>
            </w:pPr>
            <w:r>
              <w:rPr>
                <w:sz w:val="18"/>
              </w:rPr>
            </w:r>
            <w:r>
              <w:rPr>
                <w:rFonts w:ascii="Calibri" w:hAnsi="Calibri" w:cs="Calibri" w:eastAsia="Calibri"/>
                <w:color w:val="333333"/>
                <w:sz w:val="18"/>
              </w:rPr>
              <w:t>B2B trades</w:t>
            </w:r>
          </w:p>
        </w:tc>
        <w:tc>
          <w:tcPr>
            <w:tcW w:type="dxa" w:w="1872"/>
            <w:shd w:fill="F7F4EE" w:val="clear"/>
          </w:tcPr>
          <w:p>
            <w:pPr>
              <w:spacing w:before="40" w:after="40"/>
            </w:pPr>
            <w:r>
              <w:rPr>
                <w:sz w:val="18"/>
              </w:rPr>
            </w:r>
            <w:r>
              <w:rPr>
                <w:rFonts w:ascii="Calibri" w:hAnsi="Calibri" w:cs="Calibri" w:eastAsia="Calibri"/>
                <w:color w:val="333333"/>
                <w:sz w:val="18"/>
              </w:rPr>
              <w:t>Skilled; high absolute $</w:t>
            </w:r>
          </w:p>
        </w:tc>
        <w:tc>
          <w:tcPr>
            <w:tcW w:type="dxa" w:w="1872"/>
            <w:shd w:fill="F7F4EE" w:val="clear"/>
          </w:tcPr>
          <w:p>
            <w:pPr>
              <w:spacing w:before="40" w:after="40"/>
            </w:pPr>
            <w:r>
              <w:rPr>
                <w:sz w:val="18"/>
              </w:rPr>
            </w:r>
            <w:r>
              <w:rPr>
                <w:rFonts w:ascii="Calibri" w:hAnsi="Calibri" w:cs="Calibri" w:eastAsia="Calibri"/>
                <w:color w:val="333333"/>
                <w:sz w:val="18"/>
              </w:rPr>
              <w:t>High local, thin public margins</w:t>
            </w:r>
          </w:p>
        </w:tc>
      </w:tr>
      <w:tr>
        <w:tc>
          <w:tcPr>
            <w:tcW w:type="dxa" w:w="1872"/>
          </w:tcPr>
          <w:p>
            <w:pPr>
              <w:spacing w:before="40" w:after="40"/>
            </w:pPr>
            <w:r>
              <w:rPr>
                <w:sz w:val="18"/>
              </w:rPr>
            </w:r>
            <w:r>
              <w:rPr>
                <w:rFonts w:ascii="Calibri" w:hAnsi="Calibri" w:cs="Calibri" w:eastAsia="Calibri"/>
                <w:color w:val="333333"/>
                <w:sz w:val="18"/>
              </w:rPr>
              <w:t>3</w:t>
            </w:r>
          </w:p>
        </w:tc>
        <w:tc>
          <w:tcPr>
            <w:tcW w:type="dxa" w:w="1872"/>
          </w:tcPr>
          <w:p>
            <w:pPr>
              <w:spacing w:before="40" w:after="40"/>
            </w:pPr>
            <w:r>
              <w:rPr>
                <w:sz w:val="18"/>
              </w:rPr>
            </w:r>
            <w:r>
              <w:rPr>
                <w:rFonts w:ascii="Calibri" w:hAnsi="Calibri" w:cs="Calibri" w:eastAsia="Calibri"/>
                <w:color w:val="333333"/>
                <w:sz w:val="18"/>
              </w:rPr>
              <w:t>Auto / tire / mobile fleet repair</w:t>
            </w:r>
          </w:p>
        </w:tc>
        <w:tc>
          <w:tcPr>
            <w:tcW w:type="dxa" w:w="1872"/>
          </w:tcPr>
          <w:p>
            <w:pPr>
              <w:spacing w:before="40" w:after="40"/>
            </w:pPr>
            <w:r>
              <w:rPr>
                <w:sz w:val="18"/>
              </w:rPr>
            </w:r>
            <w:r>
              <w:rPr>
                <w:rFonts w:ascii="Calibri" w:hAnsi="Calibri" w:cs="Calibri" w:eastAsia="Calibri"/>
                <w:color w:val="333333"/>
                <w:sz w:val="18"/>
              </w:rPr>
              <w:t>Auto</w:t>
            </w:r>
          </w:p>
        </w:tc>
        <w:tc>
          <w:tcPr>
            <w:tcW w:type="dxa" w:w="1872"/>
          </w:tcPr>
          <w:p>
            <w:pPr>
              <w:spacing w:before="40" w:after="40"/>
            </w:pPr>
            <w:r>
              <w:rPr>
                <w:sz w:val="18"/>
              </w:rPr>
            </w:r>
            <w:r>
              <w:rPr>
                <w:rFonts w:ascii="Calibri" w:hAnsi="Calibri" w:cs="Calibri" w:eastAsia="Calibri"/>
                <w:color w:val="333333"/>
                <w:sz w:val="18"/>
              </w:rPr>
              <w:t>New entrant with a bay or truck</w:t>
            </w:r>
          </w:p>
        </w:tc>
        <w:tc>
          <w:tcPr>
            <w:tcW w:type="dxa" w:w="1872"/>
          </w:tcPr>
          <w:p>
            <w:pPr>
              <w:spacing w:before="40" w:after="40"/>
            </w:pPr>
            <w:r>
              <w:rPr>
                <w:sz w:val="18"/>
              </w:rPr>
            </w:r>
            <w:r>
              <w:rPr>
                <w:rFonts w:ascii="Calibri" w:hAnsi="Calibri" w:cs="Calibri" w:eastAsia="Calibri"/>
                <w:color w:val="333333"/>
                <w:sz w:val="18"/>
              </w:rPr>
              <w:t>High local + medium margins</w:t>
            </w:r>
          </w:p>
        </w:tc>
      </w:tr>
      <w:tr>
        <w:tc>
          <w:tcPr>
            <w:tcW w:type="dxa" w:w="1872"/>
            <w:shd w:fill="F7F4EE" w:val="clear"/>
          </w:tcPr>
          <w:p>
            <w:pPr>
              <w:spacing w:before="40" w:after="40"/>
            </w:pPr>
            <w:r>
              <w:rPr>
                <w:sz w:val="18"/>
              </w:rPr>
            </w:r>
            <w:r>
              <w:rPr>
                <w:rFonts w:ascii="Calibri" w:hAnsi="Calibri" w:cs="Calibri" w:eastAsia="Calibri"/>
                <w:color w:val="333333"/>
                <w:sz w:val="18"/>
              </w:rPr>
              <w:t>4</w:t>
            </w:r>
          </w:p>
        </w:tc>
        <w:tc>
          <w:tcPr>
            <w:tcW w:type="dxa" w:w="1872"/>
            <w:shd w:fill="F7F4EE" w:val="clear"/>
          </w:tcPr>
          <w:p>
            <w:pPr>
              <w:spacing w:before="40" w:after="40"/>
            </w:pPr>
            <w:r>
              <w:rPr>
                <w:sz w:val="18"/>
              </w:rPr>
            </w:r>
            <w:r>
              <w:rPr>
                <w:rFonts w:ascii="Calibri" w:hAnsi="Calibri" w:cs="Calibri" w:eastAsia="Calibri"/>
                <w:color w:val="333333"/>
                <w:sz w:val="18"/>
              </w:rPr>
              <w:t>Non-medical senior care, transport, home modification</w:t>
            </w:r>
          </w:p>
        </w:tc>
        <w:tc>
          <w:tcPr>
            <w:tcW w:type="dxa" w:w="1872"/>
            <w:shd w:fill="F7F4EE" w:val="clear"/>
          </w:tcPr>
          <w:p>
            <w:pPr>
              <w:spacing w:before="40" w:after="40"/>
            </w:pPr>
            <w:r>
              <w:rPr>
                <w:sz w:val="18"/>
              </w:rPr>
            </w:r>
            <w:r>
              <w:rPr>
                <w:rFonts w:ascii="Calibri" w:hAnsi="Calibri" w:cs="Calibri" w:eastAsia="Calibri"/>
                <w:color w:val="333333"/>
                <w:sz w:val="18"/>
              </w:rPr>
              <w:t>Healthcare-adjacent</w:t>
            </w:r>
          </w:p>
        </w:tc>
        <w:tc>
          <w:tcPr>
            <w:tcW w:type="dxa" w:w="1872"/>
            <w:shd w:fill="F7F4EE" w:val="clear"/>
          </w:tcPr>
          <w:p>
            <w:pPr>
              <w:spacing w:before="40" w:after="40"/>
            </w:pPr>
            <w:r>
              <w:rPr>
                <w:sz w:val="18"/>
              </w:rPr>
            </w:r>
            <w:r>
              <w:rPr>
                <w:rFonts w:ascii="Calibri" w:hAnsi="Calibri" w:cs="Calibri" w:eastAsia="Calibri"/>
                <w:color w:val="333333"/>
                <w:sz w:val="18"/>
              </w:rPr>
              <w:t>New entrant (non-POA)</w:t>
            </w:r>
          </w:p>
        </w:tc>
        <w:tc>
          <w:tcPr>
            <w:tcW w:type="dxa" w:w="1872"/>
            <w:shd w:fill="F7F4EE" w:val="clear"/>
          </w:tcPr>
          <w:p>
            <w:pPr>
              <w:spacing w:before="40" w:after="40"/>
            </w:pPr>
            <w:r>
              <w:rPr>
                <w:sz w:val="18"/>
              </w:rPr>
            </w:r>
            <w:r>
              <w:rPr>
                <w:rFonts w:ascii="Calibri" w:hAnsi="Calibri" w:cs="Calibri" w:eastAsia="Calibri"/>
                <w:color w:val="333333"/>
                <w:sz w:val="18"/>
              </w:rPr>
              <w:t>High demand, hard labor</w:t>
            </w:r>
          </w:p>
        </w:tc>
      </w:tr>
      <w:tr>
        <w:tc>
          <w:tcPr>
            <w:tcW w:type="dxa" w:w="1872"/>
          </w:tcPr>
          <w:p>
            <w:pPr>
              <w:spacing w:before="40" w:after="40"/>
            </w:pPr>
            <w:r>
              <w:rPr>
                <w:sz w:val="18"/>
              </w:rPr>
            </w:r>
            <w:r>
              <w:rPr>
                <w:rFonts w:ascii="Calibri" w:hAnsi="Calibri" w:cs="Calibri" w:eastAsia="Calibri"/>
                <w:color w:val="333333"/>
                <w:sz w:val="18"/>
              </w:rPr>
              <w:t>5</w:t>
            </w:r>
          </w:p>
        </w:tc>
        <w:tc>
          <w:tcPr>
            <w:tcW w:type="dxa" w:w="1872"/>
          </w:tcPr>
          <w:p>
            <w:pPr>
              <w:spacing w:before="40" w:after="40"/>
            </w:pPr>
            <w:r>
              <w:rPr>
                <w:sz w:val="18"/>
              </w:rPr>
            </w:r>
            <w:r>
              <w:rPr>
                <w:rFonts w:ascii="Calibri" w:hAnsi="Calibri" w:cs="Calibri" w:eastAsia="Calibri"/>
                <w:color w:val="333333"/>
                <w:sz w:val="18"/>
              </w:rPr>
              <w:t>Housing rehab, weatherization, small-scale rental</w:t>
            </w:r>
          </w:p>
        </w:tc>
        <w:tc>
          <w:tcPr>
            <w:tcW w:type="dxa" w:w="1872"/>
          </w:tcPr>
          <w:p>
            <w:pPr>
              <w:spacing w:before="40" w:after="40"/>
            </w:pPr>
            <w:r>
              <w:rPr>
                <w:sz w:val="18"/>
              </w:rPr>
            </w:r>
            <w:r>
              <w:rPr>
                <w:rFonts w:ascii="Calibri" w:hAnsi="Calibri" w:cs="Calibri" w:eastAsia="Calibri"/>
                <w:color w:val="333333"/>
                <w:sz w:val="18"/>
              </w:rPr>
              <w:t>Contracting / real estate</w:t>
            </w:r>
          </w:p>
        </w:tc>
        <w:tc>
          <w:tcPr>
            <w:tcW w:type="dxa" w:w="1872"/>
          </w:tcPr>
          <w:p>
            <w:pPr>
              <w:spacing w:before="40" w:after="40"/>
            </w:pPr>
            <w:r>
              <w:rPr>
                <w:sz w:val="18"/>
              </w:rPr>
            </w:r>
            <w:r>
              <w:rPr>
                <w:rFonts w:ascii="Calibri" w:hAnsi="Calibri" w:cs="Calibri" w:eastAsia="Calibri"/>
                <w:color w:val="333333"/>
                <w:sz w:val="18"/>
              </w:rPr>
              <w:t>Capital + GC skill</w:t>
            </w:r>
          </w:p>
        </w:tc>
        <w:tc>
          <w:tcPr>
            <w:tcW w:type="dxa" w:w="1872"/>
          </w:tcPr>
          <w:p>
            <w:pPr>
              <w:spacing w:before="40" w:after="40"/>
            </w:pPr>
            <w:r>
              <w:rPr>
                <w:sz w:val="18"/>
              </w:rPr>
            </w:r>
            <w:r>
              <w:rPr>
                <w:rFonts w:ascii="Calibri" w:hAnsi="Calibri" w:cs="Calibri" w:eastAsia="Calibri"/>
                <w:color w:val="333333"/>
                <w:sz w:val="18"/>
              </w:rPr>
              <w:t>High need, execution risk</w:t>
            </w:r>
          </w:p>
        </w:tc>
      </w:tr>
      <w:tr>
        <w:tc>
          <w:tcPr>
            <w:tcW w:type="dxa" w:w="1872"/>
            <w:shd w:fill="F7F4EE" w:val="clear"/>
          </w:tcPr>
          <w:p>
            <w:pPr>
              <w:spacing w:before="40" w:after="40"/>
            </w:pPr>
            <w:r>
              <w:rPr>
                <w:sz w:val="18"/>
              </w:rPr>
            </w:r>
            <w:r>
              <w:rPr>
                <w:rFonts w:ascii="Calibri" w:hAnsi="Calibri" w:cs="Calibri" w:eastAsia="Calibri"/>
                <w:color w:val="333333"/>
                <w:sz w:val="18"/>
              </w:rPr>
              <w:t>6</w:t>
            </w:r>
          </w:p>
        </w:tc>
        <w:tc>
          <w:tcPr>
            <w:tcW w:type="dxa" w:w="1872"/>
            <w:shd w:fill="F7F4EE" w:val="clear"/>
          </w:tcPr>
          <w:p>
            <w:pPr>
              <w:spacing w:before="40" w:after="40"/>
            </w:pPr>
            <w:r>
              <w:rPr>
                <w:sz w:val="18"/>
              </w:rPr>
            </w:r>
            <w:r>
              <w:rPr>
                <w:rFonts w:ascii="Calibri" w:hAnsi="Calibri" w:cs="Calibri" w:eastAsia="Calibri"/>
                <w:color w:val="333333"/>
                <w:sz w:val="18"/>
              </w:rPr>
              <w:t>Bookkeeping / tax / insurance / IT (local + remote)</w:t>
            </w:r>
          </w:p>
        </w:tc>
        <w:tc>
          <w:tcPr>
            <w:tcW w:type="dxa" w:w="1872"/>
            <w:shd w:fill="F7F4EE" w:val="clear"/>
          </w:tcPr>
          <w:p>
            <w:pPr>
              <w:spacing w:before="40" w:after="40"/>
            </w:pPr>
            <w:r>
              <w:rPr>
                <w:sz w:val="18"/>
              </w:rPr>
            </w:r>
            <w:r>
              <w:rPr>
                <w:rFonts w:ascii="Calibri" w:hAnsi="Calibri" w:cs="Calibri" w:eastAsia="Calibri"/>
                <w:color w:val="333333"/>
                <w:sz w:val="18"/>
              </w:rPr>
              <w:t>Online-hybrid / B2B</w:t>
            </w:r>
          </w:p>
        </w:tc>
        <w:tc>
          <w:tcPr>
            <w:tcW w:type="dxa" w:w="1872"/>
            <w:shd w:fill="F7F4EE" w:val="clear"/>
          </w:tcPr>
          <w:p>
            <w:pPr>
              <w:spacing w:before="40" w:after="40"/>
            </w:pPr>
            <w:r>
              <w:rPr>
                <w:sz w:val="18"/>
              </w:rPr>
            </w:r>
            <w:r>
              <w:rPr>
                <w:rFonts w:ascii="Calibri" w:hAnsi="Calibri" w:cs="Calibri" w:eastAsia="Calibri"/>
                <w:color w:val="333333"/>
                <w:sz w:val="18"/>
              </w:rPr>
              <w:t>New entrant with credentials</w:t>
            </w:r>
          </w:p>
        </w:tc>
        <w:tc>
          <w:tcPr>
            <w:tcW w:type="dxa" w:w="1872"/>
            <w:shd w:fill="F7F4EE" w:val="clear"/>
          </w:tcPr>
          <w:p>
            <w:pPr>
              <w:spacing w:before="40" w:after="40"/>
            </w:pPr>
            <w:r>
              <w:rPr>
                <w:sz w:val="18"/>
              </w:rPr>
            </w:r>
            <w:r>
              <w:rPr>
                <w:rFonts w:ascii="Calibri" w:hAnsi="Calibri" w:cs="Calibri" w:eastAsia="Calibri"/>
                <w:color w:val="333333"/>
                <w:sz w:val="18"/>
              </w:rPr>
              <w:t>Medium; LQ very low</w:t>
            </w:r>
          </w:p>
        </w:tc>
      </w:tr>
      <w:tr>
        <w:tc>
          <w:tcPr>
            <w:tcW w:type="dxa" w:w="1872"/>
          </w:tcPr>
          <w:p>
            <w:pPr>
              <w:spacing w:before="40" w:after="40"/>
            </w:pPr>
            <w:r>
              <w:rPr>
                <w:sz w:val="18"/>
              </w:rPr>
            </w:r>
            <w:r>
              <w:rPr>
                <w:rFonts w:ascii="Calibri" w:hAnsi="Calibri" w:cs="Calibri" w:eastAsia="Calibri"/>
                <w:color w:val="333333"/>
                <w:sz w:val="18"/>
              </w:rPr>
              <w:t>7</w:t>
            </w:r>
          </w:p>
        </w:tc>
        <w:tc>
          <w:tcPr>
            <w:tcW w:type="dxa" w:w="1872"/>
          </w:tcPr>
          <w:p>
            <w:pPr>
              <w:spacing w:before="40" w:after="40"/>
            </w:pPr>
            <w:r>
              <w:rPr>
                <w:sz w:val="18"/>
              </w:rPr>
            </w:r>
            <w:r>
              <w:rPr>
                <w:rFonts w:ascii="Calibri" w:hAnsi="Calibri" w:cs="Calibri" w:eastAsia="Calibri"/>
                <w:color w:val="333333"/>
                <w:sz w:val="18"/>
              </w:rPr>
              <w:t>Commercial cleaning &amp; property services</w:t>
            </w:r>
          </w:p>
        </w:tc>
        <w:tc>
          <w:tcPr>
            <w:tcW w:type="dxa" w:w="1872"/>
          </w:tcPr>
          <w:p>
            <w:pPr>
              <w:spacing w:before="40" w:after="40"/>
            </w:pPr>
            <w:r>
              <w:rPr>
                <w:sz w:val="18"/>
              </w:rPr>
            </w:r>
            <w:r>
              <w:rPr>
                <w:rFonts w:ascii="Calibri" w:hAnsi="Calibri" w:cs="Calibri" w:eastAsia="Calibri"/>
                <w:color w:val="333333"/>
                <w:sz w:val="18"/>
              </w:rPr>
              <w:t>Services / B2B</w:t>
            </w:r>
          </w:p>
        </w:tc>
        <w:tc>
          <w:tcPr>
            <w:tcW w:type="dxa" w:w="1872"/>
          </w:tcPr>
          <w:p>
            <w:pPr>
              <w:spacing w:before="40" w:after="40"/>
            </w:pPr>
            <w:r>
              <w:rPr>
                <w:sz w:val="18"/>
              </w:rPr>
            </w:r>
            <w:r>
              <w:rPr>
                <w:rFonts w:ascii="Calibri" w:hAnsi="Calibri" w:cs="Calibri" w:eastAsia="Calibri"/>
                <w:color w:val="333333"/>
                <w:sz w:val="18"/>
              </w:rPr>
              <w:t>New entrant</w:t>
            </w:r>
          </w:p>
        </w:tc>
        <w:tc>
          <w:tcPr>
            <w:tcW w:type="dxa" w:w="1872"/>
          </w:tcPr>
          <w:p>
            <w:pPr>
              <w:spacing w:before="40" w:after="40"/>
            </w:pPr>
            <w:r>
              <w:rPr>
                <w:sz w:val="18"/>
              </w:rPr>
            </w:r>
            <w:r>
              <w:rPr>
                <w:rFonts w:ascii="Calibri" w:hAnsi="Calibri" w:cs="Calibri" w:eastAsia="Calibri"/>
                <w:color w:val="333333"/>
                <w:sz w:val="18"/>
              </w:rPr>
              <w:t>Medium</w:t>
            </w:r>
          </w:p>
        </w:tc>
      </w:tr>
      <w:tr>
        <w:tc>
          <w:tcPr>
            <w:tcW w:type="dxa" w:w="1872"/>
            <w:shd w:fill="F7F4EE" w:val="clear"/>
          </w:tcPr>
          <w:p>
            <w:pPr>
              <w:spacing w:before="40" w:after="40"/>
            </w:pPr>
            <w:r>
              <w:rPr>
                <w:sz w:val="18"/>
              </w:rPr>
            </w:r>
            <w:r>
              <w:rPr>
                <w:rFonts w:ascii="Calibri" w:hAnsi="Calibri" w:cs="Calibri" w:eastAsia="Calibri"/>
                <w:color w:val="333333"/>
                <w:sz w:val="18"/>
              </w:rPr>
              <w:t>8</w:t>
            </w:r>
          </w:p>
        </w:tc>
        <w:tc>
          <w:tcPr>
            <w:tcW w:type="dxa" w:w="1872"/>
            <w:shd w:fill="F7F4EE" w:val="clear"/>
          </w:tcPr>
          <w:p>
            <w:pPr>
              <w:spacing w:before="40" w:after="40"/>
            </w:pPr>
            <w:r>
              <w:rPr>
                <w:sz w:val="18"/>
              </w:rPr>
            </w:r>
            <w:r>
              <w:rPr>
                <w:rFonts w:ascii="Calibri" w:hAnsi="Calibri" w:cs="Calibri" w:eastAsia="Calibri"/>
                <w:color w:val="333333"/>
                <w:sz w:val="18"/>
              </w:rPr>
              <w:t>Childcare (licensed)</w:t>
            </w:r>
          </w:p>
        </w:tc>
        <w:tc>
          <w:tcPr>
            <w:tcW w:type="dxa" w:w="1872"/>
            <w:shd w:fill="F7F4EE" w:val="clear"/>
          </w:tcPr>
          <w:p>
            <w:pPr>
              <w:spacing w:before="40" w:after="40"/>
            </w:pPr>
            <w:r>
              <w:rPr>
                <w:sz w:val="18"/>
              </w:rPr>
            </w:r>
            <w:r>
              <w:rPr>
                <w:rFonts w:ascii="Calibri" w:hAnsi="Calibri" w:cs="Calibri" w:eastAsia="Calibri"/>
                <w:color w:val="333333"/>
                <w:sz w:val="18"/>
              </w:rPr>
              <w:t>Services</w:t>
            </w:r>
          </w:p>
        </w:tc>
        <w:tc>
          <w:tcPr>
            <w:tcW w:type="dxa" w:w="1872"/>
            <w:shd w:fill="F7F4EE" w:val="clear"/>
          </w:tcPr>
          <w:p>
            <w:pPr>
              <w:spacing w:before="40" w:after="40"/>
            </w:pPr>
            <w:r>
              <w:rPr>
                <w:sz w:val="18"/>
              </w:rPr>
            </w:r>
            <w:r>
              <w:rPr>
                <w:rFonts w:ascii="Calibri" w:hAnsi="Calibri" w:cs="Calibri" w:eastAsia="Calibri"/>
                <w:color w:val="333333"/>
                <w:sz w:val="18"/>
              </w:rPr>
              <w:t>Mission + subsidy fluent</w:t>
            </w:r>
          </w:p>
        </w:tc>
        <w:tc>
          <w:tcPr>
            <w:tcW w:type="dxa" w:w="1872"/>
            <w:shd w:fill="F7F4EE" w:val="clear"/>
          </w:tcPr>
          <w:p>
            <w:pPr>
              <w:spacing w:before="40" w:after="40"/>
            </w:pPr>
            <w:r>
              <w:rPr>
                <w:sz w:val="18"/>
              </w:rPr>
            </w:r>
            <w:r>
              <w:rPr>
                <w:rFonts w:ascii="Calibri" w:hAnsi="Calibri" w:cs="Calibri" w:eastAsia="Calibri"/>
                <w:color w:val="333333"/>
                <w:sz w:val="18"/>
              </w:rPr>
              <w:t>High need, weak unit economics</w:t>
            </w:r>
          </w:p>
        </w:tc>
      </w:tr>
      <w:tr>
        <w:tc>
          <w:tcPr>
            <w:tcW w:type="dxa" w:w="1872"/>
          </w:tcPr>
          <w:p>
            <w:pPr>
              <w:spacing w:before="40" w:after="40"/>
            </w:pPr>
            <w:r>
              <w:rPr>
                <w:sz w:val="18"/>
              </w:rPr>
            </w:r>
            <w:r>
              <w:rPr>
                <w:rFonts w:ascii="Calibri" w:hAnsi="Calibri" w:cs="Calibri" w:eastAsia="Calibri"/>
                <w:color w:val="333333"/>
                <w:sz w:val="18"/>
              </w:rPr>
              <w:t>9</w:t>
            </w:r>
          </w:p>
        </w:tc>
        <w:tc>
          <w:tcPr>
            <w:tcW w:type="dxa" w:w="1872"/>
          </w:tcPr>
          <w:p>
            <w:pPr>
              <w:spacing w:before="40" w:after="40"/>
            </w:pPr>
            <w:r>
              <w:rPr>
                <w:sz w:val="18"/>
              </w:rPr>
            </w:r>
            <w:r>
              <w:rPr>
                <w:rFonts w:ascii="Calibri" w:hAnsi="Calibri" w:cs="Calibri" w:eastAsia="Calibri"/>
                <w:color w:val="333333"/>
                <w:sz w:val="18"/>
              </w:rPr>
              <w:t>Specialty food / value-add ag / seasonal hospitality</w:t>
            </w:r>
          </w:p>
        </w:tc>
        <w:tc>
          <w:tcPr>
            <w:tcW w:type="dxa" w:w="1872"/>
          </w:tcPr>
          <w:p>
            <w:pPr>
              <w:spacing w:before="40" w:after="40"/>
            </w:pPr>
            <w:r>
              <w:rPr>
                <w:sz w:val="18"/>
              </w:rPr>
            </w:r>
            <w:r>
              <w:rPr>
                <w:rFonts w:ascii="Calibri" w:hAnsi="Calibri" w:cs="Calibri" w:eastAsia="Calibri"/>
                <w:color w:val="333333"/>
                <w:sz w:val="18"/>
              </w:rPr>
              <w:t>Food / ag</w:t>
            </w:r>
          </w:p>
        </w:tc>
        <w:tc>
          <w:tcPr>
            <w:tcW w:type="dxa" w:w="1872"/>
          </w:tcPr>
          <w:p>
            <w:pPr>
              <w:spacing w:before="40" w:after="40"/>
            </w:pPr>
            <w:r>
              <w:rPr>
                <w:sz w:val="18"/>
              </w:rPr>
            </w:r>
            <w:r>
              <w:rPr>
                <w:rFonts w:ascii="Calibri" w:hAnsi="Calibri" w:cs="Calibri" w:eastAsia="Calibri"/>
                <w:color w:val="333333"/>
                <w:sz w:val="18"/>
              </w:rPr>
              <w:t>Lifestyle + existing land</w:t>
            </w:r>
          </w:p>
        </w:tc>
        <w:tc>
          <w:tcPr>
            <w:tcW w:type="dxa" w:w="1872"/>
          </w:tcPr>
          <w:p>
            <w:pPr>
              <w:spacing w:before="40" w:after="40"/>
            </w:pPr>
            <w:r>
              <w:rPr>
                <w:sz w:val="18"/>
              </w:rPr>
            </w:r>
            <w:r>
              <w:rPr>
                <w:rFonts w:ascii="Calibri" w:hAnsi="Calibri" w:cs="Calibri" w:eastAsia="Calibri"/>
                <w:color w:val="333333"/>
                <w:sz w:val="18"/>
              </w:rPr>
              <w:t>Medium-low as “most profitable”</w:t>
            </w:r>
          </w:p>
        </w:tc>
      </w:tr>
      <w:tr>
        <w:tc>
          <w:tcPr>
            <w:tcW w:type="dxa" w:w="1872"/>
            <w:shd w:fill="F7F4EE" w:val="clear"/>
          </w:tcPr>
          <w:p>
            <w:pPr>
              <w:spacing w:before="40" w:after="40"/>
            </w:pPr>
            <w:r>
              <w:rPr>
                <w:sz w:val="18"/>
              </w:rPr>
            </w:r>
            <w:r>
              <w:rPr>
                <w:rFonts w:ascii="Calibri" w:hAnsi="Calibri" w:cs="Calibri" w:eastAsia="Calibri"/>
                <w:color w:val="333333"/>
                <w:sz w:val="18"/>
              </w:rPr>
              <w:t>10</w:t>
            </w:r>
          </w:p>
        </w:tc>
        <w:tc>
          <w:tcPr>
            <w:tcW w:type="dxa" w:w="1872"/>
            <w:shd w:fill="F7F4EE" w:val="clear"/>
          </w:tcPr>
          <w:p>
            <w:pPr>
              <w:spacing w:before="40" w:after="40"/>
            </w:pPr>
            <w:r>
              <w:rPr>
                <w:sz w:val="18"/>
              </w:rPr>
            </w:r>
            <w:r>
              <w:rPr>
                <w:rFonts w:ascii="Calibri" w:hAnsi="Calibri" w:cs="Calibri" w:eastAsia="Calibri"/>
                <w:color w:val="333333"/>
                <w:sz w:val="18"/>
              </w:rPr>
              <w:t>Niche retail (425 corridor or true destination)</w:t>
            </w:r>
          </w:p>
        </w:tc>
        <w:tc>
          <w:tcPr>
            <w:tcW w:type="dxa" w:w="1872"/>
            <w:shd w:fill="F7F4EE" w:val="clear"/>
          </w:tcPr>
          <w:p>
            <w:pPr>
              <w:spacing w:before="40" w:after="40"/>
            </w:pPr>
            <w:r>
              <w:rPr>
                <w:sz w:val="18"/>
              </w:rPr>
            </w:r>
            <w:r>
              <w:rPr>
                <w:rFonts w:ascii="Calibri" w:hAnsi="Calibri" w:cs="Calibri" w:eastAsia="Calibri"/>
                <w:color w:val="333333"/>
                <w:sz w:val="18"/>
              </w:rPr>
              <w:t>Retail</w:t>
            </w:r>
          </w:p>
        </w:tc>
        <w:tc>
          <w:tcPr>
            <w:tcW w:type="dxa" w:w="1872"/>
            <w:shd w:fill="F7F4EE" w:val="clear"/>
          </w:tcPr>
          <w:p>
            <w:pPr>
              <w:spacing w:before="40" w:after="40"/>
            </w:pPr>
            <w:r>
              <w:rPr>
                <w:sz w:val="18"/>
              </w:rPr>
            </w:r>
            <w:r>
              <w:rPr>
                <w:rFonts w:ascii="Calibri" w:hAnsi="Calibri" w:cs="Calibri" w:eastAsia="Calibri"/>
                <w:color w:val="333333"/>
                <w:sz w:val="18"/>
              </w:rPr>
              <w:t>Only with a narrow wedge</w:t>
            </w:r>
          </w:p>
        </w:tc>
        <w:tc>
          <w:tcPr>
            <w:tcW w:type="dxa" w:w="1872"/>
            <w:shd w:fill="F7F4EE" w:val="clear"/>
          </w:tcPr>
          <w:p>
            <w:pPr>
              <w:spacing w:before="40" w:after="40"/>
            </w:pPr>
            <w:r>
              <w:rPr>
                <w:sz w:val="18"/>
              </w:rPr>
            </w:r>
            <w:r>
              <w:rPr>
                <w:rFonts w:ascii="Calibri" w:hAnsi="Calibri" w:cs="Calibri" w:eastAsia="Calibri"/>
                <w:color w:val="333333"/>
                <w:sz w:val="18"/>
              </w:rPr>
              <w:t>Low as a class</w:t>
            </w:r>
          </w:p>
        </w:tc>
      </w:tr>
    </w:tbl>
    <w:p>
      <w:pPr>
        <w:spacing w:after="120"/>
      </w:pPr>
    </w:p>
    <w:p>
      <w:r>
        <w:rPr>
          <w:rFonts w:ascii="Calibri" w:hAnsi="Calibri" w:cs="Calibri" w:eastAsia="Calibri"/>
          <w:color w:val="333333"/>
          <w:sz w:val="22"/>
        </w:rPr>
        <w:t xml:space="preserve">Opportunities </w:t>
      </w:r>
      <w:r>
        <w:rPr>
          <w:rFonts w:ascii="Calibri" w:hAnsi="Calibri" w:cs="Calibri" w:eastAsia="Calibri"/>
          <w:b/>
          <w:color w:val="333333"/>
          <w:sz w:val="22"/>
        </w:rPr>
        <w:t>not ranked</w:t>
      </w:r>
      <w:r>
        <w:rPr>
          <w:rFonts w:ascii="Calibri" w:hAnsi="Calibri" w:cs="Calibri" w:eastAsia="Calibri"/>
          <w:color w:val="333333"/>
          <w:sz w:val="22"/>
        </w:rPr>
        <w:t xml:space="preserve"> because evidence was too thin: self-storage occupancy, independent hotel ADR, veterinary clinic gaps, funeral-home margins, cannabis (not applicable as a general small-business path in this research), generic e-commerce “dropshipping.”</w:t>
      </w:r>
    </w:p>
    <w:p>
      <w:pPr>
        <w:spacing w:before="80" w:after="160"/>
        <w:pBdr>
          <w:bottom w:val="single" w:sz="12" w:space="4" w:color="C4B8A8"/>
        </w:pBdr>
      </w:pPr>
    </w:p>
    <w:p>
      <w:pPr>
        <w:pStyle w:val="Heading2"/>
      </w:pPr>
      <w:r>
        <w:rPr>
          <w:rFonts w:ascii="Calibri" w:hAnsi="Calibri" w:cs="Calibri" w:eastAsia="Calibri"/>
          <w:b/>
          <w:color w:val="2C5F6E"/>
          <w:sz w:val="28"/>
        </w:rPr>
        <w:t>4. Top opportunities in detail</w:t>
      </w:r>
    </w:p>
    <w:p>
      <w:pPr>
        <w:pStyle w:val="Heading3"/>
      </w:pPr>
      <w:r>
        <w:rPr>
          <w:rFonts w:ascii="Calibri" w:hAnsi="Calibri" w:cs="Calibri" w:eastAsia="Calibri"/>
          <w:b/>
          <w:color w:val="2C5F6E"/>
          <w:sz w:val="24"/>
        </w:rPr>
        <w:t>4.1 Licensed HVAC, plumbing, and electrical — rank 1</w:t>
      </w:r>
    </w:p>
    <w:p>
      <w:r>
        <w:rPr>
          <w:rFonts w:ascii="Calibri" w:hAnsi="Calibri" w:cs="Calibri" w:eastAsia="Calibri"/>
          <w:b/>
          <w:color w:val="333333"/>
          <w:sz w:val="22"/>
        </w:rPr>
        <w:t>Why it fits SE AR.</w:t>
      </w:r>
      <w:r>
        <w:rPr>
          <w:rFonts w:ascii="Calibri" w:hAnsi="Calibri" w:cs="Calibri" w:eastAsia="Calibri"/>
          <w:color w:val="333333"/>
          <w:sz w:val="22"/>
        </w:rPr>
        <w:t xml:space="preserve"> Hot-humid climate; median housing vintage ~1984; </w:t>
      </w:r>
      <w:r>
        <w:rPr>
          <w:rFonts w:ascii="Calibri" w:hAnsi="Calibri" w:cs="Calibri" w:eastAsia="Calibri"/>
          <w:i/>
          <w:color w:val="333333"/>
          <w:sz w:val="22"/>
        </w:rPr>
        <w:t>Vision 2047</w:t>
      </w:r>
      <w:r>
        <w:rPr>
          <w:rFonts w:ascii="Calibri" w:hAnsi="Calibri" w:cs="Calibri" w:eastAsia="Calibri"/>
          <w:color w:val="333333"/>
          <w:sz w:val="22"/>
        </w:rPr>
        <w:t xml:space="preserve"> and CommunityScale both describe a worn, tight housing stock; CEDS demand-occupation list for SE Arkansas includes </w:t>
      </w:r>
      <w:r>
        <w:rPr>
          <w:rFonts w:ascii="Calibri" w:hAnsi="Calibri" w:cs="Calibri" w:eastAsia="Calibri"/>
          <w:b/>
          <w:color w:val="333333"/>
          <w:sz w:val="22"/>
        </w:rPr>
        <w:t>49-9021 HVAC mechanics</w:t>
      </w:r>
      <w:r>
        <w:rPr>
          <w:rFonts w:ascii="Calibri" w:hAnsi="Calibri" w:cs="Calibri" w:eastAsia="Calibri"/>
          <w:color w:val="333333"/>
          <w:sz w:val="22"/>
        </w:rPr>
        <w:t xml:space="preserve">, </w:t>
      </w:r>
      <w:r>
        <w:rPr>
          <w:rFonts w:ascii="Calibri" w:hAnsi="Calibri" w:cs="Calibri" w:eastAsia="Calibri"/>
          <w:b/>
          <w:color w:val="333333"/>
          <w:sz w:val="22"/>
        </w:rPr>
        <w:t>47-2111 electricians</w:t>
      </w:r>
      <w:r>
        <w:rPr>
          <w:rFonts w:ascii="Calibri" w:hAnsi="Calibri" w:cs="Calibri" w:eastAsia="Calibri"/>
          <w:color w:val="333333"/>
          <w:sz w:val="22"/>
        </w:rPr>
        <w:t xml:space="preserve">, and </w:t>
      </w:r>
      <w:r>
        <w:rPr>
          <w:rFonts w:ascii="Calibri" w:hAnsi="Calibri" w:cs="Calibri" w:eastAsia="Calibri"/>
          <w:b/>
          <w:color w:val="333333"/>
          <w:sz w:val="22"/>
        </w:rPr>
        <w:t>47-2031 carpenters</w:t>
      </w:r>
      <w:r>
        <w:rPr>
          <w:rFonts w:ascii="Calibri" w:hAnsi="Calibri" w:cs="Calibri" w:eastAsia="Calibri"/>
          <w:color w:val="333333"/>
          <w:sz w:val="22"/>
        </w:rPr>
        <w:t xml:space="preserve">. QCEW 2024: construction LQ </w:t>
      </w:r>
      <w:r>
        <w:rPr>
          <w:rFonts w:ascii="Calibri" w:hAnsi="Calibri" w:cs="Calibri" w:eastAsia="Calibri"/>
          <w:b/>
          <w:color w:val="333333"/>
          <w:sz w:val="22"/>
        </w:rPr>
        <w:t>0.52</w:t>
      </w:r>
      <w:r>
        <w:rPr>
          <w:rFonts w:ascii="Calibri" w:hAnsi="Calibri" w:cs="Calibri" w:eastAsia="Calibri"/>
          <w:color w:val="333333"/>
          <w:sz w:val="22"/>
        </w:rPr>
        <w:t xml:space="preserve">; plumbing/HVAC contractors (23822) LQ </w:t>
      </w:r>
      <w:r>
        <w:rPr>
          <w:rFonts w:ascii="Calibri" w:hAnsi="Calibri" w:cs="Calibri" w:eastAsia="Calibri"/>
          <w:b/>
          <w:color w:val="333333"/>
          <w:sz w:val="22"/>
        </w:rPr>
        <w:t>0.27</w:t>
      </w:r>
      <w:r>
        <w:rPr>
          <w:rFonts w:ascii="Calibri" w:hAnsi="Calibri" w:cs="Calibri" w:eastAsia="Calibri"/>
          <w:color w:val="333333"/>
          <w:sz w:val="22"/>
        </w:rPr>
        <w:t xml:space="preserve"> with only </w:t>
      </w:r>
      <w:r>
        <w:rPr>
          <w:rFonts w:ascii="Calibri" w:hAnsi="Calibri" w:cs="Calibri" w:eastAsia="Calibri"/>
          <w:b/>
          <w:color w:val="333333"/>
          <w:sz w:val="22"/>
        </w:rPr>
        <w:t>3</w:t>
      </w:r>
      <w:r>
        <w:rPr>
          <w:rFonts w:ascii="Calibri" w:hAnsi="Calibri" w:cs="Calibri" w:eastAsia="Calibri"/>
          <w:color w:val="333333"/>
          <w:sz w:val="22"/>
        </w:rPr>
        <w:t xml:space="preserve"> establishments and </w:t>
      </w:r>
      <w:r>
        <w:rPr>
          <w:rFonts w:ascii="Calibri" w:hAnsi="Calibri" w:cs="Calibri" w:eastAsia="Calibri"/>
          <w:b/>
          <w:color w:val="333333"/>
          <w:sz w:val="22"/>
        </w:rPr>
        <w:t>14</w:t>
      </w:r>
      <w:r>
        <w:rPr>
          <w:rFonts w:ascii="Calibri" w:hAnsi="Calibri" w:cs="Calibri" w:eastAsia="Calibri"/>
          <w:color w:val="333333"/>
          <w:sz w:val="22"/>
        </w:rPr>
        <w:t xml:space="preserve"> covered employees. That is the clearest “thin supply” signal in the file. Weyerhaeuser’s 2025–27 build adds a </w:t>
      </w:r>
      <w:r>
        <w:rPr>
          <w:rFonts w:ascii="Calibri" w:hAnsi="Calibri" w:cs="Calibri" w:eastAsia="Calibri"/>
          <w:b/>
          <w:color w:val="333333"/>
          <w:sz w:val="22"/>
        </w:rPr>
        <w:t>temporary</w:t>
      </w:r>
      <w:r>
        <w:rPr>
          <w:rFonts w:ascii="Calibri" w:hAnsi="Calibri" w:cs="Calibri" w:eastAsia="Calibri"/>
          <w:color w:val="333333"/>
          <w:sz w:val="22"/>
        </w:rPr>
        <w:t xml:space="preserve"> commercial/industrial service load.</w:t>
      </w:r>
    </w:p>
    <w:p>
      <w:r>
        <w:rPr>
          <w:rFonts w:ascii="Calibri" w:hAnsi="Calibri" w:cs="Calibri" w:eastAsia="Calibri"/>
          <w:b/>
          <w:color w:val="333333"/>
          <w:sz w:val="22"/>
        </w:rPr>
        <w:t>Who pays.</w:t>
      </w:r>
      <w:r>
        <w:rPr>
          <w:rFonts w:ascii="Calibri" w:hAnsi="Calibri" w:cs="Calibri" w:eastAsia="Calibri"/>
          <w:color w:val="333333"/>
          <w:sz w:val="22"/>
        </w:rPr>
        <w:t xml:space="preserve"> Homeowners and landlords (cash or card, often same-week); light commercial (UAM, clinics, restaurants, mills); insurers on casualty jobs. Household incomes are a </w:t>
      </w:r>
      <w:r>
        <w:rPr>
          <w:rFonts w:ascii="Calibri" w:hAnsi="Calibri" w:cs="Calibri" w:eastAsia="Calibri"/>
          <w:b/>
          <w:color w:val="333333"/>
          <w:sz w:val="22"/>
        </w:rPr>
        <w:t>price ceiling</w:t>
      </w:r>
      <w:r>
        <w:rPr>
          <w:rFonts w:ascii="Calibri" w:hAnsi="Calibri" w:cs="Calibri" w:eastAsia="Calibri"/>
          <w:color w:val="333333"/>
          <w:sz w:val="22"/>
        </w:rPr>
        <w:t xml:space="preserve"> on discretionary replacement; emergency repair and financed replacement are the realistic mix.</w:t>
      </w:r>
    </w:p>
    <w:p>
      <w:r>
        <w:rPr>
          <w:rFonts w:ascii="Calibri" w:hAnsi="Calibri" w:cs="Calibri" w:eastAsia="Calibri"/>
          <w:b/>
          <w:color w:val="333333"/>
          <w:sz w:val="22"/>
        </w:rPr>
        <w:t>Capital (illustrative, not local quotes).</w:t>
      </w:r>
      <w:r>
        <w:rPr>
          <w:rFonts w:ascii="Calibri" w:hAnsi="Calibri" w:cs="Calibri" w:eastAsia="Calibri"/>
          <w:color w:val="333333"/>
          <w:sz w:val="22"/>
        </w:rPr>
        <w:t xml:space="preserve"> Independent HVAC/plumbing launch commonly cited in 2026 trade/lender write-ups at roughly </w:t>
      </w:r>
      <w:r>
        <w:rPr>
          <w:rFonts w:ascii="Calibri" w:hAnsi="Calibri" w:cs="Calibri" w:eastAsia="Calibri"/>
          <w:b/>
          <w:color w:val="333333"/>
          <w:sz w:val="22"/>
        </w:rPr>
        <w:t>$30,000–$80,000</w:t>
      </w:r>
      <w:r>
        <w:rPr>
          <w:rFonts w:ascii="Calibri" w:hAnsi="Calibri" w:cs="Calibri" w:eastAsia="Calibri"/>
          <w:color w:val="333333"/>
          <w:sz w:val="22"/>
        </w:rPr>
        <w:t xml:space="preserve"> for a used van, tools, EPA card, insurance, and ~90 days of cash; </w:t>
      </w:r>
      <w:r>
        <w:rPr>
          <w:rFonts w:ascii="Calibri" w:hAnsi="Calibri" w:cs="Calibri" w:eastAsia="Calibri"/>
          <w:b/>
          <w:color w:val="333333"/>
          <w:sz w:val="22"/>
        </w:rPr>
        <w:t>$75,000–$150,000</w:t>
      </w:r>
      <w:r>
        <w:rPr>
          <w:rFonts w:ascii="Calibri" w:hAnsi="Calibri" w:cs="Calibri" w:eastAsia="Calibri"/>
          <w:color w:val="333333"/>
          <w:sz w:val="22"/>
        </w:rPr>
        <w:t xml:space="preserve"> for a branded truck + inventory + one employee. Arkansas HVACR license </w:t>
      </w:r>
      <w:r>
        <w:rPr>
          <w:rFonts w:ascii="Calibri" w:hAnsi="Calibri" w:cs="Calibri" w:eastAsia="Calibri"/>
          <w:b/>
          <w:color w:val="333333"/>
          <w:sz w:val="22"/>
        </w:rPr>
        <w:t>fees</w:t>
      </w:r>
      <w:r>
        <w:rPr>
          <w:rFonts w:ascii="Calibri" w:hAnsi="Calibri" w:cs="Calibri" w:eastAsia="Calibri"/>
          <w:color w:val="333333"/>
          <w:sz w:val="22"/>
        </w:rPr>
        <w:t xml:space="preserve"> themselves are small (Class A </w:t>
      </w:r>
      <w:r>
        <w:rPr>
          <w:rFonts w:ascii="Calibri" w:hAnsi="Calibri" w:cs="Calibri" w:eastAsia="Calibri"/>
          <w:b/>
          <w:color w:val="333333"/>
          <w:sz w:val="22"/>
        </w:rPr>
        <w:t>$200</w:t>
      </w:r>
      <w:r>
        <w:rPr>
          <w:rFonts w:ascii="Calibri" w:hAnsi="Calibri" w:cs="Calibri" w:eastAsia="Calibri"/>
          <w:color w:val="333333"/>
          <w:sz w:val="22"/>
        </w:rPr>
        <w:t xml:space="preserve">/year, Class B </w:t>
      </w:r>
      <w:r>
        <w:rPr>
          <w:rFonts w:ascii="Calibri" w:hAnsi="Calibri" w:cs="Calibri" w:eastAsia="Calibri"/>
          <w:b/>
          <w:color w:val="333333"/>
          <w:sz w:val="22"/>
        </w:rPr>
        <w:t>$150</w:t>
      </w:r>
      <w:r>
        <w:rPr>
          <w:rFonts w:ascii="Calibri" w:hAnsi="Calibri" w:cs="Calibri" w:eastAsia="Calibri"/>
          <w:color w:val="333333"/>
          <w:sz w:val="22"/>
        </w:rPr>
        <w:t xml:space="preserve">/year per 17 CAR § 261-106) relative to the truck. ACLB commercial contractor license is a separate gate for jobs </w:t>
      </w:r>
      <w:r>
        <w:rPr>
          <w:rFonts w:ascii="Calibri" w:hAnsi="Calibri" w:cs="Calibri" w:eastAsia="Calibri"/>
          <w:b/>
          <w:color w:val="333333"/>
          <w:sz w:val="22"/>
        </w:rPr>
        <w:t>$50,000+</w:t>
      </w:r>
      <w:r>
        <w:rPr>
          <w:rFonts w:ascii="Calibri" w:hAnsi="Calibri" w:cs="Calibri" w:eastAsia="Calibri"/>
          <w:color w:val="333333"/>
          <w:sz w:val="22"/>
        </w:rPr>
        <w:t xml:space="preserve"> (widely stated threshold; confirm on the Contractors Licensing Board). Mechanical classification requires a master plumber </w:t>
      </w:r>
      <w:r>
        <w:rPr>
          <w:rFonts w:ascii="Calibri" w:hAnsi="Calibri" w:cs="Calibri" w:eastAsia="Calibri"/>
          <w:b/>
          <w:color w:val="333333"/>
          <w:sz w:val="22"/>
        </w:rPr>
        <w:t>and</w:t>
      </w:r>
      <w:r>
        <w:rPr>
          <w:rFonts w:ascii="Calibri" w:hAnsi="Calibri" w:cs="Calibri" w:eastAsia="Calibri"/>
          <w:color w:val="333333"/>
          <w:sz w:val="22"/>
        </w:rPr>
        <w:t xml:space="preserve"> Class A/B HVACR employee on staff (ACLB rules).</w:t>
      </w:r>
    </w:p>
    <w:p>
      <w:r>
        <w:rPr>
          <w:rFonts w:ascii="Calibri" w:hAnsi="Calibri" w:cs="Calibri" w:eastAsia="Calibri"/>
          <w:b/>
          <w:color w:val="333333"/>
          <w:sz w:val="22"/>
        </w:rPr>
        <w:t>Margin signals (national).</w:t>
      </w:r>
      <w:r>
        <w:rPr>
          <w:rFonts w:ascii="Calibri" w:hAnsi="Calibri" w:cs="Calibri" w:eastAsia="Calibri"/>
          <w:color w:val="333333"/>
          <w:sz w:val="22"/>
        </w:rPr>
        <w:t xml:space="preserve"> VantaInsights cites IRS SOI corporate returns for plumbing/heating/AC at about </w:t>
      </w:r>
      <w:r>
        <w:rPr>
          <w:rFonts w:ascii="Calibri" w:hAnsi="Calibri" w:cs="Calibri" w:eastAsia="Calibri"/>
          <w:b/>
          <w:color w:val="333333"/>
          <w:sz w:val="22"/>
        </w:rPr>
        <w:t>5.7% net</w:t>
      </w:r>
      <w:r>
        <w:rPr>
          <w:rFonts w:ascii="Calibri" w:hAnsi="Calibri" w:cs="Calibri" w:eastAsia="Calibri"/>
          <w:color w:val="333333"/>
          <w:sz w:val="22"/>
        </w:rPr>
        <w:t xml:space="preserve"> as a sector average; COREView’s 2026 SBA-style write-up for NAICS 238220 describes service-heavy firms with healthier EBITDA than install-only shops, and notes </w:t>
      </w:r>
      <w:r>
        <w:rPr>
          <w:rFonts w:ascii="Calibri" w:hAnsi="Calibri" w:cs="Calibri" w:eastAsia="Calibri"/>
          <w:b/>
          <w:color w:val="333333"/>
          <w:sz w:val="22"/>
        </w:rPr>
        <w:t>housing-unit age</w:t>
      </w:r>
      <w:r>
        <w:rPr>
          <w:rFonts w:ascii="Calibri" w:hAnsi="Calibri" w:cs="Calibri" w:eastAsia="Calibri"/>
          <w:color w:val="333333"/>
          <w:sz w:val="22"/>
        </w:rPr>
        <w:t xml:space="preserve"> as a replacement pipeline. House-call software vendors advertise higher “well-run” nets (8–15%); treat vendor blogs as </w:t>
      </w:r>
      <w:r>
        <w:rPr>
          <w:rFonts w:ascii="Calibri" w:hAnsi="Calibri" w:cs="Calibri" w:eastAsia="Calibri"/>
          <w:b/>
          <w:color w:val="333333"/>
          <w:sz w:val="22"/>
        </w:rPr>
        <w:t>marketing-adjacent</w:t>
      </w:r>
      <w:r>
        <w:rPr>
          <w:rFonts w:ascii="Calibri" w:hAnsi="Calibri" w:cs="Calibri" w:eastAsia="Calibri"/>
          <w:color w:val="333333"/>
          <w:sz w:val="22"/>
        </w:rPr>
        <w:t>. Owner-operator shops can look like 15–25% if owner labor is unpaid on the P&amp;L.</w:t>
      </w:r>
    </w:p>
    <w:p>
      <w:r>
        <w:rPr>
          <w:rFonts w:ascii="Calibri" w:hAnsi="Calibri" w:cs="Calibri" w:eastAsia="Calibri"/>
          <w:b/>
          <w:color w:val="333333"/>
          <w:sz w:val="22"/>
        </w:rPr>
        <w:t>Competition.</w:t>
      </w:r>
      <w:r>
        <w:rPr>
          <w:rFonts w:ascii="Calibri" w:hAnsi="Calibri" w:cs="Calibri" w:eastAsia="Calibri"/>
          <w:color w:val="333333"/>
          <w:sz w:val="22"/>
        </w:rPr>
        <w:t xml:space="preserve"> QCEW counts </w:t>
      </w:r>
      <w:r>
        <w:rPr>
          <w:rFonts w:ascii="Calibri" w:hAnsi="Calibri" w:cs="Calibri" w:eastAsia="Calibri"/>
          <w:b/>
          <w:color w:val="333333"/>
          <w:sz w:val="22"/>
        </w:rPr>
        <w:t>establishments</w:t>
      </w:r>
      <w:r>
        <w:rPr>
          <w:rFonts w:ascii="Calibri" w:hAnsi="Calibri" w:cs="Calibri" w:eastAsia="Calibri"/>
          <w:color w:val="333333"/>
          <w:sz w:val="22"/>
        </w:rPr>
        <w:t xml:space="preserve">, not Google listings or unlicensed side work. Three covered plumbing/HVAC employers does </w:t>
      </w:r>
      <w:r>
        <w:rPr>
          <w:rFonts w:ascii="Calibri" w:hAnsi="Calibri" w:cs="Calibri" w:eastAsia="Calibri"/>
          <w:b/>
          <w:color w:val="333333"/>
          <w:sz w:val="22"/>
        </w:rPr>
        <w:t>not</w:t>
      </w:r>
      <w:r>
        <w:rPr>
          <w:rFonts w:ascii="Calibri" w:hAnsi="Calibri" w:cs="Calibri" w:eastAsia="Calibri"/>
          <w:color w:val="333333"/>
          <w:sz w:val="22"/>
        </w:rPr>
        <w:t xml:space="preserve"> mean three trucks in the county. Informal competitors are uncounted. Still, LQ 0.27 is directionally “not saturated in the formal sector.”</w:t>
      </w:r>
    </w:p>
    <w:p>
      <w:r>
        <w:rPr>
          <w:rFonts w:ascii="Calibri" w:hAnsi="Calibri" w:cs="Calibri" w:eastAsia="Calibri"/>
          <w:b/>
          <w:color w:val="333333"/>
          <w:sz w:val="22"/>
        </w:rPr>
        <w:t>Risks.</w:t>
      </w:r>
      <w:r>
        <w:rPr>
          <w:rFonts w:ascii="Calibri" w:hAnsi="Calibri" w:cs="Calibri" w:eastAsia="Calibri"/>
          <w:color w:val="333333"/>
          <w:sz w:val="22"/>
        </w:rPr>
        <w:t xml:space="preserve"> License and EPA compliance; summer cash / winter hole; refrigerant and equipment inflation; one large warranty claim; worker’s-comp and commercial auto; ACLB net-worth tests if you bid commercial; Weyerhaeuser construction work is </w:t>
      </w:r>
      <w:r>
        <w:rPr>
          <w:rFonts w:ascii="Calibri" w:hAnsi="Calibri" w:cs="Calibri" w:eastAsia="Calibri"/>
          <w:b/>
          <w:color w:val="333333"/>
          <w:sz w:val="22"/>
        </w:rPr>
        <w:t>project, not annuity</w:t>
      </w:r>
      <w:r>
        <w:rPr>
          <w:rFonts w:ascii="Calibri" w:hAnsi="Calibri" w:cs="Calibri" w:eastAsia="Calibri"/>
          <w:color w:val="333333"/>
          <w:sz w:val="22"/>
        </w:rPr>
        <w:t>.</w:t>
      </w:r>
    </w:p>
    <w:p>
      <w:r>
        <w:rPr>
          <w:rFonts w:ascii="Calibri" w:hAnsi="Calibri" w:cs="Calibri" w:eastAsia="Calibri"/>
          <w:b/>
          <w:color w:val="333333"/>
          <w:sz w:val="22"/>
        </w:rPr>
        <w:t>New-entrant note.</w:t>
      </w:r>
      <w:r>
        <w:rPr>
          <w:rFonts w:ascii="Calibri" w:hAnsi="Calibri" w:cs="Calibri" w:eastAsia="Calibri"/>
          <w:color w:val="333333"/>
          <w:sz w:val="22"/>
        </w:rPr>
        <w:t xml:space="preserve"> If you </w:t>
      </w:r>
      <w:r>
        <w:rPr>
          <w:rFonts w:ascii="Calibri" w:hAnsi="Calibri" w:cs="Calibri" w:eastAsia="Calibri"/>
          <w:b/>
          <w:color w:val="333333"/>
          <w:sz w:val="22"/>
        </w:rPr>
        <w:t>already</w:t>
      </w:r>
      <w:r>
        <w:rPr>
          <w:rFonts w:ascii="Calibri" w:hAnsi="Calibri" w:cs="Calibri" w:eastAsia="Calibri"/>
          <w:color w:val="333333"/>
          <w:sz w:val="22"/>
        </w:rPr>
        <w:t xml:space="preserve"> hold HVACR / master electrician / master plumber, this is the best local “business-shaped job” in the evidence set. If you do not, the two-year experience + exam wall makes this a </w:t>
      </w:r>
      <w:r>
        <w:rPr>
          <w:rFonts w:ascii="Calibri" w:hAnsi="Calibri" w:cs="Calibri" w:eastAsia="Calibri"/>
          <w:b/>
          <w:color w:val="333333"/>
          <w:sz w:val="22"/>
        </w:rPr>
        <w:t>hard</w:t>
      </w:r>
      <w:r>
        <w:rPr>
          <w:rFonts w:ascii="Calibri" w:hAnsi="Calibri" w:cs="Calibri" w:eastAsia="Calibri"/>
          <w:color w:val="333333"/>
          <w:sz w:val="22"/>
        </w:rPr>
        <w:t xml:space="preserve"> path, not a weekend startup.</w:t>
      </w:r>
    </w:p>
    <w:p>
      <w:pPr>
        <w:spacing w:before="80" w:after="160"/>
        <w:pBdr>
          <w:bottom w:val="single" w:sz="12" w:space="4" w:color="C4B8A8"/>
        </w:pBdr>
      </w:pPr>
    </w:p>
    <w:p>
      <w:pPr>
        <w:pStyle w:val="Heading3"/>
      </w:pPr>
      <w:r>
        <w:rPr>
          <w:rFonts w:ascii="Calibri" w:hAnsi="Calibri" w:cs="Calibri" w:eastAsia="Calibri"/>
          <w:b/>
          <w:color w:val="2C5F6E"/>
          <w:sz w:val="24"/>
        </w:rPr>
        <w:t>4.2 Industrial, diesel, millwright, and mill/logging support — rank 2</w:t>
      </w:r>
    </w:p>
    <w:p>
      <w:r>
        <w:rPr>
          <w:rFonts w:ascii="Calibri" w:hAnsi="Calibri" w:cs="Calibri" w:eastAsia="Calibri"/>
          <w:b/>
          <w:color w:val="333333"/>
          <w:sz w:val="22"/>
        </w:rPr>
        <w:t>Why it fits SE AR.</w:t>
      </w:r>
      <w:r>
        <w:rPr>
          <w:rFonts w:ascii="Calibri" w:hAnsi="Calibri" w:cs="Calibri" w:eastAsia="Calibri"/>
          <w:color w:val="333333"/>
          <w:sz w:val="22"/>
        </w:rPr>
        <w:t xml:space="preserve"> Forestry/logging LQ </w:t>
      </w:r>
      <w:r>
        <w:rPr>
          <w:rFonts w:ascii="Calibri" w:hAnsi="Calibri" w:cs="Calibri" w:eastAsia="Calibri"/>
          <w:b/>
          <w:color w:val="333333"/>
          <w:sz w:val="22"/>
        </w:rPr>
        <w:t>85</w:t>
      </w:r>
      <w:r>
        <w:rPr>
          <w:rFonts w:ascii="Calibri" w:hAnsi="Calibri" w:cs="Calibri" w:eastAsia="Calibri"/>
          <w:color w:val="333333"/>
          <w:sz w:val="22"/>
        </w:rPr>
        <w:t xml:space="preserve">; wood-product manufacturing LQ </w:t>
      </w:r>
      <w:r>
        <w:rPr>
          <w:rFonts w:ascii="Calibri" w:hAnsi="Calibri" w:cs="Calibri" w:eastAsia="Calibri"/>
          <w:b/>
          <w:color w:val="333333"/>
          <w:sz w:val="22"/>
        </w:rPr>
        <w:t>22</w:t>
      </w:r>
      <w:r>
        <w:rPr>
          <w:rFonts w:ascii="Calibri" w:hAnsi="Calibri" w:cs="Calibri" w:eastAsia="Calibri"/>
          <w:color w:val="333333"/>
          <w:sz w:val="22"/>
        </w:rPr>
        <w:t xml:space="preserve">; 25 logging establishments and 164 logging jobs (2024); CEDS demand list includes </w:t>
      </w:r>
      <w:r>
        <w:rPr>
          <w:rFonts w:ascii="Calibri" w:hAnsi="Calibri" w:cs="Calibri" w:eastAsia="Calibri"/>
          <w:b/>
          <w:color w:val="333333"/>
          <w:sz w:val="22"/>
        </w:rPr>
        <w:t>diesel specialists, millwrights, sawing-machine operators, truck drivers, log graders</w:t>
      </w:r>
      <w:r>
        <w:rPr>
          <w:rFonts w:ascii="Calibri" w:hAnsi="Calibri" w:cs="Calibri" w:eastAsia="Calibri"/>
          <w:color w:val="333333"/>
          <w:sz w:val="22"/>
        </w:rPr>
        <w:t xml:space="preserve">. UAM-CTC $2 million HIRED grant (Dec 2024) and the Sustainable Trades Alliance exist because </w:t>
      </w:r>
      <w:r>
        <w:rPr>
          <w:rFonts w:ascii="Calibri" w:hAnsi="Calibri" w:cs="Calibri" w:eastAsia="Calibri"/>
          <w:b/>
          <w:color w:val="333333"/>
          <w:sz w:val="22"/>
        </w:rPr>
        <w:t>industry asked for forestry-automation and heavy-equipment skills</w:t>
      </w:r>
      <w:r>
        <w:rPr>
          <w:rFonts w:ascii="Calibri" w:hAnsi="Calibri" w:cs="Calibri" w:eastAsia="Calibri"/>
          <w:color w:val="333333"/>
          <w:sz w:val="22"/>
        </w:rPr>
        <w:t>. Weyerhaeuser’s $500 million plant is the largest announced industrial event in a generation for the Monticello–Warren pair.</w:t>
      </w:r>
    </w:p>
    <w:p>
      <w:r>
        <w:rPr>
          <w:rFonts w:ascii="Calibri" w:hAnsi="Calibri" w:cs="Calibri" w:eastAsia="Calibri"/>
          <w:b/>
          <w:color w:val="333333"/>
          <w:sz w:val="22"/>
        </w:rPr>
        <w:t>Who pays.</w:t>
      </w:r>
      <w:r>
        <w:rPr>
          <w:rFonts w:ascii="Calibri" w:hAnsi="Calibri" w:cs="Calibri" w:eastAsia="Calibri"/>
          <w:color w:val="333333"/>
          <w:sz w:val="22"/>
        </w:rPr>
        <w:t xml:space="preserve"> Interfor, Maxwell, Hood, Price Companies / woodyards, loggers, future Weyerhaeuser, farm operations with irrigation and grain equipment, municipal fleets. B2B terms (Net 30) are the cash-timing weakness versus residential HVAC.</w:t>
      </w:r>
    </w:p>
    <w:p>
      <w:r>
        <w:rPr>
          <w:rFonts w:ascii="Calibri" w:hAnsi="Calibri" w:cs="Calibri" w:eastAsia="Calibri"/>
          <w:b/>
          <w:color w:val="333333"/>
          <w:sz w:val="22"/>
        </w:rPr>
        <w:t>Capital.</w:t>
      </w:r>
      <w:r>
        <w:rPr>
          <w:rFonts w:ascii="Calibri" w:hAnsi="Calibri" w:cs="Calibri" w:eastAsia="Calibri"/>
          <w:color w:val="333333"/>
          <w:sz w:val="22"/>
        </w:rPr>
        <w:t xml:space="preserve"> A mobile diesel/welding truck can start in the same </w:t>
      </w:r>
      <w:r>
        <w:rPr>
          <w:rFonts w:ascii="Calibri" w:hAnsi="Calibri" w:cs="Calibri" w:eastAsia="Calibri"/>
          <w:b/>
          <w:color w:val="333333"/>
          <w:sz w:val="22"/>
        </w:rPr>
        <w:t>tens of thousands</w:t>
      </w:r>
      <w:r>
        <w:rPr>
          <w:rFonts w:ascii="Calibri" w:hAnsi="Calibri" w:cs="Calibri" w:eastAsia="Calibri"/>
          <w:color w:val="333333"/>
          <w:sz w:val="22"/>
        </w:rPr>
        <w:t xml:space="preserve"> as HVAC; a shop with alignment, overhead crane, or CNC is </w:t>
      </w:r>
      <w:r>
        <w:rPr>
          <w:rFonts w:ascii="Calibri" w:hAnsi="Calibri" w:cs="Calibri" w:eastAsia="Calibri"/>
          <w:b/>
          <w:color w:val="333333"/>
          <w:sz w:val="22"/>
        </w:rPr>
        <w:t>mid-six to seven figures</w:t>
      </w:r>
      <w:r>
        <w:rPr>
          <w:rFonts w:ascii="Calibri" w:hAnsi="Calibri" w:cs="Calibri" w:eastAsia="Calibri"/>
          <w:color w:val="333333"/>
          <w:sz w:val="22"/>
        </w:rPr>
        <w:t>. No local bid sheet was found.</w:t>
      </w:r>
    </w:p>
    <w:p>
      <w:r>
        <w:rPr>
          <w:rFonts w:ascii="Calibri" w:hAnsi="Calibri" w:cs="Calibri" w:eastAsia="Calibri"/>
          <w:b/>
          <w:color w:val="333333"/>
          <w:sz w:val="22"/>
        </w:rPr>
        <w:t>Margins.</w:t>
      </w:r>
      <w:r>
        <w:rPr>
          <w:rFonts w:ascii="Calibri" w:hAnsi="Calibri" w:cs="Calibri" w:eastAsia="Calibri"/>
          <w:color w:val="333333"/>
          <w:sz w:val="22"/>
        </w:rPr>
        <w:t xml:space="preserve"> No Drew-specific P&amp;Ls. National heavy-repair shops sit in the same mid-single-digit to low-teens net band as auto repair (section 4.3). Absolute profit scales with </w:t>
      </w:r>
      <w:r>
        <w:rPr>
          <w:rFonts w:ascii="Calibri" w:hAnsi="Calibri" w:cs="Calibri" w:eastAsia="Calibri"/>
          <w:b/>
          <w:color w:val="333333"/>
          <w:sz w:val="22"/>
        </w:rPr>
        <w:t>uptime contracts</w:t>
      </w:r>
      <w:r>
        <w:rPr>
          <w:rFonts w:ascii="Calibri" w:hAnsi="Calibri" w:cs="Calibri" w:eastAsia="Calibri"/>
          <w:color w:val="333333"/>
          <w:sz w:val="22"/>
        </w:rPr>
        <w:t xml:space="preserve"> and mill outages, not with consumer coupons.</w:t>
      </w:r>
    </w:p>
    <w:p>
      <w:r>
        <w:rPr>
          <w:rFonts w:ascii="Calibri" w:hAnsi="Calibri" w:cs="Calibri" w:eastAsia="Calibri"/>
          <w:b/>
          <w:color w:val="333333"/>
          <w:sz w:val="22"/>
        </w:rPr>
        <w:t>Competition.</w:t>
      </w:r>
      <w:r>
        <w:rPr>
          <w:rFonts w:ascii="Calibri" w:hAnsi="Calibri" w:cs="Calibri" w:eastAsia="Calibri"/>
          <w:color w:val="333333"/>
          <w:sz w:val="22"/>
        </w:rPr>
        <w:t xml:space="preserve"> Twelve logging firms (2021 forest-business profile) and a handful of mills is a </w:t>
      </w:r>
      <w:r>
        <w:rPr>
          <w:rFonts w:ascii="Calibri" w:hAnsi="Calibri" w:cs="Calibri" w:eastAsia="Calibri"/>
          <w:b/>
          <w:color w:val="333333"/>
          <w:sz w:val="22"/>
        </w:rPr>
        <w:t>small customer set</w:t>
      </w:r>
      <w:r>
        <w:rPr>
          <w:rFonts w:ascii="Calibri" w:hAnsi="Calibri" w:cs="Calibri" w:eastAsia="Calibri"/>
          <w:color w:val="333333"/>
          <w:sz w:val="22"/>
        </w:rPr>
        <w:t xml:space="preserve">. Incumbent vendors (Fastenal is named in </w:t>
      </w:r>
      <w:r>
        <w:rPr>
          <w:rFonts w:ascii="Calibri" w:hAnsi="Calibri" w:cs="Calibri" w:eastAsia="Calibri"/>
          <w:i/>
          <w:color w:val="333333"/>
          <w:sz w:val="22"/>
        </w:rPr>
        <w:t>Vision 2047</w:t>
      </w:r>
      <w:r>
        <w:rPr>
          <w:rFonts w:ascii="Calibri" w:hAnsi="Calibri" w:cs="Calibri" w:eastAsia="Calibri"/>
          <w:color w:val="333333"/>
          <w:sz w:val="22"/>
        </w:rPr>
        <w:t xml:space="preserve"> as a boat-industry supplier) already sit on the industrial parks. Winning work is relationship- and response-time-driven, not Yellow-Pages-driven.</w:t>
      </w:r>
    </w:p>
    <w:p>
      <w:r>
        <w:rPr>
          <w:rFonts w:ascii="Calibri" w:hAnsi="Calibri" w:cs="Calibri" w:eastAsia="Calibri"/>
          <w:b/>
          <w:color w:val="333333"/>
          <w:sz w:val="22"/>
        </w:rPr>
        <w:t>Risks.</w:t>
      </w:r>
      <w:r>
        <w:rPr>
          <w:rFonts w:ascii="Calibri" w:hAnsi="Calibri" w:cs="Calibri" w:eastAsia="Calibri"/>
          <w:color w:val="333333"/>
          <w:sz w:val="22"/>
        </w:rPr>
        <w:t xml:space="preserve"> Customer concentration; mill downtime or housing-market slump hitting stumpage (UAM Center for Forest Business has published soft 2024 timber-price language in UA Division of Agriculture ag-GDP notes); safety/OSHA; capital equipment obsolescence; 2027 plant start is </w:t>
      </w:r>
      <w:r>
        <w:rPr>
          <w:rFonts w:ascii="Calibri" w:hAnsi="Calibri" w:cs="Calibri" w:eastAsia="Calibri"/>
          <w:b/>
          <w:color w:val="333333"/>
          <w:sz w:val="22"/>
        </w:rPr>
        <w:t>not guaranteed on the original calendar</w:t>
      </w:r>
      <w:r>
        <w:rPr>
          <w:rFonts w:ascii="Calibri" w:hAnsi="Calibri" w:cs="Calibri" w:eastAsia="Calibri"/>
          <w:color w:val="333333"/>
          <w:sz w:val="22"/>
        </w:rPr>
        <w:t>.</w:t>
      </w:r>
    </w:p>
    <w:p>
      <w:r>
        <w:rPr>
          <w:rFonts w:ascii="Calibri" w:hAnsi="Calibri" w:cs="Calibri" w:eastAsia="Calibri"/>
          <w:b/>
          <w:color w:val="333333"/>
          <w:sz w:val="22"/>
        </w:rPr>
        <w:t>New-entrant vs hard.</w:t>
      </w:r>
      <w:r>
        <w:rPr>
          <w:rFonts w:ascii="Calibri" w:hAnsi="Calibri" w:cs="Calibri" w:eastAsia="Calibri"/>
          <w:color w:val="333333"/>
          <w:sz w:val="22"/>
        </w:rPr>
        <w:t xml:space="preserve"> A </w:t>
      </w:r>
      <w:r>
        <w:rPr>
          <w:rFonts w:ascii="Calibri" w:hAnsi="Calibri" w:cs="Calibri" w:eastAsia="Calibri"/>
          <w:b/>
          <w:color w:val="333333"/>
          <w:sz w:val="22"/>
        </w:rPr>
        <w:t>one-truck mobile welder/diesel tech</w:t>
      </w:r>
      <w:r>
        <w:rPr>
          <w:rFonts w:ascii="Calibri" w:hAnsi="Calibri" w:cs="Calibri" w:eastAsia="Calibri"/>
          <w:color w:val="333333"/>
          <w:sz w:val="22"/>
        </w:rPr>
        <w:t xml:space="preserve"> is enterable. A </w:t>
      </w:r>
      <w:r>
        <w:rPr>
          <w:rFonts w:ascii="Calibri" w:hAnsi="Calibri" w:cs="Calibri" w:eastAsia="Calibri"/>
          <w:b/>
          <w:color w:val="333333"/>
          <w:sz w:val="22"/>
        </w:rPr>
        <w:t>full industrial contractor</w:t>
      </w:r>
      <w:r>
        <w:rPr>
          <w:rFonts w:ascii="Calibri" w:hAnsi="Calibri" w:cs="Calibri" w:eastAsia="Calibri"/>
          <w:color w:val="333333"/>
          <w:sz w:val="22"/>
        </w:rPr>
        <w:t xml:space="preserve"> or woodyard is among the highest absolute-profit local plays and is not a new-entrant business.</w:t>
      </w:r>
    </w:p>
    <w:p>
      <w:pPr>
        <w:spacing w:before="80" w:after="160"/>
        <w:pBdr>
          <w:bottom w:val="single" w:sz="12" w:space="4" w:color="C4B8A8"/>
        </w:pBdr>
      </w:pPr>
    </w:p>
    <w:p>
      <w:pPr>
        <w:pStyle w:val="Heading3"/>
      </w:pPr>
      <w:r>
        <w:rPr>
          <w:rFonts w:ascii="Calibri" w:hAnsi="Calibri" w:cs="Calibri" w:eastAsia="Calibri"/>
          <w:b/>
          <w:color w:val="2C5F6E"/>
          <w:sz w:val="24"/>
        </w:rPr>
        <w:t>4.3 Auto, tire, and mobile fleet repair — rank 3</w:t>
      </w:r>
    </w:p>
    <w:p>
      <w:r>
        <w:rPr>
          <w:rFonts w:ascii="Calibri" w:hAnsi="Calibri" w:cs="Calibri" w:eastAsia="Calibri"/>
          <w:b/>
          <w:color w:val="333333"/>
          <w:sz w:val="22"/>
        </w:rPr>
        <w:t>Why it fits SE AR.</w:t>
      </w:r>
      <w:r>
        <w:rPr>
          <w:rFonts w:ascii="Calibri" w:hAnsi="Calibri" w:cs="Calibri" w:eastAsia="Calibri"/>
          <w:color w:val="333333"/>
          <w:sz w:val="22"/>
        </w:rPr>
        <w:t xml:space="preserve"> No interstate, 21-minute mean commute, farm and log trucks, 10 motor-vehicle/parts establishments (117 jobs), 12 automotive-repair establishments (46 jobs). CEDS lists </w:t>
      </w:r>
      <w:r>
        <w:rPr>
          <w:rFonts w:ascii="Calibri" w:hAnsi="Calibri" w:cs="Calibri" w:eastAsia="Calibri"/>
          <w:b/>
          <w:color w:val="333333"/>
          <w:sz w:val="22"/>
        </w:rPr>
        <w:t>automotive service technicians</w:t>
      </w:r>
      <w:r>
        <w:rPr>
          <w:rFonts w:ascii="Calibri" w:hAnsi="Calibri" w:cs="Calibri" w:eastAsia="Calibri"/>
          <w:color w:val="333333"/>
          <w:sz w:val="22"/>
        </w:rPr>
        <w:t xml:space="preserve"> and </w:t>
      </w:r>
      <w:r>
        <w:rPr>
          <w:rFonts w:ascii="Calibri" w:hAnsi="Calibri" w:cs="Calibri" w:eastAsia="Calibri"/>
          <w:b/>
          <w:color w:val="333333"/>
          <w:sz w:val="22"/>
        </w:rPr>
        <w:t>diesel specialists</w:t>
      </w:r>
      <w:r>
        <w:rPr>
          <w:rFonts w:ascii="Calibri" w:hAnsi="Calibri" w:cs="Calibri" w:eastAsia="Calibri"/>
          <w:color w:val="333333"/>
          <w:sz w:val="22"/>
        </w:rPr>
        <w:t xml:space="preserve">. Rural auto-repair credit analyses (COREView 2026) describe independent shops as the </w:t>
      </w:r>
      <w:r>
        <w:rPr>
          <w:rFonts w:ascii="Calibri" w:hAnsi="Calibri" w:cs="Calibri" w:eastAsia="Calibri"/>
          <w:b/>
          <w:color w:val="333333"/>
          <w:sz w:val="22"/>
        </w:rPr>
        <w:t>default</w:t>
      </w:r>
      <w:r>
        <w:rPr>
          <w:rFonts w:ascii="Calibri" w:hAnsi="Calibri" w:cs="Calibri" w:eastAsia="Calibri"/>
          <w:color w:val="333333"/>
          <w:sz w:val="22"/>
        </w:rPr>
        <w:t xml:space="preserve"> service network in counties under 50,000 people. Vehicles are not optional here.</w:t>
      </w:r>
    </w:p>
    <w:p>
      <w:r>
        <w:rPr>
          <w:rFonts w:ascii="Calibri" w:hAnsi="Calibri" w:cs="Calibri" w:eastAsia="Calibri"/>
          <w:b/>
          <w:color w:val="333333"/>
          <w:sz w:val="22"/>
        </w:rPr>
        <w:t>Who pays.</w:t>
      </w:r>
      <w:r>
        <w:rPr>
          <w:rFonts w:ascii="Calibri" w:hAnsi="Calibri" w:cs="Calibri" w:eastAsia="Calibri"/>
          <w:color w:val="333333"/>
          <w:sz w:val="22"/>
        </w:rPr>
        <w:t xml:space="preserve"> Households (cash/card), farm and logging fleets (accounts), school and city fleets (bid).</w:t>
      </w:r>
    </w:p>
    <w:p>
      <w:r>
        <w:rPr>
          <w:rFonts w:ascii="Calibri" w:hAnsi="Calibri" w:cs="Calibri" w:eastAsia="Calibri"/>
          <w:b/>
          <w:color w:val="333333"/>
          <w:sz w:val="22"/>
        </w:rPr>
        <w:t>Capital (illustrative).</w:t>
      </w:r>
      <w:r>
        <w:rPr>
          <w:rFonts w:ascii="Calibri" w:hAnsi="Calibri" w:cs="Calibri" w:eastAsia="Calibri"/>
          <w:color w:val="333333"/>
          <w:sz w:val="22"/>
        </w:rPr>
        <w:t xml:space="preserve"> National compilations using Census SUSB put general automotive repair (NAICS 811111) average receipts around </w:t>
      </w:r>
      <w:r>
        <w:rPr>
          <w:rFonts w:ascii="Calibri" w:hAnsi="Calibri" w:cs="Calibri" w:eastAsia="Calibri"/>
          <w:b/>
          <w:color w:val="333333"/>
          <w:sz w:val="22"/>
        </w:rPr>
        <w:t>$563k</w:t>
      </w:r>
      <w:r>
        <w:rPr>
          <w:rFonts w:ascii="Calibri" w:hAnsi="Calibri" w:cs="Calibri" w:eastAsia="Calibri"/>
          <w:color w:val="333333"/>
          <w:sz w:val="22"/>
        </w:rPr>
        <w:t xml:space="preserve"> with an </w:t>
      </w:r>
      <w:r>
        <w:rPr>
          <w:rFonts w:ascii="Calibri" w:hAnsi="Calibri" w:cs="Calibri" w:eastAsia="Calibri"/>
          <w:b/>
          <w:color w:val="333333"/>
          <w:sz w:val="22"/>
        </w:rPr>
        <w:t>~8%</w:t>
      </w:r>
      <w:r>
        <w:rPr>
          <w:rFonts w:ascii="Calibri" w:hAnsi="Calibri" w:cs="Calibri" w:eastAsia="Calibri"/>
          <w:color w:val="333333"/>
          <w:sz w:val="22"/>
        </w:rPr>
        <w:t xml:space="preserve"> implied net and startup </w:t>
      </w:r>
      <w:r>
        <w:rPr>
          <w:rFonts w:ascii="Calibri" w:hAnsi="Calibri" w:cs="Calibri" w:eastAsia="Calibri"/>
          <w:b/>
          <w:color w:val="333333"/>
          <w:sz w:val="22"/>
        </w:rPr>
        <w:t>$30k–$150k</w:t>
      </w:r>
      <w:r>
        <w:rPr>
          <w:rFonts w:ascii="Calibri" w:hAnsi="Calibri" w:cs="Calibri" w:eastAsia="Calibri"/>
          <w:color w:val="333333"/>
          <w:sz w:val="22"/>
        </w:rPr>
        <w:t xml:space="preserve"> (RevenueRanked citing SUSB 2021 / QCEW 2023). A mobile truck is the low end; a two-bay shop with alignment is the high end.</w:t>
      </w:r>
    </w:p>
    <w:p>
      <w:r>
        <w:rPr>
          <w:rFonts w:ascii="Calibri" w:hAnsi="Calibri" w:cs="Calibri" w:eastAsia="Calibri"/>
          <w:b/>
          <w:color w:val="333333"/>
          <w:sz w:val="22"/>
        </w:rPr>
        <w:t>Margins.</w:t>
      </w:r>
      <w:r>
        <w:rPr>
          <w:rFonts w:ascii="Calibri" w:hAnsi="Calibri" w:cs="Calibri" w:eastAsia="Calibri"/>
          <w:color w:val="333333"/>
          <w:sz w:val="22"/>
        </w:rPr>
        <w:t xml:space="preserve"> COREView rural auto/tire: median </w:t>
      </w:r>
      <w:r>
        <w:rPr>
          <w:rFonts w:ascii="Calibri" w:hAnsi="Calibri" w:cs="Calibri" w:eastAsia="Calibri"/>
          <w:b/>
          <w:color w:val="333333"/>
          <w:sz w:val="22"/>
        </w:rPr>
        <w:t>net ~5.8%</w:t>
      </w:r>
      <w:r>
        <w:rPr>
          <w:rFonts w:ascii="Calibri" w:hAnsi="Calibri" w:cs="Calibri" w:eastAsia="Calibri"/>
          <w:color w:val="333333"/>
          <w:sz w:val="22"/>
        </w:rPr>
        <w:t xml:space="preserve">, top quartile </w:t>
      </w:r>
      <w:r>
        <w:rPr>
          <w:rFonts w:ascii="Calibri" w:hAnsi="Calibri" w:cs="Calibri" w:eastAsia="Calibri"/>
          <w:b/>
          <w:color w:val="333333"/>
          <w:sz w:val="22"/>
        </w:rPr>
        <w:t>9–12%</w:t>
      </w:r>
      <w:r>
        <w:rPr>
          <w:rFonts w:ascii="Calibri" w:hAnsi="Calibri" w:cs="Calibri" w:eastAsia="Calibri"/>
          <w:color w:val="333333"/>
          <w:sz w:val="22"/>
        </w:rPr>
        <w:t xml:space="preserve">, EBITDA often </w:t>
      </w:r>
      <w:r>
        <w:rPr>
          <w:rFonts w:ascii="Calibri" w:hAnsi="Calibri" w:cs="Calibri" w:eastAsia="Calibri"/>
          <w:b/>
          <w:color w:val="333333"/>
          <w:sz w:val="22"/>
        </w:rPr>
        <w:t>12–14%</w:t>
      </w:r>
      <w:r>
        <w:rPr>
          <w:rFonts w:ascii="Calibri" w:hAnsi="Calibri" w:cs="Calibri" w:eastAsia="Calibri"/>
          <w:color w:val="333333"/>
          <w:sz w:val="22"/>
        </w:rPr>
        <w:t>. Tires are volume with commodity risk.</w:t>
      </w:r>
    </w:p>
    <w:p>
      <w:r>
        <w:rPr>
          <w:rFonts w:ascii="Calibri" w:hAnsi="Calibri" w:cs="Calibri" w:eastAsia="Calibri"/>
          <w:b/>
          <w:color w:val="333333"/>
          <w:sz w:val="22"/>
        </w:rPr>
        <w:t>Competition.</w:t>
      </w:r>
      <w:r>
        <w:rPr>
          <w:rFonts w:ascii="Calibri" w:hAnsi="Calibri" w:cs="Calibri" w:eastAsia="Calibri"/>
          <w:color w:val="333333"/>
          <w:sz w:val="22"/>
        </w:rPr>
        <w:t xml:space="preserve"> 12 covered auto-repair establishments in a 17k county is </w:t>
      </w:r>
      <w:r>
        <w:rPr>
          <w:rFonts w:ascii="Calibri" w:hAnsi="Calibri" w:cs="Calibri" w:eastAsia="Calibri"/>
          <w:b/>
          <w:color w:val="333333"/>
          <w:sz w:val="22"/>
        </w:rPr>
        <w:t>not</w:t>
      </w:r>
      <w:r>
        <w:rPr>
          <w:rFonts w:ascii="Calibri" w:hAnsi="Calibri" w:cs="Calibri" w:eastAsia="Calibri"/>
          <w:color w:val="333333"/>
          <w:sz w:val="22"/>
        </w:rPr>
        <w:t xml:space="preserve"> an empty market (LQ 1.09). The opening is </w:t>
      </w:r>
      <w:r>
        <w:rPr>
          <w:rFonts w:ascii="Calibri" w:hAnsi="Calibri" w:cs="Calibri" w:eastAsia="Calibri"/>
          <w:b/>
          <w:color w:val="333333"/>
          <w:sz w:val="22"/>
        </w:rPr>
        <w:t>diesel, farm, after-hours, mobile, or European/EV diagnostics</w:t>
      </w:r>
      <w:r>
        <w:rPr>
          <w:rFonts w:ascii="Calibri" w:hAnsi="Calibri" w:cs="Calibri" w:eastAsia="Calibri"/>
          <w:color w:val="333333"/>
          <w:sz w:val="22"/>
        </w:rPr>
        <w:t xml:space="preserve">, not a fourth generic oil-change if one already sits on 425. This brief did </w:t>
      </w:r>
      <w:r>
        <w:rPr>
          <w:rFonts w:ascii="Calibri" w:hAnsi="Calibri" w:cs="Calibri" w:eastAsia="Calibri"/>
          <w:b/>
          <w:color w:val="333333"/>
          <w:sz w:val="22"/>
        </w:rPr>
        <w:t>not</w:t>
      </w:r>
      <w:r>
        <w:rPr>
          <w:rFonts w:ascii="Calibri" w:hAnsi="Calibri" w:cs="Calibri" w:eastAsia="Calibri"/>
          <w:color w:val="333333"/>
          <w:sz w:val="22"/>
        </w:rPr>
        <w:t xml:space="preserve"> scrape Google Maps; do not treat “12” as “12 storefronts on Main.”</w:t>
      </w:r>
    </w:p>
    <w:p>
      <w:r>
        <w:rPr>
          <w:rFonts w:ascii="Calibri" w:hAnsi="Calibri" w:cs="Calibri" w:eastAsia="Calibri"/>
          <w:b/>
          <w:color w:val="333333"/>
          <w:sz w:val="22"/>
        </w:rPr>
        <w:t>Risks.</w:t>
      </w:r>
      <w:r>
        <w:rPr>
          <w:rFonts w:ascii="Calibri" w:hAnsi="Calibri" w:cs="Calibri" w:eastAsia="Calibri"/>
          <w:color w:val="333333"/>
          <w:sz w:val="22"/>
        </w:rPr>
        <w:t xml:space="preserve"> Parts inflation; technician scarcity (CEDS already lists the occupation as in demand); EV long-run mix (slow in this income band); environmental compliance for waste oil.</w:t>
      </w:r>
    </w:p>
    <w:p>
      <w:pPr>
        <w:spacing w:before="80" w:after="160"/>
        <w:pBdr>
          <w:bottom w:val="single" w:sz="12" w:space="4" w:color="C4B8A8"/>
        </w:pBdr>
      </w:pPr>
    </w:p>
    <w:p>
      <w:pPr>
        <w:pStyle w:val="Heading3"/>
      </w:pPr>
      <w:r>
        <w:rPr>
          <w:rFonts w:ascii="Calibri" w:hAnsi="Calibri" w:cs="Calibri" w:eastAsia="Calibri"/>
          <w:b/>
          <w:color w:val="2C5F6E"/>
          <w:sz w:val="24"/>
        </w:rPr>
        <w:t>4.4 Non-medical senior care, medical transport, home modification — rank 4</w:t>
      </w:r>
    </w:p>
    <w:p>
      <w:r>
        <w:rPr>
          <w:rFonts w:ascii="Calibri" w:hAnsi="Calibri" w:cs="Calibri" w:eastAsia="Calibri"/>
          <w:b/>
          <w:color w:val="333333"/>
          <w:sz w:val="22"/>
        </w:rPr>
        <w:t>Why it fits SE AR.</w:t>
      </w:r>
      <w:r>
        <w:rPr>
          <w:rFonts w:ascii="Calibri" w:hAnsi="Calibri" w:cs="Calibri" w:eastAsia="Calibri"/>
          <w:color w:val="333333"/>
          <w:sz w:val="22"/>
        </w:rPr>
        <w:t xml:space="preserve"> CEDS: healthcare, “particularly nursing and care for the elderly,” has grown and the population is aging. Drew </w:t>
      </w:r>
      <w:r>
        <w:rPr>
          <w:rFonts w:ascii="Calibri" w:hAnsi="Calibri" w:cs="Calibri" w:eastAsia="Calibri"/>
          <w:b/>
          <w:color w:val="333333"/>
          <w:sz w:val="22"/>
        </w:rPr>
        <w:t>18.9% 65+</w:t>
      </w:r>
      <w:r>
        <w:rPr>
          <w:rFonts w:ascii="Calibri" w:hAnsi="Calibri" w:cs="Calibri" w:eastAsia="Calibri"/>
          <w:color w:val="333333"/>
          <w:sz w:val="22"/>
        </w:rPr>
        <w:t xml:space="preserve">; </w:t>
      </w:r>
      <w:r>
        <w:rPr>
          <w:rFonts w:ascii="Calibri" w:hAnsi="Calibri" w:cs="Calibri" w:eastAsia="Calibri"/>
          <w:b/>
          <w:color w:val="333333"/>
          <w:sz w:val="22"/>
        </w:rPr>
        <w:t>15.7%</w:t>
      </w:r>
      <w:r>
        <w:rPr>
          <w:rFonts w:ascii="Calibri" w:hAnsi="Calibri" w:cs="Calibri" w:eastAsia="Calibri"/>
          <w:color w:val="333333"/>
          <w:sz w:val="22"/>
        </w:rPr>
        <w:t xml:space="preserve"> disability under 65; hospital and nursing-home employment already large (623 LQ </w:t>
      </w:r>
      <w:r>
        <w:rPr>
          <w:rFonts w:ascii="Calibri" w:hAnsi="Calibri" w:cs="Calibri" w:eastAsia="Calibri"/>
          <w:b/>
          <w:color w:val="333333"/>
          <w:sz w:val="22"/>
        </w:rPr>
        <w:t>2.15</w:t>
      </w:r>
      <w:r>
        <w:rPr>
          <w:rFonts w:ascii="Calibri" w:hAnsi="Calibri" w:cs="Calibri" w:eastAsia="Calibri"/>
          <w:color w:val="333333"/>
          <w:sz w:val="22"/>
        </w:rPr>
        <w:t xml:space="preserve">). PHI (2019) projected rural 65+ growth far faster than rural working-age population through 2030 — a </w:t>
      </w:r>
      <w:r>
        <w:rPr>
          <w:rFonts w:ascii="Calibri" w:hAnsi="Calibri" w:cs="Calibri" w:eastAsia="Calibri"/>
          <w:b/>
          <w:color w:val="333333"/>
          <w:sz w:val="22"/>
        </w:rPr>
        <w:t>national rural</w:t>
      </w:r>
      <w:r>
        <w:rPr>
          <w:rFonts w:ascii="Calibri" w:hAnsi="Calibri" w:cs="Calibri" w:eastAsia="Calibri"/>
          <w:color w:val="333333"/>
          <w:sz w:val="22"/>
        </w:rPr>
        <w:t xml:space="preserve"> trend, not a Drew forecast. HPSA dental and mental-health scores (if confirmed on HRSA) imply </w:t>
      </w:r>
      <w:r>
        <w:rPr>
          <w:rFonts w:ascii="Calibri" w:hAnsi="Calibri" w:cs="Calibri" w:eastAsia="Calibri"/>
          <w:b/>
          <w:color w:val="333333"/>
          <w:sz w:val="22"/>
        </w:rPr>
        <w:t>unmet clinical</w:t>
      </w:r>
      <w:r>
        <w:rPr>
          <w:rFonts w:ascii="Calibri" w:hAnsi="Calibri" w:cs="Calibri" w:eastAsia="Calibri"/>
          <w:color w:val="333333"/>
          <w:sz w:val="22"/>
        </w:rPr>
        <w:t xml:space="preserve"> need; non-medical care is the lower-barrier cousin.</w:t>
      </w:r>
    </w:p>
    <w:p>
      <w:r>
        <w:rPr>
          <w:rFonts w:ascii="Calibri" w:hAnsi="Calibri" w:cs="Calibri" w:eastAsia="Calibri"/>
          <w:b/>
          <w:color w:val="333333"/>
          <w:sz w:val="22"/>
        </w:rPr>
        <w:t>Important split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Barrier</w:t>
            </w:r>
          </w:p>
        </w:tc>
        <w:tc>
          <w:tcPr>
            <w:tcW w:type="dxa" w:w="2340"/>
            <w:shd w:fill="1B3A4B" w:val="clear"/>
          </w:tcPr>
          <w:p>
            <w:pPr>
              <w:spacing w:before="40" w:after="40"/>
            </w:pPr>
            <w:r>
              <w:rPr>
                <w:b/>
                <w:color w:val="FFFFFF"/>
                <w:sz w:val="18"/>
              </w:rPr>
            </w:r>
            <w:r>
              <w:rPr>
                <w:rFonts w:ascii="Calibri" w:hAnsi="Calibri" w:cs="Calibri" w:eastAsia="Calibri"/>
                <w:b/>
                <w:color w:val="FFFFFF"/>
                <w:sz w:val="18"/>
              </w:rPr>
              <w:t>Local signal</w:t>
            </w:r>
          </w:p>
        </w:tc>
        <w:tc>
          <w:tcPr>
            <w:tcW w:type="dxa" w:w="2340"/>
            <w:shd w:fill="1B3A4B" w:val="clear"/>
          </w:tcPr>
          <w:p>
            <w:pPr>
              <w:spacing w:before="40" w:after="40"/>
            </w:pPr>
            <w:r>
              <w:rPr>
                <w:b/>
                <w:color w:val="FFFFFF"/>
                <w:sz w:val="18"/>
              </w:rPr>
            </w:r>
            <w:r>
              <w:rPr>
                <w:rFonts w:ascii="Calibri" w:hAnsi="Calibri" w:cs="Calibri" w:eastAsia="Calibri"/>
                <w:b/>
                <w:color w:val="FFFFFF"/>
                <w:sz w:val="18"/>
              </w:rPr>
              <w:t>New-entrant?</w:t>
            </w:r>
          </w:p>
        </w:tc>
      </w:tr>
      <w:tr>
        <w:tc>
          <w:tcPr>
            <w:tcW w:type="dxa" w:w="2340"/>
          </w:tcPr>
          <w:p>
            <w:pPr>
              <w:spacing w:before="40" w:after="40"/>
            </w:pPr>
            <w:r>
              <w:rPr>
                <w:sz w:val="18"/>
              </w:rPr>
            </w:r>
            <w:r>
              <w:rPr>
                <w:rFonts w:ascii="Calibri" w:hAnsi="Calibri" w:cs="Calibri" w:eastAsia="Calibri"/>
                <w:color w:val="333333"/>
                <w:sz w:val="18"/>
              </w:rPr>
              <w:t>Medicare home health / hospice</w:t>
            </w:r>
          </w:p>
        </w:tc>
        <w:tc>
          <w:tcPr>
            <w:tcW w:type="dxa" w:w="2340"/>
          </w:tcPr>
          <w:p>
            <w:pPr>
              <w:spacing w:before="40" w:after="40"/>
            </w:pPr>
            <w:r>
              <w:rPr>
                <w:sz w:val="18"/>
              </w:rPr>
            </w:r>
            <w:r>
              <w:rPr>
                <w:rFonts w:ascii="Calibri" w:hAnsi="Calibri" w:cs="Calibri" w:eastAsia="Calibri"/>
                <w:color w:val="333333"/>
                <w:sz w:val="18"/>
              </w:rPr>
              <w:t xml:space="preserve">POA + CMS enrollment; possible moratorium; need methodology caps small counties at </w:t>
            </w:r>
            <w:r>
              <w:rPr>
                <w:rFonts w:ascii="Calibri" w:hAnsi="Calibri" w:cs="Calibri" w:eastAsia="Calibri"/>
                <w:b/>
                <w:color w:val="333333"/>
                <w:sz w:val="18"/>
              </w:rPr>
              <w:t>2</w:t>
            </w:r>
            <w:r>
              <w:rPr>
                <w:rFonts w:ascii="Calibri" w:hAnsi="Calibri" w:cs="Calibri" w:eastAsia="Calibri"/>
                <w:color w:val="333333"/>
                <w:sz w:val="18"/>
              </w:rPr>
              <w:t xml:space="preserve"> agencies</w:t>
            </w:r>
          </w:p>
        </w:tc>
        <w:tc>
          <w:tcPr>
            <w:tcW w:type="dxa" w:w="2340"/>
          </w:tcPr>
          <w:p>
            <w:pPr>
              <w:spacing w:before="40" w:after="40"/>
            </w:pPr>
            <w:r>
              <w:rPr>
                <w:sz w:val="18"/>
              </w:rPr>
            </w:r>
            <w:r>
              <w:rPr>
                <w:rFonts w:ascii="Calibri" w:hAnsi="Calibri" w:cs="Calibri" w:eastAsia="Calibri"/>
                <w:color w:val="333333"/>
                <w:sz w:val="18"/>
              </w:rPr>
              <w:t xml:space="preserve">QCEW </w:t>
            </w:r>
            <w:r>
              <w:rPr>
                <w:rFonts w:ascii="Calibri" w:hAnsi="Calibri" w:cs="Calibri" w:eastAsia="Calibri"/>
                <w:b/>
                <w:color w:val="333333"/>
                <w:sz w:val="18"/>
              </w:rPr>
              <w:t>8</w:t>
            </w:r>
            <w:r>
              <w:rPr>
                <w:rFonts w:ascii="Calibri" w:hAnsi="Calibri" w:cs="Calibri" w:eastAsia="Calibri"/>
                <w:color w:val="333333"/>
                <w:sz w:val="18"/>
              </w:rPr>
              <w:t xml:space="preserve"> establishments / </w:t>
            </w:r>
            <w:r>
              <w:rPr>
                <w:rFonts w:ascii="Calibri" w:hAnsi="Calibri" w:cs="Calibri" w:eastAsia="Calibri"/>
                <w:b/>
                <w:color w:val="333333"/>
                <w:sz w:val="18"/>
              </w:rPr>
              <w:t>177</w:t>
            </w:r>
            <w:r>
              <w:rPr>
                <w:rFonts w:ascii="Calibri" w:hAnsi="Calibri" w:cs="Calibri" w:eastAsia="Calibri"/>
                <w:color w:val="333333"/>
                <w:sz w:val="18"/>
              </w:rPr>
              <w:t xml:space="preserve"> jobs in 621610, LQ </w:t>
            </w:r>
            <w:r>
              <w:rPr>
                <w:rFonts w:ascii="Calibri" w:hAnsi="Calibri" w:cs="Calibri" w:eastAsia="Calibri"/>
                <w:b/>
                <w:color w:val="333333"/>
                <w:sz w:val="18"/>
              </w:rPr>
              <w:t>2.46</w:t>
            </w:r>
            <w:r>
              <w:rPr>
                <w:rFonts w:ascii="Calibri" w:hAnsi="Calibri" w:cs="Calibri" w:eastAsia="Calibri"/>
                <w:color w:val="333333"/>
                <w:sz w:val="18"/>
              </w:rPr>
              <w:t xml:space="preserve">, pay only </w:t>
            </w:r>
            <w:r>
              <w:rPr>
                <w:rFonts w:ascii="Calibri" w:hAnsi="Calibri" w:cs="Calibri" w:eastAsia="Calibri"/>
                <w:b/>
                <w:color w:val="333333"/>
                <w:sz w:val="18"/>
              </w:rPr>
              <w:t>$21,717</w:t>
            </w:r>
          </w:p>
        </w:tc>
        <w:tc>
          <w:tcPr>
            <w:tcW w:type="dxa" w:w="2340"/>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 already thick, legally gated</w:t>
            </w:r>
          </w:p>
        </w:tc>
      </w:tr>
      <w:tr>
        <w:tc>
          <w:tcPr>
            <w:tcW w:type="dxa" w:w="2340"/>
            <w:shd w:fill="F7F4EE" w:val="clear"/>
          </w:tcPr>
          <w:p>
            <w:pPr>
              <w:spacing w:before="40" w:after="40"/>
            </w:pPr>
            <w:r>
              <w:rPr>
                <w:sz w:val="18"/>
              </w:rPr>
            </w:r>
            <w:r>
              <w:rPr>
                <w:rFonts w:ascii="Calibri" w:hAnsi="Calibri" w:cs="Calibri" w:eastAsia="Calibri"/>
                <w:color w:val="333333"/>
                <w:sz w:val="18"/>
              </w:rPr>
              <w:t>Non-medical companion / homemaker / respite</w:t>
            </w:r>
          </w:p>
        </w:tc>
        <w:tc>
          <w:tcPr>
            <w:tcW w:type="dxa" w:w="2340"/>
            <w:shd w:fill="F7F4EE" w:val="clear"/>
          </w:tcPr>
          <w:p>
            <w:pPr>
              <w:spacing w:before="40" w:after="40"/>
            </w:pPr>
            <w:r>
              <w:rPr>
                <w:sz w:val="18"/>
              </w:rPr>
            </w:r>
            <w:r>
              <w:rPr>
                <w:rFonts w:ascii="Calibri" w:hAnsi="Calibri" w:cs="Calibri" w:eastAsia="Calibri"/>
                <w:color w:val="333333"/>
                <w:sz w:val="18"/>
              </w:rPr>
              <w:t xml:space="preserve">Labor + Medicaid waiver rules (verify); usually </w:t>
            </w:r>
            <w:r>
              <w:rPr>
                <w:rFonts w:ascii="Calibri" w:hAnsi="Calibri" w:cs="Calibri" w:eastAsia="Calibri"/>
                <w:b/>
                <w:color w:val="333333"/>
                <w:sz w:val="18"/>
              </w:rPr>
              <w:t>not</w:t>
            </w:r>
            <w:r>
              <w:rPr>
                <w:rFonts w:ascii="Calibri" w:hAnsi="Calibri" w:cs="Calibri" w:eastAsia="Calibri"/>
                <w:color w:val="333333"/>
                <w:sz w:val="18"/>
              </w:rPr>
              <w:t xml:space="preserve"> the same POA as “home health agency”</w:t>
            </w:r>
          </w:p>
        </w:tc>
        <w:tc>
          <w:tcPr>
            <w:tcW w:type="dxa" w:w="2340"/>
            <w:shd w:fill="F7F4EE" w:val="clear"/>
          </w:tcPr>
          <w:p>
            <w:pPr>
              <w:spacing w:before="40" w:after="40"/>
            </w:pPr>
            <w:r>
              <w:rPr>
                <w:sz w:val="18"/>
              </w:rPr>
            </w:r>
            <w:r>
              <w:rPr>
                <w:rFonts w:ascii="Calibri" w:hAnsi="Calibri" w:cs="Calibri" w:eastAsia="Calibri"/>
                <w:color w:val="333333"/>
                <w:sz w:val="18"/>
              </w:rPr>
              <w:t>Same aging + disability facts</w:t>
            </w:r>
          </w:p>
        </w:tc>
        <w:tc>
          <w:tcPr>
            <w:tcW w:type="dxa" w:w="2340"/>
            <w:shd w:fill="F7F4EE" w:val="clear"/>
          </w:tcPr>
          <w:p>
            <w:pPr>
              <w:spacing w:before="40" w:after="40"/>
            </w:pPr>
            <w:r>
              <w:rPr>
                <w:sz w:val="18"/>
              </w:rPr>
            </w:r>
            <w:r>
              <w:rPr>
                <w:rFonts w:ascii="Calibri" w:hAnsi="Calibri" w:cs="Calibri" w:eastAsia="Calibri"/>
                <w:b/>
                <w:color w:val="333333"/>
                <w:sz w:val="18"/>
              </w:rPr>
              <w:t>Yes</w:t>
            </w:r>
            <w:r>
              <w:rPr>
                <w:rFonts w:ascii="Calibri" w:hAnsi="Calibri" w:cs="Calibri" w:eastAsia="Calibri"/>
                <w:color w:val="333333"/>
                <w:sz w:val="18"/>
              </w:rPr>
              <w:t>, if you can hire</w:t>
            </w:r>
          </w:p>
        </w:tc>
      </w:tr>
      <w:tr>
        <w:tc>
          <w:tcPr>
            <w:tcW w:type="dxa" w:w="2340"/>
          </w:tcPr>
          <w:p>
            <w:pPr>
              <w:spacing w:before="40" w:after="40"/>
            </w:pPr>
            <w:r>
              <w:rPr>
                <w:sz w:val="18"/>
              </w:rPr>
            </w:r>
            <w:r>
              <w:rPr>
                <w:rFonts w:ascii="Calibri" w:hAnsi="Calibri" w:cs="Calibri" w:eastAsia="Calibri"/>
                <w:color w:val="333333"/>
                <w:sz w:val="18"/>
              </w:rPr>
              <w:t>Wheelchair / dialysis transport</w:t>
            </w:r>
          </w:p>
        </w:tc>
        <w:tc>
          <w:tcPr>
            <w:tcW w:type="dxa" w:w="2340"/>
          </w:tcPr>
          <w:p>
            <w:pPr>
              <w:spacing w:before="40" w:after="40"/>
            </w:pPr>
            <w:r>
              <w:rPr>
                <w:sz w:val="18"/>
              </w:rPr>
            </w:r>
            <w:r>
              <w:rPr>
                <w:rFonts w:ascii="Calibri" w:hAnsi="Calibri" w:cs="Calibri" w:eastAsia="Calibri"/>
                <w:color w:val="333333"/>
                <w:sz w:val="18"/>
              </w:rPr>
              <w:t>Insurance, vehicle, contract with facilities</w:t>
            </w:r>
          </w:p>
        </w:tc>
        <w:tc>
          <w:tcPr>
            <w:tcW w:type="dxa" w:w="2340"/>
          </w:tcPr>
          <w:p>
            <w:pPr>
              <w:spacing w:before="40" w:after="40"/>
            </w:pPr>
            <w:r>
              <w:rPr>
                <w:sz w:val="18"/>
              </w:rPr>
            </w:r>
            <w:r>
              <w:rPr>
                <w:rFonts w:ascii="Calibri" w:hAnsi="Calibri" w:cs="Calibri" w:eastAsia="Calibri"/>
                <w:color w:val="333333"/>
                <w:sz w:val="18"/>
              </w:rPr>
              <w:t>Hospital + 65+ + no transit</w:t>
            </w:r>
          </w:p>
        </w:tc>
        <w:tc>
          <w:tcPr>
            <w:tcW w:type="dxa" w:w="2340"/>
          </w:tcPr>
          <w:p>
            <w:pPr>
              <w:spacing w:before="40" w:after="40"/>
            </w:pPr>
            <w:r>
              <w:rPr>
                <w:sz w:val="18"/>
              </w:rPr>
            </w:r>
            <w:r>
              <w:rPr>
                <w:rFonts w:ascii="Calibri" w:hAnsi="Calibri" w:cs="Calibri" w:eastAsia="Calibri"/>
                <w:color w:val="333333"/>
                <w:sz w:val="18"/>
              </w:rPr>
              <w:t>Yes, small fleet</w:t>
            </w:r>
          </w:p>
        </w:tc>
      </w:tr>
      <w:tr>
        <w:tc>
          <w:tcPr>
            <w:tcW w:type="dxa" w:w="2340"/>
            <w:shd w:fill="F7F4EE" w:val="clear"/>
          </w:tcPr>
          <w:p>
            <w:pPr>
              <w:spacing w:before="40" w:after="40"/>
            </w:pPr>
            <w:r>
              <w:rPr>
                <w:sz w:val="18"/>
              </w:rPr>
            </w:r>
            <w:r>
              <w:rPr>
                <w:rFonts w:ascii="Calibri" w:hAnsi="Calibri" w:cs="Calibri" w:eastAsia="Calibri"/>
                <w:color w:val="333333"/>
                <w:sz w:val="18"/>
              </w:rPr>
              <w:t>Grab bars, ramps, bathroom rehab</w:t>
            </w:r>
          </w:p>
        </w:tc>
        <w:tc>
          <w:tcPr>
            <w:tcW w:type="dxa" w:w="2340"/>
            <w:shd w:fill="F7F4EE" w:val="clear"/>
          </w:tcPr>
          <w:p>
            <w:pPr>
              <w:spacing w:before="40" w:after="40"/>
            </w:pPr>
            <w:r>
              <w:rPr>
                <w:sz w:val="18"/>
              </w:rPr>
            </w:r>
            <w:r>
              <w:rPr>
                <w:rFonts w:ascii="Calibri" w:hAnsi="Calibri" w:cs="Calibri" w:eastAsia="Calibri"/>
                <w:color w:val="333333"/>
                <w:sz w:val="18"/>
              </w:rPr>
              <w:t>Contractor / building permits</w:t>
            </w:r>
          </w:p>
        </w:tc>
        <w:tc>
          <w:tcPr>
            <w:tcW w:type="dxa" w:w="2340"/>
            <w:shd w:fill="F7F4EE" w:val="clear"/>
          </w:tcPr>
          <w:p>
            <w:pPr>
              <w:spacing w:before="40" w:after="40"/>
            </w:pPr>
            <w:r>
              <w:rPr>
                <w:sz w:val="18"/>
              </w:rPr>
            </w:r>
            <w:r>
              <w:rPr>
                <w:rFonts w:ascii="Calibri" w:hAnsi="Calibri" w:cs="Calibri" w:eastAsia="Calibri"/>
                <w:color w:val="333333"/>
                <w:sz w:val="18"/>
              </w:rPr>
              <w:t>Housing age + disability</w:t>
            </w:r>
          </w:p>
        </w:tc>
        <w:tc>
          <w:tcPr>
            <w:tcW w:type="dxa" w:w="2340"/>
            <w:shd w:fill="F7F4EE" w:val="clear"/>
          </w:tcPr>
          <w:p>
            <w:pPr>
              <w:spacing w:before="40" w:after="40"/>
            </w:pPr>
            <w:r>
              <w:rPr>
                <w:sz w:val="18"/>
              </w:rPr>
            </w:r>
            <w:r>
              <w:rPr>
                <w:rFonts w:ascii="Calibri" w:hAnsi="Calibri" w:cs="Calibri" w:eastAsia="Calibri"/>
                <w:color w:val="333333"/>
                <w:sz w:val="18"/>
              </w:rPr>
              <w:t>Yes if you can build</w:t>
            </w:r>
          </w:p>
        </w:tc>
      </w:tr>
    </w:tbl>
    <w:p>
      <w:pPr>
        <w:spacing w:after="120"/>
      </w:pPr>
    </w:p>
    <w:p>
      <w:r>
        <w:rPr>
          <w:rFonts w:ascii="Calibri" w:hAnsi="Calibri" w:cs="Calibri" w:eastAsia="Calibri"/>
          <w:b/>
          <w:color w:val="333333"/>
          <w:sz w:val="22"/>
        </w:rPr>
        <w:t>Who pays.</w:t>
      </w:r>
      <w:r>
        <w:rPr>
          <w:rFonts w:ascii="Calibri" w:hAnsi="Calibri" w:cs="Calibri" w:eastAsia="Calibri"/>
          <w:color w:val="333333"/>
          <w:sz w:val="22"/>
        </w:rPr>
        <w:t xml:space="preserve"> Families (private pay), Medicaid HCBS waivers, VA, hospitals discharging patients, existing home-health agencies that need </w:t>
      </w:r>
      <w:r>
        <w:rPr>
          <w:rFonts w:ascii="Calibri" w:hAnsi="Calibri" w:cs="Calibri" w:eastAsia="Calibri"/>
          <w:b/>
          <w:color w:val="333333"/>
          <w:sz w:val="22"/>
        </w:rPr>
        <w:t>aide</w:t>
      </w:r>
      <w:r>
        <w:rPr>
          <w:rFonts w:ascii="Calibri" w:hAnsi="Calibri" w:cs="Calibri" w:eastAsia="Calibri"/>
          <w:color w:val="333333"/>
          <w:sz w:val="22"/>
        </w:rPr>
        <w:t xml:space="preserve"> subcontract capacity. Medicare-certified skilled nursing is </w:t>
      </w:r>
      <w:r>
        <w:rPr>
          <w:rFonts w:ascii="Calibri" w:hAnsi="Calibri" w:cs="Calibri" w:eastAsia="Calibri"/>
          <w:b/>
          <w:color w:val="333333"/>
          <w:sz w:val="22"/>
        </w:rPr>
        <w:t>not</w:t>
      </w:r>
      <w:r>
        <w:rPr>
          <w:rFonts w:ascii="Calibri" w:hAnsi="Calibri" w:cs="Calibri" w:eastAsia="Calibri"/>
          <w:color w:val="333333"/>
          <w:sz w:val="22"/>
        </w:rPr>
        <w:t xml:space="preserve"> the new-entrant product.</w:t>
      </w:r>
    </w:p>
    <w:p>
      <w:r>
        <w:rPr>
          <w:rFonts w:ascii="Calibri" w:hAnsi="Calibri" w:cs="Calibri" w:eastAsia="Calibri"/>
          <w:b/>
          <w:color w:val="333333"/>
          <w:sz w:val="22"/>
        </w:rPr>
        <w:t>Capital.</w:t>
      </w:r>
      <w:r>
        <w:rPr>
          <w:rFonts w:ascii="Calibri" w:hAnsi="Calibri" w:cs="Calibri" w:eastAsia="Calibri"/>
          <w:color w:val="333333"/>
          <w:sz w:val="22"/>
        </w:rPr>
        <w:t xml:space="preserve"> Non-medical care: bonding, payroll, EMR-lite, vehicle — often </w:t>
      </w:r>
      <w:r>
        <w:rPr>
          <w:rFonts w:ascii="Calibri" w:hAnsi="Calibri" w:cs="Calibri" w:eastAsia="Calibri"/>
          <w:b/>
          <w:color w:val="333333"/>
          <w:sz w:val="22"/>
        </w:rPr>
        <w:t>low five figures</w:t>
      </w:r>
      <w:r>
        <w:rPr>
          <w:rFonts w:ascii="Calibri" w:hAnsi="Calibri" w:cs="Calibri" w:eastAsia="Calibri"/>
          <w:color w:val="333333"/>
          <w:sz w:val="22"/>
        </w:rPr>
        <w:t xml:space="preserve"> plus </w:t>
      </w:r>
      <w:r>
        <w:rPr>
          <w:rFonts w:ascii="Calibri" w:hAnsi="Calibri" w:cs="Calibri" w:eastAsia="Calibri"/>
          <w:b/>
          <w:color w:val="333333"/>
          <w:sz w:val="22"/>
        </w:rPr>
        <w:t>weeks of payroll float</w:t>
      </w:r>
      <w:r>
        <w:rPr>
          <w:rFonts w:ascii="Calibri" w:hAnsi="Calibri" w:cs="Calibri" w:eastAsia="Calibri"/>
          <w:color w:val="333333"/>
          <w:sz w:val="22"/>
        </w:rPr>
        <w:t>. Transport: van + lift + insurance. Home-mod: overlapping with section 4.1 / 4.5.</w:t>
      </w:r>
    </w:p>
    <w:p>
      <w:r>
        <w:rPr>
          <w:rFonts w:ascii="Calibri" w:hAnsi="Calibri" w:cs="Calibri" w:eastAsia="Calibri"/>
          <w:b/>
          <w:color w:val="333333"/>
          <w:sz w:val="22"/>
        </w:rPr>
        <w:t>Margins.</w:t>
      </w:r>
      <w:r>
        <w:rPr>
          <w:rFonts w:ascii="Calibri" w:hAnsi="Calibri" w:cs="Calibri" w:eastAsia="Calibri"/>
          <w:color w:val="333333"/>
          <w:sz w:val="22"/>
        </w:rPr>
        <w:t xml:space="preserve"> COREView rural home-health/hospice 2026: industry net near </w:t>
      </w:r>
      <w:r>
        <w:rPr>
          <w:rFonts w:ascii="Calibri" w:hAnsi="Calibri" w:cs="Calibri" w:eastAsia="Calibri"/>
          <w:b/>
          <w:color w:val="333333"/>
          <w:sz w:val="22"/>
        </w:rPr>
        <w:t>4.2%</w:t>
      </w:r>
      <w:r>
        <w:rPr>
          <w:rFonts w:ascii="Calibri" w:hAnsi="Calibri" w:cs="Calibri" w:eastAsia="Calibri"/>
          <w:color w:val="333333"/>
          <w:sz w:val="22"/>
        </w:rPr>
        <w:t xml:space="preserve">, independent EBITDA often </w:t>
      </w:r>
      <w:r>
        <w:rPr>
          <w:rFonts w:ascii="Calibri" w:hAnsi="Calibri" w:cs="Calibri" w:eastAsia="Calibri"/>
          <w:b/>
          <w:color w:val="333333"/>
          <w:sz w:val="22"/>
        </w:rPr>
        <w:t>6–10%</w:t>
      </w:r>
      <w:r>
        <w:rPr>
          <w:rFonts w:ascii="Calibri" w:hAnsi="Calibri" w:cs="Calibri" w:eastAsia="Calibri"/>
          <w:color w:val="333333"/>
          <w:sz w:val="22"/>
        </w:rPr>
        <w:t xml:space="preserve">, labor inflation faster than Medicare updates. QCEW pay of </w:t>
      </w:r>
      <w:r>
        <w:rPr>
          <w:rFonts w:ascii="Calibri" w:hAnsi="Calibri" w:cs="Calibri" w:eastAsia="Calibri"/>
          <w:b/>
          <w:color w:val="333333"/>
          <w:sz w:val="22"/>
        </w:rPr>
        <w:t>$21.7k</w:t>
      </w:r>
      <w:r>
        <w:rPr>
          <w:rFonts w:ascii="Calibri" w:hAnsi="Calibri" w:cs="Calibri" w:eastAsia="Calibri"/>
          <w:color w:val="333333"/>
          <w:sz w:val="22"/>
        </w:rPr>
        <w:t xml:space="preserve"> in local 621610 is a </w:t>
      </w:r>
      <w:r>
        <w:rPr>
          <w:rFonts w:ascii="Calibri" w:hAnsi="Calibri" w:cs="Calibri" w:eastAsia="Calibri"/>
          <w:b/>
          <w:color w:val="333333"/>
          <w:sz w:val="22"/>
        </w:rPr>
        <w:t>labor-quality and turnover</w:t>
      </w:r>
      <w:r>
        <w:rPr>
          <w:rFonts w:ascii="Calibri" w:hAnsi="Calibri" w:cs="Calibri" w:eastAsia="Calibri"/>
          <w:color w:val="333333"/>
          <w:sz w:val="22"/>
        </w:rPr>
        <w:t xml:space="preserve"> warning, not a profit prize. Non-medical private-pay can be healthier </w:t>
      </w:r>
      <w:r>
        <w:rPr>
          <w:rFonts w:ascii="Calibri" w:hAnsi="Calibri" w:cs="Calibri" w:eastAsia="Calibri"/>
          <w:b/>
          <w:color w:val="333333"/>
          <w:sz w:val="22"/>
        </w:rPr>
        <w:t>if</w:t>
      </w:r>
      <w:r>
        <w:rPr>
          <w:rFonts w:ascii="Calibri" w:hAnsi="Calibri" w:cs="Calibri" w:eastAsia="Calibri"/>
          <w:color w:val="333333"/>
          <w:sz w:val="22"/>
        </w:rPr>
        <w:t xml:space="preserve"> you collect weekly and do not chase unpaid family balances.</w:t>
      </w:r>
    </w:p>
    <w:p>
      <w:r>
        <w:rPr>
          <w:rFonts w:ascii="Calibri" w:hAnsi="Calibri" w:cs="Calibri" w:eastAsia="Calibri"/>
          <w:b/>
          <w:color w:val="333333"/>
          <w:sz w:val="22"/>
        </w:rPr>
        <w:t>Risks.</w:t>
      </w:r>
      <w:r>
        <w:rPr>
          <w:rFonts w:ascii="Calibri" w:hAnsi="Calibri" w:cs="Calibri" w:eastAsia="Calibri"/>
          <w:color w:val="333333"/>
          <w:sz w:val="22"/>
        </w:rPr>
        <w:t xml:space="preserve"> Aide shortage (the binding constraint in every national home-care review); Medicaid rate risk; POA if you accidentally operate as a home-health agency; hospital system (Baptist) may expand or contract outpatient and home-health footprints; wage-and-hour.</w:t>
      </w:r>
    </w:p>
    <w:p>
      <w:pPr>
        <w:spacing w:before="80" w:after="160"/>
        <w:pBdr>
          <w:bottom w:val="single" w:sz="12" w:space="4" w:color="C4B8A8"/>
        </w:pBdr>
      </w:pPr>
    </w:p>
    <w:p>
      <w:pPr>
        <w:pStyle w:val="Heading3"/>
      </w:pPr>
      <w:r>
        <w:rPr>
          <w:rFonts w:ascii="Calibri" w:hAnsi="Calibri" w:cs="Calibri" w:eastAsia="Calibri"/>
          <w:b/>
          <w:color w:val="2C5F6E"/>
          <w:sz w:val="24"/>
        </w:rPr>
        <w:t>4.5 Housing rehab, weatherization, small rental — rank 5</w:t>
      </w:r>
    </w:p>
    <w:p>
      <w:r>
        <w:rPr>
          <w:rFonts w:ascii="Calibri" w:hAnsi="Calibri" w:cs="Calibri" w:eastAsia="Calibri"/>
          <w:b/>
          <w:color w:val="333333"/>
          <w:sz w:val="22"/>
        </w:rPr>
        <w:t>Why it fits SE AR.</w:t>
      </w:r>
      <w:r>
        <w:rPr>
          <w:rFonts w:ascii="Calibri" w:hAnsi="Calibri" w:cs="Calibri" w:eastAsia="Calibri"/>
          <w:color w:val="333333"/>
          <w:sz w:val="22"/>
        </w:rPr>
        <w:t xml:space="preserve"> Documented shortage of </w:t>
      </w:r>
      <w:r>
        <w:rPr>
          <w:rFonts w:ascii="Calibri" w:hAnsi="Calibri" w:cs="Calibri" w:eastAsia="Calibri"/>
          <w:b/>
          <w:color w:val="333333"/>
          <w:sz w:val="22"/>
        </w:rPr>
        <w:t>rentals and small houses</w:t>
      </w:r>
      <w:r>
        <w:rPr>
          <w:rFonts w:ascii="Calibri" w:hAnsi="Calibri" w:cs="Calibri" w:eastAsia="Calibri"/>
          <w:color w:val="333333"/>
          <w:sz w:val="22"/>
        </w:rPr>
        <w:t xml:space="preserve"> (</w:t>
      </w:r>
      <w:r>
        <w:rPr>
          <w:rFonts w:ascii="Calibri" w:hAnsi="Calibri" w:cs="Calibri" w:eastAsia="Calibri"/>
          <w:i/>
          <w:color w:val="333333"/>
          <w:sz w:val="22"/>
        </w:rPr>
        <w:t>Vision 2047</w:t>
      </w:r>
      <w:r>
        <w:rPr>
          <w:rFonts w:ascii="Calibri" w:hAnsi="Calibri" w:cs="Calibri" w:eastAsia="Calibri"/>
          <w:color w:val="333333"/>
          <w:sz w:val="22"/>
        </w:rPr>
        <w:t xml:space="preserve">, UCA CCED notes inside that plan); </w:t>
      </w:r>
      <w:r>
        <w:rPr>
          <w:rFonts w:ascii="Calibri" w:hAnsi="Calibri" w:cs="Calibri" w:eastAsia="Calibri"/>
          <w:b/>
          <w:color w:val="333333"/>
          <w:sz w:val="22"/>
        </w:rPr>
        <w:t>4</w:t>
      </w:r>
      <w:r>
        <w:rPr>
          <w:rFonts w:ascii="Calibri" w:hAnsi="Calibri" w:cs="Calibri" w:eastAsia="Calibri"/>
          <w:color w:val="333333"/>
          <w:sz w:val="22"/>
        </w:rPr>
        <w:t xml:space="preserve"> building permits in 2025 versus a modeled need of tens of units per year; median rent </w:t>
      </w:r>
      <w:r>
        <w:rPr>
          <w:rFonts w:ascii="Calibri" w:hAnsi="Calibri" w:cs="Calibri" w:eastAsia="Calibri"/>
          <w:b/>
          <w:color w:val="333333"/>
          <w:sz w:val="22"/>
        </w:rPr>
        <w:t>$725</w:t>
      </w:r>
      <w:r>
        <w:rPr>
          <w:rFonts w:ascii="Calibri" w:hAnsi="Calibri" w:cs="Calibri" w:eastAsia="Calibri"/>
          <w:color w:val="333333"/>
          <w:sz w:val="22"/>
        </w:rPr>
        <w:t xml:space="preserve"> and median value </w:t>
      </w:r>
      <w:r>
        <w:rPr>
          <w:rFonts w:ascii="Calibri" w:hAnsi="Calibri" w:cs="Calibri" w:eastAsia="Calibri"/>
          <w:b/>
          <w:color w:val="333333"/>
          <w:sz w:val="22"/>
        </w:rPr>
        <w:t>$140,800</w:t>
      </w:r>
      <w:r>
        <w:rPr>
          <w:rFonts w:ascii="Calibri" w:hAnsi="Calibri" w:cs="Calibri" w:eastAsia="Calibri"/>
          <w:color w:val="333333"/>
          <w:sz w:val="22"/>
        </w:rPr>
        <w:t xml:space="preserve"> — cheap assets by coastal standards, but </w:t>
      </w:r>
      <w:r>
        <w:rPr>
          <w:rFonts w:ascii="Calibri" w:hAnsi="Calibri" w:cs="Calibri" w:eastAsia="Calibri"/>
          <w:b/>
          <w:color w:val="333333"/>
          <w:sz w:val="22"/>
        </w:rPr>
        <w:t>financing, water/sewer, and construction labor</w:t>
      </w:r>
      <w:r>
        <w:rPr>
          <w:rFonts w:ascii="Calibri" w:hAnsi="Calibri" w:cs="Calibri" w:eastAsia="Calibri"/>
          <w:color w:val="333333"/>
          <w:sz w:val="22"/>
        </w:rPr>
        <w:t xml:space="preserve"> are the local constraints. Incoming TimberStrand workers (if 200 jobs land) will hit the same tight rental market.</w:t>
      </w:r>
    </w:p>
    <w:p>
      <w:r>
        <w:rPr>
          <w:rFonts w:ascii="Calibri" w:hAnsi="Calibri" w:cs="Calibri" w:eastAsia="Calibri"/>
          <w:b/>
          <w:color w:val="333333"/>
          <w:sz w:val="22"/>
        </w:rPr>
        <w:t>Who pays.</w:t>
      </w:r>
      <w:r>
        <w:rPr>
          <w:rFonts w:ascii="Calibri" w:hAnsi="Calibri" w:cs="Calibri" w:eastAsia="Calibri"/>
          <w:color w:val="333333"/>
          <w:sz w:val="22"/>
        </w:rPr>
        <w:t xml:space="preserve"> Tenants; employers needing temporary housing in 2026–27; USDA Rural Development / weatherization programs; landlords hiring rehab.</w:t>
      </w:r>
    </w:p>
    <w:p>
      <w:r>
        <w:rPr>
          <w:rFonts w:ascii="Calibri" w:hAnsi="Calibri" w:cs="Calibri" w:eastAsia="Calibri"/>
          <w:b/>
          <w:color w:val="333333"/>
          <w:sz w:val="22"/>
        </w:rPr>
        <w:t>Capital.</w:t>
      </w:r>
      <w:r>
        <w:rPr>
          <w:rFonts w:ascii="Calibri" w:hAnsi="Calibri" w:cs="Calibri" w:eastAsia="Calibri"/>
          <w:color w:val="333333"/>
          <w:sz w:val="22"/>
        </w:rPr>
        <w:t xml:space="preserve"> One rental house at local values can be </w:t>
      </w:r>
      <w:r>
        <w:rPr>
          <w:rFonts w:ascii="Calibri" w:hAnsi="Calibri" w:cs="Calibri" w:eastAsia="Calibri"/>
          <w:b/>
          <w:color w:val="333333"/>
          <w:sz w:val="22"/>
        </w:rPr>
        <w:t>low-to-mid six figures</w:t>
      </w:r>
      <w:r>
        <w:rPr>
          <w:rFonts w:ascii="Calibri" w:hAnsi="Calibri" w:cs="Calibri" w:eastAsia="Calibri"/>
          <w:color w:val="333333"/>
          <w:sz w:val="22"/>
        </w:rPr>
        <w:t xml:space="preserve"> all-in after rehab — high capital, slow cash. A </w:t>
      </w:r>
      <w:r>
        <w:rPr>
          <w:rFonts w:ascii="Calibri" w:hAnsi="Calibri" w:cs="Calibri" w:eastAsia="Calibri"/>
          <w:b/>
          <w:color w:val="333333"/>
          <w:sz w:val="22"/>
        </w:rPr>
        <w:t>rehab contractor</w:t>
      </w:r>
      <w:r>
        <w:rPr>
          <w:rFonts w:ascii="Calibri" w:hAnsi="Calibri" w:cs="Calibri" w:eastAsia="Calibri"/>
          <w:color w:val="333333"/>
          <w:sz w:val="22"/>
        </w:rPr>
        <w:t xml:space="preserve"> (labor + pickup) is closer to trades capital. Arkansas ACLB applies above the commercial threshold.</w:t>
      </w:r>
    </w:p>
    <w:p>
      <w:r>
        <w:rPr>
          <w:rFonts w:ascii="Calibri" w:hAnsi="Calibri" w:cs="Calibri" w:eastAsia="Calibri"/>
          <w:b/>
          <w:color w:val="333333"/>
          <w:sz w:val="22"/>
        </w:rPr>
        <w:t>Margins.</w:t>
      </w:r>
      <w:r>
        <w:rPr>
          <w:rFonts w:ascii="Calibri" w:hAnsi="Calibri" w:cs="Calibri" w:eastAsia="Calibri"/>
          <w:color w:val="333333"/>
          <w:sz w:val="22"/>
        </w:rPr>
        <w:t xml:space="preserve"> Construction firms nationally are cyclical and bid-thin; </w:t>
      </w:r>
      <w:r>
        <w:rPr>
          <w:rFonts w:ascii="Calibri" w:hAnsi="Calibri" w:cs="Calibri" w:eastAsia="Calibri"/>
          <w:i/>
          <w:color w:val="333333"/>
          <w:sz w:val="22"/>
        </w:rPr>
        <w:t>Vision 2047</w:t>
      </w:r>
      <w:r>
        <w:rPr>
          <w:rFonts w:ascii="Calibri" w:hAnsi="Calibri" w:cs="Calibri" w:eastAsia="Calibri"/>
          <w:color w:val="333333"/>
          <w:sz w:val="22"/>
        </w:rPr>
        <w:t xml:space="preserve"> already says qualified labor is scarce. Absolute profit on a successful small-apartment conversion can exceed a service truck; </w:t>
      </w:r>
      <w:r>
        <w:rPr>
          <w:rFonts w:ascii="Calibri" w:hAnsi="Calibri" w:cs="Calibri" w:eastAsia="Calibri"/>
          <w:b/>
          <w:color w:val="333333"/>
          <w:sz w:val="22"/>
        </w:rPr>
        <w:t>failure modes</w:t>
      </w:r>
      <w:r>
        <w:rPr>
          <w:rFonts w:ascii="Calibri" w:hAnsi="Calibri" w:cs="Calibri" w:eastAsia="Calibri"/>
          <w:color w:val="333333"/>
          <w:sz w:val="22"/>
        </w:rPr>
        <w:t xml:space="preserve"> (drainage, city water, vacancy) are also larger. CommunityScale’s 882-unit figure should </w:t>
      </w:r>
      <w:r>
        <w:rPr>
          <w:rFonts w:ascii="Calibri" w:hAnsi="Calibri" w:cs="Calibri" w:eastAsia="Calibri"/>
          <w:b/>
          <w:color w:val="333333"/>
          <w:sz w:val="22"/>
        </w:rPr>
        <w:t>not</w:t>
      </w:r>
      <w:r>
        <w:rPr>
          <w:rFonts w:ascii="Calibri" w:hAnsi="Calibri" w:cs="Calibri" w:eastAsia="Calibri"/>
          <w:color w:val="333333"/>
          <w:sz w:val="22"/>
        </w:rPr>
        <w:t xml:space="preserve"> be read as “build 882 units and they will fill at any rent.”</w:t>
      </w:r>
    </w:p>
    <w:p>
      <w:r>
        <w:rPr>
          <w:rFonts w:ascii="Calibri" w:hAnsi="Calibri" w:cs="Calibri" w:eastAsia="Calibri"/>
          <w:b/>
          <w:color w:val="333333"/>
          <w:sz w:val="22"/>
        </w:rPr>
        <w:t>Risks.</w:t>
      </w:r>
      <w:r>
        <w:rPr>
          <w:rFonts w:ascii="Calibri" w:hAnsi="Calibri" w:cs="Calibri" w:eastAsia="Calibri"/>
          <w:color w:val="333333"/>
          <w:sz w:val="22"/>
        </w:rPr>
        <w:t xml:space="preserve"> Population still falling; student housing is a </w:t>
      </w:r>
      <w:r>
        <w:rPr>
          <w:rFonts w:ascii="Calibri" w:hAnsi="Calibri" w:cs="Calibri" w:eastAsia="Calibri"/>
          <w:b/>
          <w:color w:val="333333"/>
          <w:sz w:val="22"/>
        </w:rPr>
        <w:t>different</w:t>
      </w:r>
      <w:r>
        <w:rPr>
          <w:rFonts w:ascii="Calibri" w:hAnsi="Calibri" w:cs="Calibri" w:eastAsia="Calibri"/>
          <w:color w:val="333333"/>
          <w:sz w:val="22"/>
        </w:rPr>
        <w:t xml:space="preserve"> product from family rentals; downtown historic overlay (NRHP downtown noted in CEDS); city infrastructure lag.</w:t>
      </w:r>
    </w:p>
    <w:p>
      <w:pPr>
        <w:spacing w:before="80" w:after="160"/>
        <w:pBdr>
          <w:bottom w:val="single" w:sz="12" w:space="4" w:color="C4B8A8"/>
        </w:pBdr>
      </w:pPr>
    </w:p>
    <w:p>
      <w:pPr>
        <w:pStyle w:val="Heading3"/>
      </w:pPr>
      <w:r>
        <w:rPr>
          <w:rFonts w:ascii="Calibri" w:hAnsi="Calibri" w:cs="Calibri" w:eastAsia="Calibri"/>
          <w:b/>
          <w:color w:val="2C5F6E"/>
          <w:sz w:val="24"/>
        </w:rPr>
        <w:t>4.6 Bookkeeping, tax, insurance, and IT — local plus remote — rank 6</w:t>
      </w:r>
    </w:p>
    <w:p>
      <w:r>
        <w:rPr>
          <w:rFonts w:ascii="Calibri" w:hAnsi="Calibri" w:cs="Calibri" w:eastAsia="Calibri"/>
          <w:b/>
          <w:color w:val="333333"/>
          <w:sz w:val="22"/>
        </w:rPr>
        <w:t>Why it fits SE AR.</w:t>
      </w:r>
      <w:r>
        <w:rPr>
          <w:rFonts w:ascii="Calibri" w:hAnsi="Calibri" w:cs="Calibri" w:eastAsia="Calibri"/>
          <w:color w:val="333333"/>
          <w:sz w:val="22"/>
        </w:rPr>
        <w:t xml:space="preserve"> Professional services LQ </w:t>
      </w:r>
      <w:r>
        <w:rPr>
          <w:rFonts w:ascii="Calibri" w:hAnsi="Calibri" w:cs="Calibri" w:eastAsia="Calibri"/>
          <w:b/>
          <w:color w:val="333333"/>
          <w:sz w:val="22"/>
        </w:rPr>
        <w:t>0.28</w:t>
      </w:r>
      <w:r>
        <w:rPr>
          <w:rFonts w:ascii="Calibri" w:hAnsi="Calibri" w:cs="Calibri" w:eastAsia="Calibri"/>
          <w:color w:val="333333"/>
          <w:sz w:val="22"/>
        </w:rPr>
        <w:t xml:space="preserve"> (22 establishments, 125 jobs). The county has </w:t>
      </w:r>
      <w:r>
        <w:rPr>
          <w:rFonts w:ascii="Calibri" w:hAnsi="Calibri" w:cs="Calibri" w:eastAsia="Calibri"/>
          <w:b/>
          <w:color w:val="333333"/>
          <w:sz w:val="22"/>
        </w:rPr>
        <w:t>260 farms</w:t>
      </w:r>
      <w:r>
        <w:rPr>
          <w:rFonts w:ascii="Calibri" w:hAnsi="Calibri" w:cs="Calibri" w:eastAsia="Calibri"/>
          <w:color w:val="333333"/>
          <w:sz w:val="22"/>
        </w:rPr>
        <w:t xml:space="preserve">, 25 logging firms, 17 manufacturers, 98 health establishments, and a university — all of which buy bookkeeping, payroll, workers-comp, and cyber-basic IT. Broadband at </w:t>
      </w:r>
      <w:r>
        <w:rPr>
          <w:rFonts w:ascii="Calibri" w:hAnsi="Calibri" w:cs="Calibri" w:eastAsia="Calibri"/>
          <w:b/>
          <w:color w:val="333333"/>
          <w:sz w:val="22"/>
        </w:rPr>
        <w:t>80.5%</w:t>
      </w:r>
      <w:r>
        <w:rPr>
          <w:rFonts w:ascii="Calibri" w:hAnsi="Calibri" w:cs="Calibri" w:eastAsia="Calibri"/>
          <w:color w:val="333333"/>
          <w:sz w:val="22"/>
        </w:rPr>
        <w:t xml:space="preserve"> is enough for a practitioner to </w:t>
      </w:r>
      <w:r>
        <w:rPr>
          <w:rFonts w:ascii="Calibri" w:hAnsi="Calibri" w:cs="Calibri" w:eastAsia="Calibri"/>
          <w:b/>
          <w:color w:val="333333"/>
          <w:sz w:val="22"/>
        </w:rPr>
        <w:t>export</w:t>
      </w:r>
      <w:r>
        <w:rPr>
          <w:rFonts w:ascii="Calibri" w:hAnsi="Calibri" w:cs="Calibri" w:eastAsia="Calibri"/>
          <w:color w:val="333333"/>
          <w:sz w:val="22"/>
        </w:rPr>
        <w:t xml:space="preserve"> services to Little Rock, DFW, or national e-commerce clients while living on SE AR costs.</w:t>
      </w:r>
    </w:p>
    <w:p>
      <w:r>
        <w:rPr>
          <w:rFonts w:ascii="Calibri" w:hAnsi="Calibri" w:cs="Calibri" w:eastAsia="Calibri"/>
          <w:b/>
          <w:color w:val="333333"/>
          <w:sz w:val="22"/>
        </w:rPr>
        <w:t>Who pays.</w:t>
      </w:r>
      <w:r>
        <w:rPr>
          <w:rFonts w:ascii="Calibri" w:hAnsi="Calibri" w:cs="Calibri" w:eastAsia="Calibri"/>
          <w:color w:val="333333"/>
          <w:sz w:val="22"/>
        </w:rPr>
        <w:t xml:space="preserve"> Local owner-operators (monthly retainers); remote SMB clients; insurance carriers (commission). Farms: UA Division of Agriculture / Center for Arkansas Farms and Food already pushes QuickBooks-style recordkeeping.</w:t>
      </w:r>
    </w:p>
    <w:p>
      <w:r>
        <w:rPr>
          <w:rFonts w:ascii="Calibri" w:hAnsi="Calibri" w:cs="Calibri" w:eastAsia="Calibri"/>
          <w:b/>
          <w:color w:val="333333"/>
          <w:sz w:val="22"/>
        </w:rPr>
        <w:t>Capital.</w:t>
      </w:r>
      <w:r>
        <w:rPr>
          <w:rFonts w:ascii="Calibri" w:hAnsi="Calibri" w:cs="Calibri" w:eastAsia="Calibri"/>
          <w:color w:val="333333"/>
          <w:sz w:val="22"/>
        </w:rPr>
        <w:t xml:space="preserve"> Laptop, E&amp;O insurance, CPA/EA/IT certs — typically </w:t>
      </w:r>
      <w:r>
        <w:rPr>
          <w:rFonts w:ascii="Calibri" w:hAnsi="Calibri" w:cs="Calibri" w:eastAsia="Calibri"/>
          <w:b/>
          <w:color w:val="333333"/>
          <w:sz w:val="22"/>
        </w:rPr>
        <w:t>under $15k</w:t>
      </w:r>
      <w:r>
        <w:rPr>
          <w:rFonts w:ascii="Calibri" w:hAnsi="Calibri" w:cs="Calibri" w:eastAsia="Calibri"/>
          <w:color w:val="333333"/>
          <w:sz w:val="22"/>
        </w:rPr>
        <w:t xml:space="preserve"> plus the cost of the credential.</w:t>
      </w:r>
    </w:p>
    <w:p>
      <w:r>
        <w:rPr>
          <w:rFonts w:ascii="Calibri" w:hAnsi="Calibri" w:cs="Calibri" w:eastAsia="Calibri"/>
          <w:b/>
          <w:color w:val="333333"/>
          <w:sz w:val="22"/>
        </w:rPr>
        <w:t>Margins.</w:t>
      </w:r>
      <w:r>
        <w:rPr>
          <w:rFonts w:ascii="Calibri" w:hAnsi="Calibri" w:cs="Calibri" w:eastAsia="Calibri"/>
          <w:color w:val="333333"/>
          <w:sz w:val="22"/>
        </w:rPr>
        <w:t xml:space="preserve"> Professional firms can run </w:t>
      </w:r>
      <w:r>
        <w:rPr>
          <w:rFonts w:ascii="Calibri" w:hAnsi="Calibri" w:cs="Calibri" w:eastAsia="Calibri"/>
          <w:b/>
          <w:color w:val="333333"/>
          <w:sz w:val="22"/>
        </w:rPr>
        <w:t>high gross</w:t>
      </w:r>
      <w:r>
        <w:rPr>
          <w:rFonts w:ascii="Calibri" w:hAnsi="Calibri" w:cs="Calibri" w:eastAsia="Calibri"/>
          <w:color w:val="333333"/>
          <w:sz w:val="22"/>
        </w:rPr>
        <w:t xml:space="preserve"> and </w:t>
      </w:r>
      <w:r>
        <w:rPr>
          <w:rFonts w:ascii="Calibri" w:hAnsi="Calibri" w:cs="Calibri" w:eastAsia="Calibri"/>
          <w:b/>
          <w:color w:val="333333"/>
          <w:sz w:val="22"/>
        </w:rPr>
        <w:t>high owner compensation</w:t>
      </w:r>
      <w:r>
        <w:rPr>
          <w:rFonts w:ascii="Calibri" w:hAnsi="Calibri" w:cs="Calibri" w:eastAsia="Calibri"/>
          <w:color w:val="333333"/>
          <w:sz w:val="22"/>
        </w:rPr>
        <w:t xml:space="preserve"> with almost no inventory. This brief found </w:t>
      </w:r>
      <w:r>
        <w:rPr>
          <w:rFonts w:ascii="Calibri" w:hAnsi="Calibri" w:cs="Calibri" w:eastAsia="Calibri"/>
          <w:b/>
          <w:color w:val="333333"/>
          <w:sz w:val="22"/>
        </w:rPr>
        <w:t>no</w:t>
      </w:r>
      <w:r>
        <w:rPr>
          <w:rFonts w:ascii="Calibri" w:hAnsi="Calibri" w:cs="Calibri" w:eastAsia="Calibri"/>
          <w:color w:val="333333"/>
          <w:sz w:val="22"/>
        </w:rPr>
        <w:t xml:space="preserve"> Arkansas-specific net-margin series worth citing beyond “professional services are labor businesses.” Virtual CPA firms advertising Arkansas remote work exist; that is </w:t>
      </w:r>
      <w:r>
        <w:rPr>
          <w:rFonts w:ascii="Calibri" w:hAnsi="Calibri" w:cs="Calibri" w:eastAsia="Calibri"/>
          <w:b/>
          <w:color w:val="333333"/>
          <w:sz w:val="22"/>
        </w:rPr>
        <w:t>existence proof of the model</w:t>
      </w:r>
      <w:r>
        <w:rPr>
          <w:rFonts w:ascii="Calibri" w:hAnsi="Calibri" w:cs="Calibri" w:eastAsia="Calibri"/>
          <w:color w:val="333333"/>
          <w:sz w:val="22"/>
        </w:rPr>
        <w:t>, not a market study.</w:t>
      </w:r>
    </w:p>
    <w:p>
      <w:r>
        <w:rPr>
          <w:rFonts w:ascii="Calibri" w:hAnsi="Calibri" w:cs="Calibri" w:eastAsia="Calibri"/>
          <w:b/>
          <w:color w:val="333333"/>
          <w:sz w:val="22"/>
        </w:rPr>
        <w:t>Risks.</w:t>
      </w:r>
      <w:r>
        <w:rPr>
          <w:rFonts w:ascii="Calibri" w:hAnsi="Calibri" w:cs="Calibri" w:eastAsia="Calibri"/>
          <w:color w:val="333333"/>
          <w:sz w:val="22"/>
        </w:rPr>
        <w:t xml:space="preserve"> You are competing with TurboTax, national payroll, and every remote bookkeeper in the Philippines </w:t>
      </w:r>
      <w:r>
        <w:rPr>
          <w:rFonts w:ascii="Calibri" w:hAnsi="Calibri" w:cs="Calibri" w:eastAsia="Calibri"/>
          <w:b/>
          <w:color w:val="333333"/>
          <w:sz w:val="22"/>
        </w:rPr>
        <w:t>and</w:t>
      </w:r>
      <w:r>
        <w:rPr>
          <w:rFonts w:ascii="Calibri" w:hAnsi="Calibri" w:cs="Calibri" w:eastAsia="Calibri"/>
          <w:color w:val="333333"/>
          <w:sz w:val="22"/>
        </w:rPr>
        <w:t xml:space="preserve"> in Northwest Arkansas. Local trust still wins farm and mill work. Broadband gaps and power reliability are operational risks for a 100% remote shop.</w:t>
      </w:r>
    </w:p>
    <w:p>
      <w:pPr>
        <w:spacing w:before="80" w:after="160"/>
        <w:pBdr>
          <w:bottom w:val="single" w:sz="12" w:space="4" w:color="C4B8A8"/>
        </w:pBdr>
      </w:pPr>
    </w:p>
    <w:p>
      <w:pPr>
        <w:pStyle w:val="Heading3"/>
      </w:pPr>
      <w:r>
        <w:rPr>
          <w:rFonts w:ascii="Calibri" w:hAnsi="Calibri" w:cs="Calibri" w:eastAsia="Calibri"/>
          <w:b/>
          <w:color w:val="2C5F6E"/>
          <w:sz w:val="24"/>
        </w:rPr>
        <w:t>4.7 Commercial cleaning and property services — rank 7</w:t>
      </w:r>
    </w:p>
    <w:p>
      <w:r>
        <w:rPr>
          <w:rFonts w:ascii="Calibri" w:hAnsi="Calibri" w:cs="Calibri" w:eastAsia="Calibri"/>
          <w:b/>
          <w:color w:val="333333"/>
          <w:sz w:val="22"/>
        </w:rPr>
        <w:t>Why it fits SE AR.</w:t>
      </w:r>
      <w:r>
        <w:rPr>
          <w:rFonts w:ascii="Calibri" w:hAnsi="Calibri" w:cs="Calibri" w:eastAsia="Calibri"/>
          <w:color w:val="333333"/>
          <w:sz w:val="22"/>
        </w:rPr>
        <w:t xml:space="preserve"> UAM (classrooms + 448 beds), hospital campus, mills (shift change, industrial janitorial), 34 food-service establishments, and 7 landscaping-coded establishments (employment suppressed). NAICS 5617 has </w:t>
      </w:r>
      <w:r>
        <w:rPr>
          <w:rFonts w:ascii="Calibri" w:hAnsi="Calibri" w:cs="Calibri" w:eastAsia="Calibri"/>
          <w:b/>
          <w:color w:val="333333"/>
          <w:sz w:val="22"/>
        </w:rPr>
        <w:t>12</w:t>
      </w:r>
      <w:r>
        <w:rPr>
          <w:rFonts w:ascii="Calibri" w:hAnsi="Calibri" w:cs="Calibri" w:eastAsia="Calibri"/>
          <w:color w:val="333333"/>
          <w:sz w:val="22"/>
        </w:rPr>
        <w:t xml:space="preserve"> establishments and </w:t>
      </w:r>
      <w:r>
        <w:rPr>
          <w:rFonts w:ascii="Calibri" w:hAnsi="Calibri" w:cs="Calibri" w:eastAsia="Calibri"/>
          <w:b/>
          <w:color w:val="333333"/>
          <w:sz w:val="22"/>
        </w:rPr>
        <w:t>93</w:t>
      </w:r>
      <w:r>
        <w:rPr>
          <w:rFonts w:ascii="Calibri" w:hAnsi="Calibri" w:cs="Calibri" w:eastAsia="Calibri"/>
          <w:color w:val="333333"/>
          <w:sz w:val="22"/>
        </w:rPr>
        <w:t xml:space="preserve"> jobs (LQ 1.00) — not empty, not a gold rush. </w:t>
      </w:r>
      <w:r>
        <w:rPr>
          <w:rFonts w:ascii="Calibri" w:hAnsi="Calibri" w:cs="Calibri" w:eastAsia="Calibri"/>
          <w:i/>
          <w:color w:val="333333"/>
          <w:sz w:val="22"/>
        </w:rPr>
        <w:t>Vision 2047</w:t>
      </w:r>
      <w:r>
        <w:rPr>
          <w:rFonts w:ascii="Calibri" w:hAnsi="Calibri" w:cs="Calibri" w:eastAsia="Calibri"/>
          <w:color w:val="333333"/>
          <w:sz w:val="22"/>
        </w:rPr>
        <w:t xml:space="preserve"> and CEDS both describe industrial parks and a university that outsource facilities work.</w:t>
      </w:r>
    </w:p>
    <w:p>
      <w:r>
        <w:rPr>
          <w:rFonts w:ascii="Calibri" w:hAnsi="Calibri" w:cs="Calibri" w:eastAsia="Calibri"/>
          <w:b/>
          <w:color w:val="333333"/>
          <w:sz w:val="22"/>
        </w:rPr>
        <w:t>Who pays.</w:t>
      </w:r>
      <w:r>
        <w:rPr>
          <w:rFonts w:ascii="Calibri" w:hAnsi="Calibri" w:cs="Calibri" w:eastAsia="Calibri"/>
          <w:color w:val="333333"/>
          <w:sz w:val="22"/>
        </w:rPr>
        <w:t xml:space="preserve"> Institutions on bid; restaurants (thin, high churn); mills (stricter safety).</w:t>
      </w:r>
    </w:p>
    <w:p>
      <w:r>
        <w:rPr>
          <w:rFonts w:ascii="Calibri" w:hAnsi="Calibri" w:cs="Calibri" w:eastAsia="Calibri"/>
          <w:b/>
          <w:color w:val="333333"/>
          <w:sz w:val="22"/>
        </w:rPr>
        <w:t>Capital.</w:t>
      </w:r>
      <w:r>
        <w:rPr>
          <w:rFonts w:ascii="Calibri" w:hAnsi="Calibri" w:cs="Calibri" w:eastAsia="Calibri"/>
          <w:color w:val="333333"/>
          <w:sz w:val="22"/>
        </w:rPr>
        <w:t xml:space="preserve"> Low for janitorial; higher for floor care and industrial.</w:t>
      </w:r>
    </w:p>
    <w:p>
      <w:r>
        <w:rPr>
          <w:rFonts w:ascii="Calibri" w:hAnsi="Calibri" w:cs="Calibri" w:eastAsia="Calibri"/>
          <w:b/>
          <w:color w:val="333333"/>
          <w:sz w:val="22"/>
        </w:rPr>
        <w:t>Margins.</w:t>
      </w:r>
      <w:r>
        <w:rPr>
          <w:rFonts w:ascii="Calibri" w:hAnsi="Calibri" w:cs="Calibri" w:eastAsia="Calibri"/>
          <w:color w:val="333333"/>
          <w:sz w:val="22"/>
        </w:rPr>
        <w:t xml:space="preserve"> Typically </w:t>
      </w:r>
      <w:r>
        <w:rPr>
          <w:rFonts w:ascii="Calibri" w:hAnsi="Calibri" w:cs="Calibri" w:eastAsia="Calibri"/>
          <w:b/>
          <w:color w:val="333333"/>
          <w:sz w:val="22"/>
        </w:rPr>
        <w:t>labor-thin</w:t>
      </w:r>
      <w:r>
        <w:rPr>
          <w:rFonts w:ascii="Calibri" w:hAnsi="Calibri" w:cs="Calibri" w:eastAsia="Calibri"/>
          <w:color w:val="333333"/>
          <w:sz w:val="22"/>
        </w:rPr>
        <w:t xml:space="preserve">. Night-crew janitorial is a job factory unless you hold a few </w:t>
      </w:r>
      <w:r>
        <w:rPr>
          <w:rFonts w:ascii="Calibri" w:hAnsi="Calibri" w:cs="Calibri" w:eastAsia="Calibri"/>
          <w:b/>
          <w:color w:val="333333"/>
          <w:sz w:val="22"/>
        </w:rPr>
        <w:t>fat institutional contracts</w:t>
      </w:r>
      <w:r>
        <w:rPr>
          <w:rFonts w:ascii="Calibri" w:hAnsi="Calibri" w:cs="Calibri" w:eastAsia="Calibri"/>
          <w:color w:val="333333"/>
          <w:sz w:val="22"/>
        </w:rPr>
        <w:t>.</w:t>
      </w:r>
    </w:p>
    <w:p>
      <w:r>
        <w:rPr>
          <w:rFonts w:ascii="Calibri" w:hAnsi="Calibri" w:cs="Calibri" w:eastAsia="Calibri"/>
          <w:b/>
          <w:color w:val="333333"/>
          <w:sz w:val="22"/>
        </w:rPr>
        <w:t>Risks.</w:t>
      </w:r>
      <w:r>
        <w:rPr>
          <w:rFonts w:ascii="Calibri" w:hAnsi="Calibri" w:cs="Calibri" w:eastAsia="Calibri"/>
          <w:color w:val="333333"/>
          <w:sz w:val="22"/>
        </w:rPr>
        <w:t xml:space="preserve"> Incumbent contractors; wage pressure; bonding on public bids.</w:t>
      </w:r>
    </w:p>
    <w:p>
      <w:pPr>
        <w:spacing w:before="80" w:after="160"/>
        <w:pBdr>
          <w:bottom w:val="single" w:sz="12" w:space="4" w:color="C4B8A8"/>
        </w:pBdr>
      </w:pPr>
    </w:p>
    <w:p>
      <w:pPr>
        <w:pStyle w:val="Heading3"/>
      </w:pPr>
      <w:r>
        <w:rPr>
          <w:rFonts w:ascii="Calibri" w:hAnsi="Calibri" w:cs="Calibri" w:eastAsia="Calibri"/>
          <w:b/>
          <w:color w:val="2C5F6E"/>
          <w:sz w:val="24"/>
        </w:rPr>
        <w:t>4.8 Licensed childcare — rank 8 (high social value, weak “most profitable”)</w:t>
      </w:r>
    </w:p>
    <w:p>
      <w:r>
        <w:rPr>
          <w:rFonts w:ascii="Calibri" w:hAnsi="Calibri" w:cs="Calibri" w:eastAsia="Calibri"/>
          <w:b/>
          <w:color w:val="333333"/>
          <w:sz w:val="22"/>
        </w:rPr>
        <w:t>Why it is here at all.</w:t>
      </w:r>
      <w:r>
        <w:rPr>
          <w:rFonts w:ascii="Calibri" w:hAnsi="Calibri" w:cs="Calibri" w:eastAsia="Calibri"/>
          <w:color w:val="333333"/>
          <w:sz w:val="22"/>
        </w:rPr>
        <w:t xml:space="preserve"> UA Office for Education Policy (2025 baseline): even at full capacity, Arkansas licensed/registered providers </w:t>
      </w:r>
      <w:r>
        <w:rPr>
          <w:rFonts w:ascii="Calibri" w:hAnsi="Calibri" w:cs="Calibri" w:eastAsia="Calibri"/>
          <w:b/>
          <w:color w:val="333333"/>
          <w:sz w:val="22"/>
        </w:rPr>
        <w:t>cannot</w:t>
      </w:r>
      <w:r>
        <w:rPr>
          <w:rFonts w:ascii="Calibri" w:hAnsi="Calibri" w:cs="Calibri" w:eastAsia="Calibri"/>
          <w:color w:val="333333"/>
          <w:sz w:val="22"/>
        </w:rPr>
        <w:t xml:space="preserve"> serve ~</w:t>
      </w:r>
      <w:r>
        <w:rPr>
          <w:rFonts w:ascii="Calibri" w:hAnsi="Calibri" w:cs="Calibri" w:eastAsia="Calibri"/>
          <w:b/>
          <w:color w:val="333333"/>
          <w:sz w:val="22"/>
        </w:rPr>
        <w:t>137,400</w:t>
      </w:r>
      <w:r>
        <w:rPr>
          <w:rFonts w:ascii="Calibri" w:hAnsi="Calibri" w:cs="Calibri" w:eastAsia="Calibri"/>
          <w:color w:val="333333"/>
          <w:sz w:val="22"/>
        </w:rPr>
        <w:t xml:space="preserve"> children under six with working parents; full-time infant care ~</w:t>
      </w:r>
      <w:r>
        <w:rPr>
          <w:rFonts w:ascii="Calibri" w:hAnsi="Calibri" w:cs="Calibri" w:eastAsia="Calibri"/>
          <w:b/>
          <w:color w:val="333333"/>
          <w:sz w:val="22"/>
        </w:rPr>
        <w:t>$9,600</w:t>
      </w:r>
      <w:r>
        <w:rPr>
          <w:rFonts w:ascii="Calibri" w:hAnsi="Calibri" w:cs="Calibri" w:eastAsia="Calibri"/>
          <w:color w:val="333333"/>
          <w:sz w:val="22"/>
        </w:rPr>
        <w:t>/year (</w:t>
      </w:r>
      <w:r>
        <w:rPr>
          <w:rFonts w:ascii="Calibri" w:hAnsi="Calibri" w:cs="Calibri" w:eastAsia="Calibri"/>
          <w:b/>
          <w:color w:val="333333"/>
          <w:sz w:val="22"/>
        </w:rPr>
        <w:t>16%</w:t>
      </w:r>
      <w:r>
        <w:rPr>
          <w:rFonts w:ascii="Calibri" w:hAnsi="Calibri" w:cs="Calibri" w:eastAsia="Calibri"/>
          <w:color w:val="333333"/>
          <w:sz w:val="22"/>
        </w:rPr>
        <w:t xml:space="preserve"> of statewide median income). Monticello providers (100 Families / Save the Children Head Start write-up) describe an </w:t>
      </w:r>
      <w:r>
        <w:rPr>
          <w:rFonts w:ascii="Calibri" w:hAnsi="Calibri" w:cs="Calibri" w:eastAsia="Calibri"/>
          <w:b/>
          <w:color w:val="333333"/>
          <w:sz w:val="22"/>
        </w:rPr>
        <w:t>employment–childcare paradox</w:t>
      </w:r>
      <w:r>
        <w:rPr>
          <w:rFonts w:ascii="Calibri" w:hAnsi="Calibri" w:cs="Calibri" w:eastAsia="Calibri"/>
          <w:color w:val="333333"/>
          <w:sz w:val="22"/>
        </w:rPr>
        <w:t xml:space="preserve"> (no job without care, no subsidy without a job). UAM and mill shifts create </w:t>
      </w:r>
      <w:r>
        <w:rPr>
          <w:rFonts w:ascii="Calibri" w:hAnsi="Calibri" w:cs="Calibri" w:eastAsia="Calibri"/>
          <w:b/>
          <w:color w:val="333333"/>
          <w:sz w:val="22"/>
        </w:rPr>
        <w:t>non-standard-hour</w:t>
      </w:r>
      <w:r>
        <w:rPr>
          <w:rFonts w:ascii="Calibri" w:hAnsi="Calibri" w:cs="Calibri" w:eastAsia="Calibri"/>
          <w:color w:val="333333"/>
          <w:sz w:val="22"/>
        </w:rPr>
        <w:t xml:space="preserve"> demand.</w:t>
      </w:r>
    </w:p>
    <w:p>
      <w:r>
        <w:rPr>
          <w:rFonts w:ascii="Calibri" w:hAnsi="Calibri" w:cs="Calibri" w:eastAsia="Calibri"/>
          <w:b/>
          <w:color w:val="333333"/>
          <w:sz w:val="22"/>
        </w:rPr>
        <w:t>Who pays.</w:t>
      </w:r>
      <w:r>
        <w:rPr>
          <w:rFonts w:ascii="Calibri" w:hAnsi="Calibri" w:cs="Calibri" w:eastAsia="Calibri"/>
          <w:color w:val="333333"/>
          <w:sz w:val="22"/>
        </w:rPr>
        <w:t xml:space="preserve"> Parents (price-sensitive), ABC / Head Start / School Readiness Assistance, employers (rare).</w:t>
      </w:r>
    </w:p>
    <w:p>
      <w:r>
        <w:rPr>
          <w:rFonts w:ascii="Calibri" w:hAnsi="Calibri" w:cs="Calibri" w:eastAsia="Calibri"/>
          <w:b/>
          <w:color w:val="333333"/>
          <w:sz w:val="22"/>
        </w:rPr>
        <w:t>Capital and barriers.</w:t>
      </w:r>
      <w:r>
        <w:rPr>
          <w:rFonts w:ascii="Calibri" w:hAnsi="Calibri" w:cs="Calibri" w:eastAsia="Calibri"/>
          <w:color w:val="333333"/>
          <w:sz w:val="22"/>
        </w:rPr>
        <w:t xml:space="preserve"> Facility, licensing, ratio staffing, insurance. Not a truck business.</w:t>
      </w:r>
    </w:p>
    <w:p>
      <w:r>
        <w:rPr>
          <w:rFonts w:ascii="Calibri" w:hAnsi="Calibri" w:cs="Calibri" w:eastAsia="Calibri"/>
          <w:b/>
          <w:color w:val="333333"/>
          <w:sz w:val="22"/>
        </w:rPr>
        <w:t>Margins.</w:t>
      </w:r>
      <w:r>
        <w:rPr>
          <w:rFonts w:ascii="Calibri" w:hAnsi="Calibri" w:cs="Calibri" w:eastAsia="Calibri"/>
          <w:color w:val="333333"/>
          <w:sz w:val="22"/>
        </w:rPr>
        <w:t xml:space="preserve"> Labor share is crushing; OEP notes low educator pay and no consistent statewide turnover metric. This is a </w:t>
      </w:r>
      <w:r>
        <w:rPr>
          <w:rFonts w:ascii="Calibri" w:hAnsi="Calibri" w:cs="Calibri" w:eastAsia="Calibri"/>
          <w:b/>
          <w:color w:val="333333"/>
          <w:sz w:val="22"/>
        </w:rPr>
        <w:t>workforce-infrastructure</w:t>
      </w:r>
      <w:r>
        <w:rPr>
          <w:rFonts w:ascii="Calibri" w:hAnsi="Calibri" w:cs="Calibri" w:eastAsia="Calibri"/>
          <w:color w:val="333333"/>
          <w:sz w:val="22"/>
        </w:rPr>
        <w:t xml:space="preserve"> business, often nonprofit or subsidy-dependent — include it because the </w:t>
      </w:r>
      <w:r>
        <w:rPr>
          <w:rFonts w:ascii="Calibri" w:hAnsi="Calibri" w:cs="Calibri" w:eastAsia="Calibri"/>
          <w:b/>
          <w:color w:val="333333"/>
          <w:sz w:val="22"/>
        </w:rPr>
        <w:t>need</w:t>
      </w:r>
      <w:r>
        <w:rPr>
          <w:rFonts w:ascii="Calibri" w:hAnsi="Calibri" w:cs="Calibri" w:eastAsia="Calibri"/>
          <w:color w:val="333333"/>
          <w:sz w:val="22"/>
        </w:rPr>
        <w:t xml:space="preserve"> is documented, not because unit economics are attractive.</w:t>
      </w:r>
    </w:p>
    <w:p>
      <w:pPr>
        <w:spacing w:before="80" w:after="160"/>
        <w:pBdr>
          <w:bottom w:val="single" w:sz="12" w:space="4" w:color="C4B8A8"/>
        </w:pBdr>
      </w:pPr>
    </w:p>
    <w:p>
      <w:pPr>
        <w:pStyle w:val="Heading3"/>
      </w:pPr>
      <w:r>
        <w:rPr>
          <w:rFonts w:ascii="Calibri" w:hAnsi="Calibri" w:cs="Calibri" w:eastAsia="Calibri"/>
          <w:b/>
          <w:color w:val="2C5F6E"/>
          <w:sz w:val="24"/>
        </w:rPr>
        <w:t>4.9 Specialty food, value-add ag, seasonal hospitality — rank 9</w:t>
      </w:r>
    </w:p>
    <w:p>
      <w:r>
        <w:rPr>
          <w:rFonts w:ascii="Calibri" w:hAnsi="Calibri" w:cs="Calibri" w:eastAsia="Calibri"/>
          <w:b/>
          <w:color w:val="333333"/>
          <w:sz w:val="22"/>
        </w:rPr>
        <w:t>Why it is not rank 1.</w:t>
      </w:r>
      <w:r>
        <w:rPr>
          <w:rFonts w:ascii="Calibri" w:hAnsi="Calibri" w:cs="Calibri" w:eastAsia="Calibri"/>
          <w:color w:val="333333"/>
          <w:sz w:val="22"/>
        </w:rPr>
        <w:t xml:space="preserve"> USDA shows </w:t>
      </w:r>
      <w:r>
        <w:rPr>
          <w:rFonts w:ascii="Calibri" w:hAnsi="Calibri" w:cs="Calibri" w:eastAsia="Calibri"/>
          <w:b/>
          <w:color w:val="333333"/>
          <w:sz w:val="22"/>
        </w:rPr>
        <w:t>commodity</w:t>
      </w:r>
      <w:r>
        <w:rPr>
          <w:rFonts w:ascii="Calibri" w:hAnsi="Calibri" w:cs="Calibri" w:eastAsia="Calibri"/>
          <w:color w:val="333333"/>
          <w:sz w:val="22"/>
        </w:rPr>
        <w:t xml:space="preserve"> acres (soy, cotton, rice, corn) and contract poultry — those are </w:t>
      </w:r>
      <w:r>
        <w:rPr>
          <w:rFonts w:ascii="Calibri" w:hAnsi="Calibri" w:cs="Calibri" w:eastAsia="Calibri"/>
          <w:b/>
          <w:color w:val="333333"/>
          <w:sz w:val="22"/>
        </w:rPr>
        <w:t>not</w:t>
      </w:r>
      <w:r>
        <w:rPr>
          <w:rFonts w:ascii="Calibri" w:hAnsi="Calibri" w:cs="Calibri" w:eastAsia="Calibri"/>
          <w:color w:val="333333"/>
          <w:sz w:val="22"/>
        </w:rPr>
        <w:t xml:space="preserve"> “start a farm” small-business advice. Bradley tomatoes and the Pink Tomato Festival are </w:t>
      </w:r>
      <w:r>
        <w:rPr>
          <w:rFonts w:ascii="Calibri" w:hAnsi="Calibri" w:cs="Calibri" w:eastAsia="Calibri"/>
          <w:b/>
          <w:color w:val="333333"/>
          <w:sz w:val="22"/>
        </w:rPr>
        <w:t>real cultural and seasonal retail</w:t>
      </w:r>
      <w:r>
        <w:rPr>
          <w:rFonts w:ascii="Calibri" w:hAnsi="Calibri" w:cs="Calibri" w:eastAsia="Calibri"/>
          <w:color w:val="333333"/>
          <w:sz w:val="22"/>
        </w:rPr>
        <w:t xml:space="preserve"> assets. CEDS wants tourism and value-add. HortScience (2023) found value-added adoption rises with </w:t>
      </w:r>
      <w:r>
        <w:rPr>
          <w:rFonts w:ascii="Calibri" w:hAnsi="Calibri" w:cs="Calibri" w:eastAsia="Calibri"/>
          <w:b/>
          <w:color w:val="333333"/>
          <w:sz w:val="22"/>
        </w:rPr>
        <w:t>market access</w:t>
      </w:r>
      <w:r>
        <w:rPr>
          <w:rFonts w:ascii="Calibri" w:hAnsi="Calibri" w:cs="Calibri" w:eastAsia="Calibri"/>
          <w:color w:val="333333"/>
          <w:sz w:val="22"/>
        </w:rPr>
        <w:t xml:space="preserve">; remote growers are less likely to capture it. A 2023 </w:t>
      </w:r>
      <w:r>
        <w:rPr>
          <w:rFonts w:ascii="Calibri" w:hAnsi="Calibri" w:cs="Calibri" w:eastAsia="Calibri"/>
          <w:i/>
          <w:color w:val="333333"/>
          <w:sz w:val="22"/>
        </w:rPr>
        <w:t>Renewable Agriculture and Food Systems</w:t>
      </w:r>
      <w:r>
        <w:rPr>
          <w:rFonts w:ascii="Calibri" w:hAnsi="Calibri" w:cs="Calibri" w:eastAsia="Calibri"/>
          <w:color w:val="333333"/>
          <w:sz w:val="22"/>
        </w:rPr>
        <w:t xml:space="preserve"> study of frozen regional produce found </w:t>
      </w:r>
      <w:r>
        <w:rPr>
          <w:rFonts w:ascii="Calibri" w:hAnsi="Calibri" w:cs="Calibri" w:eastAsia="Calibri"/>
          <w:b/>
          <w:color w:val="333333"/>
          <w:sz w:val="22"/>
        </w:rPr>
        <w:t>spinach generally unprofitable</w:t>
      </w:r>
      <w:r>
        <w:rPr>
          <w:rFonts w:ascii="Calibri" w:hAnsi="Calibri" w:cs="Calibri" w:eastAsia="Calibri"/>
          <w:color w:val="333333"/>
          <w:sz w:val="22"/>
        </w:rPr>
        <w:t xml:space="preserve"> at regional scale and blueberries only under specific shared-kitchen conditions — a warning against “just add a commercial kitchen.”</w:t>
      </w:r>
    </w:p>
    <w:p>
      <w:r>
        <w:rPr>
          <w:rFonts w:ascii="Calibri" w:hAnsi="Calibri" w:cs="Calibri" w:eastAsia="Calibri"/>
          <w:b/>
          <w:color w:val="333333"/>
          <w:sz w:val="22"/>
        </w:rPr>
        <w:t>What evidence does support.</w:t>
      </w:r>
      <w:r>
        <w:rPr>
          <w:rFonts w:ascii="Calibri" w:hAnsi="Calibri" w:cs="Calibri" w:eastAsia="Calibri"/>
          <w:color w:val="333333"/>
          <w:sz w:val="22"/>
        </w:rPr>
        <w:t xml:space="preserve"> Direct-to-consumer or food-service of </w:t>
      </w:r>
      <w:r>
        <w:rPr>
          <w:rFonts w:ascii="Calibri" w:hAnsi="Calibri" w:cs="Calibri" w:eastAsia="Calibri"/>
          <w:b/>
          <w:color w:val="333333"/>
          <w:sz w:val="22"/>
        </w:rPr>
        <w:t>differentiated</w:t>
      </w:r>
      <w:r>
        <w:rPr>
          <w:rFonts w:ascii="Calibri" w:hAnsi="Calibri" w:cs="Calibri" w:eastAsia="Calibri"/>
          <w:color w:val="333333"/>
          <w:sz w:val="22"/>
        </w:rPr>
        <w:t xml:space="preserve"> product (pink tomatoes, wild game processing, smokehouse, UAM game-day, mill-shift boxed meals) can work as an </w:t>
      </w:r>
      <w:r>
        <w:rPr>
          <w:rFonts w:ascii="Calibri" w:hAnsi="Calibri" w:cs="Calibri" w:eastAsia="Calibri"/>
          <w:b/>
          <w:color w:val="333333"/>
          <w:sz w:val="22"/>
        </w:rPr>
        <w:t>owner-operated</w:t>
      </w:r>
      <w:r>
        <w:rPr>
          <w:rFonts w:ascii="Calibri" w:hAnsi="Calibri" w:cs="Calibri" w:eastAsia="Calibri"/>
          <w:color w:val="333333"/>
          <w:sz w:val="22"/>
        </w:rPr>
        <w:t xml:space="preserve"> shop. Festival and hunting-season peaks (Felsenthal, Bayou Meto, Cane Creek State Park in the CEDS tourism list) are </w:t>
      </w:r>
      <w:r>
        <w:rPr>
          <w:rFonts w:ascii="Calibri" w:hAnsi="Calibri" w:cs="Calibri" w:eastAsia="Calibri"/>
          <w:b/>
          <w:color w:val="333333"/>
          <w:sz w:val="22"/>
        </w:rPr>
        <w:t>real but seasonal</w:t>
      </w:r>
      <w:r>
        <w:rPr>
          <w:rFonts w:ascii="Calibri" w:hAnsi="Calibri" w:cs="Calibri" w:eastAsia="Calibri"/>
          <w:color w:val="333333"/>
          <w:sz w:val="22"/>
        </w:rPr>
        <w:t>.</w:t>
      </w:r>
    </w:p>
    <w:p>
      <w:r>
        <w:rPr>
          <w:rFonts w:ascii="Calibri" w:hAnsi="Calibri" w:cs="Calibri" w:eastAsia="Calibri"/>
          <w:b/>
          <w:color w:val="333333"/>
          <w:sz w:val="22"/>
        </w:rPr>
        <w:t>Who pays.</w:t>
      </w:r>
      <w:r>
        <w:rPr>
          <w:rFonts w:ascii="Calibri" w:hAnsi="Calibri" w:cs="Calibri" w:eastAsia="Calibri"/>
          <w:color w:val="333333"/>
          <w:sz w:val="22"/>
        </w:rPr>
        <w:t xml:space="preserve"> Festival visitors, hunters, UAM, Little Rock weekenders — </w:t>
      </w:r>
      <w:r>
        <w:rPr>
          <w:rFonts w:ascii="Calibri" w:hAnsi="Calibri" w:cs="Calibri" w:eastAsia="Calibri"/>
          <w:b/>
          <w:color w:val="333333"/>
          <w:sz w:val="22"/>
        </w:rPr>
        <w:t>unquantified</w:t>
      </w:r>
      <w:r>
        <w:rPr>
          <w:rFonts w:ascii="Calibri" w:hAnsi="Calibri" w:cs="Calibri" w:eastAsia="Calibri"/>
          <w:color w:val="333333"/>
          <w:sz w:val="22"/>
        </w:rPr>
        <w:t xml:space="preserve"> here.</w:t>
      </w:r>
    </w:p>
    <w:p>
      <w:r>
        <w:rPr>
          <w:rFonts w:ascii="Calibri" w:hAnsi="Calibri" w:cs="Calibri" w:eastAsia="Calibri"/>
          <w:b/>
          <w:color w:val="333333"/>
          <w:sz w:val="22"/>
        </w:rPr>
        <w:t>Capital.</w:t>
      </w:r>
      <w:r>
        <w:rPr>
          <w:rFonts w:ascii="Calibri" w:hAnsi="Calibri" w:cs="Calibri" w:eastAsia="Calibri"/>
          <w:color w:val="333333"/>
          <w:sz w:val="22"/>
        </w:rPr>
        <w:t xml:space="preserve"> From a market stall to a USDA-inspected plant. Do not underwrite a plant on festival folklore.</w:t>
      </w:r>
    </w:p>
    <w:p>
      <w:r>
        <w:rPr>
          <w:rFonts w:ascii="Calibri" w:hAnsi="Calibri" w:cs="Calibri" w:eastAsia="Calibri"/>
          <w:b/>
          <w:color w:val="333333"/>
          <w:sz w:val="22"/>
        </w:rPr>
        <w:t>Risks.</w:t>
      </w:r>
      <w:r>
        <w:rPr>
          <w:rFonts w:ascii="Calibri" w:hAnsi="Calibri" w:cs="Calibri" w:eastAsia="Calibri"/>
          <w:color w:val="333333"/>
          <w:sz w:val="22"/>
        </w:rPr>
        <w:t xml:space="preserve"> Population decline; grocery and dollar-store competition for ordinary food retail (section 7); food-safety regulation; weather.</w:t>
      </w:r>
    </w:p>
    <w:p>
      <w:pPr>
        <w:spacing w:before="80" w:after="160"/>
        <w:pBdr>
          <w:bottom w:val="single" w:sz="12" w:space="4" w:color="C4B8A8"/>
        </w:pBdr>
      </w:pPr>
    </w:p>
    <w:p>
      <w:pPr>
        <w:pStyle w:val="Heading3"/>
      </w:pPr>
      <w:r>
        <w:rPr>
          <w:rFonts w:ascii="Calibri" w:hAnsi="Calibri" w:cs="Calibri" w:eastAsia="Calibri"/>
          <w:b/>
          <w:color w:val="2C5F6E"/>
          <w:sz w:val="24"/>
        </w:rPr>
        <w:t>4.10 Niche retail — rank 10, and only with a wedge</w:t>
      </w:r>
    </w:p>
    <w:p>
      <w:r>
        <w:rPr>
          <w:rFonts w:ascii="Calibri" w:hAnsi="Calibri" w:cs="Calibri" w:eastAsia="Calibri"/>
          <w:b/>
          <w:color w:val="333333"/>
          <w:sz w:val="22"/>
        </w:rPr>
        <w:t>Why the class is weak.</w:t>
      </w:r>
      <w:r>
        <w:rPr>
          <w:rFonts w:ascii="Calibri" w:hAnsi="Calibri" w:cs="Calibri" w:eastAsia="Calibri"/>
          <w:color w:val="333333"/>
          <w:sz w:val="22"/>
        </w:rPr>
        <w:t xml:space="preserve"> Retail is already </w:t>
      </w:r>
      <w:r>
        <w:rPr>
          <w:rFonts w:ascii="Calibri" w:hAnsi="Calibri" w:cs="Calibri" w:eastAsia="Calibri"/>
          <w:b/>
          <w:color w:val="333333"/>
          <w:sz w:val="22"/>
        </w:rPr>
        <w:t>78</w:t>
      </w:r>
      <w:r>
        <w:rPr>
          <w:rFonts w:ascii="Calibri" w:hAnsi="Calibri" w:cs="Calibri" w:eastAsia="Calibri"/>
          <w:color w:val="333333"/>
          <w:sz w:val="22"/>
        </w:rPr>
        <w:t xml:space="preserve"> establishments and </w:t>
      </w:r>
      <w:r>
        <w:rPr>
          <w:rFonts w:ascii="Calibri" w:hAnsi="Calibri" w:cs="Calibri" w:eastAsia="Calibri"/>
          <w:b/>
          <w:color w:val="333333"/>
          <w:sz w:val="22"/>
        </w:rPr>
        <w:t>873</w:t>
      </w:r>
      <w:r>
        <w:rPr>
          <w:rFonts w:ascii="Calibri" w:hAnsi="Calibri" w:cs="Calibri" w:eastAsia="Calibri"/>
          <w:color w:val="333333"/>
          <w:sz w:val="22"/>
        </w:rPr>
        <w:t xml:space="preserve"> jobs (LQ 1.38). General merchandise LQ </w:t>
      </w:r>
      <w:r>
        <w:rPr>
          <w:rFonts w:ascii="Calibri" w:hAnsi="Calibri" w:cs="Calibri" w:eastAsia="Calibri"/>
          <w:b/>
          <w:color w:val="333333"/>
          <w:sz w:val="22"/>
        </w:rPr>
        <w:t>2.42</w:t>
      </w:r>
      <w:r>
        <w:rPr>
          <w:rFonts w:ascii="Calibri" w:hAnsi="Calibri" w:cs="Calibri" w:eastAsia="Calibri"/>
          <w:color w:val="333333"/>
          <w:sz w:val="22"/>
        </w:rPr>
        <w:t xml:space="preserve"> (Walmart-class). </w:t>
      </w:r>
      <w:r>
        <w:rPr>
          <w:rFonts w:ascii="Calibri" w:hAnsi="Calibri" w:cs="Calibri" w:eastAsia="Calibri"/>
          <w:i/>
          <w:color w:val="333333"/>
          <w:sz w:val="22"/>
        </w:rPr>
        <w:t>Vision 2047</w:t>
      </w:r>
      <w:r>
        <w:rPr>
          <w:rFonts w:ascii="Calibri" w:hAnsi="Calibri" w:cs="Calibri" w:eastAsia="Calibri"/>
          <w:color w:val="333333"/>
          <w:sz w:val="22"/>
        </w:rPr>
        <w:t xml:space="preserve">: 425 captured the volume; downtown survives on banks, a restaurant, and the Ridgeway senior apartments. USDA ERS (2024): dollar-store entry raises independent-grocery </w:t>
      </w:r>
      <w:r>
        <w:rPr>
          <w:rFonts w:ascii="Calibri" w:hAnsi="Calibri" w:cs="Calibri" w:eastAsia="Calibri"/>
          <w:b/>
          <w:color w:val="333333"/>
          <w:sz w:val="22"/>
        </w:rPr>
        <w:t>exit</w:t>
      </w:r>
      <w:r>
        <w:rPr>
          <w:rFonts w:ascii="Calibri" w:hAnsi="Calibri" w:cs="Calibri" w:eastAsia="Calibri"/>
          <w:color w:val="333333"/>
          <w:sz w:val="22"/>
        </w:rPr>
        <w:t xml:space="preserve"> risk, with </w:t>
      </w:r>
      <w:r>
        <w:rPr>
          <w:rFonts w:ascii="Calibri" w:hAnsi="Calibri" w:cs="Calibri" w:eastAsia="Calibri"/>
          <w:b/>
          <w:color w:val="333333"/>
          <w:sz w:val="22"/>
        </w:rPr>
        <w:t>larger, longer</w:t>
      </w:r>
      <w:r>
        <w:rPr>
          <w:rFonts w:ascii="Calibri" w:hAnsi="Calibri" w:cs="Calibri" w:eastAsia="Calibri"/>
          <w:color w:val="333333"/>
          <w:sz w:val="22"/>
        </w:rPr>
        <w:t xml:space="preserve"> effects in rural tracts (about </w:t>
      </w:r>
      <w:r>
        <w:rPr>
          <w:rFonts w:ascii="Calibri" w:hAnsi="Calibri" w:cs="Calibri" w:eastAsia="Calibri"/>
          <w:b/>
          <w:color w:val="333333"/>
          <w:sz w:val="22"/>
        </w:rPr>
        <w:t>2.3%</w:t>
      </w:r>
      <w:r>
        <w:rPr>
          <w:rFonts w:ascii="Calibri" w:hAnsi="Calibri" w:cs="Calibri" w:eastAsia="Calibri"/>
          <w:color w:val="333333"/>
          <w:sz w:val="22"/>
        </w:rPr>
        <w:t xml:space="preserve"> average exit-probability increase; rural sales hit harder, ~</w:t>
      </w:r>
      <w:r>
        <w:rPr>
          <w:rFonts w:ascii="Calibri" w:hAnsi="Calibri" w:cs="Calibri" w:eastAsia="Calibri"/>
          <w:b/>
          <w:color w:val="333333"/>
          <w:sz w:val="22"/>
        </w:rPr>
        <w:t>9.2%</w:t>
      </w:r>
      <w:r>
        <w:rPr>
          <w:rFonts w:ascii="Calibri" w:hAnsi="Calibri" w:cs="Calibri" w:eastAsia="Calibri"/>
          <w:color w:val="333333"/>
          <w:sz w:val="22"/>
        </w:rPr>
        <w:t xml:space="preserve"> in the rural subsample as reported in secondary coverage of the same study).</w:t>
      </w:r>
    </w:p>
    <w:p>
      <w:r>
        <w:rPr>
          <w:rFonts w:ascii="Calibri" w:hAnsi="Calibri" w:cs="Calibri" w:eastAsia="Calibri"/>
          <w:b/>
          <w:color w:val="333333"/>
          <w:sz w:val="22"/>
        </w:rPr>
        <w:t>What can still work (evidence-shaped, not a store list).</w:t>
      </w:r>
      <w:r>
        <w:rPr>
          <w:rFonts w:ascii="Calibri" w:hAnsi="Calibri" w:cs="Calibri" w:eastAsia="Calibri"/>
          <w:color w:val="333333"/>
          <w:sz w:val="22"/>
        </w:rPr>
        <w:t xml:space="preserve"> Categories that Walmart and Dollar General </w:t>
      </w:r>
      <w:r>
        <w:rPr>
          <w:rFonts w:ascii="Calibri" w:hAnsi="Calibri" w:cs="Calibri" w:eastAsia="Calibri"/>
          <w:b/>
          <w:color w:val="333333"/>
          <w:sz w:val="22"/>
        </w:rPr>
        <w:t>do not</w:t>
      </w:r>
      <w:r>
        <w:rPr>
          <w:rFonts w:ascii="Calibri" w:hAnsi="Calibri" w:cs="Calibri" w:eastAsia="Calibri"/>
          <w:color w:val="333333"/>
          <w:sz w:val="22"/>
        </w:rPr>
        <w:t xml:space="preserve"> merchandising-lead: workwear/PPE for mills, hunting/fishing specialty, medical compression/mastectomy (hospital adjacency), UAM-specific, or a </w:t>
      </w:r>
      <w:r>
        <w:rPr>
          <w:rFonts w:ascii="Calibri" w:hAnsi="Calibri" w:cs="Calibri" w:eastAsia="Calibri"/>
          <w:b/>
          <w:color w:val="333333"/>
          <w:sz w:val="22"/>
        </w:rPr>
        <w:t>destination</w:t>
      </w:r>
      <w:r>
        <w:rPr>
          <w:rFonts w:ascii="Calibri" w:hAnsi="Calibri" w:cs="Calibri" w:eastAsia="Calibri"/>
          <w:color w:val="333333"/>
          <w:sz w:val="22"/>
        </w:rPr>
        <w:t xml:space="preserve"> food shop on the square. Community survey respondents in </w:t>
      </w:r>
      <w:r>
        <w:rPr>
          <w:rFonts w:ascii="Calibri" w:hAnsi="Calibri" w:cs="Calibri" w:eastAsia="Calibri"/>
          <w:i/>
          <w:color w:val="333333"/>
          <w:sz w:val="22"/>
        </w:rPr>
        <w:t>Vision 2047</w:t>
      </w:r>
      <w:r>
        <w:rPr>
          <w:rFonts w:ascii="Calibri" w:hAnsi="Calibri" w:cs="Calibri" w:eastAsia="Calibri"/>
          <w:color w:val="333333"/>
          <w:sz w:val="22"/>
        </w:rPr>
        <w:t xml:space="preserve"> asked for </w:t>
      </w:r>
      <w:r>
        <w:rPr>
          <w:rFonts w:ascii="Calibri" w:hAnsi="Calibri" w:cs="Calibri" w:eastAsia="Calibri"/>
          <w:b/>
          <w:color w:val="333333"/>
          <w:sz w:val="22"/>
        </w:rPr>
        <w:t>restaurant variety</w:t>
      </w:r>
      <w:r>
        <w:rPr>
          <w:rFonts w:ascii="Calibri" w:hAnsi="Calibri" w:cs="Calibri" w:eastAsia="Calibri"/>
          <w:color w:val="333333"/>
          <w:sz w:val="22"/>
        </w:rPr>
        <w:t xml:space="preserve"> and more industry — that is </w:t>
      </w:r>
      <w:r>
        <w:rPr>
          <w:rFonts w:ascii="Calibri" w:hAnsi="Calibri" w:cs="Calibri" w:eastAsia="Calibri"/>
          <w:b/>
          <w:color w:val="333333"/>
          <w:sz w:val="22"/>
        </w:rPr>
        <w:t>wish</w:t>
      </w:r>
      <w:r>
        <w:rPr>
          <w:rFonts w:ascii="Calibri" w:hAnsi="Calibri" w:cs="Calibri" w:eastAsia="Calibri"/>
          <w:color w:val="333333"/>
          <w:sz w:val="22"/>
        </w:rPr>
        <w:t xml:space="preserve"> data, not a feasibility study.</w:t>
      </w:r>
    </w:p>
    <w:p>
      <w:pPr>
        <w:spacing w:before="80" w:after="160"/>
        <w:pBdr>
          <w:bottom w:val="single" w:sz="12" w:space="4" w:color="C4B8A8"/>
        </w:pBdr>
      </w:pPr>
    </w:p>
    <w:p>
      <w:pPr>
        <w:pStyle w:val="Heading2"/>
      </w:pPr>
      <w:r>
        <w:rPr>
          <w:rFonts w:ascii="Calibri" w:hAnsi="Calibri" w:cs="Calibri" w:eastAsia="Calibri"/>
          <w:b/>
          <w:color w:val="2C5F6E"/>
          <w:sz w:val="28"/>
        </w:rPr>
        <w:t>5. Best for a new entrant vs highest absolute profit (hard)</w:t>
      </w:r>
    </w:p>
    <w:p>
      <w:pPr>
        <w:pStyle w:val="Heading3"/>
      </w:pPr>
      <w:r>
        <w:rPr>
          <w:rFonts w:ascii="Calibri" w:hAnsi="Calibri" w:cs="Calibri" w:eastAsia="Calibri"/>
          <w:b/>
          <w:color w:val="2C5F6E"/>
          <w:sz w:val="24"/>
        </w:rPr>
        <w:t>5.1 Best fits for a new entrant (lower wall, faster cash)</w:t>
      </w:r>
    </w:p>
    <w:p>
      <w:r>
        <w:rPr>
          <w:rFonts w:ascii="Calibri" w:hAnsi="Calibri" w:cs="Calibri" w:eastAsia="Calibri"/>
          <w:color w:val="333333"/>
          <w:sz w:val="22"/>
        </w:rPr>
        <w:t xml:space="preserve">These assume legal compliance and insurance. They are </w:t>
      </w:r>
      <w:r>
        <w:rPr>
          <w:rFonts w:ascii="Calibri" w:hAnsi="Calibri" w:cs="Calibri" w:eastAsia="Calibri"/>
          <w:b/>
          <w:color w:val="333333"/>
          <w:sz w:val="22"/>
        </w:rPr>
        <w:t>not</w:t>
      </w:r>
      <w:r>
        <w:rPr>
          <w:rFonts w:ascii="Calibri" w:hAnsi="Calibri" w:cs="Calibri" w:eastAsia="Calibri"/>
          <w:color w:val="333333"/>
          <w:sz w:val="22"/>
        </w:rPr>
        <w:t xml:space="preserve"> “easy.”</w:t>
      </w:r>
    </w:p>
    <w:p>
      <w:pPr>
        <w:pStyle w:val="ListNumber"/>
      </w:pPr>
      <w:r>
        <w:rPr>
          <w:rFonts w:ascii="Calibri" w:hAnsi="Calibri" w:cs="Calibri" w:eastAsia="Calibri"/>
          <w:b/>
          <w:color w:val="333333"/>
          <w:sz w:val="22"/>
        </w:rPr>
        <w:t>Lawn, exterior, and handyman</w:t>
      </w:r>
      <w:r>
        <w:rPr>
          <w:rFonts w:ascii="Calibri" w:hAnsi="Calibri" w:cs="Calibri" w:eastAsia="Calibri"/>
          <w:color w:val="333333"/>
          <w:sz w:val="22"/>
        </w:rPr>
        <w:t xml:space="preserve"> if you already own a truck — 7 landscaping establishments (employment suppressed); recurring routes; Arkansas pesticide license required the moment you spray. Lowest capital in the set.</w:t>
      </w:r>
    </w:p>
    <w:p>
      <w:pPr>
        <w:pStyle w:val="ListNumber"/>
      </w:pPr>
      <w:r>
        <w:rPr>
          <w:rFonts w:ascii="Calibri" w:hAnsi="Calibri" w:cs="Calibri" w:eastAsia="Calibri"/>
          <w:b/>
          <w:color w:val="333333"/>
          <w:sz w:val="22"/>
        </w:rPr>
        <w:t>Non-medical companion care / respite / medical transport</w:t>
      </w:r>
      <w:r>
        <w:rPr>
          <w:rFonts w:ascii="Calibri" w:hAnsi="Calibri" w:cs="Calibri" w:eastAsia="Calibri"/>
          <w:color w:val="333333"/>
          <w:sz w:val="22"/>
        </w:rPr>
        <w:t xml:space="preserve"> — demand is demographic; POA usually not the first gate; labor is the gate.</w:t>
      </w:r>
    </w:p>
    <w:p>
      <w:pPr>
        <w:pStyle w:val="ListNumber"/>
      </w:pPr>
      <w:r>
        <w:rPr>
          <w:rFonts w:ascii="Calibri" w:hAnsi="Calibri" w:cs="Calibri" w:eastAsia="Calibri"/>
          <w:b/>
          <w:color w:val="333333"/>
          <w:sz w:val="22"/>
        </w:rPr>
        <w:t>Bookkeeping / tax / insurance / remote IT</w:t>
      </w:r>
      <w:r>
        <w:rPr>
          <w:rFonts w:ascii="Calibri" w:hAnsi="Calibri" w:cs="Calibri" w:eastAsia="Calibri"/>
          <w:color w:val="333333"/>
          <w:sz w:val="22"/>
        </w:rPr>
        <w:t xml:space="preserve"> — if you already have the credential; LQ 0.28; exportable.</w:t>
      </w:r>
    </w:p>
    <w:p>
      <w:pPr>
        <w:pStyle w:val="ListNumber"/>
      </w:pPr>
      <w:r>
        <w:rPr>
          <w:rFonts w:ascii="Calibri" w:hAnsi="Calibri" w:cs="Calibri" w:eastAsia="Calibri"/>
          <w:b/>
          <w:color w:val="333333"/>
          <w:sz w:val="22"/>
        </w:rPr>
        <w:t>Mobile auto / farm-tire / after-hours diesel</w:t>
      </w:r>
      <w:r>
        <w:rPr>
          <w:rFonts w:ascii="Calibri" w:hAnsi="Calibri" w:cs="Calibri" w:eastAsia="Calibri"/>
          <w:color w:val="333333"/>
          <w:sz w:val="22"/>
        </w:rPr>
        <w:t xml:space="preserve"> — if you are already a technician.</w:t>
      </w:r>
    </w:p>
    <w:p>
      <w:pPr>
        <w:pStyle w:val="ListNumber"/>
      </w:pPr>
      <w:r>
        <w:rPr>
          <w:rFonts w:ascii="Calibri" w:hAnsi="Calibri" w:cs="Calibri" w:eastAsia="Calibri"/>
          <w:b/>
          <w:color w:val="333333"/>
          <w:sz w:val="22"/>
        </w:rPr>
        <w:t>HVAC/plumbing service truck</w:t>
      </w:r>
      <w:r>
        <w:rPr>
          <w:rFonts w:ascii="Calibri" w:hAnsi="Calibri" w:cs="Calibri" w:eastAsia="Calibri"/>
          <w:color w:val="333333"/>
          <w:sz w:val="22"/>
        </w:rPr>
        <w:t xml:space="preserve"> — </w:t>
      </w:r>
      <w:r>
        <w:rPr>
          <w:rFonts w:ascii="Calibri" w:hAnsi="Calibri" w:cs="Calibri" w:eastAsia="Calibri"/>
          <w:b/>
          <w:color w:val="333333"/>
          <w:sz w:val="22"/>
        </w:rPr>
        <w:t>only if already licensed</w:t>
      </w:r>
      <w:r>
        <w:rPr>
          <w:rFonts w:ascii="Calibri" w:hAnsi="Calibri" w:cs="Calibri" w:eastAsia="Calibri"/>
          <w:color w:val="333333"/>
          <w:sz w:val="22"/>
        </w:rPr>
        <w:t>; otherwise this belongs in 5.2.</w:t>
      </w:r>
    </w:p>
    <w:p>
      <w:pPr>
        <w:pStyle w:val="ListNumber"/>
      </w:pPr>
      <w:r>
        <w:rPr>
          <w:rFonts w:ascii="Calibri" w:hAnsi="Calibri" w:cs="Calibri" w:eastAsia="Calibri"/>
          <w:b/>
          <w:color w:val="333333"/>
          <w:sz w:val="22"/>
        </w:rPr>
        <w:t>Shift-meal / boxed-lunch catering</w:t>
      </w:r>
      <w:r>
        <w:rPr>
          <w:rFonts w:ascii="Calibri" w:hAnsi="Calibri" w:cs="Calibri" w:eastAsia="Calibri"/>
          <w:color w:val="333333"/>
          <w:sz w:val="22"/>
        </w:rPr>
        <w:t xml:space="preserve"> to mills and UAM — not another 35th sit-down restaurant (section 7).</w:t>
      </w:r>
    </w:p>
    <w:p>
      <w:pPr>
        <w:pStyle w:val="ListNumber"/>
      </w:pPr>
      <w:r>
        <w:rPr>
          <w:rFonts w:ascii="Calibri" w:hAnsi="Calibri" w:cs="Calibri" w:eastAsia="Calibri"/>
          <w:b/>
          <w:color w:val="333333"/>
          <w:sz w:val="22"/>
        </w:rPr>
        <w:t>Commercial cleaning</w:t>
      </w:r>
      <w:r>
        <w:rPr>
          <w:rFonts w:ascii="Calibri" w:hAnsi="Calibri" w:cs="Calibri" w:eastAsia="Calibri"/>
          <w:color w:val="333333"/>
          <w:sz w:val="22"/>
        </w:rPr>
        <w:t xml:space="preserve"> targeting one institutional bid rather than 40 houses.</w:t>
      </w:r>
    </w:p>
    <w:p>
      <w:pPr>
        <w:pStyle w:val="Heading3"/>
      </w:pPr>
      <w:r>
        <w:rPr>
          <w:rFonts w:ascii="Calibri" w:hAnsi="Calibri" w:cs="Calibri" w:eastAsia="Calibri"/>
          <w:b/>
          <w:color w:val="2C5F6E"/>
          <w:sz w:val="24"/>
        </w:rPr>
        <w:t>5.2 Highest absolute profit, hard to enter</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the ceiling is high</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the door is narrow</w:t>
            </w:r>
          </w:p>
        </w:tc>
      </w:tr>
      <w:tr>
        <w:tc>
          <w:tcPr>
            <w:tcW w:type="dxa" w:w="3120"/>
          </w:tcPr>
          <w:p>
            <w:pPr>
              <w:spacing w:before="40" w:after="40"/>
            </w:pPr>
            <w:r>
              <w:rPr>
                <w:sz w:val="18"/>
              </w:rPr>
            </w:r>
            <w:r>
              <w:rPr>
                <w:rFonts w:ascii="Calibri" w:hAnsi="Calibri" w:cs="Calibri" w:eastAsia="Calibri"/>
                <w:color w:val="333333"/>
                <w:sz w:val="18"/>
              </w:rPr>
              <w:t>Multi-crew HVAC/plumbing with maintenance agreements</w:t>
            </w:r>
          </w:p>
        </w:tc>
        <w:tc>
          <w:tcPr>
            <w:tcW w:type="dxa" w:w="3120"/>
          </w:tcPr>
          <w:p>
            <w:pPr>
              <w:spacing w:before="40" w:after="40"/>
            </w:pPr>
            <w:r>
              <w:rPr>
                <w:sz w:val="18"/>
              </w:rPr>
            </w:r>
            <w:r>
              <w:rPr>
                <w:rFonts w:ascii="Calibri" w:hAnsi="Calibri" w:cs="Calibri" w:eastAsia="Calibri"/>
                <w:color w:val="333333"/>
                <w:sz w:val="18"/>
              </w:rPr>
              <w:t>National credit work shows service contracts drive EBITDA; local LQ is thin</w:t>
            </w:r>
          </w:p>
        </w:tc>
        <w:tc>
          <w:tcPr>
            <w:tcW w:type="dxa" w:w="3120"/>
          </w:tcPr>
          <w:p>
            <w:pPr>
              <w:spacing w:before="40" w:after="40"/>
            </w:pPr>
            <w:r>
              <w:rPr>
                <w:sz w:val="18"/>
              </w:rPr>
            </w:r>
            <w:r>
              <w:rPr>
                <w:rFonts w:ascii="Calibri" w:hAnsi="Calibri" w:cs="Calibri" w:eastAsia="Calibri"/>
                <w:color w:val="333333"/>
                <w:sz w:val="18"/>
              </w:rPr>
              <w:t>License, techs, trucks, ACLB, working capital</w:t>
            </w:r>
          </w:p>
        </w:tc>
      </w:tr>
      <w:tr>
        <w:tc>
          <w:tcPr>
            <w:tcW w:type="dxa" w:w="3120"/>
            <w:shd w:fill="F7F4EE" w:val="clear"/>
          </w:tcPr>
          <w:p>
            <w:pPr>
              <w:spacing w:before="40" w:after="40"/>
            </w:pPr>
            <w:r>
              <w:rPr>
                <w:sz w:val="18"/>
              </w:rPr>
            </w:r>
            <w:r>
              <w:rPr>
                <w:rFonts w:ascii="Calibri" w:hAnsi="Calibri" w:cs="Calibri" w:eastAsia="Calibri"/>
                <w:color w:val="333333"/>
                <w:sz w:val="18"/>
              </w:rPr>
              <w:t>Medicare home health or hospice platform</w:t>
            </w:r>
          </w:p>
        </w:tc>
        <w:tc>
          <w:tcPr>
            <w:tcW w:type="dxa" w:w="3120"/>
            <w:shd w:fill="F7F4EE" w:val="clear"/>
          </w:tcPr>
          <w:p>
            <w:pPr>
              <w:spacing w:before="40" w:after="40"/>
            </w:pPr>
            <w:r>
              <w:rPr>
                <w:sz w:val="18"/>
              </w:rPr>
            </w:r>
            <w:r>
              <w:rPr>
                <w:rFonts w:ascii="Calibri" w:hAnsi="Calibri" w:cs="Calibri" w:eastAsia="Calibri"/>
                <w:color w:val="333333"/>
                <w:sz w:val="18"/>
              </w:rPr>
              <w:t>Aging + hospital discharge; AR agencies sell at PE multiples (broker commentary, 2026)</w:t>
            </w:r>
          </w:p>
        </w:tc>
        <w:tc>
          <w:tcPr>
            <w:tcW w:type="dxa" w:w="3120"/>
            <w:shd w:fill="F7F4EE" w:val="clear"/>
          </w:tcPr>
          <w:p>
            <w:pPr>
              <w:spacing w:before="40" w:after="40"/>
            </w:pPr>
            <w:r>
              <w:rPr>
                <w:sz w:val="18"/>
              </w:rPr>
            </w:r>
            <w:r>
              <w:rPr>
                <w:rFonts w:ascii="Calibri" w:hAnsi="Calibri" w:cs="Calibri" w:eastAsia="Calibri"/>
                <w:color w:val="333333"/>
                <w:sz w:val="18"/>
              </w:rPr>
              <w:t xml:space="preserve">POA cap (~2 agencies / &lt;30k pop), CMS rules, </w:t>
            </w:r>
            <w:r>
              <w:rPr>
                <w:rFonts w:ascii="Calibri" w:hAnsi="Calibri" w:cs="Calibri" w:eastAsia="Calibri"/>
                <w:b/>
                <w:color w:val="333333"/>
                <w:sz w:val="18"/>
              </w:rPr>
              <w:t>8</w:t>
            </w:r>
            <w:r>
              <w:rPr>
                <w:rFonts w:ascii="Calibri" w:hAnsi="Calibri" w:cs="Calibri" w:eastAsia="Calibri"/>
                <w:color w:val="333333"/>
                <w:sz w:val="18"/>
              </w:rPr>
              <w:t xml:space="preserve"> existing 621610 establishments, thin aide wages</w:t>
            </w:r>
          </w:p>
        </w:tc>
      </w:tr>
      <w:tr>
        <w:tc>
          <w:tcPr>
            <w:tcW w:type="dxa" w:w="3120"/>
          </w:tcPr>
          <w:p>
            <w:pPr>
              <w:spacing w:before="40" w:after="40"/>
            </w:pPr>
            <w:r>
              <w:rPr>
                <w:sz w:val="18"/>
              </w:rPr>
            </w:r>
            <w:r>
              <w:rPr>
                <w:rFonts w:ascii="Calibri" w:hAnsi="Calibri" w:cs="Calibri" w:eastAsia="Calibri"/>
                <w:color w:val="333333"/>
                <w:sz w:val="18"/>
              </w:rPr>
              <w:t>Assisted living / nursing development</w:t>
            </w:r>
          </w:p>
        </w:tc>
        <w:tc>
          <w:tcPr>
            <w:tcW w:type="dxa" w:w="3120"/>
          </w:tcPr>
          <w:p>
            <w:pPr>
              <w:spacing w:before="40" w:after="40"/>
            </w:pPr>
            <w:r>
              <w:rPr>
                <w:sz w:val="18"/>
              </w:rPr>
            </w:r>
            <w:r>
              <w:rPr>
                <w:rFonts w:ascii="Calibri" w:hAnsi="Calibri" w:cs="Calibri" w:eastAsia="Calibri"/>
                <w:color w:val="333333"/>
                <w:sz w:val="18"/>
              </w:rPr>
              <w:t>623 already large; 65+ share</w:t>
            </w:r>
          </w:p>
        </w:tc>
        <w:tc>
          <w:tcPr>
            <w:tcW w:type="dxa" w:w="3120"/>
          </w:tcPr>
          <w:p>
            <w:pPr>
              <w:spacing w:before="40" w:after="40"/>
            </w:pPr>
            <w:r>
              <w:rPr>
                <w:sz w:val="18"/>
              </w:rPr>
            </w:r>
            <w:r>
              <w:rPr>
                <w:rFonts w:ascii="Calibri" w:hAnsi="Calibri" w:cs="Calibri" w:eastAsia="Calibri"/>
                <w:color w:val="333333"/>
                <w:sz w:val="18"/>
              </w:rPr>
              <w:t>POA, bed-need book, construction, Medicaid</w:t>
            </w:r>
          </w:p>
        </w:tc>
      </w:tr>
      <w:tr>
        <w:tc>
          <w:tcPr>
            <w:tcW w:type="dxa" w:w="3120"/>
            <w:shd w:fill="F7F4EE" w:val="clear"/>
          </w:tcPr>
          <w:p>
            <w:pPr>
              <w:spacing w:before="40" w:after="40"/>
            </w:pPr>
            <w:r>
              <w:rPr>
                <w:sz w:val="18"/>
              </w:rPr>
            </w:r>
            <w:r>
              <w:rPr>
                <w:rFonts w:ascii="Calibri" w:hAnsi="Calibri" w:cs="Calibri" w:eastAsia="Calibri"/>
                <w:color w:val="333333"/>
                <w:sz w:val="18"/>
              </w:rPr>
              <w:t>Dental or mental-health practice</w:t>
            </w:r>
          </w:p>
        </w:tc>
        <w:tc>
          <w:tcPr>
            <w:tcW w:type="dxa" w:w="3120"/>
            <w:shd w:fill="F7F4EE" w:val="clear"/>
          </w:tcPr>
          <w:p>
            <w:pPr>
              <w:spacing w:before="40" w:after="40"/>
            </w:pPr>
            <w:r>
              <w:rPr>
                <w:sz w:val="18"/>
              </w:rPr>
            </w:r>
            <w:r>
              <w:rPr>
                <w:rFonts w:ascii="Calibri" w:hAnsi="Calibri" w:cs="Calibri" w:eastAsia="Calibri"/>
                <w:color w:val="333333"/>
                <w:sz w:val="18"/>
              </w:rPr>
              <w:t>HPSA scores (verify)</w:t>
            </w:r>
          </w:p>
        </w:tc>
        <w:tc>
          <w:tcPr>
            <w:tcW w:type="dxa" w:w="3120"/>
            <w:shd w:fill="F7F4EE" w:val="clear"/>
          </w:tcPr>
          <w:p>
            <w:pPr>
              <w:spacing w:before="40" w:after="40"/>
            </w:pPr>
            <w:r>
              <w:rPr>
                <w:sz w:val="18"/>
              </w:rPr>
            </w:r>
            <w:r>
              <w:rPr>
                <w:rFonts w:ascii="Calibri" w:hAnsi="Calibri" w:cs="Calibri" w:eastAsia="Calibri"/>
                <w:color w:val="333333"/>
                <w:sz w:val="18"/>
              </w:rPr>
              <w:t>License, recruitment, payer mix</w:t>
            </w:r>
          </w:p>
        </w:tc>
      </w:tr>
      <w:tr>
        <w:tc>
          <w:tcPr>
            <w:tcW w:type="dxa" w:w="3120"/>
          </w:tcPr>
          <w:p>
            <w:pPr>
              <w:spacing w:before="40" w:after="40"/>
            </w:pPr>
            <w:r>
              <w:rPr>
                <w:sz w:val="18"/>
              </w:rPr>
            </w:r>
            <w:r>
              <w:rPr>
                <w:rFonts w:ascii="Calibri" w:hAnsi="Calibri" w:cs="Calibri" w:eastAsia="Calibri"/>
                <w:color w:val="333333"/>
                <w:sz w:val="18"/>
              </w:rPr>
              <w:t>Wood-products plant, woodyard, or large logger</w:t>
            </w:r>
          </w:p>
        </w:tc>
        <w:tc>
          <w:tcPr>
            <w:tcW w:type="dxa" w:w="3120"/>
          </w:tcPr>
          <w:p>
            <w:pPr>
              <w:spacing w:before="40" w:after="40"/>
            </w:pPr>
            <w:r>
              <w:rPr>
                <w:sz w:val="18"/>
              </w:rPr>
            </w:r>
            <w:r>
              <w:rPr>
                <w:rFonts w:ascii="Calibri" w:hAnsi="Calibri" w:cs="Calibri" w:eastAsia="Calibri"/>
                <w:color w:val="333333"/>
                <w:sz w:val="18"/>
              </w:rPr>
              <w:t>LQ and Weyerhaeuser prove the cluster pays</w:t>
            </w:r>
          </w:p>
        </w:tc>
        <w:tc>
          <w:tcPr>
            <w:tcW w:type="dxa" w:w="3120"/>
          </w:tcPr>
          <w:p>
            <w:pPr>
              <w:spacing w:before="40" w:after="40"/>
            </w:pPr>
            <w:r>
              <w:rPr>
                <w:sz w:val="18"/>
              </w:rPr>
            </w:r>
            <w:r>
              <w:rPr>
                <w:rFonts w:ascii="Calibri" w:hAnsi="Calibri" w:cs="Calibri" w:eastAsia="Calibri"/>
                <w:color w:val="333333"/>
                <w:sz w:val="18"/>
              </w:rPr>
              <w:t>Capital, timber contracts, environmental, safety</w:t>
            </w:r>
          </w:p>
        </w:tc>
      </w:tr>
      <w:tr>
        <w:tc>
          <w:tcPr>
            <w:tcW w:type="dxa" w:w="3120"/>
            <w:shd w:fill="F7F4EE" w:val="clear"/>
          </w:tcPr>
          <w:p>
            <w:pPr>
              <w:spacing w:before="40" w:after="40"/>
            </w:pPr>
            <w:r>
              <w:rPr>
                <w:sz w:val="18"/>
              </w:rPr>
            </w:r>
            <w:r>
              <w:rPr>
                <w:rFonts w:ascii="Calibri" w:hAnsi="Calibri" w:cs="Calibri" w:eastAsia="Calibri"/>
                <w:color w:val="333333"/>
                <w:sz w:val="18"/>
              </w:rPr>
              <w:t>Small apartment / workforce housing</w:t>
            </w:r>
          </w:p>
        </w:tc>
        <w:tc>
          <w:tcPr>
            <w:tcW w:type="dxa" w:w="3120"/>
            <w:shd w:fill="F7F4EE" w:val="clear"/>
          </w:tcPr>
          <w:p>
            <w:pPr>
              <w:spacing w:before="40" w:after="40"/>
            </w:pPr>
            <w:r>
              <w:rPr>
                <w:sz w:val="18"/>
              </w:rPr>
            </w:r>
            <w:r>
              <w:rPr>
                <w:rFonts w:ascii="Calibri" w:hAnsi="Calibri" w:cs="Calibri" w:eastAsia="Calibri"/>
                <w:color w:val="333333"/>
                <w:sz w:val="18"/>
              </w:rPr>
              <w:t>Modeled unit gap + 200 incoming jobs</w:t>
            </w:r>
          </w:p>
        </w:tc>
        <w:tc>
          <w:tcPr>
            <w:tcW w:type="dxa" w:w="3120"/>
            <w:shd w:fill="F7F4EE" w:val="clear"/>
          </w:tcPr>
          <w:p>
            <w:pPr>
              <w:spacing w:before="40" w:after="40"/>
            </w:pPr>
            <w:r>
              <w:rPr>
                <w:sz w:val="18"/>
              </w:rPr>
            </w:r>
            <w:r>
              <w:rPr>
                <w:rFonts w:ascii="Calibri" w:hAnsi="Calibri" w:cs="Calibri" w:eastAsia="Calibri"/>
                <w:color w:val="333333"/>
                <w:sz w:val="18"/>
              </w:rPr>
              <w:t>Land, water/sewer, $ per door, population risk</w:t>
            </w:r>
          </w:p>
        </w:tc>
      </w:tr>
      <w:tr>
        <w:tc>
          <w:tcPr>
            <w:tcW w:type="dxa" w:w="3120"/>
          </w:tcPr>
          <w:p>
            <w:pPr>
              <w:spacing w:before="40" w:after="40"/>
            </w:pPr>
            <w:r>
              <w:rPr>
                <w:sz w:val="18"/>
              </w:rPr>
            </w:r>
            <w:r>
              <w:rPr>
                <w:rFonts w:ascii="Calibri" w:hAnsi="Calibri" w:cs="Calibri" w:eastAsia="Calibri"/>
                <w:color w:val="333333"/>
                <w:sz w:val="18"/>
              </w:rPr>
              <w:t>Regional trucking / dedicated mill haul</w:t>
            </w:r>
          </w:p>
        </w:tc>
        <w:tc>
          <w:tcPr>
            <w:tcW w:type="dxa" w:w="3120"/>
          </w:tcPr>
          <w:p>
            <w:pPr>
              <w:spacing w:before="40" w:after="40"/>
            </w:pPr>
            <w:r>
              <w:rPr>
                <w:sz w:val="18"/>
              </w:rPr>
            </w:r>
            <w:r>
              <w:rPr>
                <w:rFonts w:ascii="Calibri" w:hAnsi="Calibri" w:cs="Calibri" w:eastAsia="Calibri"/>
                <w:color w:val="333333"/>
                <w:sz w:val="18"/>
              </w:rPr>
              <w:t>CEDS transport growth; 85 trucking jobs already</w:t>
            </w:r>
          </w:p>
        </w:tc>
        <w:tc>
          <w:tcPr>
            <w:tcW w:type="dxa" w:w="3120"/>
          </w:tcPr>
          <w:p>
            <w:pPr>
              <w:spacing w:before="40" w:after="40"/>
            </w:pPr>
            <w:r>
              <w:rPr>
                <w:sz w:val="18"/>
              </w:rPr>
            </w:r>
            <w:r>
              <w:rPr>
                <w:rFonts w:ascii="Calibri" w:hAnsi="Calibri" w:cs="Calibri" w:eastAsia="Calibri"/>
                <w:color w:val="333333"/>
                <w:sz w:val="18"/>
              </w:rPr>
              <w:t>Insurance, CDL, freight cycles, customer concentration</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6. Online and remote businesses that can be run from SE AR</w:t>
      </w:r>
    </w:p>
    <w:p>
      <w:r>
        <w:rPr>
          <w:rFonts w:ascii="Calibri" w:hAnsi="Calibri" w:cs="Calibri" w:eastAsia="Calibri"/>
          <w:color w:val="333333"/>
          <w:sz w:val="22"/>
        </w:rPr>
        <w:t xml:space="preserve">Evidence supports </w:t>
      </w:r>
      <w:r>
        <w:rPr>
          <w:rFonts w:ascii="Calibri" w:hAnsi="Calibri" w:cs="Calibri" w:eastAsia="Calibri"/>
          <w:b/>
          <w:color w:val="333333"/>
          <w:sz w:val="22"/>
        </w:rPr>
        <w:t>exporting skilled services</w:t>
      </w:r>
      <w:r>
        <w:rPr>
          <w:rFonts w:ascii="Calibri" w:hAnsi="Calibri" w:cs="Calibri" w:eastAsia="Calibri"/>
          <w:color w:val="333333"/>
          <w:sz w:val="22"/>
        </w:rPr>
        <w:t>, not a generic “Amazon FBA from the Delta” thesis.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Model</w:t>
            </w:r>
          </w:p>
        </w:tc>
        <w:tc>
          <w:tcPr>
            <w:tcW w:type="dxa" w:w="3120"/>
            <w:shd w:fill="1B3A4B" w:val="clear"/>
          </w:tcPr>
          <w:p>
            <w:pPr>
              <w:spacing w:before="40" w:after="40"/>
            </w:pPr>
            <w:r>
              <w:rPr>
                <w:b/>
                <w:color w:val="FFFFFF"/>
                <w:sz w:val="18"/>
              </w:rPr>
            </w:r>
            <w:r>
              <w:rPr>
                <w:rFonts w:ascii="Calibri" w:hAnsi="Calibri" w:cs="Calibri" w:eastAsia="Calibri"/>
                <w:b/>
                <w:color w:val="FFFFFF"/>
                <w:sz w:val="18"/>
              </w:rPr>
              <w:t>Evidence it can be run from here</w:t>
            </w:r>
          </w:p>
        </w:tc>
        <w:tc>
          <w:tcPr>
            <w:tcW w:type="dxa" w:w="3120"/>
            <w:shd w:fill="1B3A4B" w:val="clear"/>
          </w:tcPr>
          <w:p>
            <w:pPr>
              <w:spacing w:before="40" w:after="40"/>
            </w:pPr>
            <w:r>
              <w:rPr>
                <w:b/>
                <w:color w:val="FFFFFF"/>
                <w:sz w:val="18"/>
              </w:rPr>
            </w:r>
            <w:r>
              <w:rPr>
                <w:rFonts w:ascii="Calibri" w:hAnsi="Calibri" w:cs="Calibri" w:eastAsia="Calibri"/>
                <w:b/>
                <w:color w:val="FFFFFF"/>
                <w:sz w:val="18"/>
              </w:rPr>
              <w:t>Caveats</w:t>
            </w:r>
          </w:p>
        </w:tc>
      </w:tr>
      <w:tr>
        <w:tc>
          <w:tcPr>
            <w:tcW w:type="dxa" w:w="3120"/>
          </w:tcPr>
          <w:p>
            <w:pPr>
              <w:spacing w:before="40" w:after="40"/>
            </w:pPr>
            <w:r>
              <w:rPr>
                <w:sz w:val="18"/>
              </w:rPr>
            </w:r>
            <w:r>
              <w:rPr>
                <w:rFonts w:ascii="Calibri" w:hAnsi="Calibri" w:cs="Calibri" w:eastAsia="Calibri"/>
                <w:color w:val="333333"/>
                <w:sz w:val="18"/>
              </w:rPr>
              <w:t>Bookkeeping, EA/CPA, fractional controller</w:t>
            </w:r>
          </w:p>
        </w:tc>
        <w:tc>
          <w:tcPr>
            <w:tcW w:type="dxa" w:w="3120"/>
          </w:tcPr>
          <w:p>
            <w:pPr>
              <w:spacing w:before="40" w:after="40"/>
            </w:pPr>
            <w:r>
              <w:rPr>
                <w:sz w:val="18"/>
              </w:rPr>
            </w:r>
            <w:r>
              <w:rPr>
                <w:rFonts w:ascii="Calibri" w:hAnsi="Calibri" w:cs="Calibri" w:eastAsia="Calibri"/>
                <w:color w:val="333333"/>
                <w:sz w:val="18"/>
              </w:rPr>
              <w:t>PST LQ 0.28; farms and mills need books; Arkansas virtual CPA firms already sell the model</w:t>
            </w:r>
          </w:p>
        </w:tc>
        <w:tc>
          <w:tcPr>
            <w:tcW w:type="dxa" w:w="3120"/>
          </w:tcPr>
          <w:p>
            <w:pPr>
              <w:spacing w:before="40" w:after="40"/>
            </w:pPr>
            <w:r>
              <w:rPr>
                <w:sz w:val="18"/>
              </w:rPr>
            </w:r>
            <w:r>
              <w:rPr>
                <w:rFonts w:ascii="Calibri" w:hAnsi="Calibri" w:cs="Calibri" w:eastAsia="Calibri"/>
                <w:color w:val="333333"/>
                <w:sz w:val="18"/>
              </w:rPr>
              <w:t>Credential and pipeline of clients — not a local-population business</w:t>
            </w:r>
          </w:p>
        </w:tc>
      </w:tr>
      <w:tr>
        <w:tc>
          <w:tcPr>
            <w:tcW w:type="dxa" w:w="3120"/>
            <w:shd w:fill="F7F4EE" w:val="clear"/>
          </w:tcPr>
          <w:p>
            <w:pPr>
              <w:spacing w:before="40" w:after="40"/>
            </w:pPr>
            <w:r>
              <w:rPr>
                <w:sz w:val="18"/>
              </w:rPr>
            </w:r>
            <w:r>
              <w:rPr>
                <w:rFonts w:ascii="Calibri" w:hAnsi="Calibri" w:cs="Calibri" w:eastAsia="Calibri"/>
                <w:color w:val="333333"/>
                <w:sz w:val="18"/>
              </w:rPr>
              <w:t>Insurance (captive or independent)</w:t>
            </w:r>
          </w:p>
        </w:tc>
        <w:tc>
          <w:tcPr>
            <w:tcW w:type="dxa" w:w="3120"/>
            <w:shd w:fill="F7F4EE" w:val="clear"/>
          </w:tcPr>
          <w:p>
            <w:pPr>
              <w:spacing w:before="40" w:after="40"/>
            </w:pPr>
            <w:r>
              <w:rPr>
                <w:sz w:val="18"/>
              </w:rPr>
            </w:r>
            <w:r>
              <w:rPr>
                <w:rFonts w:ascii="Calibri" w:hAnsi="Calibri" w:cs="Calibri" w:eastAsia="Calibri"/>
                <w:color w:val="333333"/>
                <w:sz w:val="18"/>
              </w:rPr>
              <w:t>Financial activities present (168 private finance jobs); rural households still buy auto/farm/life</w:t>
            </w:r>
          </w:p>
        </w:tc>
        <w:tc>
          <w:tcPr>
            <w:tcW w:type="dxa" w:w="3120"/>
            <w:shd w:fill="F7F4EE" w:val="clear"/>
          </w:tcPr>
          <w:p>
            <w:pPr>
              <w:spacing w:before="40" w:after="40"/>
            </w:pPr>
            <w:r>
              <w:rPr>
                <w:sz w:val="18"/>
              </w:rPr>
            </w:r>
            <w:r>
              <w:rPr>
                <w:rFonts w:ascii="Calibri" w:hAnsi="Calibri" w:cs="Calibri" w:eastAsia="Calibri"/>
                <w:color w:val="333333"/>
                <w:sz w:val="18"/>
              </w:rPr>
              <w:t>Carrier appointments; income-constrained product mix</w:t>
            </w:r>
          </w:p>
        </w:tc>
      </w:tr>
      <w:tr>
        <w:tc>
          <w:tcPr>
            <w:tcW w:type="dxa" w:w="3120"/>
          </w:tcPr>
          <w:p>
            <w:pPr>
              <w:spacing w:before="40" w:after="40"/>
            </w:pPr>
            <w:r>
              <w:rPr>
                <w:sz w:val="18"/>
              </w:rPr>
            </w:r>
            <w:r>
              <w:rPr>
                <w:rFonts w:ascii="Calibri" w:hAnsi="Calibri" w:cs="Calibri" w:eastAsia="Calibri"/>
                <w:color w:val="333333"/>
                <w:sz w:val="18"/>
              </w:rPr>
              <w:t>Software / IT / cybersecurity for SMBs</w:t>
            </w:r>
          </w:p>
        </w:tc>
        <w:tc>
          <w:tcPr>
            <w:tcW w:type="dxa" w:w="3120"/>
          </w:tcPr>
          <w:p>
            <w:pPr>
              <w:spacing w:before="40" w:after="40"/>
            </w:pPr>
            <w:r>
              <w:rPr>
                <w:sz w:val="18"/>
              </w:rPr>
            </w:r>
            <w:r>
              <w:rPr>
                <w:rFonts w:ascii="Calibri" w:hAnsi="Calibri" w:cs="Calibri" w:eastAsia="Calibri"/>
                <w:color w:val="333333"/>
                <w:sz w:val="18"/>
              </w:rPr>
              <w:t>UAM + remote work generally; 80.5% broadband</w:t>
            </w:r>
          </w:p>
        </w:tc>
        <w:tc>
          <w:tcPr>
            <w:tcW w:type="dxa" w:w="3120"/>
          </w:tcPr>
          <w:p>
            <w:pPr>
              <w:spacing w:before="40" w:after="40"/>
            </w:pPr>
            <w:r>
              <w:rPr>
                <w:sz w:val="18"/>
              </w:rPr>
            </w:r>
            <w:r>
              <w:rPr>
                <w:rFonts w:ascii="Calibri" w:hAnsi="Calibri" w:cs="Calibri" w:eastAsia="Calibri"/>
                <w:color w:val="333333"/>
                <w:sz w:val="18"/>
              </w:rPr>
              <w:t>19.5% of households lack a subscription; fiber quality not in this brief</w:t>
            </w:r>
          </w:p>
        </w:tc>
      </w:tr>
      <w:tr>
        <w:tc>
          <w:tcPr>
            <w:tcW w:type="dxa" w:w="3120"/>
            <w:shd w:fill="F7F4EE" w:val="clear"/>
          </w:tcPr>
          <w:p>
            <w:pPr>
              <w:spacing w:before="40" w:after="40"/>
            </w:pPr>
            <w:r>
              <w:rPr>
                <w:sz w:val="18"/>
              </w:rPr>
            </w:r>
            <w:r>
              <w:rPr>
                <w:rFonts w:ascii="Calibri" w:hAnsi="Calibri" w:cs="Calibri" w:eastAsia="Calibri"/>
                <w:color w:val="333333"/>
                <w:sz w:val="18"/>
              </w:rPr>
              <w:t xml:space="preserve">Specialty e-commerce of </w:t>
            </w:r>
            <w:r>
              <w:rPr>
                <w:rFonts w:ascii="Calibri" w:hAnsi="Calibri" w:cs="Calibri" w:eastAsia="Calibri"/>
                <w:b/>
                <w:color w:val="333333"/>
                <w:sz w:val="18"/>
              </w:rPr>
              <w:t>local</w:t>
            </w:r>
            <w:r>
              <w:rPr>
                <w:rFonts w:ascii="Calibri" w:hAnsi="Calibri" w:cs="Calibri" w:eastAsia="Calibri"/>
                <w:color w:val="333333"/>
                <w:sz w:val="18"/>
              </w:rPr>
              <w:t xml:space="preserve"> product (wood, food, hunting)</w:t>
            </w:r>
          </w:p>
        </w:tc>
        <w:tc>
          <w:tcPr>
            <w:tcW w:type="dxa" w:w="3120"/>
            <w:shd w:fill="F7F4EE" w:val="clear"/>
          </w:tcPr>
          <w:p>
            <w:pPr>
              <w:spacing w:before="40" w:after="40"/>
            </w:pPr>
            <w:r>
              <w:rPr>
                <w:sz w:val="18"/>
              </w:rPr>
            </w:r>
            <w:r>
              <w:rPr>
                <w:rFonts w:ascii="Calibri" w:hAnsi="Calibri" w:cs="Calibri" w:eastAsia="Calibri"/>
                <w:color w:val="333333"/>
                <w:sz w:val="18"/>
              </w:rPr>
              <w:t>Forest and ag identity is real</w:t>
            </w:r>
          </w:p>
        </w:tc>
        <w:tc>
          <w:tcPr>
            <w:tcW w:type="dxa" w:w="3120"/>
            <w:shd w:fill="F7F4EE" w:val="clear"/>
          </w:tcPr>
          <w:p>
            <w:pPr>
              <w:spacing w:before="40" w:after="40"/>
            </w:pPr>
            <w:r>
              <w:rPr>
                <w:sz w:val="18"/>
              </w:rPr>
            </w:r>
            <w:r>
              <w:rPr>
                <w:rFonts w:ascii="Calibri" w:hAnsi="Calibri" w:cs="Calibri" w:eastAsia="Calibri"/>
                <w:color w:val="333333"/>
                <w:sz w:val="18"/>
              </w:rPr>
              <w:t>Shipping, USDA/FDA, marketplace fees; no local GMV data</w:t>
            </w:r>
          </w:p>
        </w:tc>
      </w:tr>
      <w:tr>
        <w:tc>
          <w:tcPr>
            <w:tcW w:type="dxa" w:w="3120"/>
          </w:tcPr>
          <w:p>
            <w:pPr>
              <w:spacing w:before="40" w:after="40"/>
            </w:pPr>
            <w:r>
              <w:rPr>
                <w:sz w:val="18"/>
              </w:rPr>
            </w:r>
            <w:r>
              <w:rPr>
                <w:rFonts w:ascii="Calibri" w:hAnsi="Calibri" w:cs="Calibri" w:eastAsia="Calibri"/>
                <w:color w:val="333333"/>
                <w:sz w:val="18"/>
              </w:rPr>
              <w:t>Online education / trades content</w:t>
            </w:r>
          </w:p>
        </w:tc>
        <w:tc>
          <w:tcPr>
            <w:tcW w:type="dxa" w:w="3120"/>
          </w:tcPr>
          <w:p>
            <w:pPr>
              <w:spacing w:before="40" w:after="40"/>
            </w:pPr>
            <w:r>
              <w:rPr>
                <w:sz w:val="18"/>
              </w:rPr>
            </w:r>
            <w:r>
              <w:rPr>
                <w:rFonts w:ascii="Calibri" w:hAnsi="Calibri" w:cs="Calibri" w:eastAsia="Calibri"/>
                <w:color w:val="333333"/>
                <w:sz w:val="18"/>
              </w:rPr>
              <w:t>UAM-CTC and HIRED grant show demand for forestry-trades skill</w:t>
            </w:r>
          </w:p>
        </w:tc>
        <w:tc>
          <w:tcPr>
            <w:tcW w:type="dxa" w:w="3120"/>
          </w:tcPr>
          <w:p>
            <w:pPr>
              <w:spacing w:before="40" w:after="40"/>
            </w:pPr>
            <w:r>
              <w:rPr>
                <w:sz w:val="18"/>
              </w:rPr>
            </w:r>
            <w:r>
              <w:rPr>
                <w:rFonts w:ascii="Calibri" w:hAnsi="Calibri" w:cs="Calibri" w:eastAsia="Calibri"/>
                <w:color w:val="333333"/>
                <w:sz w:val="18"/>
              </w:rPr>
              <w:t>Platform competition; not a documented local winner</w:t>
            </w:r>
          </w:p>
        </w:tc>
      </w:tr>
      <w:tr>
        <w:tc>
          <w:tcPr>
            <w:tcW w:type="dxa" w:w="3120"/>
            <w:shd w:fill="F7F4EE" w:val="clear"/>
          </w:tcPr>
          <w:p>
            <w:pPr>
              <w:spacing w:before="40" w:after="40"/>
            </w:pPr>
            <w:r>
              <w:rPr>
                <w:sz w:val="18"/>
              </w:rPr>
            </w:r>
            <w:r>
              <w:rPr>
                <w:rFonts w:ascii="Calibri" w:hAnsi="Calibri" w:cs="Calibri" w:eastAsia="Calibri"/>
                <w:color w:val="333333"/>
                <w:sz w:val="18"/>
              </w:rPr>
              <w:t>Claims adjusting / remote nursing / medical coding</w:t>
            </w:r>
          </w:p>
        </w:tc>
        <w:tc>
          <w:tcPr>
            <w:tcW w:type="dxa" w:w="3120"/>
            <w:shd w:fill="F7F4EE" w:val="clear"/>
          </w:tcPr>
          <w:p>
            <w:pPr>
              <w:spacing w:before="40" w:after="40"/>
            </w:pPr>
            <w:r>
              <w:rPr>
                <w:sz w:val="18"/>
              </w:rPr>
            </w:r>
            <w:r>
              <w:rPr>
                <w:rFonts w:ascii="Calibri" w:hAnsi="Calibri" w:cs="Calibri" w:eastAsia="Calibri"/>
                <w:color w:val="333333"/>
                <w:sz w:val="18"/>
              </w:rPr>
              <w:t>Hospital + HPSA + national remote-clinical market</w:t>
            </w:r>
          </w:p>
        </w:tc>
        <w:tc>
          <w:tcPr>
            <w:tcW w:type="dxa" w:w="3120"/>
            <w:shd w:fill="F7F4EE" w:val="clear"/>
          </w:tcPr>
          <w:p>
            <w:pPr>
              <w:spacing w:before="40" w:after="40"/>
            </w:pPr>
            <w:r>
              <w:rPr>
                <w:sz w:val="18"/>
              </w:rPr>
            </w:r>
            <w:r>
              <w:rPr>
                <w:rFonts w:ascii="Calibri" w:hAnsi="Calibri" w:cs="Calibri" w:eastAsia="Calibri"/>
                <w:color w:val="333333"/>
                <w:sz w:val="18"/>
              </w:rPr>
              <w:t>License; this brief did not measure SE AR remote-clinician counts</w:t>
            </w:r>
          </w:p>
        </w:tc>
      </w:tr>
    </w:tbl>
    <w:p>
      <w:pPr>
        <w:spacing w:after="120"/>
      </w:pPr>
    </w:p>
    <w:p>
      <w:r>
        <w:rPr>
          <w:rFonts w:ascii="Calibri" w:hAnsi="Calibri" w:cs="Calibri" w:eastAsia="Calibri"/>
          <w:b/>
          <w:color w:val="333333"/>
          <w:sz w:val="22"/>
        </w:rPr>
        <w:t>What is not evidence-backed here:</w:t>
      </w:r>
      <w:r>
        <w:rPr>
          <w:rFonts w:ascii="Calibri" w:hAnsi="Calibri" w:cs="Calibri" w:eastAsia="Calibri"/>
          <w:color w:val="333333"/>
          <w:sz w:val="22"/>
        </w:rPr>
        <w:t xml:space="preserve"> “dropshipping,” generic Shopify, or day-trading as a SE AR development strategy.</w:t>
      </w:r>
    </w:p>
    <w:p>
      <w:pPr>
        <w:spacing w:before="80" w:after="160"/>
        <w:pBdr>
          <w:bottom w:val="single" w:sz="12" w:space="4" w:color="C4B8A8"/>
        </w:pBdr>
      </w:pPr>
    </w:p>
    <w:p>
      <w:pPr>
        <w:pStyle w:val="Heading2"/>
      </w:pPr>
      <w:r>
        <w:rPr>
          <w:rFonts w:ascii="Calibri" w:hAnsi="Calibri" w:cs="Calibri" w:eastAsia="Calibri"/>
          <w:b/>
          <w:color w:val="2C5F6E"/>
          <w:sz w:val="28"/>
        </w:rPr>
        <w:t>7. What to avoid locally (saturated or structurally weak)</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Avoid</w:t>
            </w:r>
          </w:p>
        </w:tc>
        <w:tc>
          <w:tcPr>
            <w:tcW w:type="dxa" w:w="4680"/>
            <w:shd w:fill="1B3A4B" w:val="clear"/>
          </w:tcPr>
          <w:p>
            <w:pPr>
              <w:spacing w:before="40" w:after="40"/>
            </w:pPr>
            <w:r>
              <w:rPr>
                <w:b/>
                <w:color w:val="FFFFFF"/>
                <w:sz w:val="18"/>
              </w:rPr>
            </w:r>
            <w:r>
              <w:rPr>
                <w:rFonts w:ascii="Calibri" w:hAnsi="Calibri" w:cs="Calibri" w:eastAsia="Calibri"/>
                <w:b/>
                <w:color w:val="FFFFFF"/>
                <w:sz w:val="18"/>
              </w:rPr>
              <w:t>Why the evidence says so</w:t>
            </w:r>
          </w:p>
        </w:tc>
      </w:tr>
      <w:tr>
        <w:tc>
          <w:tcPr>
            <w:tcW w:type="dxa" w:w="4680"/>
          </w:tcPr>
          <w:p>
            <w:pPr>
              <w:spacing w:before="40" w:after="40"/>
            </w:pPr>
            <w:r>
              <w:rPr>
                <w:sz w:val="18"/>
              </w:rPr>
            </w:r>
            <w:r>
              <w:rPr>
                <w:rFonts w:ascii="Calibri" w:hAnsi="Calibri" w:cs="Calibri" w:eastAsia="Calibri"/>
                <w:b/>
                <w:color w:val="333333"/>
                <w:sz w:val="18"/>
              </w:rPr>
              <w:t>Another undifferentiated restaurant</w:t>
            </w:r>
          </w:p>
        </w:tc>
        <w:tc>
          <w:tcPr>
            <w:tcW w:type="dxa" w:w="4680"/>
          </w:tcPr>
          <w:p>
            <w:pPr>
              <w:spacing w:before="40" w:after="40"/>
            </w:pPr>
            <w:r>
              <w:rPr>
                <w:sz w:val="18"/>
              </w:rPr>
            </w:r>
            <w:r>
              <w:rPr>
                <w:rFonts w:ascii="Calibri" w:hAnsi="Calibri" w:cs="Calibri" w:eastAsia="Calibri"/>
                <w:color w:val="333333"/>
                <w:sz w:val="18"/>
              </w:rPr>
              <w:t xml:space="preserve">34 food-service establishments, 528 jobs, LQ </w:t>
            </w:r>
            <w:r>
              <w:rPr>
                <w:rFonts w:ascii="Calibri" w:hAnsi="Calibri" w:cs="Calibri" w:eastAsia="Calibri"/>
                <w:b/>
                <w:color w:val="333333"/>
                <w:sz w:val="18"/>
              </w:rPr>
              <w:t>1.06</w:t>
            </w:r>
            <w:r>
              <w:rPr>
                <w:rFonts w:ascii="Calibri" w:hAnsi="Calibri" w:cs="Calibri" w:eastAsia="Calibri"/>
                <w:color w:val="333333"/>
                <w:sz w:val="18"/>
              </w:rPr>
              <w:t xml:space="preserve">, average pay </w:t>
            </w:r>
            <w:r>
              <w:rPr>
                <w:rFonts w:ascii="Calibri" w:hAnsi="Calibri" w:cs="Calibri" w:eastAsia="Calibri"/>
                <w:b/>
                <w:color w:val="333333"/>
                <w:sz w:val="18"/>
              </w:rPr>
              <w:t>~$20k</w:t>
            </w:r>
            <w:r>
              <w:rPr>
                <w:rFonts w:ascii="Calibri" w:hAnsi="Calibri" w:cs="Calibri" w:eastAsia="Calibri"/>
                <w:color w:val="333333"/>
                <w:sz w:val="18"/>
              </w:rPr>
              <w:t xml:space="preserve">. Population is falling. SBA Advocacy: U.S. new-employer </w:t>
            </w:r>
            <w:r>
              <w:rPr>
                <w:rFonts w:ascii="Calibri" w:hAnsi="Calibri" w:cs="Calibri" w:eastAsia="Calibri"/>
                <w:b/>
                <w:color w:val="333333"/>
                <w:sz w:val="18"/>
              </w:rPr>
              <w:t>5-year survival ~49%</w:t>
            </w:r>
            <w:r>
              <w:rPr>
                <w:rFonts w:ascii="Calibri" w:hAnsi="Calibri" w:cs="Calibri" w:eastAsia="Calibri"/>
                <w:color w:val="333333"/>
                <w:sz w:val="18"/>
              </w:rPr>
              <w:t xml:space="preserve"> (1994–2019). CEDS already records small businesses losing to chains. Community “we want more restaurants” in </w:t>
            </w:r>
            <w:r>
              <w:rPr>
                <w:rFonts w:ascii="Calibri" w:hAnsi="Calibri" w:cs="Calibri" w:eastAsia="Calibri"/>
                <w:i/>
                <w:color w:val="333333"/>
                <w:sz w:val="18"/>
              </w:rPr>
              <w:t>Vision 2047</w:t>
            </w:r>
            <w:r>
              <w:rPr>
                <w:rFonts w:ascii="Calibri" w:hAnsi="Calibri" w:cs="Calibri" w:eastAsia="Calibri"/>
                <w:color w:val="333333"/>
                <w:sz w:val="18"/>
              </w:rPr>
              <w:t xml:space="preserve"> is not a demand forecast.</w:t>
            </w:r>
          </w:p>
        </w:tc>
      </w:tr>
      <w:tr>
        <w:tc>
          <w:tcPr>
            <w:tcW w:type="dxa" w:w="4680"/>
            <w:shd w:fill="F7F4EE" w:val="clear"/>
          </w:tcPr>
          <w:p>
            <w:pPr>
              <w:spacing w:before="40" w:after="40"/>
            </w:pPr>
            <w:r>
              <w:rPr>
                <w:sz w:val="18"/>
              </w:rPr>
            </w:r>
            <w:r>
              <w:rPr>
                <w:rFonts w:ascii="Calibri" w:hAnsi="Calibri" w:cs="Calibri" w:eastAsia="Calibri"/>
                <w:b/>
                <w:color w:val="333333"/>
                <w:sz w:val="18"/>
              </w:rPr>
              <w:t>Independent grocery / general merchandise</w:t>
            </w:r>
          </w:p>
        </w:tc>
        <w:tc>
          <w:tcPr>
            <w:tcW w:type="dxa" w:w="4680"/>
            <w:shd w:fill="F7F4EE" w:val="clear"/>
          </w:tcPr>
          <w:p>
            <w:pPr>
              <w:spacing w:before="40" w:after="40"/>
            </w:pPr>
            <w:r>
              <w:rPr>
                <w:sz w:val="18"/>
              </w:rPr>
            </w:r>
            <w:r>
              <w:rPr>
                <w:rFonts w:ascii="Calibri" w:hAnsi="Calibri" w:cs="Calibri" w:eastAsia="Calibri"/>
                <w:color w:val="333333"/>
                <w:sz w:val="18"/>
              </w:rPr>
              <w:t xml:space="preserve">General merchandise LQ </w:t>
            </w:r>
            <w:r>
              <w:rPr>
                <w:rFonts w:ascii="Calibri" w:hAnsi="Calibri" w:cs="Calibri" w:eastAsia="Calibri"/>
                <w:b/>
                <w:color w:val="333333"/>
                <w:sz w:val="18"/>
              </w:rPr>
              <w:t>2.42</w:t>
            </w:r>
            <w:r>
              <w:rPr>
                <w:rFonts w:ascii="Calibri" w:hAnsi="Calibri" w:cs="Calibri" w:eastAsia="Calibri"/>
                <w:color w:val="333333"/>
                <w:sz w:val="18"/>
              </w:rPr>
              <w:t>; Walmart is a top local employer. USDA ERS: dollar stores raise rural independent-grocery exit risk and cut rural sales more than urban.</w:t>
            </w:r>
          </w:p>
        </w:tc>
      </w:tr>
      <w:tr>
        <w:tc>
          <w:tcPr>
            <w:tcW w:type="dxa" w:w="4680"/>
          </w:tcPr>
          <w:p>
            <w:pPr>
              <w:spacing w:before="40" w:after="40"/>
            </w:pPr>
            <w:r>
              <w:rPr>
                <w:sz w:val="18"/>
              </w:rPr>
            </w:r>
            <w:r>
              <w:rPr>
                <w:rFonts w:ascii="Calibri" w:hAnsi="Calibri" w:cs="Calibri" w:eastAsia="Calibri"/>
                <w:b/>
                <w:color w:val="333333"/>
                <w:sz w:val="18"/>
              </w:rPr>
              <w:t>Commodity apparel, dollar-me-too, or downtown-only volume retail</w:t>
            </w:r>
          </w:p>
        </w:tc>
        <w:tc>
          <w:tcPr>
            <w:tcW w:type="dxa" w:w="4680"/>
          </w:tcPr>
          <w:p>
            <w:pPr>
              <w:spacing w:before="40" w:after="40"/>
            </w:pPr>
            <w:r>
              <w:rPr>
                <w:sz w:val="18"/>
              </w:rPr>
            </w:r>
            <w:r>
              <w:rPr>
                <w:rFonts w:ascii="Calibri" w:hAnsi="Calibri" w:cs="Calibri" w:eastAsia="Calibri"/>
                <w:color w:val="333333"/>
                <w:sz w:val="18"/>
              </w:rPr>
              <w:t xml:space="preserve">Commercial center is </w:t>
            </w:r>
            <w:r>
              <w:rPr>
                <w:rFonts w:ascii="Calibri" w:hAnsi="Calibri" w:cs="Calibri" w:eastAsia="Calibri"/>
                <w:b/>
                <w:color w:val="333333"/>
                <w:sz w:val="18"/>
              </w:rPr>
              <w:t>425</w:t>
            </w:r>
            <w:r>
              <w:rPr>
                <w:rFonts w:ascii="Calibri" w:hAnsi="Calibri" w:cs="Calibri" w:eastAsia="Calibri"/>
                <w:color w:val="333333"/>
                <w:sz w:val="18"/>
              </w:rPr>
              <w:t>, not the square (</w:t>
            </w:r>
            <w:r>
              <w:rPr>
                <w:rFonts w:ascii="Calibri" w:hAnsi="Calibri" w:cs="Calibri" w:eastAsia="Calibri"/>
                <w:i/>
                <w:color w:val="333333"/>
                <w:sz w:val="18"/>
              </w:rPr>
              <w:t>Vision 2047</w:t>
            </w:r>
            <w:r>
              <w:rPr>
                <w:rFonts w:ascii="Calibri" w:hAnsi="Calibri" w:cs="Calibri" w:eastAsia="Calibri"/>
                <w:color w:val="333333"/>
                <w:sz w:val="18"/>
              </w:rPr>
              <w:t xml:space="preserve">). Downtown works as </w:t>
            </w:r>
            <w:r>
              <w:rPr>
                <w:rFonts w:ascii="Calibri" w:hAnsi="Calibri" w:cs="Calibri" w:eastAsia="Calibri"/>
                <w:b/>
                <w:color w:val="333333"/>
                <w:sz w:val="18"/>
              </w:rPr>
              <w:t>destination / service / civic</w:t>
            </w:r>
            <w:r>
              <w:rPr>
                <w:rFonts w:ascii="Calibri" w:hAnsi="Calibri" w:cs="Calibri" w:eastAsia="Calibri"/>
                <w:color w:val="333333"/>
                <w:sz w:val="18"/>
              </w:rPr>
              <w:t>, not as a second Walmart.</w:t>
            </w:r>
          </w:p>
        </w:tc>
      </w:tr>
      <w:tr>
        <w:tc>
          <w:tcPr>
            <w:tcW w:type="dxa" w:w="4680"/>
            <w:shd w:fill="F7F4EE" w:val="clear"/>
          </w:tcPr>
          <w:p>
            <w:pPr>
              <w:spacing w:before="40" w:after="40"/>
            </w:pPr>
            <w:r>
              <w:rPr>
                <w:sz w:val="18"/>
              </w:rPr>
            </w:r>
            <w:r>
              <w:rPr>
                <w:rFonts w:ascii="Calibri" w:hAnsi="Calibri" w:cs="Calibri" w:eastAsia="Calibri"/>
                <w:b/>
                <w:color w:val="333333"/>
                <w:sz w:val="18"/>
              </w:rPr>
              <w:t>New-construction-only general contracting</w:t>
            </w:r>
          </w:p>
        </w:tc>
        <w:tc>
          <w:tcPr>
            <w:tcW w:type="dxa" w:w="4680"/>
            <w:shd w:fill="F7F4EE" w:val="clear"/>
          </w:tcPr>
          <w:p>
            <w:pPr>
              <w:spacing w:before="40" w:after="40"/>
            </w:pPr>
            <w:r>
              <w:rPr>
                <w:sz w:val="18"/>
              </w:rPr>
            </w:r>
            <w:r>
              <w:rPr>
                <w:rFonts w:ascii="Calibri" w:hAnsi="Calibri" w:cs="Calibri" w:eastAsia="Calibri"/>
                <w:b/>
                <w:color w:val="333333"/>
                <w:sz w:val="18"/>
              </w:rPr>
              <w:t>4</w:t>
            </w:r>
            <w:r>
              <w:rPr>
                <w:rFonts w:ascii="Calibri" w:hAnsi="Calibri" w:cs="Calibri" w:eastAsia="Calibri"/>
                <w:color w:val="333333"/>
                <w:sz w:val="18"/>
              </w:rPr>
              <w:t xml:space="preserve"> building permits in 2025. Service, rehab, and industrial outperform spec housing until permits and water/sewer move.</w:t>
            </w:r>
          </w:p>
        </w:tc>
      </w:tr>
      <w:tr>
        <w:tc>
          <w:tcPr>
            <w:tcW w:type="dxa" w:w="4680"/>
          </w:tcPr>
          <w:p>
            <w:pPr>
              <w:spacing w:before="40" w:after="40"/>
            </w:pPr>
            <w:r>
              <w:rPr>
                <w:sz w:val="18"/>
              </w:rPr>
            </w:r>
            <w:r>
              <w:rPr>
                <w:rFonts w:ascii="Calibri" w:hAnsi="Calibri" w:cs="Calibri" w:eastAsia="Calibri"/>
                <w:b/>
                <w:color w:val="333333"/>
                <w:sz w:val="18"/>
              </w:rPr>
              <w:t>Medicare home health “because aging”</w:t>
            </w:r>
          </w:p>
        </w:tc>
        <w:tc>
          <w:tcPr>
            <w:tcW w:type="dxa" w:w="4680"/>
          </w:tcPr>
          <w:p>
            <w:pPr>
              <w:spacing w:before="40" w:after="40"/>
            </w:pPr>
            <w:r>
              <w:rPr>
                <w:sz w:val="18"/>
              </w:rPr>
            </w:r>
            <w:r>
              <w:rPr>
                <w:rFonts w:ascii="Calibri" w:hAnsi="Calibri" w:cs="Calibri" w:eastAsia="Calibri"/>
                <w:color w:val="333333"/>
                <w:sz w:val="18"/>
              </w:rPr>
              <w:t xml:space="preserve">Aging is real; </w:t>
            </w:r>
            <w:r>
              <w:rPr>
                <w:rFonts w:ascii="Calibri" w:hAnsi="Calibri" w:cs="Calibri" w:eastAsia="Calibri"/>
                <w:b/>
                <w:color w:val="333333"/>
                <w:sz w:val="18"/>
              </w:rPr>
              <w:t>entry is gated</w:t>
            </w:r>
            <w:r>
              <w:rPr>
                <w:rFonts w:ascii="Calibri" w:hAnsi="Calibri" w:cs="Calibri" w:eastAsia="Calibri"/>
                <w:color w:val="333333"/>
                <w:sz w:val="18"/>
              </w:rPr>
              <w:t xml:space="preserve"> and </w:t>
            </w:r>
            <w:r>
              <w:rPr>
                <w:rFonts w:ascii="Calibri" w:hAnsi="Calibri" w:cs="Calibri" w:eastAsia="Calibri"/>
                <w:b/>
                <w:color w:val="333333"/>
                <w:sz w:val="18"/>
              </w:rPr>
              <w:t>8</w:t>
            </w:r>
            <w:r>
              <w:rPr>
                <w:rFonts w:ascii="Calibri" w:hAnsi="Calibri" w:cs="Calibri" w:eastAsia="Calibri"/>
                <w:color w:val="333333"/>
                <w:sz w:val="18"/>
              </w:rPr>
              <w:t xml:space="preserve"> 621610 establishments already employ 177 people at low average pay.</w:t>
            </w:r>
          </w:p>
        </w:tc>
      </w:tr>
      <w:tr>
        <w:tc>
          <w:tcPr>
            <w:tcW w:type="dxa" w:w="4680"/>
            <w:shd w:fill="F7F4EE" w:val="clear"/>
          </w:tcPr>
          <w:p>
            <w:pPr>
              <w:spacing w:before="40" w:after="40"/>
            </w:pPr>
            <w:r>
              <w:rPr>
                <w:sz w:val="18"/>
              </w:rPr>
            </w:r>
            <w:r>
              <w:rPr>
                <w:rFonts w:ascii="Calibri" w:hAnsi="Calibri" w:cs="Calibri" w:eastAsia="Calibri"/>
                <w:b/>
                <w:color w:val="333333"/>
                <w:sz w:val="18"/>
              </w:rPr>
              <w:t>Capital-intensive tourism (hotel, attraction) without a traffic study</w:t>
            </w:r>
          </w:p>
        </w:tc>
        <w:tc>
          <w:tcPr>
            <w:tcW w:type="dxa" w:w="4680"/>
            <w:shd w:fill="F7F4EE" w:val="clear"/>
          </w:tcPr>
          <w:p>
            <w:pPr>
              <w:spacing w:before="40" w:after="40"/>
            </w:pPr>
            <w:r>
              <w:rPr>
                <w:sz w:val="18"/>
              </w:rPr>
            </w:r>
            <w:r>
              <w:rPr>
                <w:rFonts w:ascii="Calibri" w:hAnsi="Calibri" w:cs="Calibri" w:eastAsia="Calibri"/>
                <w:color w:val="333333"/>
                <w:sz w:val="18"/>
              </w:rPr>
              <w:t xml:space="preserve">CEDS </w:t>
            </w:r>
            <w:r>
              <w:rPr>
                <w:rFonts w:ascii="Calibri" w:hAnsi="Calibri" w:cs="Calibri" w:eastAsia="Calibri"/>
                <w:i/>
                <w:color w:val="333333"/>
                <w:sz w:val="18"/>
              </w:rPr>
              <w:t>wants</w:t>
            </w:r>
            <w:r>
              <w:rPr>
                <w:rFonts w:ascii="Calibri" w:hAnsi="Calibri" w:cs="Calibri" w:eastAsia="Calibri"/>
                <w:color w:val="333333"/>
                <w:sz w:val="18"/>
              </w:rPr>
              <w:t xml:space="preserve"> tourism; this brief found </w:t>
            </w:r>
            <w:r>
              <w:rPr>
                <w:rFonts w:ascii="Calibri" w:hAnsi="Calibri" w:cs="Calibri" w:eastAsia="Calibri"/>
                <w:b/>
                <w:color w:val="333333"/>
                <w:sz w:val="18"/>
              </w:rPr>
              <w:t>no occupancy, ADR, or AHTD ADT</w:t>
            </w:r>
            <w:r>
              <w:rPr>
                <w:rFonts w:ascii="Calibri" w:hAnsi="Calibri" w:cs="Calibri" w:eastAsia="Calibri"/>
                <w:color w:val="333333"/>
                <w:sz w:val="18"/>
              </w:rPr>
              <w:t xml:space="preserve"> to underwrite a hotel. Festival and hunting peaks are seasonal.</w:t>
            </w:r>
          </w:p>
        </w:tc>
      </w:tr>
      <w:tr>
        <w:tc>
          <w:tcPr>
            <w:tcW w:type="dxa" w:w="4680"/>
          </w:tcPr>
          <w:p>
            <w:pPr>
              <w:spacing w:before="40" w:after="40"/>
            </w:pPr>
            <w:r>
              <w:rPr>
                <w:sz w:val="18"/>
              </w:rPr>
            </w:r>
            <w:r>
              <w:rPr>
                <w:rFonts w:ascii="Calibri" w:hAnsi="Calibri" w:cs="Calibri" w:eastAsia="Calibri"/>
                <w:b/>
                <w:color w:val="333333"/>
                <w:sz w:val="18"/>
              </w:rPr>
              <w:t>Commodity row-crop entry as a “small business”</w:t>
            </w:r>
          </w:p>
        </w:tc>
        <w:tc>
          <w:tcPr>
            <w:tcW w:type="dxa" w:w="4680"/>
          </w:tcPr>
          <w:p>
            <w:pPr>
              <w:spacing w:before="40" w:after="40"/>
            </w:pPr>
            <w:r>
              <w:rPr>
                <w:sz w:val="18"/>
              </w:rPr>
            </w:r>
            <w:r>
              <w:rPr>
                <w:rFonts w:ascii="Calibri" w:hAnsi="Calibri" w:cs="Calibri" w:eastAsia="Calibri"/>
                <w:color w:val="333333"/>
                <w:sz w:val="18"/>
              </w:rPr>
              <w:t>260 farms, 394-acre average, mechanized, consolidating (CEDS). That is incumbent agriculture, not a startup category.</w:t>
            </w:r>
          </w:p>
        </w:tc>
      </w:tr>
      <w:tr>
        <w:tc>
          <w:tcPr>
            <w:tcW w:type="dxa" w:w="4680"/>
            <w:shd w:fill="F7F4EE" w:val="clear"/>
          </w:tcPr>
          <w:p>
            <w:pPr>
              <w:spacing w:before="40" w:after="40"/>
            </w:pPr>
            <w:r>
              <w:rPr>
                <w:sz w:val="18"/>
              </w:rPr>
            </w:r>
            <w:r>
              <w:rPr>
                <w:rFonts w:ascii="Calibri" w:hAnsi="Calibri" w:cs="Calibri" w:eastAsia="Calibri"/>
                <w:b/>
                <w:color w:val="333333"/>
                <w:sz w:val="18"/>
              </w:rPr>
              <w:t>Aquaculture / poultry complementary plants</w:t>
            </w:r>
          </w:p>
        </w:tc>
        <w:tc>
          <w:tcPr>
            <w:tcW w:type="dxa" w:w="4680"/>
            <w:shd w:fill="F7F4EE" w:val="clear"/>
          </w:tcPr>
          <w:p>
            <w:pPr>
              <w:spacing w:before="40" w:after="40"/>
            </w:pPr>
            <w:r>
              <w:rPr>
                <w:sz w:val="18"/>
              </w:rPr>
            </w:r>
            <w:r>
              <w:rPr>
                <w:rFonts w:ascii="Calibri" w:hAnsi="Calibri" w:cs="Calibri" w:eastAsia="Calibri"/>
                <w:color w:val="333333"/>
                <w:sz w:val="18"/>
              </w:rPr>
              <w:t xml:space="preserve">CEDS records </w:t>
            </w:r>
            <w:r>
              <w:rPr>
                <w:rFonts w:ascii="Calibri" w:hAnsi="Calibri" w:cs="Calibri" w:eastAsia="Calibri"/>
                <w:b/>
                <w:color w:val="333333"/>
                <w:sz w:val="18"/>
              </w:rPr>
              <w:t>attrition</w:t>
            </w:r>
            <w:r>
              <w:rPr>
                <w:rFonts w:ascii="Calibri" w:hAnsi="Calibri" w:cs="Calibri" w:eastAsia="Calibri"/>
                <w:color w:val="333333"/>
                <w:sz w:val="18"/>
              </w:rPr>
              <w:t xml:space="preserve"> in those processing chains.</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8. Comparison table of top picks</w:t>
      </w:r>
    </w:p>
    <w:p>
      <w:r>
        <w:rPr>
          <w:rFonts w:ascii="Calibri" w:hAnsi="Calibri" w:cs="Calibri" w:eastAsia="Calibri"/>
          <w:color w:val="333333"/>
          <w:sz w:val="22"/>
        </w:rPr>
        <w:t xml:space="preserve">Capital and margin columns are </w:t>
      </w:r>
      <w:r>
        <w:rPr>
          <w:rFonts w:ascii="Calibri" w:hAnsi="Calibri" w:cs="Calibri" w:eastAsia="Calibri"/>
          <w:b/>
          <w:color w:val="333333"/>
          <w:sz w:val="22"/>
        </w:rPr>
        <w:t>national or statutory illustrations</w:t>
      </w:r>
      <w:r>
        <w:rPr>
          <w:rFonts w:ascii="Calibri" w:hAnsi="Calibri" w:cs="Calibri" w:eastAsia="Calibri"/>
          <w:color w:val="333333"/>
          <w:sz w:val="22"/>
        </w:rPr>
        <w:t xml:space="preserve">. Local cells are </w:t>
      </w:r>
      <w:r>
        <w:rPr>
          <w:rFonts w:ascii="Calibri" w:hAnsi="Calibri" w:cs="Calibri" w:eastAsia="Calibri"/>
          <w:b/>
          <w:color w:val="333333"/>
          <w:sz w:val="22"/>
        </w:rPr>
        <w:t>QCEW / Census / agency</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1337"/>
        <w:gridCol w:w="1337"/>
        <w:gridCol w:w="1337"/>
        <w:gridCol w:w="1337"/>
        <w:gridCol w:w="1337"/>
        <w:gridCol w:w="1337"/>
        <w:gridCol w:w="1337"/>
      </w:tblGrid>
      <w:tr>
        <w:tc>
          <w:tcPr>
            <w:tcW w:type="dxa" w:w="1337"/>
            <w:shd w:fill="1B3A4B" w:val="clear"/>
          </w:tcPr>
          <w:p>
            <w:pPr>
              <w:spacing w:before="40" w:after="40"/>
            </w:pPr>
            <w:r>
              <w:rPr>
                <w:b/>
                <w:color w:val="FFFFFF"/>
                <w:sz w:val="18"/>
              </w:rPr>
            </w:r>
            <w:r>
              <w:rPr>
                <w:rFonts w:ascii="Calibri" w:hAnsi="Calibri" w:cs="Calibri" w:eastAsia="Calibri"/>
                <w:b/>
                <w:color w:val="FFFFFF"/>
                <w:sz w:val="18"/>
              </w:rPr>
              <w:t>Pick</w:t>
            </w:r>
          </w:p>
        </w:tc>
        <w:tc>
          <w:tcPr>
            <w:tcW w:type="dxa" w:w="1337"/>
            <w:shd w:fill="1B3A4B" w:val="clear"/>
          </w:tcPr>
          <w:p>
            <w:pPr>
              <w:spacing w:before="40" w:after="40"/>
            </w:pPr>
            <w:r>
              <w:rPr>
                <w:b/>
                <w:color w:val="FFFFFF"/>
                <w:sz w:val="18"/>
              </w:rPr>
            </w:r>
            <w:r>
              <w:rPr>
                <w:rFonts w:ascii="Calibri" w:hAnsi="Calibri" w:cs="Calibri" w:eastAsia="Calibri"/>
                <w:b/>
                <w:color w:val="FFFFFF"/>
                <w:sz w:val="18"/>
              </w:rPr>
              <w:t>Who pays</w:t>
            </w:r>
          </w:p>
        </w:tc>
        <w:tc>
          <w:tcPr>
            <w:tcW w:type="dxa" w:w="1337"/>
            <w:shd w:fill="1B3A4B" w:val="clear"/>
          </w:tcPr>
          <w:p>
            <w:pPr>
              <w:spacing w:before="40" w:after="40"/>
            </w:pPr>
            <w:r>
              <w:rPr>
                <w:b/>
                <w:color w:val="FFFFFF"/>
                <w:sz w:val="18"/>
              </w:rPr>
            </w:r>
            <w:r>
              <w:rPr>
                <w:rFonts w:ascii="Calibri" w:hAnsi="Calibri" w:cs="Calibri" w:eastAsia="Calibri"/>
                <w:b/>
                <w:color w:val="FFFFFF"/>
                <w:sz w:val="18"/>
              </w:rPr>
              <w:t>Illustrative capital</w:t>
            </w:r>
          </w:p>
        </w:tc>
        <w:tc>
          <w:tcPr>
            <w:tcW w:type="dxa" w:w="1337"/>
            <w:shd w:fill="1B3A4B" w:val="clear"/>
          </w:tcPr>
          <w:p>
            <w:pPr>
              <w:spacing w:before="40" w:after="40"/>
            </w:pPr>
            <w:r>
              <w:rPr>
                <w:b/>
                <w:color w:val="FFFFFF"/>
                <w:sz w:val="18"/>
              </w:rPr>
            </w:r>
            <w:r>
              <w:rPr>
                <w:rFonts w:ascii="Calibri" w:hAnsi="Calibri" w:cs="Calibri" w:eastAsia="Calibri"/>
                <w:b/>
                <w:color w:val="FFFFFF"/>
                <w:sz w:val="18"/>
              </w:rPr>
              <w:t>Formal local supply signal (2024 QCEW)</w:t>
            </w:r>
          </w:p>
        </w:tc>
        <w:tc>
          <w:tcPr>
            <w:tcW w:type="dxa" w:w="1337"/>
            <w:shd w:fill="1B3A4B" w:val="clear"/>
          </w:tcPr>
          <w:p>
            <w:pPr>
              <w:spacing w:before="40" w:after="40"/>
            </w:pPr>
            <w:r>
              <w:rPr>
                <w:b/>
                <w:color w:val="FFFFFF"/>
                <w:sz w:val="18"/>
              </w:rPr>
            </w:r>
            <w:r>
              <w:rPr>
                <w:rFonts w:ascii="Calibri" w:hAnsi="Calibri" w:cs="Calibri" w:eastAsia="Calibri"/>
                <w:b/>
                <w:color w:val="FFFFFF"/>
                <w:sz w:val="18"/>
              </w:rPr>
              <w:t>Margin signal</w:t>
            </w:r>
          </w:p>
        </w:tc>
        <w:tc>
          <w:tcPr>
            <w:tcW w:type="dxa" w:w="1337"/>
            <w:shd w:fill="1B3A4B" w:val="clear"/>
          </w:tcPr>
          <w:p>
            <w:pPr>
              <w:spacing w:before="40" w:after="40"/>
            </w:pPr>
            <w:r>
              <w:rPr>
                <w:b/>
                <w:color w:val="FFFFFF"/>
                <w:sz w:val="18"/>
              </w:rPr>
            </w:r>
            <w:r>
              <w:rPr>
                <w:rFonts w:ascii="Calibri" w:hAnsi="Calibri" w:cs="Calibri" w:eastAsia="Calibri"/>
                <w:b/>
                <w:color w:val="FFFFFF"/>
                <w:sz w:val="18"/>
              </w:rPr>
              <w:t>Main risk</w:t>
            </w:r>
          </w:p>
        </w:tc>
        <w:tc>
          <w:tcPr>
            <w:tcW w:type="dxa" w:w="1337"/>
            <w:shd w:fill="1B3A4B" w:val="clear"/>
          </w:tcPr>
          <w:p>
            <w:pPr>
              <w:spacing w:before="40" w:after="40"/>
            </w:pPr>
            <w:r>
              <w:rPr>
                <w:b/>
                <w:color w:val="FFFFFF"/>
                <w:sz w:val="18"/>
              </w:rPr>
            </w:r>
            <w:r>
              <w:rPr>
                <w:rFonts w:ascii="Calibri" w:hAnsi="Calibri" w:cs="Calibri" w:eastAsia="Calibri"/>
                <w:b/>
                <w:color w:val="FFFFFF"/>
                <w:sz w:val="18"/>
              </w:rPr>
              <w:t>SE AR fit</w:t>
            </w:r>
          </w:p>
        </w:tc>
      </w:tr>
      <w:tr>
        <w:tc>
          <w:tcPr>
            <w:tcW w:type="dxa" w:w="1337"/>
          </w:tcPr>
          <w:p>
            <w:pPr>
              <w:spacing w:before="40" w:after="40"/>
            </w:pPr>
            <w:r>
              <w:rPr>
                <w:sz w:val="18"/>
              </w:rPr>
            </w:r>
            <w:r>
              <w:rPr>
                <w:rFonts w:ascii="Calibri" w:hAnsi="Calibri" w:cs="Calibri" w:eastAsia="Calibri"/>
                <w:color w:val="333333"/>
                <w:sz w:val="18"/>
              </w:rPr>
              <w:t>HVAC / plumbing / electrical</w:t>
            </w:r>
          </w:p>
        </w:tc>
        <w:tc>
          <w:tcPr>
            <w:tcW w:type="dxa" w:w="1337"/>
          </w:tcPr>
          <w:p>
            <w:pPr>
              <w:spacing w:before="40" w:after="40"/>
            </w:pPr>
            <w:r>
              <w:rPr>
                <w:sz w:val="18"/>
              </w:rPr>
            </w:r>
            <w:r>
              <w:rPr>
                <w:rFonts w:ascii="Calibri" w:hAnsi="Calibri" w:cs="Calibri" w:eastAsia="Calibri"/>
                <w:color w:val="333333"/>
                <w:sz w:val="18"/>
              </w:rPr>
              <w:t>Households, landlords, light commercial</w:t>
            </w:r>
          </w:p>
        </w:tc>
        <w:tc>
          <w:tcPr>
            <w:tcW w:type="dxa" w:w="1337"/>
          </w:tcPr>
          <w:p>
            <w:pPr>
              <w:spacing w:before="40" w:after="40"/>
            </w:pPr>
            <w:r>
              <w:rPr>
                <w:sz w:val="18"/>
              </w:rPr>
            </w:r>
            <w:r>
              <w:rPr>
                <w:rFonts w:ascii="Calibri" w:hAnsi="Calibri" w:cs="Calibri" w:eastAsia="Calibri"/>
                <w:color w:val="333333"/>
                <w:sz w:val="18"/>
              </w:rPr>
              <w:t>$30–150k + license</w:t>
            </w:r>
          </w:p>
        </w:tc>
        <w:tc>
          <w:tcPr>
            <w:tcW w:type="dxa" w:w="1337"/>
          </w:tcPr>
          <w:p>
            <w:pPr>
              <w:spacing w:before="40" w:after="40"/>
            </w:pPr>
            <w:r>
              <w:rPr>
                <w:sz w:val="18"/>
              </w:rPr>
            </w:r>
            <w:r>
              <w:rPr>
                <w:rFonts w:ascii="Calibri" w:hAnsi="Calibri" w:cs="Calibri" w:eastAsia="Calibri"/>
                <w:color w:val="333333"/>
                <w:sz w:val="18"/>
              </w:rPr>
              <w:t xml:space="preserve">23822: 3 est / 14 jobs / LQ </w:t>
            </w:r>
            <w:r>
              <w:rPr>
                <w:rFonts w:ascii="Calibri" w:hAnsi="Calibri" w:cs="Calibri" w:eastAsia="Calibri"/>
                <w:b/>
                <w:color w:val="333333"/>
                <w:sz w:val="18"/>
              </w:rPr>
              <w:t>0.27</w:t>
            </w:r>
          </w:p>
        </w:tc>
        <w:tc>
          <w:tcPr>
            <w:tcW w:type="dxa" w:w="1337"/>
          </w:tcPr>
          <w:p>
            <w:pPr>
              <w:spacing w:before="40" w:after="40"/>
            </w:pPr>
            <w:r>
              <w:rPr>
                <w:sz w:val="18"/>
              </w:rPr>
            </w:r>
            <w:r>
              <w:rPr>
                <w:rFonts w:ascii="Calibri" w:hAnsi="Calibri" w:cs="Calibri" w:eastAsia="Calibri"/>
                <w:color w:val="333333"/>
                <w:sz w:val="18"/>
              </w:rPr>
              <w:t>IRS-cited ~5.7% net sector; higher if service-heavy</w:t>
            </w:r>
          </w:p>
        </w:tc>
        <w:tc>
          <w:tcPr>
            <w:tcW w:type="dxa" w:w="1337"/>
          </w:tcPr>
          <w:p>
            <w:pPr>
              <w:spacing w:before="40" w:after="40"/>
            </w:pPr>
            <w:r>
              <w:rPr>
                <w:sz w:val="18"/>
              </w:rPr>
            </w:r>
            <w:r>
              <w:rPr>
                <w:rFonts w:ascii="Calibri" w:hAnsi="Calibri" w:cs="Calibri" w:eastAsia="Calibri"/>
                <w:color w:val="333333"/>
                <w:sz w:val="18"/>
              </w:rPr>
              <w:t>License, techs, seasonality</w:t>
            </w:r>
          </w:p>
        </w:tc>
        <w:tc>
          <w:tcPr>
            <w:tcW w:type="dxa" w:w="1337"/>
          </w:tcPr>
          <w:p>
            <w:pPr>
              <w:spacing w:before="40" w:after="40"/>
            </w:pPr>
            <w:r>
              <w:rPr>
                <w:sz w:val="18"/>
              </w:rPr>
            </w:r>
            <w:r>
              <w:rPr>
                <w:rFonts w:ascii="Calibri" w:hAnsi="Calibri" w:cs="Calibri" w:eastAsia="Calibri"/>
                <w:color w:val="333333"/>
                <w:sz w:val="18"/>
              </w:rPr>
              <w:t>Aging houses, climate, thin formal supply</w:t>
            </w:r>
          </w:p>
        </w:tc>
      </w:tr>
      <w:tr>
        <w:tc>
          <w:tcPr>
            <w:tcW w:type="dxa" w:w="1337"/>
            <w:shd w:fill="F7F4EE" w:val="clear"/>
          </w:tcPr>
          <w:p>
            <w:pPr>
              <w:spacing w:before="40" w:after="40"/>
            </w:pPr>
            <w:r>
              <w:rPr>
                <w:sz w:val="18"/>
              </w:rPr>
            </w:r>
            <w:r>
              <w:rPr>
                <w:rFonts w:ascii="Calibri" w:hAnsi="Calibri" w:cs="Calibri" w:eastAsia="Calibri"/>
                <w:color w:val="333333"/>
                <w:sz w:val="18"/>
              </w:rPr>
              <w:t>Industrial / diesel / millwright</w:t>
            </w:r>
          </w:p>
        </w:tc>
        <w:tc>
          <w:tcPr>
            <w:tcW w:type="dxa" w:w="1337"/>
            <w:shd w:fill="F7F4EE" w:val="clear"/>
          </w:tcPr>
          <w:p>
            <w:pPr>
              <w:spacing w:before="40" w:after="40"/>
            </w:pPr>
            <w:r>
              <w:rPr>
                <w:sz w:val="18"/>
              </w:rPr>
            </w:r>
            <w:r>
              <w:rPr>
                <w:rFonts w:ascii="Calibri" w:hAnsi="Calibri" w:cs="Calibri" w:eastAsia="Calibri"/>
                <w:color w:val="333333"/>
                <w:sz w:val="18"/>
              </w:rPr>
              <w:t>Mills, loggers, Weyerhaeuser, farms</w:t>
            </w:r>
          </w:p>
        </w:tc>
        <w:tc>
          <w:tcPr>
            <w:tcW w:type="dxa" w:w="1337"/>
            <w:shd w:fill="F7F4EE" w:val="clear"/>
          </w:tcPr>
          <w:p>
            <w:pPr>
              <w:spacing w:before="40" w:after="40"/>
            </w:pPr>
            <w:r>
              <w:rPr>
                <w:sz w:val="18"/>
              </w:rPr>
            </w:r>
            <w:r>
              <w:rPr>
                <w:rFonts w:ascii="Calibri" w:hAnsi="Calibri" w:cs="Calibri" w:eastAsia="Calibri"/>
                <w:color w:val="333333"/>
                <w:sz w:val="18"/>
              </w:rPr>
              <w:t>$40k truck to $1m+ shop</w:t>
            </w:r>
          </w:p>
        </w:tc>
        <w:tc>
          <w:tcPr>
            <w:tcW w:type="dxa" w:w="1337"/>
            <w:shd w:fill="F7F4EE" w:val="clear"/>
          </w:tcPr>
          <w:p>
            <w:pPr>
              <w:spacing w:before="40" w:after="40"/>
            </w:pPr>
            <w:r>
              <w:rPr>
                <w:sz w:val="18"/>
              </w:rPr>
            </w:r>
            <w:r>
              <w:rPr>
                <w:rFonts w:ascii="Calibri" w:hAnsi="Calibri" w:cs="Calibri" w:eastAsia="Calibri"/>
                <w:color w:val="333333"/>
                <w:sz w:val="18"/>
              </w:rPr>
              <w:t xml:space="preserve">113: 25 est / 164 jobs / LQ </w:t>
            </w:r>
            <w:r>
              <w:rPr>
                <w:rFonts w:ascii="Calibri" w:hAnsi="Calibri" w:cs="Calibri" w:eastAsia="Calibri"/>
                <w:b/>
                <w:color w:val="333333"/>
                <w:sz w:val="18"/>
              </w:rPr>
              <w:t>85</w:t>
            </w:r>
            <w:r>
              <w:rPr>
                <w:rFonts w:ascii="Calibri" w:hAnsi="Calibri" w:cs="Calibri" w:eastAsia="Calibri"/>
                <w:color w:val="333333"/>
                <w:sz w:val="18"/>
              </w:rPr>
              <w:t xml:space="preserve">; 321 LQ </w:t>
            </w:r>
            <w:r>
              <w:rPr>
                <w:rFonts w:ascii="Calibri" w:hAnsi="Calibri" w:cs="Calibri" w:eastAsia="Calibri"/>
                <w:b/>
                <w:color w:val="333333"/>
                <w:sz w:val="18"/>
              </w:rPr>
              <w:t>22</w:t>
            </w:r>
          </w:p>
        </w:tc>
        <w:tc>
          <w:tcPr>
            <w:tcW w:type="dxa" w:w="1337"/>
            <w:shd w:fill="F7F4EE" w:val="clear"/>
          </w:tcPr>
          <w:p>
            <w:pPr>
              <w:spacing w:before="40" w:after="40"/>
            </w:pPr>
            <w:r>
              <w:rPr>
                <w:sz w:val="18"/>
              </w:rPr>
            </w:r>
            <w:r>
              <w:rPr>
                <w:rFonts w:ascii="Calibri" w:hAnsi="Calibri" w:cs="Calibri" w:eastAsia="Calibri"/>
                <w:color w:val="333333"/>
                <w:sz w:val="18"/>
              </w:rPr>
              <w:t>Typical repair nets; $ is in contracts</w:t>
            </w:r>
          </w:p>
        </w:tc>
        <w:tc>
          <w:tcPr>
            <w:tcW w:type="dxa" w:w="1337"/>
            <w:shd w:fill="F7F4EE" w:val="clear"/>
          </w:tcPr>
          <w:p>
            <w:pPr>
              <w:spacing w:before="40" w:after="40"/>
            </w:pPr>
            <w:r>
              <w:rPr>
                <w:sz w:val="18"/>
              </w:rPr>
            </w:r>
            <w:r>
              <w:rPr>
                <w:rFonts w:ascii="Calibri" w:hAnsi="Calibri" w:cs="Calibri" w:eastAsia="Calibri"/>
                <w:color w:val="333333"/>
                <w:sz w:val="18"/>
              </w:rPr>
              <w:t>Customer concentration</w:t>
            </w:r>
          </w:p>
        </w:tc>
        <w:tc>
          <w:tcPr>
            <w:tcW w:type="dxa" w:w="1337"/>
            <w:shd w:fill="F7F4EE" w:val="clear"/>
          </w:tcPr>
          <w:p>
            <w:pPr>
              <w:spacing w:before="40" w:after="40"/>
            </w:pPr>
            <w:r>
              <w:rPr>
                <w:sz w:val="18"/>
              </w:rPr>
            </w:r>
            <w:r>
              <w:rPr>
                <w:rFonts w:ascii="Calibri" w:hAnsi="Calibri" w:cs="Calibri" w:eastAsia="Calibri"/>
                <w:color w:val="333333"/>
                <w:sz w:val="18"/>
              </w:rPr>
              <w:t>Core cluster + 2025–27 plant</w:t>
            </w:r>
          </w:p>
        </w:tc>
      </w:tr>
      <w:tr>
        <w:tc>
          <w:tcPr>
            <w:tcW w:type="dxa" w:w="1337"/>
          </w:tcPr>
          <w:p>
            <w:pPr>
              <w:spacing w:before="40" w:after="40"/>
            </w:pPr>
            <w:r>
              <w:rPr>
                <w:sz w:val="18"/>
              </w:rPr>
            </w:r>
            <w:r>
              <w:rPr>
                <w:rFonts w:ascii="Calibri" w:hAnsi="Calibri" w:cs="Calibri" w:eastAsia="Calibri"/>
                <w:color w:val="333333"/>
                <w:sz w:val="18"/>
              </w:rPr>
              <w:t>Auto / tire / fleet</w:t>
            </w:r>
          </w:p>
        </w:tc>
        <w:tc>
          <w:tcPr>
            <w:tcW w:type="dxa" w:w="1337"/>
          </w:tcPr>
          <w:p>
            <w:pPr>
              <w:spacing w:before="40" w:after="40"/>
            </w:pPr>
            <w:r>
              <w:rPr>
                <w:sz w:val="18"/>
              </w:rPr>
            </w:r>
            <w:r>
              <w:rPr>
                <w:rFonts w:ascii="Calibri" w:hAnsi="Calibri" w:cs="Calibri" w:eastAsia="Calibri"/>
                <w:color w:val="333333"/>
                <w:sz w:val="18"/>
              </w:rPr>
              <w:t>Households + fleets</w:t>
            </w:r>
          </w:p>
        </w:tc>
        <w:tc>
          <w:tcPr>
            <w:tcW w:type="dxa" w:w="1337"/>
          </w:tcPr>
          <w:p>
            <w:pPr>
              <w:spacing w:before="40" w:after="40"/>
            </w:pPr>
            <w:r>
              <w:rPr>
                <w:sz w:val="18"/>
              </w:rPr>
            </w:r>
            <w:r>
              <w:rPr>
                <w:rFonts w:ascii="Calibri" w:hAnsi="Calibri" w:cs="Calibri" w:eastAsia="Calibri"/>
                <w:color w:val="333333"/>
                <w:sz w:val="18"/>
              </w:rPr>
              <w:t>$30–150k</w:t>
            </w:r>
          </w:p>
        </w:tc>
        <w:tc>
          <w:tcPr>
            <w:tcW w:type="dxa" w:w="1337"/>
          </w:tcPr>
          <w:p>
            <w:pPr>
              <w:spacing w:before="40" w:after="40"/>
            </w:pPr>
            <w:r>
              <w:rPr>
                <w:sz w:val="18"/>
              </w:rPr>
            </w:r>
            <w:r>
              <w:rPr>
                <w:rFonts w:ascii="Calibri" w:hAnsi="Calibri" w:cs="Calibri" w:eastAsia="Calibri"/>
                <w:color w:val="333333"/>
                <w:sz w:val="18"/>
              </w:rPr>
              <w:t>8111: 12 est / 46 jobs / LQ 1.09</w:t>
            </w:r>
          </w:p>
        </w:tc>
        <w:tc>
          <w:tcPr>
            <w:tcW w:type="dxa" w:w="1337"/>
          </w:tcPr>
          <w:p>
            <w:pPr>
              <w:spacing w:before="40" w:after="40"/>
            </w:pPr>
            <w:r>
              <w:rPr>
                <w:sz w:val="18"/>
              </w:rPr>
            </w:r>
            <w:r>
              <w:rPr>
                <w:rFonts w:ascii="Calibri" w:hAnsi="Calibri" w:cs="Calibri" w:eastAsia="Calibri"/>
                <w:color w:val="333333"/>
                <w:sz w:val="18"/>
              </w:rPr>
              <w:t>~6–8% net median nationally</w:t>
            </w:r>
          </w:p>
        </w:tc>
        <w:tc>
          <w:tcPr>
            <w:tcW w:type="dxa" w:w="1337"/>
          </w:tcPr>
          <w:p>
            <w:pPr>
              <w:spacing w:before="40" w:after="40"/>
            </w:pPr>
            <w:r>
              <w:rPr>
                <w:sz w:val="18"/>
              </w:rPr>
            </w:r>
            <w:r>
              <w:rPr>
                <w:rFonts w:ascii="Calibri" w:hAnsi="Calibri" w:cs="Calibri" w:eastAsia="Calibri"/>
                <w:color w:val="333333"/>
                <w:sz w:val="18"/>
              </w:rPr>
              <w:t>Tech shortage</w:t>
            </w:r>
          </w:p>
        </w:tc>
        <w:tc>
          <w:tcPr>
            <w:tcW w:type="dxa" w:w="1337"/>
          </w:tcPr>
          <w:p>
            <w:pPr>
              <w:spacing w:before="40" w:after="40"/>
            </w:pPr>
            <w:r>
              <w:rPr>
                <w:sz w:val="18"/>
              </w:rPr>
            </w:r>
            <w:r>
              <w:rPr>
                <w:rFonts w:ascii="Calibri" w:hAnsi="Calibri" w:cs="Calibri" w:eastAsia="Calibri"/>
                <w:color w:val="333333"/>
                <w:sz w:val="18"/>
              </w:rPr>
              <w:t>Car-mandatory, farm/log trucks</w:t>
            </w:r>
          </w:p>
        </w:tc>
      </w:tr>
      <w:tr>
        <w:tc>
          <w:tcPr>
            <w:tcW w:type="dxa" w:w="1337"/>
            <w:shd w:fill="F7F4EE" w:val="clear"/>
          </w:tcPr>
          <w:p>
            <w:pPr>
              <w:spacing w:before="40" w:after="40"/>
            </w:pPr>
            <w:r>
              <w:rPr>
                <w:sz w:val="18"/>
              </w:rPr>
            </w:r>
            <w:r>
              <w:rPr>
                <w:rFonts w:ascii="Calibri" w:hAnsi="Calibri" w:cs="Calibri" w:eastAsia="Calibri"/>
                <w:color w:val="333333"/>
                <w:sz w:val="18"/>
              </w:rPr>
              <w:t>Non-medical care / transport</w:t>
            </w:r>
          </w:p>
        </w:tc>
        <w:tc>
          <w:tcPr>
            <w:tcW w:type="dxa" w:w="1337"/>
            <w:shd w:fill="F7F4EE" w:val="clear"/>
          </w:tcPr>
          <w:p>
            <w:pPr>
              <w:spacing w:before="40" w:after="40"/>
            </w:pPr>
            <w:r>
              <w:rPr>
                <w:sz w:val="18"/>
              </w:rPr>
            </w:r>
            <w:r>
              <w:rPr>
                <w:rFonts w:ascii="Calibri" w:hAnsi="Calibri" w:cs="Calibri" w:eastAsia="Calibri"/>
                <w:color w:val="333333"/>
                <w:sz w:val="18"/>
              </w:rPr>
              <w:t>Families, Medicaid, hospitals</w:t>
            </w:r>
          </w:p>
        </w:tc>
        <w:tc>
          <w:tcPr>
            <w:tcW w:type="dxa" w:w="1337"/>
            <w:shd w:fill="F7F4EE" w:val="clear"/>
          </w:tcPr>
          <w:p>
            <w:pPr>
              <w:spacing w:before="40" w:after="40"/>
            </w:pPr>
            <w:r>
              <w:rPr>
                <w:sz w:val="18"/>
              </w:rPr>
            </w:r>
            <w:r>
              <w:rPr>
                <w:rFonts w:ascii="Calibri" w:hAnsi="Calibri" w:cs="Calibri" w:eastAsia="Calibri"/>
                <w:color w:val="333333"/>
                <w:sz w:val="18"/>
              </w:rPr>
              <w:t>Low–mid 5 figures + payroll float</w:t>
            </w:r>
          </w:p>
        </w:tc>
        <w:tc>
          <w:tcPr>
            <w:tcW w:type="dxa" w:w="1337"/>
            <w:shd w:fill="F7F4EE" w:val="clear"/>
          </w:tcPr>
          <w:p>
            <w:pPr>
              <w:spacing w:before="40" w:after="40"/>
            </w:pPr>
            <w:r>
              <w:rPr>
                <w:sz w:val="18"/>
              </w:rPr>
            </w:r>
            <w:r>
              <w:rPr>
                <w:rFonts w:ascii="Calibri" w:hAnsi="Calibri" w:cs="Calibri" w:eastAsia="Calibri"/>
                <w:color w:val="333333"/>
                <w:sz w:val="18"/>
              </w:rPr>
              <w:t>65+ 18.9%; 621610 already LQ 2.46</w:t>
            </w:r>
          </w:p>
        </w:tc>
        <w:tc>
          <w:tcPr>
            <w:tcW w:type="dxa" w:w="1337"/>
            <w:shd w:fill="F7F4EE" w:val="clear"/>
          </w:tcPr>
          <w:p>
            <w:pPr>
              <w:spacing w:before="40" w:after="40"/>
            </w:pPr>
            <w:r>
              <w:rPr>
                <w:sz w:val="18"/>
              </w:rPr>
            </w:r>
            <w:r>
              <w:rPr>
                <w:rFonts w:ascii="Calibri" w:hAnsi="Calibri" w:cs="Calibri" w:eastAsia="Calibri"/>
                <w:color w:val="333333"/>
                <w:sz w:val="18"/>
              </w:rPr>
              <w:t>Home-health nets ~4% nationally</w:t>
            </w:r>
          </w:p>
        </w:tc>
        <w:tc>
          <w:tcPr>
            <w:tcW w:type="dxa" w:w="1337"/>
            <w:shd w:fill="F7F4EE" w:val="clear"/>
          </w:tcPr>
          <w:p>
            <w:pPr>
              <w:spacing w:before="40" w:after="40"/>
            </w:pPr>
            <w:r>
              <w:rPr>
                <w:sz w:val="18"/>
              </w:rPr>
            </w:r>
            <w:r>
              <w:rPr>
                <w:rFonts w:ascii="Calibri" w:hAnsi="Calibri" w:cs="Calibri" w:eastAsia="Calibri"/>
                <w:color w:val="333333"/>
                <w:sz w:val="18"/>
              </w:rPr>
              <w:t>Aides, payer rules</w:t>
            </w:r>
          </w:p>
        </w:tc>
        <w:tc>
          <w:tcPr>
            <w:tcW w:type="dxa" w:w="1337"/>
            <w:shd w:fill="F7F4EE" w:val="clear"/>
          </w:tcPr>
          <w:p>
            <w:pPr>
              <w:spacing w:before="40" w:after="40"/>
            </w:pPr>
            <w:r>
              <w:rPr>
                <w:sz w:val="18"/>
              </w:rPr>
            </w:r>
            <w:r>
              <w:rPr>
                <w:rFonts w:ascii="Calibri" w:hAnsi="Calibri" w:cs="Calibri" w:eastAsia="Calibri"/>
                <w:color w:val="333333"/>
                <w:sz w:val="18"/>
              </w:rPr>
              <w:t xml:space="preserve">Demographics; </w:t>
            </w:r>
            <w:r>
              <w:rPr>
                <w:rFonts w:ascii="Calibri" w:hAnsi="Calibri" w:cs="Calibri" w:eastAsia="Calibri"/>
                <w:b/>
                <w:color w:val="333333"/>
                <w:sz w:val="18"/>
              </w:rPr>
              <w:t>avoid</w:t>
            </w:r>
            <w:r>
              <w:rPr>
                <w:rFonts w:ascii="Calibri" w:hAnsi="Calibri" w:cs="Calibri" w:eastAsia="Calibri"/>
                <w:color w:val="333333"/>
                <w:sz w:val="18"/>
              </w:rPr>
              <w:t xml:space="preserve"> POA fight</w:t>
            </w:r>
          </w:p>
        </w:tc>
      </w:tr>
      <w:tr>
        <w:tc>
          <w:tcPr>
            <w:tcW w:type="dxa" w:w="1337"/>
          </w:tcPr>
          <w:p>
            <w:pPr>
              <w:spacing w:before="40" w:after="40"/>
            </w:pPr>
            <w:r>
              <w:rPr>
                <w:sz w:val="18"/>
              </w:rPr>
            </w:r>
            <w:r>
              <w:rPr>
                <w:rFonts w:ascii="Calibri" w:hAnsi="Calibri" w:cs="Calibri" w:eastAsia="Calibri"/>
                <w:color w:val="333333"/>
                <w:sz w:val="18"/>
              </w:rPr>
              <w:t>Rehab / small rental</w:t>
            </w:r>
          </w:p>
        </w:tc>
        <w:tc>
          <w:tcPr>
            <w:tcW w:type="dxa" w:w="1337"/>
          </w:tcPr>
          <w:p>
            <w:pPr>
              <w:spacing w:before="40" w:after="40"/>
            </w:pPr>
            <w:r>
              <w:rPr>
                <w:sz w:val="18"/>
              </w:rPr>
            </w:r>
            <w:r>
              <w:rPr>
                <w:rFonts w:ascii="Calibri" w:hAnsi="Calibri" w:cs="Calibri" w:eastAsia="Calibri"/>
                <w:color w:val="333333"/>
                <w:sz w:val="18"/>
              </w:rPr>
              <w:t>Tenants, employers</w:t>
            </w:r>
          </w:p>
        </w:tc>
        <w:tc>
          <w:tcPr>
            <w:tcW w:type="dxa" w:w="1337"/>
          </w:tcPr>
          <w:p>
            <w:pPr>
              <w:spacing w:before="40" w:after="40"/>
            </w:pPr>
            <w:r>
              <w:rPr>
                <w:sz w:val="18"/>
              </w:rPr>
            </w:r>
            <w:r>
              <w:rPr>
                <w:rFonts w:ascii="Calibri" w:hAnsi="Calibri" w:cs="Calibri" w:eastAsia="Calibri"/>
                <w:color w:val="333333"/>
                <w:sz w:val="18"/>
              </w:rPr>
              <w:t>6 figures per door; contractor truck is less</w:t>
            </w:r>
          </w:p>
        </w:tc>
        <w:tc>
          <w:tcPr>
            <w:tcW w:type="dxa" w:w="1337"/>
          </w:tcPr>
          <w:p>
            <w:pPr>
              <w:spacing w:before="40" w:after="40"/>
            </w:pPr>
            <w:r>
              <w:rPr>
                <w:sz w:val="18"/>
              </w:rPr>
            </w:r>
            <w:r>
              <w:rPr>
                <w:rFonts w:ascii="Calibri" w:hAnsi="Calibri" w:cs="Calibri" w:eastAsia="Calibri"/>
                <w:color w:val="333333"/>
                <w:sz w:val="18"/>
              </w:rPr>
              <w:t>4 permits (2025); modeled unit gap</w:t>
            </w:r>
          </w:p>
        </w:tc>
        <w:tc>
          <w:tcPr>
            <w:tcW w:type="dxa" w:w="1337"/>
          </w:tcPr>
          <w:p>
            <w:pPr>
              <w:spacing w:before="40" w:after="40"/>
            </w:pPr>
            <w:r>
              <w:rPr>
                <w:sz w:val="18"/>
              </w:rPr>
            </w:r>
            <w:r>
              <w:rPr>
                <w:rFonts w:ascii="Calibri" w:hAnsi="Calibri" w:cs="Calibri" w:eastAsia="Calibri"/>
                <w:color w:val="333333"/>
                <w:sz w:val="18"/>
              </w:rPr>
              <w:t>Construction-cyclical</w:t>
            </w:r>
          </w:p>
        </w:tc>
        <w:tc>
          <w:tcPr>
            <w:tcW w:type="dxa" w:w="1337"/>
          </w:tcPr>
          <w:p>
            <w:pPr>
              <w:spacing w:before="40" w:after="40"/>
            </w:pPr>
            <w:r>
              <w:rPr>
                <w:sz w:val="18"/>
              </w:rPr>
            </w:r>
            <w:r>
              <w:rPr>
                <w:rFonts w:ascii="Calibri" w:hAnsi="Calibri" w:cs="Calibri" w:eastAsia="Calibri"/>
                <w:color w:val="333333"/>
                <w:sz w:val="18"/>
              </w:rPr>
              <w:t>Vacancy, infrastructure</w:t>
            </w:r>
          </w:p>
        </w:tc>
        <w:tc>
          <w:tcPr>
            <w:tcW w:type="dxa" w:w="1337"/>
          </w:tcPr>
          <w:p>
            <w:pPr>
              <w:spacing w:before="40" w:after="40"/>
            </w:pPr>
            <w:r>
              <w:rPr>
                <w:sz w:val="18"/>
              </w:rPr>
            </w:r>
            <w:r>
              <w:rPr>
                <w:rFonts w:ascii="Calibri" w:hAnsi="Calibri" w:cs="Calibri" w:eastAsia="Calibri"/>
                <w:color w:val="333333"/>
                <w:sz w:val="18"/>
              </w:rPr>
              <w:t>Tight rentals, incoming jobs</w:t>
            </w:r>
          </w:p>
        </w:tc>
      </w:tr>
      <w:tr>
        <w:tc>
          <w:tcPr>
            <w:tcW w:type="dxa" w:w="1337"/>
            <w:shd w:fill="F7F4EE" w:val="clear"/>
          </w:tcPr>
          <w:p>
            <w:pPr>
              <w:spacing w:before="40" w:after="40"/>
            </w:pPr>
            <w:r>
              <w:rPr>
                <w:sz w:val="18"/>
              </w:rPr>
            </w:r>
            <w:r>
              <w:rPr>
                <w:rFonts w:ascii="Calibri" w:hAnsi="Calibri" w:cs="Calibri" w:eastAsia="Calibri"/>
                <w:color w:val="333333"/>
                <w:sz w:val="18"/>
              </w:rPr>
              <w:t>Books / tax / insurance / IT</w:t>
            </w:r>
          </w:p>
        </w:tc>
        <w:tc>
          <w:tcPr>
            <w:tcW w:type="dxa" w:w="1337"/>
            <w:shd w:fill="F7F4EE" w:val="clear"/>
          </w:tcPr>
          <w:p>
            <w:pPr>
              <w:spacing w:before="40" w:after="40"/>
            </w:pPr>
            <w:r>
              <w:rPr>
                <w:sz w:val="18"/>
              </w:rPr>
            </w:r>
            <w:r>
              <w:rPr>
                <w:rFonts w:ascii="Calibri" w:hAnsi="Calibri" w:cs="Calibri" w:eastAsia="Calibri"/>
                <w:color w:val="333333"/>
                <w:sz w:val="18"/>
              </w:rPr>
              <w:t>SMBs here + remote</w:t>
            </w:r>
          </w:p>
        </w:tc>
        <w:tc>
          <w:tcPr>
            <w:tcW w:type="dxa" w:w="1337"/>
            <w:shd w:fill="F7F4EE" w:val="clear"/>
          </w:tcPr>
          <w:p>
            <w:pPr>
              <w:spacing w:before="40" w:after="40"/>
            </w:pPr>
            <w:r>
              <w:rPr>
                <w:sz w:val="18"/>
              </w:rPr>
            </w:r>
            <w:r>
              <w:rPr>
                <w:rFonts w:ascii="Calibri" w:hAnsi="Calibri" w:cs="Calibri" w:eastAsia="Calibri"/>
                <w:color w:val="333333"/>
                <w:sz w:val="18"/>
              </w:rPr>
              <w:t>&lt;$15k + credential</w:t>
            </w:r>
          </w:p>
        </w:tc>
        <w:tc>
          <w:tcPr>
            <w:tcW w:type="dxa" w:w="1337"/>
            <w:shd w:fill="F7F4EE" w:val="clear"/>
          </w:tcPr>
          <w:p>
            <w:pPr>
              <w:spacing w:before="40" w:after="40"/>
            </w:pPr>
            <w:r>
              <w:rPr>
                <w:sz w:val="18"/>
              </w:rPr>
            </w:r>
            <w:r>
              <w:rPr>
                <w:rFonts w:ascii="Calibri" w:hAnsi="Calibri" w:cs="Calibri" w:eastAsia="Calibri"/>
                <w:color w:val="333333"/>
                <w:sz w:val="18"/>
              </w:rPr>
              <w:t xml:space="preserve">NAICS 54 LQ </w:t>
            </w:r>
            <w:r>
              <w:rPr>
                <w:rFonts w:ascii="Calibri" w:hAnsi="Calibri" w:cs="Calibri" w:eastAsia="Calibri"/>
                <w:b/>
                <w:color w:val="333333"/>
                <w:sz w:val="18"/>
              </w:rPr>
              <w:t>0.28</w:t>
            </w:r>
          </w:p>
        </w:tc>
        <w:tc>
          <w:tcPr>
            <w:tcW w:type="dxa" w:w="1337"/>
            <w:shd w:fill="F7F4EE" w:val="clear"/>
          </w:tcPr>
          <w:p>
            <w:pPr>
              <w:spacing w:before="40" w:after="40"/>
            </w:pPr>
            <w:r>
              <w:rPr>
                <w:sz w:val="18"/>
              </w:rPr>
            </w:r>
            <w:r>
              <w:rPr>
                <w:rFonts w:ascii="Calibri" w:hAnsi="Calibri" w:cs="Calibri" w:eastAsia="Calibri"/>
                <w:color w:val="333333"/>
                <w:sz w:val="18"/>
              </w:rPr>
              <w:t>High owner-comp possible</w:t>
            </w:r>
          </w:p>
        </w:tc>
        <w:tc>
          <w:tcPr>
            <w:tcW w:type="dxa" w:w="1337"/>
            <w:shd w:fill="F7F4EE" w:val="clear"/>
          </w:tcPr>
          <w:p>
            <w:pPr>
              <w:spacing w:before="40" w:after="40"/>
            </w:pPr>
            <w:r>
              <w:rPr>
                <w:sz w:val="18"/>
              </w:rPr>
            </w:r>
            <w:r>
              <w:rPr>
                <w:rFonts w:ascii="Calibri" w:hAnsi="Calibri" w:cs="Calibri" w:eastAsia="Calibri"/>
                <w:color w:val="333333"/>
                <w:sz w:val="18"/>
              </w:rPr>
              <w:t>Client acquisition</w:t>
            </w:r>
          </w:p>
        </w:tc>
        <w:tc>
          <w:tcPr>
            <w:tcW w:type="dxa" w:w="1337"/>
            <w:shd w:fill="F7F4EE" w:val="clear"/>
          </w:tcPr>
          <w:p>
            <w:pPr>
              <w:spacing w:before="40" w:after="40"/>
            </w:pPr>
            <w:r>
              <w:rPr>
                <w:sz w:val="18"/>
              </w:rPr>
            </w:r>
            <w:r>
              <w:rPr>
                <w:rFonts w:ascii="Calibri" w:hAnsi="Calibri" w:cs="Calibri" w:eastAsia="Calibri"/>
                <w:color w:val="333333"/>
                <w:sz w:val="18"/>
              </w:rPr>
              <w:t>Export from low-cost location</w:t>
            </w:r>
          </w:p>
        </w:tc>
      </w:tr>
      <w:tr>
        <w:tc>
          <w:tcPr>
            <w:tcW w:type="dxa" w:w="1337"/>
          </w:tcPr>
          <w:p>
            <w:pPr>
              <w:spacing w:before="40" w:after="40"/>
            </w:pPr>
            <w:r>
              <w:rPr>
                <w:sz w:val="18"/>
              </w:rPr>
            </w:r>
            <w:r>
              <w:rPr>
                <w:rFonts w:ascii="Calibri" w:hAnsi="Calibri" w:cs="Calibri" w:eastAsia="Calibri"/>
                <w:color w:val="333333"/>
                <w:sz w:val="18"/>
              </w:rPr>
              <w:t>Commercial cleaning</w:t>
            </w:r>
          </w:p>
        </w:tc>
        <w:tc>
          <w:tcPr>
            <w:tcW w:type="dxa" w:w="1337"/>
          </w:tcPr>
          <w:p>
            <w:pPr>
              <w:spacing w:before="40" w:after="40"/>
            </w:pPr>
            <w:r>
              <w:rPr>
                <w:sz w:val="18"/>
              </w:rPr>
            </w:r>
            <w:r>
              <w:rPr>
                <w:rFonts w:ascii="Calibri" w:hAnsi="Calibri" w:cs="Calibri" w:eastAsia="Calibri"/>
                <w:color w:val="333333"/>
                <w:sz w:val="18"/>
              </w:rPr>
              <w:t>UAM, hospital, mills</w:t>
            </w:r>
          </w:p>
        </w:tc>
        <w:tc>
          <w:tcPr>
            <w:tcW w:type="dxa" w:w="1337"/>
          </w:tcPr>
          <w:p>
            <w:pPr>
              <w:spacing w:before="40" w:after="40"/>
            </w:pPr>
            <w:r>
              <w:rPr>
                <w:sz w:val="18"/>
              </w:rPr>
            </w:r>
            <w:r>
              <w:rPr>
                <w:rFonts w:ascii="Calibri" w:hAnsi="Calibri" w:cs="Calibri" w:eastAsia="Calibri"/>
                <w:color w:val="333333"/>
                <w:sz w:val="18"/>
              </w:rPr>
              <w:t>Low–moderate</w:t>
            </w:r>
          </w:p>
        </w:tc>
        <w:tc>
          <w:tcPr>
            <w:tcW w:type="dxa" w:w="1337"/>
          </w:tcPr>
          <w:p>
            <w:pPr>
              <w:spacing w:before="40" w:after="40"/>
            </w:pPr>
            <w:r>
              <w:rPr>
                <w:sz w:val="18"/>
              </w:rPr>
            </w:r>
            <w:r>
              <w:rPr>
                <w:rFonts w:ascii="Calibri" w:hAnsi="Calibri" w:cs="Calibri" w:eastAsia="Calibri"/>
                <w:color w:val="333333"/>
                <w:sz w:val="18"/>
              </w:rPr>
              <w:t>5617: 12 est / 93 jobs / LQ 1.00</w:t>
            </w:r>
          </w:p>
        </w:tc>
        <w:tc>
          <w:tcPr>
            <w:tcW w:type="dxa" w:w="1337"/>
          </w:tcPr>
          <w:p>
            <w:pPr>
              <w:spacing w:before="40" w:after="40"/>
            </w:pPr>
            <w:r>
              <w:rPr>
                <w:sz w:val="18"/>
              </w:rPr>
            </w:r>
            <w:r>
              <w:rPr>
                <w:rFonts w:ascii="Calibri" w:hAnsi="Calibri" w:cs="Calibri" w:eastAsia="Calibri"/>
                <w:color w:val="333333"/>
                <w:sz w:val="18"/>
              </w:rPr>
              <w:t>Labor-thin</w:t>
            </w:r>
          </w:p>
        </w:tc>
        <w:tc>
          <w:tcPr>
            <w:tcW w:type="dxa" w:w="1337"/>
          </w:tcPr>
          <w:p>
            <w:pPr>
              <w:spacing w:before="40" w:after="40"/>
            </w:pPr>
            <w:r>
              <w:rPr>
                <w:sz w:val="18"/>
              </w:rPr>
            </w:r>
            <w:r>
              <w:rPr>
                <w:rFonts w:ascii="Calibri" w:hAnsi="Calibri" w:cs="Calibri" w:eastAsia="Calibri"/>
                <w:color w:val="333333"/>
                <w:sz w:val="18"/>
              </w:rPr>
              <w:t>Bids, wages</w:t>
            </w:r>
          </w:p>
        </w:tc>
        <w:tc>
          <w:tcPr>
            <w:tcW w:type="dxa" w:w="1337"/>
          </w:tcPr>
          <w:p>
            <w:pPr>
              <w:spacing w:before="40" w:after="40"/>
            </w:pPr>
            <w:r>
              <w:rPr>
                <w:sz w:val="18"/>
              </w:rPr>
            </w:r>
            <w:r>
              <w:rPr>
                <w:rFonts w:ascii="Calibri" w:hAnsi="Calibri" w:cs="Calibri" w:eastAsia="Calibri"/>
                <w:color w:val="333333"/>
                <w:sz w:val="18"/>
              </w:rPr>
              <w:t>Institution-dense for the city’s size</w:t>
            </w:r>
          </w:p>
        </w:tc>
      </w:tr>
      <w:tr>
        <w:tc>
          <w:tcPr>
            <w:tcW w:type="dxa" w:w="1337"/>
            <w:shd w:fill="F7F4EE" w:val="clear"/>
          </w:tcPr>
          <w:p>
            <w:pPr>
              <w:spacing w:before="40" w:after="40"/>
            </w:pPr>
            <w:r>
              <w:rPr>
                <w:sz w:val="18"/>
              </w:rPr>
            </w:r>
            <w:r>
              <w:rPr>
                <w:rFonts w:ascii="Calibri" w:hAnsi="Calibri" w:cs="Calibri" w:eastAsia="Calibri"/>
                <w:color w:val="333333"/>
                <w:sz w:val="18"/>
              </w:rPr>
              <w:t>Childcare</w:t>
            </w:r>
          </w:p>
        </w:tc>
        <w:tc>
          <w:tcPr>
            <w:tcW w:type="dxa" w:w="1337"/>
            <w:shd w:fill="F7F4EE" w:val="clear"/>
          </w:tcPr>
          <w:p>
            <w:pPr>
              <w:spacing w:before="40" w:after="40"/>
            </w:pPr>
            <w:r>
              <w:rPr>
                <w:sz w:val="18"/>
              </w:rPr>
            </w:r>
            <w:r>
              <w:rPr>
                <w:rFonts w:ascii="Calibri" w:hAnsi="Calibri" w:cs="Calibri" w:eastAsia="Calibri"/>
                <w:color w:val="333333"/>
                <w:sz w:val="18"/>
              </w:rPr>
              <w:t>Parents + public programs</w:t>
            </w:r>
          </w:p>
        </w:tc>
        <w:tc>
          <w:tcPr>
            <w:tcW w:type="dxa" w:w="1337"/>
            <w:shd w:fill="F7F4EE" w:val="clear"/>
          </w:tcPr>
          <w:p>
            <w:pPr>
              <w:spacing w:before="40" w:after="40"/>
            </w:pPr>
            <w:r>
              <w:rPr>
                <w:sz w:val="18"/>
              </w:rPr>
            </w:r>
            <w:r>
              <w:rPr>
                <w:rFonts w:ascii="Calibri" w:hAnsi="Calibri" w:cs="Calibri" w:eastAsia="Calibri"/>
                <w:color w:val="333333"/>
                <w:sz w:val="18"/>
              </w:rPr>
              <w:t>Facility-scale</w:t>
            </w:r>
          </w:p>
        </w:tc>
        <w:tc>
          <w:tcPr>
            <w:tcW w:type="dxa" w:w="1337"/>
            <w:shd w:fill="F7F4EE" w:val="clear"/>
          </w:tcPr>
          <w:p>
            <w:pPr>
              <w:spacing w:before="40" w:after="40"/>
            </w:pPr>
            <w:r>
              <w:rPr>
                <w:sz w:val="18"/>
              </w:rPr>
            </w:r>
            <w:r>
              <w:rPr>
                <w:rFonts w:ascii="Calibri" w:hAnsi="Calibri" w:cs="Calibri" w:eastAsia="Calibri"/>
                <w:color w:val="333333"/>
                <w:sz w:val="18"/>
              </w:rPr>
              <w:t>Statewide capacity shortfall</w:t>
            </w:r>
          </w:p>
        </w:tc>
        <w:tc>
          <w:tcPr>
            <w:tcW w:type="dxa" w:w="1337"/>
            <w:shd w:fill="F7F4EE" w:val="clear"/>
          </w:tcPr>
          <w:p>
            <w:pPr>
              <w:spacing w:before="40" w:after="40"/>
            </w:pPr>
            <w:r>
              <w:rPr>
                <w:sz w:val="18"/>
              </w:rPr>
            </w:r>
            <w:r>
              <w:rPr>
                <w:rFonts w:ascii="Calibri" w:hAnsi="Calibri" w:cs="Calibri" w:eastAsia="Calibri"/>
                <w:color w:val="333333"/>
                <w:sz w:val="18"/>
              </w:rPr>
              <w:t>Structurally tight</w:t>
            </w:r>
          </w:p>
        </w:tc>
        <w:tc>
          <w:tcPr>
            <w:tcW w:type="dxa" w:w="1337"/>
            <w:shd w:fill="F7F4EE" w:val="clear"/>
          </w:tcPr>
          <w:p>
            <w:pPr>
              <w:spacing w:before="40" w:after="40"/>
            </w:pPr>
            <w:r>
              <w:rPr>
                <w:sz w:val="18"/>
              </w:rPr>
            </w:r>
            <w:r>
              <w:rPr>
                <w:rFonts w:ascii="Calibri" w:hAnsi="Calibri" w:cs="Calibri" w:eastAsia="Calibri"/>
                <w:color w:val="333333"/>
                <w:sz w:val="18"/>
              </w:rPr>
              <w:t>Ratios, pay</w:t>
            </w:r>
          </w:p>
        </w:tc>
        <w:tc>
          <w:tcPr>
            <w:tcW w:type="dxa" w:w="1337"/>
            <w:shd w:fill="F7F4EE" w:val="clear"/>
          </w:tcPr>
          <w:p>
            <w:pPr>
              <w:spacing w:before="40" w:after="40"/>
            </w:pPr>
            <w:r>
              <w:rPr>
                <w:sz w:val="18"/>
              </w:rPr>
            </w:r>
            <w:r>
              <w:rPr>
                <w:rFonts w:ascii="Calibri" w:hAnsi="Calibri" w:cs="Calibri" w:eastAsia="Calibri"/>
                <w:color w:val="333333"/>
                <w:sz w:val="18"/>
              </w:rPr>
              <w:t>Workforce + UAM, not a profit max</w:t>
            </w:r>
          </w:p>
        </w:tc>
      </w:tr>
      <w:tr>
        <w:tc>
          <w:tcPr>
            <w:tcW w:type="dxa" w:w="1337"/>
          </w:tcPr>
          <w:p>
            <w:pPr>
              <w:spacing w:before="40" w:after="40"/>
            </w:pPr>
            <w:r>
              <w:rPr>
                <w:sz w:val="18"/>
              </w:rPr>
            </w:r>
            <w:r>
              <w:rPr>
                <w:rFonts w:ascii="Calibri" w:hAnsi="Calibri" w:cs="Calibri" w:eastAsia="Calibri"/>
                <w:color w:val="333333"/>
                <w:sz w:val="18"/>
              </w:rPr>
              <w:t>Specialty food / seasonal</w:t>
            </w:r>
          </w:p>
        </w:tc>
        <w:tc>
          <w:tcPr>
            <w:tcW w:type="dxa" w:w="1337"/>
          </w:tcPr>
          <w:p>
            <w:pPr>
              <w:spacing w:before="40" w:after="40"/>
            </w:pPr>
            <w:r>
              <w:rPr>
                <w:sz w:val="18"/>
              </w:rPr>
            </w:r>
            <w:r>
              <w:rPr>
                <w:rFonts w:ascii="Calibri" w:hAnsi="Calibri" w:cs="Calibri" w:eastAsia="Calibri"/>
                <w:color w:val="333333"/>
                <w:sz w:val="18"/>
              </w:rPr>
              <w:t>Visitors, food service</w:t>
            </w:r>
          </w:p>
        </w:tc>
        <w:tc>
          <w:tcPr>
            <w:tcW w:type="dxa" w:w="1337"/>
          </w:tcPr>
          <w:p>
            <w:pPr>
              <w:spacing w:before="40" w:after="40"/>
            </w:pPr>
            <w:r>
              <w:rPr>
                <w:sz w:val="18"/>
              </w:rPr>
            </w:r>
            <w:r>
              <w:rPr>
                <w:rFonts w:ascii="Calibri" w:hAnsi="Calibri" w:cs="Calibri" w:eastAsia="Calibri"/>
                <w:color w:val="333333"/>
                <w:sz w:val="18"/>
              </w:rPr>
              <w:t>Stall to plant</w:t>
            </w:r>
          </w:p>
        </w:tc>
        <w:tc>
          <w:tcPr>
            <w:tcW w:type="dxa" w:w="1337"/>
          </w:tcPr>
          <w:p>
            <w:pPr>
              <w:spacing w:before="40" w:after="40"/>
            </w:pPr>
            <w:r>
              <w:rPr>
                <w:sz w:val="18"/>
              </w:rPr>
            </w:r>
            <w:r>
              <w:rPr>
                <w:rFonts w:ascii="Calibri" w:hAnsi="Calibri" w:cs="Calibri" w:eastAsia="Calibri"/>
                <w:color w:val="333333"/>
                <w:sz w:val="18"/>
              </w:rPr>
              <w:t>Festival + 260 farms</w:t>
            </w:r>
          </w:p>
        </w:tc>
        <w:tc>
          <w:tcPr>
            <w:tcW w:type="dxa" w:w="1337"/>
          </w:tcPr>
          <w:p>
            <w:pPr>
              <w:spacing w:before="40" w:after="40"/>
            </w:pPr>
            <w:r>
              <w:rPr>
                <w:sz w:val="18"/>
              </w:rPr>
            </w:r>
            <w:r>
              <w:rPr>
                <w:rFonts w:ascii="Calibri" w:hAnsi="Calibri" w:cs="Calibri" w:eastAsia="Calibri"/>
                <w:color w:val="333333"/>
                <w:sz w:val="18"/>
              </w:rPr>
              <w:t>Highly variable</w:t>
            </w:r>
          </w:p>
        </w:tc>
        <w:tc>
          <w:tcPr>
            <w:tcW w:type="dxa" w:w="1337"/>
          </w:tcPr>
          <w:p>
            <w:pPr>
              <w:spacing w:before="40" w:after="40"/>
            </w:pPr>
            <w:r>
              <w:rPr>
                <w:sz w:val="18"/>
              </w:rPr>
            </w:r>
            <w:r>
              <w:rPr>
                <w:rFonts w:ascii="Calibri" w:hAnsi="Calibri" w:cs="Calibri" w:eastAsia="Calibri"/>
                <w:color w:val="333333"/>
                <w:sz w:val="18"/>
              </w:rPr>
              <w:t>Seasonality, food safety</w:t>
            </w:r>
          </w:p>
        </w:tc>
        <w:tc>
          <w:tcPr>
            <w:tcW w:type="dxa" w:w="1337"/>
          </w:tcPr>
          <w:p>
            <w:pPr>
              <w:spacing w:before="40" w:after="40"/>
            </w:pPr>
            <w:r>
              <w:rPr>
                <w:sz w:val="18"/>
              </w:rPr>
            </w:r>
            <w:r>
              <w:rPr>
                <w:rFonts w:ascii="Calibri" w:hAnsi="Calibri" w:cs="Calibri" w:eastAsia="Calibri"/>
                <w:color w:val="333333"/>
                <w:sz w:val="18"/>
              </w:rPr>
              <w:t>Tomato / hunt / UAM niches only</w:t>
            </w:r>
          </w:p>
        </w:tc>
      </w:tr>
      <w:tr>
        <w:tc>
          <w:tcPr>
            <w:tcW w:type="dxa" w:w="1337"/>
            <w:shd w:fill="F7F4EE" w:val="clear"/>
          </w:tcPr>
          <w:p>
            <w:pPr>
              <w:spacing w:before="40" w:after="40"/>
            </w:pPr>
            <w:r>
              <w:rPr>
                <w:sz w:val="18"/>
              </w:rPr>
            </w:r>
            <w:r>
              <w:rPr>
                <w:rFonts w:ascii="Calibri" w:hAnsi="Calibri" w:cs="Calibri" w:eastAsia="Calibri"/>
                <w:color w:val="333333"/>
                <w:sz w:val="18"/>
              </w:rPr>
              <w:t>Niche retail</w:t>
            </w:r>
          </w:p>
        </w:tc>
        <w:tc>
          <w:tcPr>
            <w:tcW w:type="dxa" w:w="1337"/>
            <w:shd w:fill="F7F4EE" w:val="clear"/>
          </w:tcPr>
          <w:p>
            <w:pPr>
              <w:spacing w:before="40" w:after="40"/>
            </w:pPr>
            <w:r>
              <w:rPr>
                <w:sz w:val="18"/>
              </w:rPr>
            </w:r>
            <w:r>
              <w:rPr>
                <w:rFonts w:ascii="Calibri" w:hAnsi="Calibri" w:cs="Calibri" w:eastAsia="Calibri"/>
                <w:color w:val="333333"/>
                <w:sz w:val="18"/>
              </w:rPr>
              <w:t>425 or destination shoppers</w:t>
            </w:r>
          </w:p>
        </w:tc>
        <w:tc>
          <w:tcPr>
            <w:tcW w:type="dxa" w:w="1337"/>
            <w:shd w:fill="F7F4EE" w:val="clear"/>
          </w:tcPr>
          <w:p>
            <w:pPr>
              <w:spacing w:before="40" w:after="40"/>
            </w:pPr>
            <w:r>
              <w:rPr>
                <w:sz w:val="18"/>
              </w:rPr>
            </w:r>
            <w:r>
              <w:rPr>
                <w:rFonts w:ascii="Calibri" w:hAnsi="Calibri" w:cs="Calibri" w:eastAsia="Calibri"/>
                <w:color w:val="333333"/>
                <w:sz w:val="18"/>
              </w:rPr>
              <w:t>Inventory-heavy</w:t>
            </w:r>
          </w:p>
        </w:tc>
        <w:tc>
          <w:tcPr>
            <w:tcW w:type="dxa" w:w="1337"/>
            <w:shd w:fill="F7F4EE" w:val="clear"/>
          </w:tcPr>
          <w:p>
            <w:pPr>
              <w:spacing w:before="40" w:after="40"/>
            </w:pPr>
            <w:r>
              <w:rPr>
                <w:sz w:val="18"/>
              </w:rPr>
            </w:r>
            <w:r>
              <w:rPr>
                <w:rFonts w:ascii="Calibri" w:hAnsi="Calibri" w:cs="Calibri" w:eastAsia="Calibri"/>
                <w:color w:val="333333"/>
                <w:sz w:val="18"/>
              </w:rPr>
              <w:t>Retail LQ 1.38; GM LQ 2.42</w:t>
            </w:r>
          </w:p>
        </w:tc>
        <w:tc>
          <w:tcPr>
            <w:tcW w:type="dxa" w:w="1337"/>
            <w:shd w:fill="F7F4EE" w:val="clear"/>
          </w:tcPr>
          <w:p>
            <w:pPr>
              <w:spacing w:before="40" w:after="40"/>
            </w:pPr>
            <w:r>
              <w:rPr>
                <w:sz w:val="18"/>
              </w:rPr>
            </w:r>
            <w:r>
              <w:rPr>
                <w:rFonts w:ascii="Calibri" w:hAnsi="Calibri" w:cs="Calibri" w:eastAsia="Calibri"/>
                <w:color w:val="333333"/>
                <w:sz w:val="18"/>
              </w:rPr>
              <w:t>Retail thin</w:t>
            </w:r>
          </w:p>
        </w:tc>
        <w:tc>
          <w:tcPr>
            <w:tcW w:type="dxa" w:w="1337"/>
            <w:shd w:fill="F7F4EE" w:val="clear"/>
          </w:tcPr>
          <w:p>
            <w:pPr>
              <w:spacing w:before="40" w:after="40"/>
            </w:pPr>
            <w:r>
              <w:rPr>
                <w:sz w:val="18"/>
              </w:rPr>
            </w:r>
            <w:r>
              <w:rPr>
                <w:rFonts w:ascii="Calibri" w:hAnsi="Calibri" w:cs="Calibri" w:eastAsia="Calibri"/>
                <w:color w:val="333333"/>
                <w:sz w:val="18"/>
              </w:rPr>
              <w:t>Walmart / dollar</w:t>
            </w:r>
          </w:p>
        </w:tc>
        <w:tc>
          <w:tcPr>
            <w:tcW w:type="dxa" w:w="1337"/>
            <w:shd w:fill="F7F4EE" w:val="clear"/>
          </w:tcPr>
          <w:p>
            <w:pPr>
              <w:spacing w:before="40" w:after="40"/>
            </w:pPr>
            <w:r>
              <w:rPr>
                <w:sz w:val="18"/>
              </w:rPr>
            </w:r>
            <w:r>
              <w:rPr>
                <w:rFonts w:ascii="Calibri" w:hAnsi="Calibri" w:cs="Calibri" w:eastAsia="Calibri"/>
                <w:color w:val="333333"/>
                <w:sz w:val="18"/>
              </w:rPr>
              <w:t>Only with a wedge</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9. Next validation steps (do these before spending)</w:t>
      </w:r>
    </w:p>
    <w:p>
      <w:r>
        <w:rPr>
          <w:rFonts w:ascii="Calibri" w:hAnsi="Calibri" w:cs="Calibri" w:eastAsia="Calibri"/>
          <w:color w:val="333333"/>
          <w:sz w:val="22"/>
        </w:rPr>
        <w:t>These are the steps that turn this brief into a go/no-go. None of them were completed as field work for this document.</w:t>
      </w:r>
    </w:p>
    <w:p>
      <w:pPr>
        <w:pStyle w:val="Heading3"/>
      </w:pPr>
      <w:r>
        <w:rPr>
          <w:rFonts w:ascii="Calibri" w:hAnsi="Calibri" w:cs="Calibri" w:eastAsia="Calibri"/>
          <w:b/>
          <w:color w:val="2C5F6E"/>
          <w:sz w:val="24"/>
        </w:rPr>
        <w:t>9.1 County and official data (desk, one day)</w:t>
      </w:r>
    </w:p>
    <w:p>
      <w:pPr>
        <w:pStyle w:val="ListNumber"/>
      </w:pPr>
      <w:r>
        <w:rPr>
          <w:rFonts w:ascii="Calibri" w:hAnsi="Calibri" w:cs="Calibri" w:eastAsia="Calibri"/>
          <w:color w:val="333333"/>
          <w:sz w:val="22"/>
        </w:rPr>
        <w:t xml:space="preserve">Re-pull </w:t>
      </w:r>
      <w:r>
        <w:rPr>
          <w:rFonts w:ascii="Calibri" w:hAnsi="Calibri" w:cs="Calibri" w:eastAsia="Calibri"/>
          <w:b/>
          <w:color w:val="333333"/>
          <w:sz w:val="22"/>
        </w:rPr>
        <w:t>Census QuickFacts</w:t>
      </w:r>
      <w:r>
        <w:rPr>
          <w:rFonts w:ascii="Calibri" w:hAnsi="Calibri" w:cs="Calibri" w:eastAsia="Calibri"/>
          <w:color w:val="333333"/>
          <w:sz w:val="22"/>
        </w:rPr>
        <w:t xml:space="preserve"> and </w:t>
      </w:r>
      <w:r>
        <w:rPr>
          <w:rFonts w:ascii="Calibri" w:hAnsi="Calibri" w:cs="Calibri" w:eastAsia="Calibri"/>
          <w:b/>
          <w:color w:val="333333"/>
          <w:sz w:val="22"/>
        </w:rPr>
        <w:t>ACS DP03/DP04</w:t>
      </w:r>
      <w:r>
        <w:rPr>
          <w:rFonts w:ascii="Calibri" w:hAnsi="Calibri" w:cs="Calibri" w:eastAsia="Calibri"/>
          <w:color w:val="333333"/>
          <w:sz w:val="22"/>
        </w:rPr>
        <w:t xml:space="preserve"> for Drew + Bradley + Ashley the week you decide (PEP and ACS revise).</w:t>
      </w:r>
    </w:p>
    <w:p>
      <w:pPr>
        <w:pStyle w:val="ListNumber"/>
      </w:pPr>
      <w:r>
        <w:rPr>
          <w:rFonts w:ascii="Calibri" w:hAnsi="Calibri" w:cs="Calibri" w:eastAsia="Calibri"/>
          <w:color w:val="333333"/>
          <w:sz w:val="22"/>
        </w:rPr>
        <w:t xml:space="preserve">Download </w:t>
      </w:r>
      <w:r>
        <w:rPr>
          <w:rFonts w:ascii="Calibri" w:hAnsi="Calibri" w:cs="Calibri" w:eastAsia="Calibri"/>
          <w:b/>
          <w:color w:val="333333"/>
          <w:sz w:val="22"/>
        </w:rPr>
        <w:t>HRSA</w:t>
      </w:r>
      <w:r>
        <w:rPr>
          <w:rFonts w:ascii="Calibri" w:hAnsi="Calibri" w:cs="Calibri" w:eastAsia="Calibri"/>
          <w:color w:val="333333"/>
          <w:sz w:val="22"/>
        </w:rPr>
        <w:t xml:space="preserve"> HPSA/MUA CSVs filtered to Arkansas and confirm Drew (and Bradley, Lincoln, Desha) scores and facility vs geographic type (</w:t>
      </w:r>
      <w:r>
        <w:rPr>
          <w:rFonts w:ascii="Calibri" w:hAnsi="Calibri" w:cs="Calibri" w:eastAsia="Calibri"/>
          <w:color w:val="2C5F6E"/>
          <w:sz w:val="22"/>
          <w:u w:val="single"/>
        </w:rPr>
        <w:t>data.hrsa.gov</w:t>
      </w:r>
      <w:r>
        <w:rPr>
          <w:rFonts w:ascii="Calibri" w:hAnsi="Calibri" w:cs="Calibri" w:eastAsia="Calibri"/>
          <w:i/>
          <w:color w:val="2C5F6E"/>
          <w:sz w:val="18"/>
        </w:rPr>
        <w:t xml:space="preserve"> (https://data.hrsa.gov/topics/health-workforce/shortage-areas)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Open </w:t>
      </w:r>
      <w:r>
        <w:rPr>
          <w:rFonts w:ascii="Calibri" w:hAnsi="Calibri" w:cs="Calibri" w:eastAsia="Calibri"/>
          <w:b/>
          <w:color w:val="333333"/>
          <w:sz w:val="22"/>
        </w:rPr>
        <w:t>AHSPA</w:t>
      </w:r>
      <w:r>
        <w:rPr>
          <w:rFonts w:ascii="Calibri" w:hAnsi="Calibri" w:cs="Calibri" w:eastAsia="Calibri"/>
          <w:color w:val="333333"/>
          <w:sz w:val="22"/>
        </w:rPr>
        <w:t xml:space="preserve"> home-health and hospice </w:t>
      </w:r>
      <w:r>
        <w:rPr>
          <w:rFonts w:ascii="Calibri" w:hAnsi="Calibri" w:cs="Calibri" w:eastAsia="Calibri"/>
          <w:b/>
          <w:color w:val="333333"/>
          <w:sz w:val="22"/>
        </w:rPr>
        <w:t>need / bed-need</w:t>
      </w:r>
      <w:r>
        <w:rPr>
          <w:rFonts w:ascii="Calibri" w:hAnsi="Calibri" w:cs="Calibri" w:eastAsia="Calibri"/>
          <w:color w:val="333333"/>
          <w:sz w:val="22"/>
        </w:rPr>
        <w:t xml:space="preserve"> books and the current decision list. Count </w:t>
      </w:r>
      <w:r>
        <w:rPr>
          <w:rFonts w:ascii="Calibri" w:hAnsi="Calibri" w:cs="Calibri" w:eastAsia="Calibri"/>
          <w:b/>
          <w:color w:val="333333"/>
          <w:sz w:val="22"/>
        </w:rPr>
        <w:t>how many POAs already cover Drew</w:t>
      </w:r>
      <w:r>
        <w:rPr>
          <w:rFonts w:ascii="Calibri" w:hAnsi="Calibri" w:cs="Calibri" w:eastAsia="Calibri"/>
          <w:color w:val="333333"/>
          <w:sz w:val="22"/>
        </w:rPr>
        <w:t xml:space="preserve"> and whether the two-agency cap is binding.</w:t>
      </w:r>
    </w:p>
    <w:p>
      <w:pPr>
        <w:pStyle w:val="ListNumber"/>
      </w:pPr>
      <w:r>
        <w:rPr>
          <w:rFonts w:ascii="Calibri" w:hAnsi="Calibri" w:cs="Calibri" w:eastAsia="Calibri"/>
          <w:color w:val="333333"/>
          <w:sz w:val="22"/>
        </w:rPr>
        <w:t xml:space="preserve">Re-pull </w:t>
      </w:r>
      <w:r>
        <w:rPr>
          <w:rFonts w:ascii="Calibri" w:hAnsi="Calibri" w:cs="Calibri" w:eastAsia="Calibri"/>
          <w:b/>
          <w:color w:val="333333"/>
          <w:sz w:val="22"/>
        </w:rPr>
        <w:t>QCEW</w:t>
      </w:r>
      <w:r>
        <w:rPr>
          <w:rFonts w:ascii="Calibri" w:hAnsi="Calibri" w:cs="Calibri" w:eastAsia="Calibri"/>
          <w:color w:val="333333"/>
          <w:sz w:val="22"/>
        </w:rPr>
        <w:t xml:space="preserve"> </w:t>
      </w:r>
      <w:r>
        <w:rPr>
          <w:rFonts w:ascii="Consolas" w:hAnsi="Consolas" w:cs="Consolas" w:eastAsia="Consolas"/>
          <w:sz w:val="20"/>
        </w:rPr>
        <w:t>https://data.bls.gov/cew/data/api/2024/a/area/05043.csv</w:t>
      </w:r>
      <w:r>
        <w:rPr>
          <w:rFonts w:ascii="Calibri" w:hAnsi="Calibri" w:cs="Calibri" w:eastAsia="Calibri"/>
          <w:color w:val="333333"/>
          <w:sz w:val="22"/>
        </w:rPr>
        <w:t xml:space="preserve"> (and 05011 Bradley, 05003 Ashley) for the NAICS in section 8. Note disclosure (</w:t>
      </w:r>
      <w:r>
        <w:rPr>
          <w:rFonts w:ascii="Consolas" w:hAnsi="Consolas" w:cs="Consolas" w:eastAsia="Consolas"/>
          <w:sz w:val="20"/>
        </w:rPr>
        <w:t>N</w:t>
      </w:r>
      <w:r>
        <w:rPr>
          <w:rFonts w:ascii="Calibri" w:hAnsi="Calibri" w:cs="Calibri" w:eastAsia="Calibri"/>
          <w:color w:val="333333"/>
          <w:sz w:val="22"/>
        </w:rPr>
        <w:t>) cells.</w:t>
      </w:r>
    </w:p>
    <w:p>
      <w:pPr>
        <w:pStyle w:val="ListNumber"/>
      </w:pPr>
      <w:r>
        <w:rPr>
          <w:rFonts w:ascii="Calibri" w:hAnsi="Calibri" w:cs="Calibri" w:eastAsia="Calibri"/>
          <w:b/>
          <w:color w:val="333333"/>
          <w:sz w:val="22"/>
        </w:rPr>
        <w:t>Discover Arkansas</w:t>
      </w:r>
      <w:r>
        <w:rPr>
          <w:rFonts w:ascii="Calibri" w:hAnsi="Calibri" w:cs="Calibri" w:eastAsia="Calibri"/>
          <w:color w:val="333333"/>
          <w:sz w:val="22"/>
        </w:rPr>
        <w:t xml:space="preserve"> / ADWS: current demand-occupation list (CEDS cited 2022–23) and any newer 2025–26 projections.</w:t>
      </w:r>
    </w:p>
    <w:p>
      <w:pPr>
        <w:pStyle w:val="ListNumber"/>
      </w:pPr>
      <w:r>
        <w:rPr>
          <w:rFonts w:ascii="Calibri" w:hAnsi="Calibri" w:cs="Calibri" w:eastAsia="Calibri"/>
          <w:b/>
          <w:color w:val="333333"/>
          <w:sz w:val="22"/>
        </w:rPr>
        <w:t>AHTD</w:t>
      </w:r>
      <w:r>
        <w:rPr>
          <w:rFonts w:ascii="Calibri" w:hAnsi="Calibri" w:cs="Calibri" w:eastAsia="Calibri"/>
          <w:color w:val="333333"/>
          <w:sz w:val="22"/>
        </w:rPr>
        <w:t xml:space="preserve"> traffic counts on US 425 and US 278 at the Walmart corridor and the square.</w:t>
      </w:r>
    </w:p>
    <w:p>
      <w:pPr>
        <w:pStyle w:val="ListNumber"/>
      </w:pPr>
      <w:r>
        <w:rPr>
          <w:rFonts w:ascii="Calibri" w:hAnsi="Calibri" w:cs="Calibri" w:eastAsia="Calibri"/>
          <w:b/>
          <w:color w:val="333333"/>
          <w:sz w:val="22"/>
        </w:rPr>
        <w:t>USDA NASS Quick Stats</w:t>
      </w:r>
      <w:r>
        <w:rPr>
          <w:rFonts w:ascii="Calibri" w:hAnsi="Calibri" w:cs="Calibri" w:eastAsia="Calibri"/>
          <w:color w:val="333333"/>
          <w:sz w:val="22"/>
        </w:rPr>
        <w:t xml:space="preserve"> for 2022 (and any 2025 county estimates) plus FSA office conversation hours.</w:t>
      </w:r>
    </w:p>
    <w:p>
      <w:pPr>
        <w:pStyle w:val="ListNumber"/>
      </w:pPr>
      <w:r>
        <w:rPr>
          <w:rFonts w:ascii="Calibri" w:hAnsi="Calibri" w:cs="Calibri" w:eastAsia="Calibri"/>
          <w:color w:val="333333"/>
          <w:sz w:val="22"/>
        </w:rPr>
        <w:t xml:space="preserve">City of Monticello </w:t>
      </w:r>
      <w:r>
        <w:rPr>
          <w:rFonts w:ascii="Calibri" w:hAnsi="Calibri" w:cs="Calibri" w:eastAsia="Calibri"/>
          <w:b/>
          <w:color w:val="333333"/>
          <w:sz w:val="22"/>
        </w:rPr>
        <w:t>water/sewer capacity</w:t>
      </w:r>
      <w:r>
        <w:rPr>
          <w:rFonts w:ascii="Calibri" w:hAnsi="Calibri" w:cs="Calibri" w:eastAsia="Calibri"/>
          <w:color w:val="333333"/>
          <w:sz w:val="22"/>
        </w:rPr>
        <w:t xml:space="preserve"> and any impact-fee schedule — </w:t>
      </w:r>
      <w:r>
        <w:rPr>
          <w:rFonts w:ascii="Calibri" w:hAnsi="Calibri" w:cs="Calibri" w:eastAsia="Calibri"/>
          <w:i/>
          <w:color w:val="333333"/>
          <w:sz w:val="22"/>
        </w:rPr>
        <w:t>Vision 2047</w:t>
      </w:r>
      <w:r>
        <w:rPr>
          <w:rFonts w:ascii="Calibri" w:hAnsi="Calibri" w:cs="Calibri" w:eastAsia="Calibri"/>
          <w:color w:val="333333"/>
          <w:sz w:val="22"/>
        </w:rPr>
        <w:t xml:space="preserve"> says this is binding.</w:t>
      </w:r>
    </w:p>
    <w:p>
      <w:pPr>
        <w:pStyle w:val="ListNumber"/>
      </w:pPr>
      <w:r>
        <w:rPr>
          <w:rFonts w:ascii="Calibri" w:hAnsi="Calibri" w:cs="Calibri" w:eastAsia="Calibri"/>
          <w:b/>
          <w:color w:val="333333"/>
          <w:sz w:val="22"/>
        </w:rPr>
        <w:t>Building permits</w:t>
      </w:r>
      <w:r>
        <w:rPr>
          <w:rFonts w:ascii="Calibri" w:hAnsi="Calibri" w:cs="Calibri" w:eastAsia="Calibri"/>
          <w:color w:val="333333"/>
          <w:sz w:val="22"/>
        </w:rPr>
        <w:t xml:space="preserve"> series (Census Building Permits Survey) for 2020–2025 to see if “4 in 2025” is a one-off.</w:t>
      </w:r>
    </w:p>
    <w:p>
      <w:pPr>
        <w:pStyle w:val="ListNumber"/>
      </w:pPr>
      <w:r>
        <w:rPr>
          <w:rFonts w:ascii="Calibri" w:hAnsi="Calibri" w:cs="Calibri" w:eastAsia="Calibri"/>
          <w:color w:val="333333"/>
          <w:sz w:val="22"/>
        </w:rPr>
        <w:t xml:space="preserve">Weyerhaeuser </w:t>
      </w:r>
      <w:r>
        <w:rPr>
          <w:rFonts w:ascii="Calibri" w:hAnsi="Calibri" w:cs="Calibri" w:eastAsia="Calibri"/>
          <w:b/>
          <w:color w:val="333333"/>
          <w:sz w:val="22"/>
        </w:rPr>
        <w:t>public construction updates</w:t>
      </w:r>
      <w:r>
        <w:rPr>
          <w:rFonts w:ascii="Calibri" w:hAnsi="Calibri" w:cs="Calibri" w:eastAsia="Calibri"/>
          <w:color w:val="333333"/>
          <w:sz w:val="22"/>
        </w:rPr>
        <w:t xml:space="preserve"> (2026–27) before hiring for a “plant worker housing / lunch” business.</w:t>
      </w:r>
    </w:p>
    <w:p>
      <w:pPr>
        <w:pStyle w:val="Heading3"/>
      </w:pPr>
      <w:r>
        <w:rPr>
          <w:rFonts w:ascii="Calibri" w:hAnsi="Calibri" w:cs="Calibri" w:eastAsia="Calibri"/>
          <w:b/>
          <w:color w:val="2C5F6E"/>
          <w:sz w:val="24"/>
        </w:rPr>
        <w:t>9.2 Competitor counts (desk + windshield, not invented here)</w:t>
      </w:r>
    </w:p>
    <w:p>
      <w:r>
        <w:rPr>
          <w:rFonts w:ascii="Calibri" w:hAnsi="Calibri" w:cs="Calibri" w:eastAsia="Calibri"/>
          <w:color w:val="333333"/>
          <w:sz w:val="22"/>
        </w:rPr>
        <w:t xml:space="preserve">For each top pick, build a </w:t>
      </w:r>
      <w:r>
        <w:rPr>
          <w:rFonts w:ascii="Calibri" w:hAnsi="Calibri" w:cs="Calibri" w:eastAsia="Calibri"/>
          <w:b/>
          <w:color w:val="333333"/>
          <w:sz w:val="22"/>
        </w:rPr>
        <w:t>named</w:t>
      </w:r>
      <w:r>
        <w:rPr>
          <w:rFonts w:ascii="Calibri" w:hAnsi="Calibri" w:cs="Calibri" w:eastAsia="Calibri"/>
          <w:color w:val="333333"/>
          <w:sz w:val="22"/>
        </w:rPr>
        <w:t xml:space="preserve"> inventory:</w:t>
      </w:r>
    </w:p>
    <w:p>
      <w:pPr>
        <w:pStyle w:val="ListBullet"/>
      </w:pPr>
      <w:r>
        <w:rPr>
          <w:rFonts w:ascii="Calibri" w:hAnsi="Calibri" w:cs="Calibri" w:eastAsia="Calibri"/>
          <w:color w:val="333333"/>
          <w:sz w:val="22"/>
        </w:rPr>
        <w:t xml:space="preserve">Arkansas HVACR / electrical / plumbing </w:t>
      </w:r>
      <w:r>
        <w:rPr>
          <w:rFonts w:ascii="Calibri" w:hAnsi="Calibri" w:cs="Calibri" w:eastAsia="Calibri"/>
          <w:b/>
          <w:color w:val="333333"/>
          <w:sz w:val="22"/>
        </w:rPr>
        <w:t>license lookups</w:t>
      </w:r>
    </w:p>
    <w:p>
      <w:pPr>
        <w:pStyle w:val="ListBullet"/>
      </w:pPr>
      <w:r>
        <w:rPr>
          <w:rFonts w:ascii="Calibri" w:hAnsi="Calibri" w:cs="Calibri" w:eastAsia="Calibri"/>
          <w:color w:val="333333"/>
          <w:sz w:val="22"/>
        </w:rPr>
        <w:t xml:space="preserve">Google Business + Facebook + </w:t>
      </w:r>
      <w:r>
        <w:rPr>
          <w:rFonts w:ascii="Calibri" w:hAnsi="Calibri" w:cs="Calibri" w:eastAsia="Calibri"/>
          <w:i/>
          <w:color w:val="333333"/>
          <w:sz w:val="22"/>
        </w:rPr>
        <w:t>Advance-Monticellonian</w:t>
      </w:r>
      <w:r>
        <w:rPr>
          <w:rFonts w:ascii="Calibri" w:hAnsi="Calibri" w:cs="Calibri" w:eastAsia="Calibri"/>
          <w:color w:val="333333"/>
          <w:sz w:val="22"/>
        </w:rPr>
        <w:t xml:space="preserve"> ads (last 12 months)</w:t>
      </w:r>
    </w:p>
    <w:p>
      <w:pPr>
        <w:pStyle w:val="ListBullet"/>
      </w:pPr>
      <w:r>
        <w:rPr>
          <w:rFonts w:ascii="Calibri" w:hAnsi="Calibri" w:cs="Calibri" w:eastAsia="Calibri"/>
          <w:color w:val="333333"/>
          <w:sz w:val="22"/>
        </w:rPr>
        <w:t xml:space="preserve">QCEW establishment counts as a </w:t>
      </w:r>
      <w:r>
        <w:rPr>
          <w:rFonts w:ascii="Calibri" w:hAnsi="Calibri" w:cs="Calibri" w:eastAsia="Calibri"/>
          <w:b/>
          <w:color w:val="333333"/>
          <w:sz w:val="22"/>
        </w:rPr>
        <w:t>floor</w:t>
      </w:r>
      <w:r>
        <w:rPr>
          <w:rFonts w:ascii="Calibri" w:hAnsi="Calibri" w:cs="Calibri" w:eastAsia="Calibri"/>
          <w:color w:val="333333"/>
          <w:sz w:val="22"/>
        </w:rPr>
        <w:t xml:space="preserve"> on formal employers</w:t>
      </w:r>
    </w:p>
    <w:p>
      <w:pPr>
        <w:pStyle w:val="ListBullet"/>
      </w:pPr>
      <w:r>
        <w:rPr>
          <w:rFonts w:ascii="Calibri" w:hAnsi="Calibri" w:cs="Calibri" w:eastAsia="Calibri"/>
          <w:color w:val="333333"/>
          <w:sz w:val="22"/>
        </w:rPr>
        <w:t xml:space="preserve">Hospital discharge planners’ </w:t>
      </w:r>
      <w:r>
        <w:rPr>
          <w:rFonts w:ascii="Calibri" w:hAnsi="Calibri" w:cs="Calibri" w:eastAsia="Calibri"/>
          <w:b/>
          <w:color w:val="333333"/>
          <w:sz w:val="22"/>
        </w:rPr>
        <w:t>referral list</w:t>
      </w:r>
      <w:r>
        <w:rPr>
          <w:rFonts w:ascii="Calibri" w:hAnsi="Calibri" w:cs="Calibri" w:eastAsia="Calibri"/>
          <w:color w:val="333333"/>
          <w:sz w:val="22"/>
        </w:rPr>
        <w:t xml:space="preserve"> (home health, transport)</w:t>
      </w:r>
    </w:p>
    <w:p>
      <w:pPr>
        <w:pStyle w:val="ListBullet"/>
      </w:pPr>
      <w:r>
        <w:rPr>
          <w:rFonts w:ascii="Calibri" w:hAnsi="Calibri" w:cs="Calibri" w:eastAsia="Calibri"/>
          <w:color w:val="333333"/>
          <w:sz w:val="22"/>
        </w:rPr>
        <w:t>UAM procurement / facilities vendor list if public</w:t>
      </w:r>
    </w:p>
    <w:p>
      <w:r>
        <w:rPr>
          <w:rFonts w:ascii="Calibri" w:hAnsi="Calibri" w:cs="Calibri" w:eastAsia="Calibri"/>
          <w:color w:val="333333"/>
          <w:sz w:val="22"/>
        </w:rPr>
        <w:t xml:space="preserve">Do </w:t>
      </w:r>
      <w:r>
        <w:rPr>
          <w:rFonts w:ascii="Calibri" w:hAnsi="Calibri" w:cs="Calibri" w:eastAsia="Calibri"/>
          <w:b/>
          <w:color w:val="333333"/>
          <w:sz w:val="22"/>
        </w:rPr>
        <w:t>not</w:t>
      </w:r>
      <w:r>
        <w:rPr>
          <w:rFonts w:ascii="Calibri" w:hAnsi="Calibri" w:cs="Calibri" w:eastAsia="Calibri"/>
          <w:color w:val="333333"/>
          <w:sz w:val="22"/>
        </w:rPr>
        <w:t xml:space="preserve"> stop at QCEW. Side-work techs will not appear.</w:t>
      </w:r>
    </w:p>
    <w:p>
      <w:pPr>
        <w:pStyle w:val="Heading3"/>
      </w:pPr>
      <w:r>
        <w:rPr>
          <w:rFonts w:ascii="Calibri" w:hAnsi="Calibri" w:cs="Calibri" w:eastAsia="Calibri"/>
          <w:b/>
          <w:color w:val="2C5F6E"/>
          <w:sz w:val="24"/>
        </w:rPr>
        <w:t>9.3 Customer interviews (the actual test)</w:t>
      </w:r>
    </w:p>
    <w:p>
      <w:r>
        <w:rPr>
          <w:rFonts w:ascii="Calibri" w:hAnsi="Calibri" w:cs="Calibri" w:eastAsia="Calibri"/>
          <w:color w:val="333333"/>
          <w:sz w:val="22"/>
        </w:rPr>
        <w:t xml:space="preserve">Talk to </w:t>
      </w:r>
      <w:r>
        <w:rPr>
          <w:rFonts w:ascii="Calibri" w:hAnsi="Calibri" w:cs="Calibri" w:eastAsia="Calibri"/>
          <w:b/>
          <w:color w:val="333333"/>
          <w:sz w:val="22"/>
        </w:rPr>
        <w:t>15–20</w:t>
      </w:r>
      <w:r>
        <w:rPr>
          <w:rFonts w:ascii="Calibri" w:hAnsi="Calibri" w:cs="Calibri" w:eastAsia="Calibri"/>
          <w:color w:val="333333"/>
          <w:sz w:val="22"/>
        </w:rPr>
        <w:t xml:space="preserve"> paying entities, not friends:</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4680"/>
            <w:shd w:fill="1B3A4B" w:val="clear"/>
          </w:tcPr>
          <w:p>
            <w:pPr>
              <w:spacing w:before="40" w:after="40"/>
            </w:pPr>
            <w:r>
              <w:rPr>
                <w:b/>
                <w:color w:val="FFFFFF"/>
                <w:sz w:val="18"/>
              </w:rPr>
            </w:r>
            <w:r>
              <w:rPr>
                <w:rFonts w:ascii="Calibri" w:hAnsi="Calibri" w:cs="Calibri" w:eastAsia="Calibri"/>
                <w:b/>
                <w:color w:val="FFFFFF"/>
                <w:sz w:val="18"/>
              </w:rPr>
              <w:t>Ask</w:t>
            </w:r>
          </w:p>
        </w:tc>
      </w:tr>
      <w:tr>
        <w:tc>
          <w:tcPr>
            <w:tcW w:type="dxa" w:w="4680"/>
          </w:tcPr>
          <w:p>
            <w:pPr>
              <w:spacing w:before="40" w:after="40"/>
            </w:pPr>
            <w:r>
              <w:rPr>
                <w:sz w:val="18"/>
              </w:rPr>
            </w:r>
            <w:r>
              <w:rPr>
                <w:rFonts w:ascii="Calibri" w:hAnsi="Calibri" w:cs="Calibri" w:eastAsia="Calibri"/>
                <w:color w:val="333333"/>
                <w:sz w:val="18"/>
              </w:rPr>
              <w:t>8 homeowners 55+ in Drew/Bradley</w:t>
            </w:r>
          </w:p>
        </w:tc>
        <w:tc>
          <w:tcPr>
            <w:tcW w:type="dxa" w:w="4680"/>
          </w:tcPr>
          <w:p>
            <w:pPr>
              <w:spacing w:before="40" w:after="40"/>
            </w:pPr>
            <w:r>
              <w:rPr>
                <w:sz w:val="18"/>
              </w:rPr>
            </w:r>
            <w:r>
              <w:rPr>
                <w:rFonts w:ascii="Calibri" w:hAnsi="Calibri" w:cs="Calibri" w:eastAsia="Calibri"/>
                <w:color w:val="333333"/>
                <w:sz w:val="18"/>
              </w:rPr>
              <w:t>Last HVAC/plumbing/auto failure; who they called; wait time; what they paid</w:t>
            </w:r>
          </w:p>
        </w:tc>
      </w:tr>
      <w:tr>
        <w:tc>
          <w:tcPr>
            <w:tcW w:type="dxa" w:w="4680"/>
            <w:shd w:fill="F7F4EE" w:val="clear"/>
          </w:tcPr>
          <w:p>
            <w:pPr>
              <w:spacing w:before="40" w:after="40"/>
            </w:pPr>
            <w:r>
              <w:rPr>
                <w:sz w:val="18"/>
              </w:rPr>
            </w:r>
            <w:r>
              <w:rPr>
                <w:rFonts w:ascii="Calibri" w:hAnsi="Calibri" w:cs="Calibri" w:eastAsia="Calibri"/>
                <w:color w:val="333333"/>
                <w:sz w:val="18"/>
              </w:rPr>
              <w:t>3 landlords</w:t>
            </w:r>
          </w:p>
        </w:tc>
        <w:tc>
          <w:tcPr>
            <w:tcW w:type="dxa" w:w="4680"/>
            <w:shd w:fill="F7F4EE" w:val="clear"/>
          </w:tcPr>
          <w:p>
            <w:pPr>
              <w:spacing w:before="40" w:after="40"/>
            </w:pPr>
            <w:r>
              <w:rPr>
                <w:sz w:val="18"/>
              </w:rPr>
            </w:r>
            <w:r>
              <w:rPr>
                <w:rFonts w:ascii="Calibri" w:hAnsi="Calibri" w:cs="Calibri" w:eastAsia="Calibri"/>
                <w:color w:val="333333"/>
                <w:sz w:val="18"/>
              </w:rPr>
              <w:t>Rehab backlog; vacancy; contractor no-shows</w:t>
            </w:r>
          </w:p>
        </w:tc>
      </w:tr>
      <w:tr>
        <w:tc>
          <w:tcPr>
            <w:tcW w:type="dxa" w:w="4680"/>
          </w:tcPr>
          <w:p>
            <w:pPr>
              <w:spacing w:before="40" w:after="40"/>
            </w:pPr>
            <w:r>
              <w:rPr>
                <w:sz w:val="18"/>
              </w:rPr>
            </w:r>
            <w:r>
              <w:rPr>
                <w:rFonts w:ascii="Calibri" w:hAnsi="Calibri" w:cs="Calibri" w:eastAsia="Calibri"/>
                <w:color w:val="333333"/>
                <w:sz w:val="18"/>
              </w:rPr>
              <w:t>UAM facilities + 1 school district</w:t>
            </w:r>
          </w:p>
        </w:tc>
        <w:tc>
          <w:tcPr>
            <w:tcW w:type="dxa" w:w="4680"/>
          </w:tcPr>
          <w:p>
            <w:pPr>
              <w:spacing w:before="40" w:after="40"/>
            </w:pPr>
            <w:r>
              <w:rPr>
                <w:sz w:val="18"/>
              </w:rPr>
            </w:r>
            <w:r>
              <w:rPr>
                <w:rFonts w:ascii="Calibri" w:hAnsi="Calibri" w:cs="Calibri" w:eastAsia="Calibri"/>
                <w:color w:val="333333"/>
                <w:sz w:val="18"/>
              </w:rPr>
              <w:t>Outsourced trades, cleaning, after-hours HVAC</w:t>
            </w:r>
          </w:p>
        </w:tc>
      </w:tr>
      <w:tr>
        <w:tc>
          <w:tcPr>
            <w:tcW w:type="dxa" w:w="4680"/>
            <w:shd w:fill="F7F4EE" w:val="clear"/>
          </w:tcPr>
          <w:p>
            <w:pPr>
              <w:spacing w:before="40" w:after="40"/>
            </w:pPr>
            <w:r>
              <w:rPr>
                <w:sz w:val="18"/>
              </w:rPr>
            </w:r>
            <w:r>
              <w:rPr>
                <w:rFonts w:ascii="Calibri" w:hAnsi="Calibri" w:cs="Calibri" w:eastAsia="Calibri"/>
                <w:color w:val="333333"/>
                <w:sz w:val="18"/>
              </w:rPr>
              <w:t>2 mills or loggers</w:t>
            </w:r>
          </w:p>
        </w:tc>
        <w:tc>
          <w:tcPr>
            <w:tcW w:type="dxa" w:w="4680"/>
            <w:shd w:fill="F7F4EE" w:val="clear"/>
          </w:tcPr>
          <w:p>
            <w:pPr>
              <w:spacing w:before="40" w:after="40"/>
            </w:pPr>
            <w:r>
              <w:rPr>
                <w:sz w:val="18"/>
              </w:rPr>
            </w:r>
            <w:r>
              <w:rPr>
                <w:rFonts w:ascii="Calibri" w:hAnsi="Calibri" w:cs="Calibri" w:eastAsia="Calibri"/>
                <w:color w:val="333333"/>
                <w:sz w:val="18"/>
              </w:rPr>
              <w:t>Diesel/millwright response time; what they wish existed</w:t>
            </w:r>
          </w:p>
        </w:tc>
      </w:tr>
      <w:tr>
        <w:tc>
          <w:tcPr>
            <w:tcW w:type="dxa" w:w="4680"/>
          </w:tcPr>
          <w:p>
            <w:pPr>
              <w:spacing w:before="40" w:after="40"/>
            </w:pPr>
            <w:r>
              <w:rPr>
                <w:sz w:val="18"/>
              </w:rPr>
            </w:r>
            <w:r>
              <w:rPr>
                <w:rFonts w:ascii="Calibri" w:hAnsi="Calibri" w:cs="Calibri" w:eastAsia="Calibri"/>
                <w:color w:val="333333"/>
                <w:sz w:val="18"/>
              </w:rPr>
              <w:t>Baptist case management</w:t>
            </w:r>
          </w:p>
        </w:tc>
        <w:tc>
          <w:tcPr>
            <w:tcW w:type="dxa" w:w="4680"/>
          </w:tcPr>
          <w:p>
            <w:pPr>
              <w:spacing w:before="40" w:after="40"/>
            </w:pPr>
            <w:r>
              <w:rPr>
                <w:sz w:val="18"/>
              </w:rPr>
            </w:r>
            <w:r>
              <w:rPr>
                <w:rFonts w:ascii="Calibri" w:hAnsi="Calibri" w:cs="Calibri" w:eastAsia="Calibri"/>
                <w:color w:val="333333"/>
                <w:sz w:val="18"/>
              </w:rPr>
              <w:t>Transport and non-medical gaps after discharge</w:t>
            </w:r>
          </w:p>
        </w:tc>
      </w:tr>
      <w:tr>
        <w:tc>
          <w:tcPr>
            <w:tcW w:type="dxa" w:w="4680"/>
            <w:shd w:fill="F7F4EE" w:val="clear"/>
          </w:tcPr>
          <w:p>
            <w:pPr>
              <w:spacing w:before="40" w:after="40"/>
            </w:pPr>
            <w:r>
              <w:rPr>
                <w:sz w:val="18"/>
              </w:rPr>
            </w:r>
            <w:r>
              <w:rPr>
                <w:rFonts w:ascii="Calibri" w:hAnsi="Calibri" w:cs="Calibri" w:eastAsia="Calibri"/>
                <w:color w:val="333333"/>
                <w:sz w:val="18"/>
              </w:rPr>
              <w:t>2 childcare directors</w:t>
            </w:r>
          </w:p>
        </w:tc>
        <w:tc>
          <w:tcPr>
            <w:tcW w:type="dxa" w:w="4680"/>
            <w:shd w:fill="F7F4EE" w:val="clear"/>
          </w:tcPr>
          <w:p>
            <w:pPr>
              <w:spacing w:before="40" w:after="40"/>
            </w:pPr>
            <w:r>
              <w:rPr>
                <w:sz w:val="18"/>
              </w:rPr>
            </w:r>
            <w:r>
              <w:rPr>
                <w:rFonts w:ascii="Calibri" w:hAnsi="Calibri" w:cs="Calibri" w:eastAsia="Calibri"/>
                <w:color w:val="333333"/>
                <w:sz w:val="18"/>
              </w:rPr>
              <w:t>Waitlist, infant slots, second-shift</w:t>
            </w:r>
          </w:p>
        </w:tc>
      </w:tr>
      <w:tr>
        <w:tc>
          <w:tcPr>
            <w:tcW w:type="dxa" w:w="4680"/>
          </w:tcPr>
          <w:p>
            <w:pPr>
              <w:spacing w:before="40" w:after="40"/>
            </w:pPr>
            <w:r>
              <w:rPr>
                <w:sz w:val="18"/>
              </w:rPr>
            </w:r>
            <w:r>
              <w:rPr>
                <w:rFonts w:ascii="Calibri" w:hAnsi="Calibri" w:cs="Calibri" w:eastAsia="Calibri"/>
                <w:color w:val="333333"/>
                <w:sz w:val="18"/>
              </w:rPr>
              <w:t>1 insurance agent + 1 banker</w:t>
            </w:r>
          </w:p>
        </w:tc>
        <w:tc>
          <w:tcPr>
            <w:tcW w:type="dxa" w:w="4680"/>
          </w:tcPr>
          <w:p>
            <w:pPr>
              <w:spacing w:before="40" w:after="40"/>
            </w:pPr>
            <w:r>
              <w:rPr>
                <w:sz w:val="18"/>
              </w:rPr>
            </w:r>
            <w:r>
              <w:rPr>
                <w:rFonts w:ascii="Calibri" w:hAnsi="Calibri" w:cs="Calibri" w:eastAsia="Calibri"/>
                <w:color w:val="333333"/>
                <w:sz w:val="18"/>
              </w:rPr>
              <w:t>Which small businesses actually make deposits</w:t>
            </w:r>
          </w:p>
        </w:tc>
      </w:tr>
    </w:tbl>
    <w:p>
      <w:pPr>
        <w:spacing w:after="120"/>
      </w:pPr>
    </w:p>
    <w:p>
      <w:r>
        <w:rPr>
          <w:rFonts w:ascii="Calibri" w:hAnsi="Calibri" w:cs="Calibri" w:eastAsia="Calibri"/>
          <w:color w:val="333333"/>
          <w:sz w:val="22"/>
        </w:rPr>
        <w:t xml:space="preserve">Kill-criteria examples: if three mills already have exclusive diesel contracts and are happy, rank 2 dies; if homeowners report same-day HVAC and cheap prices, rank 1 is a </w:t>
      </w:r>
      <w:r>
        <w:rPr>
          <w:rFonts w:ascii="Calibri" w:hAnsi="Calibri" w:cs="Calibri" w:eastAsia="Calibri"/>
          <w:b/>
          <w:color w:val="333333"/>
          <w:sz w:val="22"/>
        </w:rPr>
        <w:t>wage</w:t>
      </w:r>
      <w:r>
        <w:rPr>
          <w:rFonts w:ascii="Calibri" w:hAnsi="Calibri" w:cs="Calibri" w:eastAsia="Calibri"/>
          <w:color w:val="333333"/>
          <w:sz w:val="22"/>
        </w:rPr>
        <w:t>, not a gap.</w:t>
      </w:r>
    </w:p>
    <w:p>
      <w:pPr>
        <w:pStyle w:val="Heading3"/>
      </w:pPr>
      <w:r>
        <w:rPr>
          <w:rFonts w:ascii="Calibri" w:hAnsi="Calibri" w:cs="Calibri" w:eastAsia="Calibri"/>
          <w:b/>
          <w:color w:val="2C5F6E"/>
          <w:sz w:val="24"/>
        </w:rPr>
        <w:t>9.4 Money and legal (professional, not this brief)</w:t>
      </w:r>
    </w:p>
    <w:p>
      <w:pPr>
        <w:pStyle w:val="ListBullet"/>
      </w:pPr>
      <w:r>
        <w:rPr>
          <w:rFonts w:ascii="Calibri" w:hAnsi="Calibri" w:cs="Calibri" w:eastAsia="Calibri"/>
          <w:color w:val="333333"/>
          <w:sz w:val="22"/>
        </w:rPr>
        <w:t>Arkansas Secretary of State entity, sales tax, and city privilege license</w:t>
      </w:r>
    </w:p>
    <w:p>
      <w:pPr>
        <w:pStyle w:val="ListBullet"/>
      </w:pPr>
      <w:r>
        <w:rPr>
          <w:rFonts w:ascii="Calibri" w:hAnsi="Calibri" w:cs="Calibri" w:eastAsia="Calibri"/>
          <w:color w:val="333333"/>
          <w:sz w:val="22"/>
        </w:rPr>
        <w:t>HVACR Board / Board of Electrical Examiners / ADH plumbing / Plant Board pesticide</w:t>
      </w:r>
    </w:p>
    <w:p>
      <w:pPr>
        <w:pStyle w:val="ListBullet"/>
      </w:pPr>
      <w:r>
        <w:rPr>
          <w:rFonts w:ascii="Calibri" w:hAnsi="Calibri" w:cs="Calibri" w:eastAsia="Calibri"/>
          <w:color w:val="333333"/>
          <w:sz w:val="22"/>
        </w:rPr>
        <w:t>ACLB if any job may exceed the statutory commercial threshold</w:t>
      </w:r>
    </w:p>
    <w:p>
      <w:pPr>
        <w:pStyle w:val="ListBullet"/>
      </w:pPr>
      <w:r>
        <w:rPr>
          <w:rFonts w:ascii="Calibri" w:hAnsi="Calibri" w:cs="Calibri" w:eastAsia="Calibri"/>
          <w:color w:val="333333"/>
          <w:sz w:val="22"/>
        </w:rPr>
        <w:t xml:space="preserve">AHSPA </w:t>
      </w:r>
      <w:r>
        <w:rPr>
          <w:rFonts w:ascii="Calibri" w:hAnsi="Calibri" w:cs="Calibri" w:eastAsia="Calibri"/>
          <w:b/>
          <w:color w:val="333333"/>
          <w:sz w:val="22"/>
        </w:rPr>
        <w:t>before</w:t>
      </w:r>
      <w:r>
        <w:rPr>
          <w:rFonts w:ascii="Calibri" w:hAnsi="Calibri" w:cs="Calibri" w:eastAsia="Calibri"/>
          <w:color w:val="333333"/>
          <w:sz w:val="22"/>
        </w:rPr>
        <w:t xml:space="preserve"> using the words “home health”</w:t>
      </w:r>
    </w:p>
    <w:p>
      <w:pPr>
        <w:pStyle w:val="ListBullet"/>
      </w:pPr>
      <w:r>
        <w:rPr>
          <w:rFonts w:ascii="Calibri" w:hAnsi="Calibri" w:cs="Calibri" w:eastAsia="Calibri"/>
          <w:color w:val="333333"/>
          <w:sz w:val="22"/>
        </w:rPr>
        <w:t>Insurer: GL, commercial auto, workers-comp, pollution (shops)</w:t>
      </w:r>
    </w:p>
    <w:p>
      <w:pPr>
        <w:pStyle w:val="ListBullet"/>
      </w:pPr>
      <w:r>
        <w:rPr>
          <w:rFonts w:ascii="Calibri" w:hAnsi="Calibri" w:cs="Calibri" w:eastAsia="Calibri"/>
          <w:color w:val="333333"/>
          <w:sz w:val="22"/>
        </w:rPr>
        <w:t>Bank/SBA: 90-day cash, not just equipment</w:t>
      </w:r>
    </w:p>
    <w:p>
      <w:pPr>
        <w:spacing w:before="80" w:after="160"/>
        <w:pBdr>
          <w:bottom w:val="single" w:sz="12" w:space="4" w:color="C4B8A8"/>
        </w:pBdr>
      </w:pPr>
    </w:p>
    <w:p>
      <w:pPr>
        <w:pStyle w:val="Heading2"/>
      </w:pPr>
      <w:r>
        <w:rPr>
          <w:rFonts w:ascii="Calibri" w:hAnsi="Calibri" w:cs="Calibri" w:eastAsia="Calibri"/>
          <w:b/>
          <w:color w:val="2C5F6E"/>
          <w:sz w:val="28"/>
        </w:rPr>
        <w:t>10. Bottom line</w:t>
      </w:r>
    </w:p>
    <w:p>
      <w:r>
        <w:rPr>
          <w:rFonts w:ascii="Calibri" w:hAnsi="Calibri" w:cs="Calibri" w:eastAsia="Calibri"/>
          <w:b/>
          <w:color w:val="333333"/>
          <w:sz w:val="22"/>
        </w:rPr>
        <w:t>Best overall “business-shaped” opportunity in SE Arkansas, on the evidence:</w:t>
      </w:r>
      <w:r>
        <w:rPr>
          <w:rFonts w:ascii="Calibri" w:hAnsi="Calibri" w:cs="Calibri" w:eastAsia="Calibri"/>
          <w:color w:val="333333"/>
          <w:sz w:val="22"/>
        </w:rPr>
        <w:t xml:space="preserve"> a </w:t>
      </w:r>
      <w:r>
        <w:rPr>
          <w:rFonts w:ascii="Calibri" w:hAnsi="Calibri" w:cs="Calibri" w:eastAsia="Calibri"/>
          <w:b/>
          <w:color w:val="333333"/>
          <w:sz w:val="22"/>
        </w:rPr>
        <w:t>service-heavy licensed trades shop</w:t>
      </w:r>
      <w:r>
        <w:rPr>
          <w:rFonts w:ascii="Calibri" w:hAnsi="Calibri" w:cs="Calibri" w:eastAsia="Calibri"/>
          <w:color w:val="333333"/>
          <w:sz w:val="22"/>
        </w:rPr>
        <w:t xml:space="preserve"> (HVAC/plumbing/electrical), especially if the owner is already the license, selling emergency and replacement work on a 1980s housing stock and light commercial accounts, with a </w:t>
      </w:r>
      <w:r>
        <w:rPr>
          <w:rFonts w:ascii="Calibri" w:hAnsi="Calibri" w:cs="Calibri" w:eastAsia="Calibri"/>
          <w:b/>
          <w:color w:val="333333"/>
          <w:sz w:val="22"/>
        </w:rPr>
        <w:t>side door</w:t>
      </w:r>
      <w:r>
        <w:rPr>
          <w:rFonts w:ascii="Calibri" w:hAnsi="Calibri" w:cs="Calibri" w:eastAsia="Calibri"/>
          <w:color w:val="333333"/>
          <w:sz w:val="22"/>
        </w:rPr>
        <w:t xml:space="preserve"> into mill and Weyerhaeuser construction work.</w:t>
      </w:r>
    </w:p>
    <w:p>
      <w:r>
        <w:rPr>
          <w:rFonts w:ascii="Calibri" w:hAnsi="Calibri" w:cs="Calibri" w:eastAsia="Calibri"/>
          <w:b/>
          <w:color w:val="333333"/>
          <w:sz w:val="22"/>
        </w:rPr>
        <w:t>Best B2B absolute-profit path:</w:t>
      </w:r>
      <w:r>
        <w:rPr>
          <w:rFonts w:ascii="Calibri" w:hAnsi="Calibri" w:cs="Calibri" w:eastAsia="Calibri"/>
          <w:color w:val="333333"/>
          <w:sz w:val="22"/>
        </w:rPr>
        <w:t xml:space="preserve"> </w:t>
      </w:r>
      <w:r>
        <w:rPr>
          <w:rFonts w:ascii="Calibri" w:hAnsi="Calibri" w:cs="Calibri" w:eastAsia="Calibri"/>
          <w:b/>
          <w:color w:val="333333"/>
          <w:sz w:val="22"/>
        </w:rPr>
        <w:t>industrial/diesel/millwright</w:t>
      </w:r>
      <w:r>
        <w:rPr>
          <w:rFonts w:ascii="Calibri" w:hAnsi="Calibri" w:cs="Calibri" w:eastAsia="Calibri"/>
          <w:color w:val="333333"/>
          <w:sz w:val="22"/>
        </w:rPr>
        <w:t xml:space="preserve"> and other forestry-cluster services — high LQ customers, high skill wall.</w:t>
      </w:r>
    </w:p>
    <w:p>
      <w:r>
        <w:rPr>
          <w:rFonts w:ascii="Calibri" w:hAnsi="Calibri" w:cs="Calibri" w:eastAsia="Calibri"/>
          <w:color w:val="333333"/>
          <w:sz w:val="22"/>
        </w:rPr>
        <w:t>*</w:t>
      </w:r>
      <w:r>
        <w:rPr>
          <w:rFonts w:ascii="Calibri" w:hAnsi="Calibri" w:cs="Calibri" w:eastAsia="Calibri"/>
          <w:i/>
          <w:color w:val="333333"/>
          <w:sz w:val="22"/>
        </w:rPr>
        <w:t xml:space="preserve">Best demographic path that is </w:t>
      </w:r>
      <w:r>
        <w:rPr>
          <w:rFonts w:ascii="Calibri" w:hAnsi="Calibri" w:cs="Calibri" w:eastAsia="Calibri"/>
          <w:color w:val="333333"/>
          <w:sz w:val="22"/>
        </w:rPr>
        <w:t>not</w:t>
      </w:r>
      <w:r>
        <w:rPr>
          <w:rFonts w:ascii="Calibri" w:hAnsi="Calibri" w:cs="Calibri" w:eastAsia="Calibri"/>
          <w:i/>
          <w:color w:val="333333"/>
          <w:sz w:val="22"/>
        </w:rPr>
        <w:t xml:space="preserve"> “start a Medicare agency”:</w:t>
      </w:r>
      <w:r>
        <w:rPr>
          <w:rFonts w:ascii="Calibri" w:hAnsi="Calibri" w:cs="Calibri" w:eastAsia="Calibri"/>
          <w:i/>
          <w:color w:val="333333"/>
          <w:sz w:val="22"/>
        </w:rPr>
        <w:t xml:space="preserve"> </w:t>
      </w:r>
      <w:r>
        <w:rPr>
          <w:rFonts w:ascii="Calibri" w:hAnsi="Calibri" w:cs="Calibri" w:eastAsia="Calibri"/>
          <w:i/>
          <w:color w:val="333333"/>
          <w:sz w:val="22"/>
        </w:rPr>
        <w:t>non-medical care, transport, and home modification</w:t>
      </w:r>
      <w:r>
        <w:rPr>
          <w:rFonts w:ascii="Calibri" w:hAnsi="Calibri" w:cs="Calibri" w:eastAsia="Calibri"/>
          <w:color w:val="333333"/>
          <w:sz w:val="22"/>
        </w:rPr>
        <w:t>* for an older, high-disability population next to a 60-bed regional hospital.</w:t>
      </w:r>
    </w:p>
    <w:p>
      <w:r>
        <w:rPr>
          <w:rFonts w:ascii="Calibri" w:hAnsi="Calibri" w:cs="Calibri" w:eastAsia="Calibri"/>
          <w:b/>
          <w:color w:val="333333"/>
          <w:sz w:val="22"/>
        </w:rPr>
        <w:t>Best laptop path:</w:t>
      </w:r>
      <w:r>
        <w:rPr>
          <w:rFonts w:ascii="Calibri" w:hAnsi="Calibri" w:cs="Calibri" w:eastAsia="Calibri"/>
          <w:color w:val="333333"/>
          <w:sz w:val="22"/>
        </w:rPr>
        <w:t xml:space="preserve"> </w:t>
      </w:r>
      <w:r>
        <w:rPr>
          <w:rFonts w:ascii="Calibri" w:hAnsi="Calibri" w:cs="Calibri" w:eastAsia="Calibri"/>
          <w:b/>
          <w:color w:val="333333"/>
          <w:sz w:val="22"/>
        </w:rPr>
        <w:t>exportable professional services</w:t>
      </w:r>
      <w:r>
        <w:rPr>
          <w:rFonts w:ascii="Calibri" w:hAnsi="Calibri" w:cs="Calibri" w:eastAsia="Calibri"/>
          <w:color w:val="333333"/>
          <w:sz w:val="22"/>
        </w:rPr>
        <w:t xml:space="preserve"> (books, tax, insurance, IT) from a low-cost county with a professional-services LQ of 0.28.</w:t>
      </w:r>
    </w:p>
    <w:p>
      <w:r>
        <w:rPr>
          <w:rFonts w:ascii="Calibri" w:hAnsi="Calibri" w:cs="Calibri" w:eastAsia="Calibri"/>
          <w:b/>
          <w:color w:val="333333"/>
          <w:sz w:val="22"/>
        </w:rPr>
        <w:t>Worst default ideas:</w:t>
      </w:r>
      <w:r>
        <w:rPr>
          <w:rFonts w:ascii="Calibri" w:hAnsi="Calibri" w:cs="Calibri" w:eastAsia="Calibri"/>
          <w:color w:val="333333"/>
          <w:sz w:val="22"/>
        </w:rPr>
        <w:t xml:space="preserve"> another restaurant, another grocery, another 425 commodity store, or a POA-gated home-health startup justified only by “the county is aging.”</w:t>
      </w:r>
    </w:p>
    <w:p>
      <w:r>
        <w:rPr>
          <w:rFonts w:ascii="Calibri" w:hAnsi="Calibri" w:cs="Calibri" w:eastAsia="Calibri"/>
          <w:color w:val="333333"/>
          <w:sz w:val="22"/>
        </w:rPr>
        <w:t xml:space="preserve">None of this is a prediction that any named firm will succeed. It is a map of </w:t>
      </w:r>
      <w:r>
        <w:rPr>
          <w:rFonts w:ascii="Calibri" w:hAnsi="Calibri" w:cs="Calibri" w:eastAsia="Calibri"/>
          <w:b/>
          <w:color w:val="333333"/>
          <w:sz w:val="22"/>
        </w:rPr>
        <w:t>where the published evidence is thicker than the folklore</w:t>
      </w:r>
      <w:r>
        <w:rPr>
          <w:rFonts w:ascii="Calibri" w:hAnsi="Calibri" w:cs="Calibri" w:eastAsia="Calibri"/>
          <w:color w:val="333333"/>
          <w:sz w:val="22"/>
        </w:rPr>
        <w:t>.</w:t>
      </w:r>
    </w:p>
    <w:p>
      <w:pPr>
        <w:spacing w:before="80" w:after="160"/>
        <w:pBdr>
          <w:bottom w:val="single" w:sz="12" w:space="4" w:color="C4B8A8"/>
        </w:pBdr>
      </w:pPr>
    </w:p>
    <w:p>
      <w:pPr>
        <w:pStyle w:val="Heading2"/>
      </w:pPr>
      <w:r>
        <w:rPr>
          <w:rFonts w:ascii="Calibri" w:hAnsi="Calibri" w:cs="Calibri" w:eastAsia="Calibri"/>
          <w:b/>
          <w:color w:val="2C5F6E"/>
          <w:sz w:val="28"/>
        </w:rPr>
        <w:t>Sources</w:t>
      </w:r>
    </w:p>
    <w:p>
      <w:r>
        <w:rPr>
          <w:rFonts w:ascii="Calibri" w:hAnsi="Calibri" w:cs="Calibri" w:eastAsia="Calibri"/>
          <w:color w:val="333333"/>
          <w:sz w:val="22"/>
        </w:rPr>
        <w:t>Accessed or retrieved 14 September 2026 unless the publisher date is listed.</w:t>
      </w:r>
    </w:p>
    <w:p>
      <w:pPr>
        <w:pStyle w:val="Heading3"/>
      </w:pPr>
      <w:r>
        <w:rPr>
          <w:rFonts w:ascii="Calibri" w:hAnsi="Calibri" w:cs="Calibri" w:eastAsia="Calibri"/>
          <w:b/>
          <w:color w:val="2C5F6E"/>
          <w:sz w:val="24"/>
        </w:rPr>
        <w:t>Census, BLS, FRED</w:t>
      </w:r>
    </w:p>
    <w:p>
      <w:pPr>
        <w:pStyle w:val="ListNumber"/>
      </w:pPr>
      <w:r>
        <w:rPr>
          <w:rFonts w:ascii="Calibri" w:hAnsi="Calibri" w:cs="Calibri" w:eastAsia="Calibri"/>
          <w:color w:val="333333"/>
          <w:sz w:val="22"/>
        </w:rPr>
        <w:t xml:space="preserve">U.S. Census Bureau, QuickFacts: Drew County, Arkansas — </w:t>
      </w:r>
      <w:r>
        <w:rPr>
          <w:rFonts w:ascii="Calibri" w:hAnsi="Calibri" w:cs="Calibri" w:eastAsia="Calibri"/>
          <w:color w:val="2C5F6E"/>
          <w:sz w:val="22"/>
          <w:u w:val="single"/>
        </w:rPr>
        <w:t>https://www.census.gov/quickfacts/fact/table/drewcountyarkansas/PST045225</w:t>
      </w:r>
      <w:r>
        <w:rPr>
          <w:rFonts w:ascii="Calibri" w:hAnsi="Calibri" w:cs="Calibri" w:eastAsia="Calibri"/>
          <w:i/>
          <w:color w:val="2C5F6E"/>
          <w:sz w:val="18"/>
        </w:rPr>
        <w:t xml:space="preserve"> (https://www.census.gov/quickfacts/fact/table/drewcountyarkansas/PST045225)</w:t>
      </w:r>
      <w:r>
        <w:rPr>
          <w:rFonts w:ascii="Calibri" w:hAnsi="Calibri" w:cs="Calibri" w:eastAsia="Calibri"/>
          <w:color w:val="333333"/>
          <w:sz w:val="22"/>
        </w:rPr>
        <w:t xml:space="preserve"> (V2025 population; ACS 2020–2024 income, housing, broadband, disability).</w:t>
      </w:r>
    </w:p>
    <w:p>
      <w:pPr>
        <w:pStyle w:val="ListNumber"/>
      </w:pPr>
      <w:r>
        <w:rPr>
          <w:rFonts w:ascii="Calibri" w:hAnsi="Calibri" w:cs="Calibri" w:eastAsia="Calibri"/>
          <w:color w:val="333333"/>
          <w:sz w:val="22"/>
        </w:rPr>
        <w:t>U.S. Census Bureau, QuickFacts: Ashley; Bradley; Chicot; Desha; Lincoln; Cleveland; Jefferson Counties; Arkansas; United States — same QuickFacts application, V2025 / ACS 2020–2024.</w:t>
      </w:r>
    </w:p>
    <w:p>
      <w:pPr>
        <w:pStyle w:val="ListNumber"/>
      </w:pPr>
      <w:r>
        <w:rPr>
          <w:rFonts w:ascii="Calibri" w:hAnsi="Calibri" w:cs="Calibri" w:eastAsia="Calibri"/>
          <w:color w:val="333333"/>
          <w:sz w:val="22"/>
        </w:rPr>
        <w:t xml:space="preserve">Census Reporter, “Monticello, AR” (ACS 2024 5-year) — </w:t>
      </w:r>
      <w:r>
        <w:rPr>
          <w:rFonts w:ascii="Calibri" w:hAnsi="Calibri" w:cs="Calibri" w:eastAsia="Calibri"/>
          <w:color w:val="2C5F6E"/>
          <w:sz w:val="22"/>
          <w:u w:val="single"/>
        </w:rPr>
        <w:t>http://censusreporter.org/profiles/16000US0546580-monticello-ar/</w:t>
      </w:r>
      <w:r>
        <w:rPr>
          <w:rFonts w:ascii="Calibri" w:hAnsi="Calibri" w:cs="Calibri" w:eastAsia="Calibri"/>
          <w:i/>
          <w:color w:val="2C5F6E"/>
          <w:sz w:val="18"/>
        </w:rPr>
        <w:t xml:space="preserve"> (http://censusreporter.org/profiles/16000US0546580-monticello-ar/)</w:t>
      </w:r>
      <w:r>
        <w:rPr>
          <w:rFonts w:ascii="Calibri" w:hAnsi="Calibri" w:cs="Calibri" w:eastAsia="Calibri"/>
          <w:color w:val="333333"/>
          <w:sz w:val="22"/>
        </w:rPr>
        <w:t xml:space="preserve">; “Drew County, AR” — </w:t>
      </w:r>
      <w:r>
        <w:rPr>
          <w:rFonts w:ascii="Calibri" w:hAnsi="Calibri" w:cs="Calibri" w:eastAsia="Calibri"/>
          <w:color w:val="2C5F6E"/>
          <w:sz w:val="22"/>
          <w:u w:val="single"/>
        </w:rPr>
        <w:t>https://censusreporter.org/profiles/05000US05043-drew-county-ar/</w:t>
      </w:r>
      <w:r>
        <w:rPr>
          <w:rFonts w:ascii="Calibri" w:hAnsi="Calibri" w:cs="Calibri" w:eastAsia="Calibri"/>
          <w:i/>
          <w:color w:val="2C5F6E"/>
          <w:sz w:val="18"/>
        </w:rPr>
        <w:t xml:space="preserve"> (https://censusreporter.org/profiles/05000US05043-drew-county-ar/)</w:t>
      </w:r>
      <w:r>
        <w:rPr>
          <w:rFonts w:ascii="Calibri" w:hAnsi="Calibri" w:cs="Calibri" w:eastAsia="Calibri"/>
          <w:color w:val="333333"/>
          <w:sz w:val="22"/>
        </w:rPr>
        <w:t xml:space="preserve"> (ACS 2024 5-year poverty 22.4% ±5.4%; income and household figures match QuickFacts ACS).</w:t>
      </w:r>
    </w:p>
    <w:p>
      <w:pPr>
        <w:pStyle w:val="ListNumber"/>
      </w:pPr>
      <w:r>
        <w:rPr>
          <w:rFonts w:ascii="Calibri" w:hAnsi="Calibri" w:cs="Calibri" w:eastAsia="Calibri"/>
          <w:color w:val="333333"/>
          <w:sz w:val="22"/>
        </w:rPr>
        <w:t xml:space="preserve">USAFacts, Drew County population/age extract — </w:t>
      </w:r>
      <w:r>
        <w:rPr>
          <w:rFonts w:ascii="Calibri" w:hAnsi="Calibri" w:cs="Calibri" w:eastAsia="Calibri"/>
          <w:color w:val="2C5F6E"/>
          <w:sz w:val="22"/>
          <w:u w:val="single"/>
        </w:rPr>
        <w:t>https://usafacts.org/answers/how-many-people-live-in-the-us/county/drew-county-ar/</w:t>
      </w:r>
      <w:r>
        <w:rPr>
          <w:rFonts w:ascii="Calibri" w:hAnsi="Calibri" w:cs="Calibri" w:eastAsia="Calibri"/>
          <w:i/>
          <w:color w:val="2C5F6E"/>
          <w:sz w:val="18"/>
        </w:rPr>
        <w:t xml:space="preserve"> (https://usafacts.org/answers/how-many-people-live-in-the-us/county/drew-county-ar/)</w:t>
      </w:r>
      <w:r>
        <w:rPr>
          <w:rFonts w:ascii="Calibri" w:hAnsi="Calibri" w:cs="Calibri" w:eastAsia="Calibri"/>
          <w:color w:val="333333"/>
          <w:sz w:val="22"/>
        </w:rPr>
        <w:t xml:space="preserve"> (~3,200 age 65+, 18.9% in 2024).</w:t>
      </w:r>
    </w:p>
    <w:p>
      <w:pPr>
        <w:pStyle w:val="ListNumber"/>
      </w:pPr>
      <w:r>
        <w:rPr>
          <w:rFonts w:ascii="Calibri" w:hAnsi="Calibri" w:cs="Calibri" w:eastAsia="Calibri"/>
          <w:color w:val="333333"/>
          <w:sz w:val="22"/>
        </w:rPr>
        <w:t xml:space="preserve">Bureau of Labor Statistics, QCEW open data, 2024 annual, area 05043 — </w:t>
      </w:r>
      <w:r>
        <w:rPr>
          <w:rFonts w:ascii="Calibri" w:hAnsi="Calibri" w:cs="Calibri" w:eastAsia="Calibri"/>
          <w:color w:val="2C5F6E"/>
          <w:sz w:val="22"/>
          <w:u w:val="single"/>
        </w:rPr>
        <w:t>https://data.bls.gov/cew/data/api/2024/a/area/05043.csv</w:t>
      </w:r>
      <w:r>
        <w:rPr>
          <w:rFonts w:ascii="Calibri" w:hAnsi="Calibri" w:cs="Calibri" w:eastAsia="Calibri"/>
          <w:i/>
          <w:color w:val="2C5F6E"/>
          <w:sz w:val="18"/>
        </w:rPr>
        <w:t xml:space="preserve"> (https://data.bls.gov/cew/data/api/2024/a/area/05043.csv)</w:t>
      </w:r>
      <w:r>
        <w:rPr>
          <w:rFonts w:ascii="Calibri" w:hAnsi="Calibri" w:cs="Calibri" w:eastAsia="Calibri"/>
          <w:color w:val="333333"/>
          <w:sz w:val="22"/>
        </w:rPr>
        <w:t xml:space="preserve"> (retrieved 14 Sep 2026). Method: </w:t>
      </w:r>
      <w:r>
        <w:rPr>
          <w:rFonts w:ascii="Calibri" w:hAnsi="Calibri" w:cs="Calibri" w:eastAsia="Calibri"/>
          <w:color w:val="2C5F6E"/>
          <w:sz w:val="22"/>
          <w:u w:val="single"/>
        </w:rPr>
        <w:t>https://www.bls.gov/cew/additional-resources/open-data/csv-data-slices.htm</w:t>
      </w:r>
      <w:r>
        <w:rPr>
          <w:rFonts w:ascii="Calibri" w:hAnsi="Calibri" w:cs="Calibri" w:eastAsia="Calibri"/>
          <w:i/>
          <w:color w:val="2C5F6E"/>
          <w:sz w:val="18"/>
        </w:rPr>
        <w:t xml:space="preserve"> (https://www.bls.gov/cew/additional-resources/open-data/csv-data-slices.htm)</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FRED, Unemployment Rate in Drew County, AR (LAUCN050430000000003A) — </w:t>
      </w:r>
      <w:r>
        <w:rPr>
          <w:rFonts w:ascii="Calibri" w:hAnsi="Calibri" w:cs="Calibri" w:eastAsia="Calibri"/>
          <w:color w:val="2C5F6E"/>
          <w:sz w:val="22"/>
          <w:u w:val="single"/>
        </w:rPr>
        <w:t>https://fred.stlouisfed.org/series/LAUCN050430000000003A</w:t>
      </w:r>
      <w:r>
        <w:rPr>
          <w:rFonts w:ascii="Calibri" w:hAnsi="Calibri" w:cs="Calibri" w:eastAsia="Calibri"/>
          <w:i/>
          <w:color w:val="2C5F6E"/>
          <w:sz w:val="18"/>
        </w:rPr>
        <w:t xml:space="preserve"> (https://fred.stlouisfed.org/series/LAUCN050430000000003A)</w:t>
      </w:r>
      <w:r>
        <w:rPr>
          <w:rFonts w:ascii="Calibri" w:hAnsi="Calibri" w:cs="Calibri" w:eastAsia="Calibri"/>
          <w:color w:val="333333"/>
          <w:sz w:val="22"/>
        </w:rPr>
        <w:t xml:space="preserve"> (2024: 4.1%; 2025: 5.0%; updated 19 May 2026).</w:t>
      </w:r>
    </w:p>
    <w:p>
      <w:pPr>
        <w:pStyle w:val="ListNumber"/>
      </w:pPr>
      <w:r>
        <w:rPr>
          <w:rFonts w:ascii="Calibri" w:hAnsi="Calibri" w:cs="Calibri" w:eastAsia="Calibri"/>
          <w:color w:val="333333"/>
          <w:sz w:val="22"/>
        </w:rPr>
        <w:t xml:space="preserve">St. Louis Fed ALFRED, ACS population series B03002001E005043 — </w:t>
      </w:r>
      <w:r>
        <w:rPr>
          <w:rFonts w:ascii="Calibri" w:hAnsi="Calibri" w:cs="Calibri" w:eastAsia="Calibri"/>
          <w:color w:val="2C5F6E"/>
          <w:sz w:val="22"/>
          <w:u w:val="single"/>
        </w:rPr>
        <w:t>https://alfred.stlouisfed.org/series?seid=B03002001E005043</w:t>
      </w:r>
      <w:r>
        <w:rPr>
          <w:rFonts w:ascii="Calibri" w:hAnsi="Calibri" w:cs="Calibri" w:eastAsia="Calibri"/>
          <w:i/>
          <w:color w:val="2C5F6E"/>
          <w:sz w:val="18"/>
        </w:rPr>
        <w:t xml:space="preserve"> (https://alfred.stlouisfed.org/series?seid=B03002001E005043)</w:t>
      </w:r>
      <w:r>
        <w:rPr>
          <w:rFonts w:ascii="Calibri" w:hAnsi="Calibri" w:cs="Calibri" w:eastAsia="Calibri"/>
          <w:color w:val="333333"/>
          <w:sz w:val="22"/>
        </w:rPr>
        <w:t xml:space="preserve"> (ACS 5-year overlapping-period caution).</w:t>
      </w:r>
    </w:p>
    <w:p>
      <w:pPr>
        <w:pStyle w:val="Heading3"/>
      </w:pPr>
      <w:r>
        <w:rPr>
          <w:rFonts w:ascii="Calibri" w:hAnsi="Calibri" w:cs="Calibri" w:eastAsia="Calibri"/>
          <w:b/>
          <w:color w:val="2C5F6E"/>
          <w:sz w:val="24"/>
        </w:rPr>
        <w:t>Regional planning, city, university, forest, ag</w:t>
      </w:r>
    </w:p>
    <w:p>
      <w:pPr>
        <w:pStyle w:val="ListNumber"/>
      </w:pPr>
      <w:r>
        <w:rPr>
          <w:rFonts w:ascii="Calibri" w:hAnsi="Calibri" w:cs="Calibri" w:eastAsia="Calibri"/>
          <w:color w:val="333333"/>
          <w:sz w:val="22"/>
        </w:rPr>
        <w:t xml:space="preserve">Southeast Arkansas Economic Development District, </w:t>
      </w:r>
      <w:r>
        <w:rPr>
          <w:rFonts w:ascii="Calibri" w:hAnsi="Calibri" w:cs="Calibri" w:eastAsia="Calibri"/>
          <w:i/>
          <w:color w:val="333333"/>
          <w:sz w:val="22"/>
        </w:rPr>
        <w:t>2022/2023 Comprehensive Economic Development Strategy</w:t>
      </w:r>
      <w:r>
        <w:rPr>
          <w:rFonts w:ascii="Calibri" w:hAnsi="Calibri" w:cs="Calibri" w:eastAsia="Calibri"/>
          <w:color w:val="333333"/>
          <w:sz w:val="22"/>
        </w:rPr>
        <w:t xml:space="preserve"> — </w:t>
      </w:r>
      <w:r>
        <w:rPr>
          <w:rFonts w:ascii="Calibri" w:hAnsi="Calibri" w:cs="Calibri" w:eastAsia="Calibri"/>
          <w:color w:val="2C5F6E"/>
          <w:sz w:val="22"/>
          <w:u w:val="single"/>
        </w:rPr>
        <w:t>https://arkansaseconomicregions.org/wp-content/uploads/2024/02/CEDS_SEAEDD_2023.pdf</w:t>
      </w:r>
      <w:r>
        <w:rPr>
          <w:rFonts w:ascii="Calibri" w:hAnsi="Calibri" w:cs="Calibri" w:eastAsia="Calibri"/>
          <w:i/>
          <w:color w:val="2C5F6E"/>
          <w:sz w:val="18"/>
        </w:rPr>
        <w:t xml:space="preserve"> (https://arkansaseconomicregions.org/wp-content/uploads/2024/02/CEDS_SEAEDD_2023.pdf)</w:t>
      </w:r>
      <w:r>
        <w:rPr>
          <w:rFonts w:ascii="Calibri" w:hAnsi="Calibri" w:cs="Calibri" w:eastAsia="Calibri"/>
          <w:color w:val="333333"/>
          <w:sz w:val="22"/>
        </w:rPr>
        <w:t xml:space="preserve"> (posted under 2024/02).</w:t>
      </w:r>
    </w:p>
    <w:p>
      <w:pPr>
        <w:pStyle w:val="ListNumber"/>
      </w:pPr>
      <w:r>
        <w:rPr>
          <w:rFonts w:ascii="Calibri" w:hAnsi="Calibri" w:cs="Calibri" w:eastAsia="Calibri"/>
          <w:color w:val="333333"/>
          <w:sz w:val="22"/>
        </w:rPr>
        <w:t xml:space="preserve">City of Monticello, </w:t>
      </w:r>
      <w:r>
        <w:rPr>
          <w:rFonts w:ascii="Calibri" w:hAnsi="Calibri" w:cs="Calibri" w:eastAsia="Calibri"/>
          <w:i/>
          <w:color w:val="333333"/>
          <w:sz w:val="22"/>
        </w:rPr>
        <w:t>Vision 2047</w:t>
      </w:r>
      <w:r>
        <w:rPr>
          <w:rFonts w:ascii="Calibri" w:hAnsi="Calibri" w:cs="Calibri" w:eastAsia="Calibri"/>
          <w:color w:val="333333"/>
          <w:sz w:val="22"/>
        </w:rPr>
        <w:t xml:space="preserve"> comprehensive plan PDF — </w:t>
      </w:r>
      <w:r>
        <w:rPr>
          <w:rFonts w:ascii="Calibri" w:hAnsi="Calibri" w:cs="Calibri" w:eastAsia="Calibri"/>
          <w:color w:val="2C5F6E"/>
          <w:sz w:val="22"/>
          <w:u w:val="single"/>
        </w:rPr>
        <w:t>https://www.monticelloarkansas.us/sites/default/files/uploads/government/planning-commission/monticello_comp_plan_22-47.pdf</w:t>
      </w:r>
      <w:r>
        <w:rPr>
          <w:rFonts w:ascii="Calibri" w:hAnsi="Calibri" w:cs="Calibri" w:eastAsia="Calibri"/>
          <w:i/>
          <w:color w:val="2C5F6E"/>
          <w:sz w:val="18"/>
        </w:rPr>
        <w:t xml:space="preserve"> (https://www.monticelloarkansas.us/sites/default/files/uploads/government/planning-commission/monticello_comp_plan_22-47.pdf)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Encyclopedia of Arkansas, “Drew County” — </w:t>
      </w:r>
      <w:r>
        <w:rPr>
          <w:rFonts w:ascii="Calibri" w:hAnsi="Calibri" w:cs="Calibri" w:eastAsia="Calibri"/>
          <w:color w:val="2C5F6E"/>
          <w:sz w:val="22"/>
          <w:u w:val="single"/>
        </w:rPr>
        <w:t>https://encyclopediaofarkansas.net/entries/drew-county-766/</w:t>
      </w:r>
      <w:r>
        <w:rPr>
          <w:rFonts w:ascii="Calibri" w:hAnsi="Calibri" w:cs="Calibri" w:eastAsia="Calibri"/>
          <w:i/>
          <w:color w:val="2C5F6E"/>
          <w:sz w:val="18"/>
        </w:rPr>
        <w:t xml:space="preserve"> (https://encyclopediaofarkansas.net/entries/drew-county-766/)</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UAM Institutional Research, Fall 2025 snapshot — </w:t>
      </w:r>
      <w:r>
        <w:rPr>
          <w:rFonts w:ascii="Calibri" w:hAnsi="Calibri" w:cs="Calibri" w:eastAsia="Calibri"/>
          <w:color w:val="2C5F6E"/>
          <w:sz w:val="22"/>
          <w:u w:val="single"/>
        </w:rPr>
        <w:t>https://www.uamont.edu/about/research.html</w:t>
      </w:r>
      <w:r>
        <w:rPr>
          <w:rFonts w:ascii="Calibri" w:hAnsi="Calibri" w:cs="Calibri" w:eastAsia="Calibri"/>
          <w:i/>
          <w:color w:val="2C5F6E"/>
          <w:sz w:val="18"/>
        </w:rPr>
        <w:t xml:space="preserve"> (https://www.uamont.edu/about/research.html)</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UAM News, “UAM Sees Fall 2025 Enrollment Growth in Multiple Areas” — </w:t>
      </w:r>
      <w:r>
        <w:rPr>
          <w:rFonts w:ascii="Calibri" w:hAnsi="Calibri" w:cs="Calibri" w:eastAsia="Calibri"/>
          <w:color w:val="2C5F6E"/>
          <w:sz w:val="22"/>
          <w:u w:val="single"/>
        </w:rPr>
        <w:t>https://www.uamont.edu/news/uam-sees-fall-2025-enrollment-growth-in-multiple-areas.html</w:t>
      </w:r>
      <w:r>
        <w:rPr>
          <w:rFonts w:ascii="Calibri" w:hAnsi="Calibri" w:cs="Calibri" w:eastAsia="Calibri"/>
          <w:i/>
          <w:color w:val="2C5F6E"/>
          <w:sz w:val="18"/>
        </w:rPr>
        <w:t xml:space="preserve"> (https://www.uamont.edu/news/uam-sees-fall-2025-enrollment-growth-in-multiple-areas.html)</w:t>
      </w:r>
      <w:r>
        <w:rPr>
          <w:rFonts w:ascii="Calibri" w:hAnsi="Calibri" w:cs="Calibri" w:eastAsia="Calibri"/>
          <w:color w:val="333333"/>
          <w:sz w:val="22"/>
        </w:rPr>
        <w:t>.</w:t>
      </w:r>
    </w:p>
    <w:p>
      <w:pPr>
        <w:pStyle w:val="ListNumber"/>
      </w:pPr>
      <w:r>
        <w:rPr>
          <w:rFonts w:ascii="Calibri" w:hAnsi="Calibri" w:cs="Calibri" w:eastAsia="Calibri"/>
          <w:i/>
          <w:color w:val="333333"/>
          <w:sz w:val="22"/>
        </w:rPr>
        <w:t>Pine Bluff Commercial</w:t>
      </w:r>
      <w:r>
        <w:rPr>
          <w:rFonts w:ascii="Calibri" w:hAnsi="Calibri" w:cs="Calibri" w:eastAsia="Calibri"/>
          <w:color w:val="333333"/>
          <w:sz w:val="22"/>
        </w:rPr>
        <w:t xml:space="preserve">, “Colleges release fall 2025 numbers” — </w:t>
      </w:r>
      <w:r>
        <w:rPr>
          <w:rFonts w:ascii="Calibri" w:hAnsi="Calibri" w:cs="Calibri" w:eastAsia="Calibri"/>
          <w:color w:val="2C5F6E"/>
          <w:sz w:val="22"/>
          <w:u w:val="single"/>
        </w:rPr>
        <w:t>https://www.pbcommercial.com/colleges-release-fall-2025-numbers/</w:t>
      </w:r>
      <w:r>
        <w:rPr>
          <w:rFonts w:ascii="Calibri" w:hAnsi="Calibri" w:cs="Calibri" w:eastAsia="Calibri"/>
          <w:i/>
          <w:color w:val="2C5F6E"/>
          <w:sz w:val="18"/>
        </w:rPr>
        <w:t xml:space="preserve"> (https://www.pbcommercial.com/colleges-release-fall-2025-numbers/)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UAM News, “Economic Impact Study Highlights UAM’s Effect on Region and State” — </w:t>
      </w:r>
      <w:r>
        <w:rPr>
          <w:rFonts w:ascii="Calibri" w:hAnsi="Calibri" w:cs="Calibri" w:eastAsia="Calibri"/>
          <w:color w:val="2C5F6E"/>
          <w:sz w:val="22"/>
          <w:u w:val="single"/>
        </w:rPr>
        <w:t>https://www.uamont.edu/news/uam-economic-impact-study.html</w:t>
      </w:r>
      <w:r>
        <w:rPr>
          <w:rFonts w:ascii="Calibri" w:hAnsi="Calibri" w:cs="Calibri" w:eastAsia="Calibri"/>
          <w:i/>
          <w:color w:val="2C5F6E"/>
          <w:sz w:val="18"/>
        </w:rPr>
        <w:t xml:space="preserve"> (https://www.uamont.edu/news/uam-economic-impact-study.html)</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UAM News, “UAM-CTC Receives $2 Million HIRED Grant…” — </w:t>
      </w:r>
      <w:r>
        <w:rPr>
          <w:rFonts w:ascii="Calibri" w:hAnsi="Calibri" w:cs="Calibri" w:eastAsia="Calibri"/>
          <w:color w:val="2C5F6E"/>
          <w:sz w:val="22"/>
          <w:u w:val="single"/>
        </w:rPr>
        <w:t>https://www.uamont.edu/news/uam-ctc-receives-2-million-hired-grant-for-forestry-workforce-training-programs.html</w:t>
      </w:r>
      <w:r>
        <w:rPr>
          <w:rFonts w:ascii="Calibri" w:hAnsi="Calibri" w:cs="Calibri" w:eastAsia="Calibri"/>
          <w:i/>
          <w:color w:val="2C5F6E"/>
          <w:sz w:val="18"/>
        </w:rPr>
        <w:t xml:space="preserve"> (https://www.uamont.edu/news/uam-ctc-receives-2-million-hired-grant-for-forestry-workforce-training-programs.html)</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Arkansas Center for Forest Business (UAM), </w:t>
      </w:r>
      <w:r>
        <w:rPr>
          <w:rFonts w:ascii="Calibri" w:hAnsi="Calibri" w:cs="Calibri" w:eastAsia="Calibri"/>
          <w:i/>
          <w:color w:val="333333"/>
          <w:sz w:val="22"/>
        </w:rPr>
        <w:t>Drew County Forests and Forest Industry</w:t>
      </w:r>
      <w:r>
        <w:rPr>
          <w:rFonts w:ascii="Calibri" w:hAnsi="Calibri" w:cs="Calibri" w:eastAsia="Calibri"/>
          <w:color w:val="333333"/>
          <w:sz w:val="22"/>
        </w:rPr>
        <w:t xml:space="preserve"> (2021) — </w:t>
      </w:r>
      <w:r>
        <w:rPr>
          <w:rFonts w:ascii="Calibri" w:hAnsi="Calibri" w:cs="Calibri" w:eastAsia="Calibri"/>
          <w:color w:val="2C5F6E"/>
          <w:sz w:val="22"/>
          <w:u w:val="single"/>
        </w:rPr>
        <w:t>https://www.uamont.edu/academics/CFANR/forestbusiness/countyreports/DrewCountyForestryProfile2021.pdf</w:t>
      </w:r>
      <w:r>
        <w:rPr>
          <w:rFonts w:ascii="Calibri" w:hAnsi="Calibri" w:cs="Calibri" w:eastAsia="Calibri"/>
          <w:i/>
          <w:color w:val="2C5F6E"/>
          <w:sz w:val="18"/>
        </w:rPr>
        <w:t xml:space="preserve"> (https://www.uamont.edu/academics/CFANR/forestbusiness/countyreports/DrewCountyForestryProfile2021.pdf)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USDA NASS, </w:t>
      </w:r>
      <w:r>
        <w:rPr>
          <w:rFonts w:ascii="Calibri" w:hAnsi="Calibri" w:cs="Calibri" w:eastAsia="Calibri"/>
          <w:i/>
          <w:color w:val="333333"/>
          <w:sz w:val="22"/>
        </w:rPr>
        <w:t>2022 Census of Agriculture</w:t>
      </w:r>
      <w:r>
        <w:rPr>
          <w:rFonts w:ascii="Calibri" w:hAnsi="Calibri" w:cs="Calibri" w:eastAsia="Calibri"/>
          <w:color w:val="333333"/>
          <w:sz w:val="22"/>
        </w:rPr>
        <w:t xml:space="preserve">, Drew County profile — </w:t>
      </w:r>
      <w:r>
        <w:rPr>
          <w:rFonts w:ascii="Calibri" w:hAnsi="Calibri" w:cs="Calibri" w:eastAsia="Calibri"/>
          <w:color w:val="2C5F6E"/>
          <w:sz w:val="22"/>
          <w:u w:val="single"/>
        </w:rPr>
        <w:t>https://www.nass.usda.gov/Publications/AgCensus/2022/Online_Resources/County_Profiles/Arkansas/cp05043.pdf</w:t>
      </w:r>
      <w:r>
        <w:rPr>
          <w:rFonts w:ascii="Calibri" w:hAnsi="Calibri" w:cs="Calibri" w:eastAsia="Calibri"/>
          <w:i/>
          <w:color w:val="2C5F6E"/>
          <w:sz w:val="18"/>
        </w:rPr>
        <w:t xml:space="preserve"> (https://www.nass.usda.gov/Publications/AgCensus/2022/Online_Resources/County_Profiles/Arkansas/cp05043.pdf)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USDA Forest Service, </w:t>
      </w:r>
      <w:r>
        <w:rPr>
          <w:rFonts w:ascii="Calibri" w:hAnsi="Calibri" w:cs="Calibri" w:eastAsia="Calibri"/>
          <w:i/>
          <w:color w:val="333333"/>
          <w:sz w:val="22"/>
        </w:rPr>
        <w:t>Arkansas’s Forests, 2022: Annual Update</w:t>
      </w:r>
      <w:r>
        <w:rPr>
          <w:rFonts w:ascii="Calibri" w:hAnsi="Calibri" w:cs="Calibri" w:eastAsia="Calibri"/>
          <w:color w:val="333333"/>
          <w:sz w:val="22"/>
        </w:rPr>
        <w:t xml:space="preserve"> (FS-RU-496) — </w:t>
      </w:r>
      <w:r>
        <w:rPr>
          <w:rFonts w:ascii="Calibri" w:hAnsi="Calibri" w:cs="Calibri" w:eastAsia="Calibri"/>
          <w:color w:val="2C5F6E"/>
          <w:sz w:val="22"/>
          <w:u w:val="single"/>
        </w:rPr>
        <w:t>https://doi.org/10.2737/fs-ru-496</w:t>
      </w:r>
      <w:r>
        <w:rPr>
          <w:rFonts w:ascii="Calibri" w:hAnsi="Calibri" w:cs="Calibri" w:eastAsia="Calibri"/>
          <w:i/>
          <w:color w:val="2C5F6E"/>
          <w:sz w:val="18"/>
        </w:rPr>
        <w:t xml:space="preserve"> (https://doi.org/10.2737/fs-ru-496)</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Arkansas Economic Development Commission, “Weyerhaeuser Company Announces Plan…” (18 Nov 2024) — </w:t>
      </w:r>
      <w:r>
        <w:rPr>
          <w:rFonts w:ascii="Calibri" w:hAnsi="Calibri" w:cs="Calibri" w:eastAsia="Calibri"/>
          <w:color w:val="2C5F6E"/>
          <w:sz w:val="22"/>
          <w:u w:val="single"/>
        </w:rPr>
        <w:t>https://www.arkansasedc.com/news-events/newsroom/detail/2024/11/18/weyerhaeuser-company-announces-plan-to-build-new-facility-in-south-arkansas</w:t>
      </w:r>
      <w:r>
        <w:rPr>
          <w:rFonts w:ascii="Calibri" w:hAnsi="Calibri" w:cs="Calibri" w:eastAsia="Calibri"/>
          <w:i/>
          <w:color w:val="2C5F6E"/>
          <w:sz w:val="18"/>
        </w:rPr>
        <w:t xml:space="preserve"> (https://www.arkansasedc.com/news-events/newsroom/detail/2024/11/18/weyerhaeuser-company-announces-plan-to-build-new-facility-in-south-arkansas)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AEDC, “Weyerhaeuser Breaks Ground on New TimberStrand Facility…” (18 Jun 2025) — </w:t>
      </w:r>
      <w:r>
        <w:rPr>
          <w:rFonts w:ascii="Calibri" w:hAnsi="Calibri" w:cs="Calibri" w:eastAsia="Calibri"/>
          <w:color w:val="2C5F6E"/>
          <w:sz w:val="22"/>
          <w:u w:val="single"/>
        </w:rPr>
        <w:t>https://www.arkansasedc.com/news-events/newsroom/detail/2025/06/18/weyerhaeuser-breaks-ground-on-new-timberstrand-facility-in-south-arkansas</w:t>
      </w:r>
      <w:r>
        <w:rPr>
          <w:rFonts w:ascii="Calibri" w:hAnsi="Calibri" w:cs="Calibri" w:eastAsia="Calibri"/>
          <w:i/>
          <w:color w:val="2C5F6E"/>
          <w:sz w:val="18"/>
        </w:rPr>
        <w:t xml:space="preserve"> (https://www.arkansasedc.com/news-events/newsroom/detail/2025/06/18/weyerhaeuser-breaks-ground-on-new-timberstrand-facility-in-south-arkansas)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Weyerhaeuser, “Breaking Ground on Our New TimberStrand Facility in Arkansas” (8 Jul 2025) — </w:t>
      </w:r>
      <w:r>
        <w:rPr>
          <w:rFonts w:ascii="Calibri" w:hAnsi="Calibri" w:cs="Calibri" w:eastAsia="Calibri"/>
          <w:color w:val="2C5F6E"/>
          <w:sz w:val="22"/>
          <w:u w:val="single"/>
        </w:rPr>
        <w:t>https://www.weyerhaeuser.com/blog/breaking-ground-on-our-new-timberstrand-r-facility-in-arkansas/</w:t>
      </w:r>
      <w:r>
        <w:rPr>
          <w:rFonts w:ascii="Calibri" w:hAnsi="Calibri" w:cs="Calibri" w:eastAsia="Calibri"/>
          <w:i/>
          <w:color w:val="2C5F6E"/>
          <w:sz w:val="18"/>
        </w:rPr>
        <w:t xml:space="preserve"> (https://www.weyerhaeuser.com/blog/breaking-ground-on-our-new-timberstrand-r-facility-in-arkansas/)</w:t>
      </w:r>
      <w:r>
        <w:rPr>
          <w:rFonts w:ascii="Calibri" w:hAnsi="Calibri" w:cs="Calibri" w:eastAsia="Calibri"/>
          <w:color w:val="333333"/>
          <w:sz w:val="22"/>
        </w:rPr>
        <w:t>.</w:t>
      </w:r>
    </w:p>
    <w:p>
      <w:pPr>
        <w:pStyle w:val="ListNumber"/>
      </w:pPr>
      <w:r>
        <w:rPr>
          <w:rFonts w:ascii="Calibri" w:hAnsi="Calibri" w:cs="Calibri" w:eastAsia="Calibri"/>
          <w:i/>
          <w:color w:val="333333"/>
          <w:sz w:val="22"/>
        </w:rPr>
        <w:t>Arkansas Democrat-Gazette</w:t>
      </w:r>
      <w:r>
        <w:rPr>
          <w:rFonts w:ascii="Calibri" w:hAnsi="Calibri" w:cs="Calibri" w:eastAsia="Calibri"/>
          <w:color w:val="333333"/>
          <w:sz w:val="22"/>
        </w:rPr>
        <w:t xml:space="preserve">, “Ground broken near Monticello on $500M lumber plant” (18 Jun 2025) — </w:t>
      </w:r>
      <w:r>
        <w:rPr>
          <w:rFonts w:ascii="Calibri" w:hAnsi="Calibri" w:cs="Calibri" w:eastAsia="Calibri"/>
          <w:color w:val="2C5F6E"/>
          <w:sz w:val="22"/>
          <w:u w:val="single"/>
        </w:rPr>
        <w:t>https://www.arkansasonline.com/news/2025/jun/18/ground-broken-near-monticello-on-500m-lumber-plant/</w:t>
      </w:r>
      <w:r>
        <w:rPr>
          <w:rFonts w:ascii="Calibri" w:hAnsi="Calibri" w:cs="Calibri" w:eastAsia="Calibri"/>
          <w:i/>
          <w:color w:val="2C5F6E"/>
          <w:sz w:val="18"/>
        </w:rPr>
        <w:t xml:space="preserve"> (https://www.arkansasonline.com/news/2025/jun/18/ground-broken-near-monticello-on-500m-lumber-plant/)</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UAEX / UAM, “Weyerhaeuser’s $500 million investment in Drew County…” (9 Dec 2024) — </w:t>
      </w:r>
      <w:r>
        <w:rPr>
          <w:rFonts w:ascii="Calibri" w:hAnsi="Calibri" w:cs="Calibri" w:eastAsia="Calibri"/>
          <w:color w:val="2C5F6E"/>
          <w:sz w:val="22"/>
          <w:u w:val="single"/>
        </w:rPr>
        <w:t>https://www.uaex.uada.edu/media-resources/news/2024/december/12-9-2024-ark-weyerhauser-addition.aspx</w:t>
      </w:r>
      <w:r>
        <w:rPr>
          <w:rFonts w:ascii="Calibri" w:hAnsi="Calibri" w:cs="Calibri" w:eastAsia="Calibri"/>
          <w:i/>
          <w:color w:val="2C5F6E"/>
          <w:sz w:val="18"/>
        </w:rPr>
        <w:t xml:space="preserve"> (https://www.uaex.uada.edu/media-resources/news/2024/december/12-9-2024-ark-weyerhauser-addition.aspx)</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Bradley County Chamber, Pink Tomato Festival “About” — </w:t>
      </w:r>
      <w:r>
        <w:rPr>
          <w:rFonts w:ascii="Calibri" w:hAnsi="Calibri" w:cs="Calibri" w:eastAsia="Calibri"/>
          <w:color w:val="2C5F6E"/>
          <w:sz w:val="22"/>
          <w:u w:val="single"/>
        </w:rPr>
        <w:t>https://www.pinktomatofestival.com/about/</w:t>
      </w:r>
      <w:r>
        <w:rPr>
          <w:rFonts w:ascii="Calibri" w:hAnsi="Calibri" w:cs="Calibri" w:eastAsia="Calibri"/>
          <w:i/>
          <w:color w:val="2C5F6E"/>
          <w:sz w:val="18"/>
        </w:rPr>
        <w:t xml:space="preserve"> (https://www.pinktomatofestival.com/about/)</w:t>
      </w:r>
      <w:r>
        <w:rPr>
          <w:rFonts w:ascii="Calibri" w:hAnsi="Calibri" w:cs="Calibri" w:eastAsia="Calibri"/>
          <w:color w:val="333333"/>
          <w:sz w:val="22"/>
        </w:rPr>
        <w:t>.</w:t>
      </w:r>
    </w:p>
    <w:p>
      <w:pPr>
        <w:pStyle w:val="Heading3"/>
      </w:pPr>
      <w:r>
        <w:rPr>
          <w:rFonts w:ascii="Calibri" w:hAnsi="Calibri" w:cs="Calibri" w:eastAsia="Calibri"/>
          <w:b/>
          <w:color w:val="2C5F6E"/>
          <w:sz w:val="24"/>
        </w:rPr>
        <w:t>Healthcare, housing, childcare</w:t>
      </w:r>
    </w:p>
    <w:p>
      <w:pPr>
        <w:pStyle w:val="ListNumber"/>
      </w:pPr>
      <w:r>
        <w:rPr>
          <w:rFonts w:ascii="Calibri" w:hAnsi="Calibri" w:cs="Calibri" w:eastAsia="Calibri"/>
          <w:color w:val="333333"/>
          <w:sz w:val="22"/>
        </w:rPr>
        <w:t xml:space="preserve">Baptist Health, Drew County medical center — </w:t>
      </w:r>
      <w:r>
        <w:rPr>
          <w:rFonts w:ascii="Calibri" w:hAnsi="Calibri" w:cs="Calibri" w:eastAsia="Calibri"/>
          <w:color w:val="2C5F6E"/>
          <w:sz w:val="22"/>
          <w:u w:val="single"/>
        </w:rPr>
        <w:t>https://www.baptist-health.org/medical-centers/drew-county</w:t>
      </w:r>
      <w:r>
        <w:rPr>
          <w:rFonts w:ascii="Calibri" w:hAnsi="Calibri" w:cs="Calibri" w:eastAsia="Calibri"/>
          <w:i/>
          <w:color w:val="2C5F6E"/>
          <w:sz w:val="18"/>
        </w:rPr>
        <w:t xml:space="preserve"> (https://www.baptist-health.org/medical-centers/drew-county)</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Arkansas Advocate, “Southeast Arkansas hospital awarded $5M…” (13 Jun 2023) — </w:t>
      </w:r>
      <w:r>
        <w:rPr>
          <w:rFonts w:ascii="Calibri" w:hAnsi="Calibri" w:cs="Calibri" w:eastAsia="Calibri"/>
          <w:color w:val="2C5F6E"/>
          <w:sz w:val="22"/>
          <w:u w:val="single"/>
        </w:rPr>
        <w:t>https://arkansasadvocate.com/2023/06/13/southeast-arkansas-hospital-awarded-5m-in-american-rescue-plan-act-relief-funds/</w:t>
      </w:r>
      <w:r>
        <w:rPr>
          <w:rFonts w:ascii="Calibri" w:hAnsi="Calibri" w:cs="Calibri" w:eastAsia="Calibri"/>
          <w:i/>
          <w:color w:val="2C5F6E"/>
          <w:sz w:val="18"/>
        </w:rPr>
        <w:t xml:space="preserve"> (https://arkansasadvocate.com/2023/06/13/southeast-arkansas-hospital-awarded-5m-in-american-rescue-plan-act-relief-funds/)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Becker’s Hospital Review, Drew Memorial layoff / Baptist acquisition pieces (Nov 2023) — </w:t>
      </w:r>
      <w:r>
        <w:rPr>
          <w:rFonts w:ascii="Calibri" w:hAnsi="Calibri" w:cs="Calibri" w:eastAsia="Calibri"/>
          <w:color w:val="2C5F6E"/>
          <w:sz w:val="22"/>
          <w:u w:val="single"/>
        </w:rPr>
        <w:t>https://www.beckershospitalreview.com/finance/baptist-health-tries-to-clear-the-air-after-drew-memorial-layoffs/</w:t>
      </w:r>
      <w:r>
        <w:rPr>
          <w:rFonts w:ascii="Calibri" w:hAnsi="Calibri" w:cs="Calibri" w:eastAsia="Calibri"/>
          <w:i/>
          <w:color w:val="2C5F6E"/>
          <w:sz w:val="18"/>
        </w:rPr>
        <w:t xml:space="preserve"> (https://www.beckershospitalreview.com/finance/baptist-health-tries-to-clear-the-air-after-drew-memorial-layoffs/)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HRSA, Health Workforce Shortage Areas — </w:t>
      </w:r>
      <w:r>
        <w:rPr>
          <w:rFonts w:ascii="Calibri" w:hAnsi="Calibri" w:cs="Calibri" w:eastAsia="Calibri"/>
          <w:color w:val="2C5F6E"/>
          <w:sz w:val="22"/>
          <w:u w:val="single"/>
        </w:rPr>
        <w:t>https://data.hrsa.gov/topics/health-workforce/shortage-areas</w:t>
      </w:r>
      <w:r>
        <w:rPr>
          <w:rFonts w:ascii="Calibri" w:hAnsi="Calibri" w:cs="Calibri" w:eastAsia="Calibri"/>
          <w:i/>
          <w:color w:val="2C5F6E"/>
          <w:sz w:val="18"/>
        </w:rPr>
        <w:t xml:space="preserve"> (https://data.hrsa.gov/topics/health-workforce/shortage-areas)</w:t>
      </w:r>
      <w:r>
        <w:rPr>
          <w:rFonts w:ascii="Calibri" w:hAnsi="Calibri" w:cs="Calibri" w:eastAsia="Calibri"/>
          <w:color w:val="333333"/>
          <w:sz w:val="22"/>
        </w:rPr>
        <w:t xml:space="preserve">; FR notice 5 Nov 2024 (lists as of 15 Oct 2024) — </w:t>
      </w:r>
      <w:r>
        <w:rPr>
          <w:rFonts w:ascii="Calibri" w:hAnsi="Calibri" w:cs="Calibri" w:eastAsia="Calibri"/>
          <w:color w:val="2C5F6E"/>
          <w:sz w:val="22"/>
          <w:u w:val="single"/>
        </w:rPr>
        <w:t>https://www.govinfo.gov/content/pkg/FR-2024-11-05/pdf/2024-25624.pdf</w:t>
      </w:r>
      <w:r>
        <w:rPr>
          <w:rFonts w:ascii="Calibri" w:hAnsi="Calibri" w:cs="Calibri" w:eastAsia="Calibri"/>
          <w:i/>
          <w:color w:val="2C5F6E"/>
          <w:sz w:val="18"/>
        </w:rPr>
        <w:t xml:space="preserve"> (https://www.govinfo.gov/content/pkg/FR-2024-11-05/pdf/2024-25624.pdf)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Plain Health Access, Drew County HPSA summary (secondary) — </w:t>
      </w:r>
      <w:r>
        <w:rPr>
          <w:rFonts w:ascii="Calibri" w:hAnsi="Calibri" w:cs="Calibri" w:eastAsia="Calibri"/>
          <w:color w:val="2C5F6E"/>
          <w:sz w:val="22"/>
          <w:u w:val="single"/>
        </w:rPr>
        <w:t>https://plainhealthaccess.com/county/05043</w:t>
      </w:r>
      <w:r>
        <w:rPr>
          <w:rFonts w:ascii="Calibri" w:hAnsi="Calibri" w:cs="Calibri" w:eastAsia="Calibri"/>
          <w:i/>
          <w:color w:val="2C5F6E"/>
          <w:sz w:val="18"/>
        </w:rPr>
        <w:t xml:space="preserve"> (https://plainhealthaccess.com/county/05043)</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Arkansas Department of Health, Health Services Permit Agency — </w:t>
      </w:r>
      <w:r>
        <w:rPr>
          <w:rFonts w:ascii="Calibri" w:hAnsi="Calibri" w:cs="Calibri" w:eastAsia="Calibri"/>
          <w:color w:val="2C5F6E"/>
          <w:sz w:val="22"/>
          <w:u w:val="single"/>
        </w:rPr>
        <w:t>https://healthy.arkansas.gov/boards-commissions/commissions/arkansas-health-services-permit-agency/</w:t>
      </w:r>
      <w:r>
        <w:rPr>
          <w:rFonts w:ascii="Calibri" w:hAnsi="Calibri" w:cs="Calibri" w:eastAsia="Calibri"/>
          <w:i/>
          <w:color w:val="2C5F6E"/>
          <w:sz w:val="18"/>
        </w:rPr>
        <w:t xml:space="preserve"> (https://healthy.arkansas.gov/boards-commissions/commissions/arkansas-health-services-permit-agency/)</w:t>
      </w:r>
      <w:r>
        <w:rPr>
          <w:rFonts w:ascii="Calibri" w:hAnsi="Calibri" w:cs="Calibri" w:eastAsia="Calibri"/>
          <w:color w:val="333333"/>
          <w:sz w:val="22"/>
        </w:rPr>
        <w:t xml:space="preserve"> and POA process — </w:t>
      </w:r>
      <w:r>
        <w:rPr>
          <w:rFonts w:ascii="Calibri" w:hAnsi="Calibri" w:cs="Calibri" w:eastAsia="Calibri"/>
          <w:color w:val="2C5F6E"/>
          <w:sz w:val="22"/>
          <w:u w:val="single"/>
        </w:rPr>
        <w:t>https://healthy.arkansas.gov/boards-commissions/commissions/arkansas-health-services-permit-agency/permit-of-approval-process/</w:t>
      </w:r>
      <w:r>
        <w:rPr>
          <w:rFonts w:ascii="Calibri" w:hAnsi="Calibri" w:cs="Calibri" w:eastAsia="Calibri"/>
          <w:i/>
          <w:color w:val="2C5F6E"/>
          <w:sz w:val="18"/>
        </w:rPr>
        <w:t xml:space="preserve"> (https://healthy.arkansas.gov/boards-commissions/commissions/arkansas-health-services-permit-agency/permit-of-approval-process/)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Code of Arkansas Rules, 20 CAR § 255-301 (home-health need methodology) — </w:t>
      </w:r>
      <w:r>
        <w:rPr>
          <w:rFonts w:ascii="Calibri" w:hAnsi="Calibri" w:cs="Calibri" w:eastAsia="Calibri"/>
          <w:color w:val="2C5F6E"/>
          <w:sz w:val="22"/>
          <w:u w:val="single"/>
        </w:rPr>
        <w:t>https://codeofarrules.arkansas.gov/Rules/Rule?chapterID=98&amp;levelType=section&amp;partID=470&amp;sectionID=25376&amp;subChapterID=129&amp;subPartID=4100&amp;titleID=20</w:t>
      </w:r>
      <w:r>
        <w:rPr>
          <w:rFonts w:ascii="Calibri" w:hAnsi="Calibri" w:cs="Calibri" w:eastAsia="Calibri"/>
          <w:i/>
          <w:color w:val="2C5F6E"/>
          <w:sz w:val="18"/>
        </w:rPr>
        <w:t xml:space="preserve"> (https://codeofarrules.arkansas.gov/Rules/Rule?chapterID=98&amp;levelType=section&amp;partID=470&amp;sectionID=25376&amp;subChapterID=129&amp;subPartID=4100&amp;titleID=20)</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AHSPA, SFY 2024 Annual Report PDF — </w:t>
      </w:r>
      <w:r>
        <w:rPr>
          <w:rFonts w:ascii="Calibri" w:hAnsi="Calibri" w:cs="Calibri" w:eastAsia="Calibri"/>
          <w:color w:val="2C5F6E"/>
          <w:sz w:val="22"/>
          <w:u w:val="single"/>
        </w:rPr>
        <w:t>https://healthy.arkansas.gov/wp-content/uploads/SFY-2024-Annual-Report.pdf</w:t>
      </w:r>
      <w:r>
        <w:rPr>
          <w:rFonts w:ascii="Calibri" w:hAnsi="Calibri" w:cs="Calibri" w:eastAsia="Calibri"/>
          <w:i/>
          <w:color w:val="2C5F6E"/>
          <w:sz w:val="18"/>
        </w:rPr>
        <w:t xml:space="preserve"> (https://healthy.arkansas.gov/wp-content/uploads/SFY-2024-Annual-Report.pdf)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University of Arkansas, “Rural Health Grant Funds Statewide Map of Care Gaps” — </w:t>
      </w:r>
      <w:r>
        <w:rPr>
          <w:rFonts w:ascii="Calibri" w:hAnsi="Calibri" w:cs="Calibri" w:eastAsia="Calibri"/>
          <w:color w:val="2C5F6E"/>
          <w:sz w:val="22"/>
          <w:u w:val="single"/>
        </w:rPr>
        <w:t>https://news.uark.edu/articles/82854/rural-health-grant-funds-statewide-map-of-care-gaps</w:t>
      </w:r>
      <w:r>
        <w:rPr>
          <w:rFonts w:ascii="Calibri" w:hAnsi="Calibri" w:cs="Calibri" w:eastAsia="Calibri"/>
          <w:i/>
          <w:color w:val="2C5F6E"/>
          <w:sz w:val="18"/>
        </w:rPr>
        <w:t xml:space="preserve"> (https://news.uark.edu/articles/82854/rural-health-grant-funds-statewide-map-of-care-gaps)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PHI, </w:t>
      </w:r>
      <w:r>
        <w:rPr>
          <w:rFonts w:ascii="Calibri" w:hAnsi="Calibri" w:cs="Calibri" w:eastAsia="Calibri"/>
          <w:i/>
          <w:color w:val="333333"/>
          <w:sz w:val="22"/>
        </w:rPr>
        <w:t>Envisioning the Future of Home Care</w:t>
      </w:r>
      <w:r>
        <w:rPr>
          <w:rFonts w:ascii="Calibri" w:hAnsi="Calibri" w:cs="Calibri" w:eastAsia="Calibri"/>
          <w:color w:val="333333"/>
          <w:sz w:val="22"/>
        </w:rPr>
        <w:t xml:space="preserve"> (2019) — </w:t>
      </w:r>
      <w:r>
        <w:rPr>
          <w:rFonts w:ascii="Calibri" w:hAnsi="Calibri" w:cs="Calibri" w:eastAsia="Calibri"/>
          <w:color w:val="2C5F6E"/>
          <w:sz w:val="22"/>
          <w:u w:val="single"/>
        </w:rPr>
        <w:t>https://www.phinational.org/wp-content/uploads/2019/10/The-Future-of-Home-Care-2019-PHI.pdf</w:t>
      </w:r>
      <w:r>
        <w:rPr>
          <w:rFonts w:ascii="Calibri" w:hAnsi="Calibri" w:cs="Calibri" w:eastAsia="Calibri"/>
          <w:i/>
          <w:color w:val="2C5F6E"/>
          <w:sz w:val="18"/>
        </w:rPr>
        <w:t xml:space="preserve"> (https://www.phinational.org/wp-content/uploads/2019/10/The-Future-of-Home-Care-2019-PHI.pdf)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CommunityScale housing dashboards (modeled, not Census): Monticello — </w:t>
      </w:r>
      <w:r>
        <w:rPr>
          <w:rFonts w:ascii="Calibri" w:hAnsi="Calibri" w:cs="Calibri" w:eastAsia="Calibri"/>
          <w:color w:val="2C5F6E"/>
          <w:sz w:val="22"/>
          <w:u w:val="single"/>
        </w:rPr>
        <w:t>https://app.communityscale.io/dashboard/municipality/0546580/Monticello-AR</w:t>
      </w:r>
      <w:r>
        <w:rPr>
          <w:rFonts w:ascii="Calibri" w:hAnsi="Calibri" w:cs="Calibri" w:eastAsia="Calibri"/>
          <w:i/>
          <w:color w:val="2C5F6E"/>
          <w:sz w:val="18"/>
        </w:rPr>
        <w:t xml:space="preserve"> (https://app.communityscale.io/dashboard/municipality/0546580/Monticello-AR)</w:t>
      </w:r>
      <w:r>
        <w:rPr>
          <w:rFonts w:ascii="Calibri" w:hAnsi="Calibri" w:cs="Calibri" w:eastAsia="Calibri"/>
          <w:color w:val="333333"/>
          <w:sz w:val="22"/>
        </w:rPr>
        <w:t xml:space="preserve">; Drew County — </w:t>
      </w:r>
      <w:r>
        <w:rPr>
          <w:rFonts w:ascii="Calibri" w:hAnsi="Calibri" w:cs="Calibri" w:eastAsia="Calibri"/>
          <w:color w:val="2C5F6E"/>
          <w:sz w:val="22"/>
          <w:u w:val="single"/>
        </w:rPr>
        <w:t>https://app.communityscale.io/dashboard/county/05043/Drew-County-AR</w:t>
      </w:r>
      <w:r>
        <w:rPr>
          <w:rFonts w:ascii="Calibri" w:hAnsi="Calibri" w:cs="Calibri" w:eastAsia="Calibri"/>
          <w:i/>
          <w:color w:val="2C5F6E"/>
          <w:sz w:val="18"/>
        </w:rPr>
        <w:t xml:space="preserve"> (https://app.communityscale.io/dashboard/county/05043/Drew-County-AR)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Stacker, “Counties with the oldest homes in Arkansas” (ACS 2023 5-year compilation) — </w:t>
      </w:r>
      <w:r>
        <w:rPr>
          <w:rFonts w:ascii="Calibri" w:hAnsi="Calibri" w:cs="Calibri" w:eastAsia="Calibri"/>
          <w:color w:val="2C5F6E"/>
          <w:sz w:val="22"/>
          <w:u w:val="single"/>
        </w:rPr>
        <w:t>https://stacker.com/stories/arkansas/counties-oldest-homes-arkansas</w:t>
      </w:r>
      <w:r>
        <w:rPr>
          <w:rFonts w:ascii="Calibri" w:hAnsi="Calibri" w:cs="Calibri" w:eastAsia="Calibri"/>
          <w:i/>
          <w:color w:val="2C5F6E"/>
          <w:sz w:val="18"/>
        </w:rPr>
        <w:t xml:space="preserve"> (https://stacker.com/stories/arkansas/counties-oldest-homes-arkansas)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 Office for Education Policy, “Tracking Early Childhood in Arkansas…” — </w:t>
      </w:r>
      <w:r>
        <w:rPr>
          <w:rFonts w:ascii="Calibri" w:hAnsi="Calibri" w:cs="Calibri" w:eastAsia="Calibri"/>
          <w:color w:val="2C5F6E"/>
          <w:sz w:val="22"/>
          <w:u w:val="single"/>
        </w:rPr>
        <w:t>https://oep.uark.edu/tracking-early-childhood-in-arkansas-a-new-baseline-for-key-performance-indicators/</w:t>
      </w:r>
      <w:r>
        <w:rPr>
          <w:rFonts w:ascii="Calibri" w:hAnsi="Calibri" w:cs="Calibri" w:eastAsia="Calibri"/>
          <w:i/>
          <w:color w:val="2C5F6E"/>
          <w:sz w:val="18"/>
        </w:rPr>
        <w:t xml:space="preserve"> (https://oep.uark.edu/tracking-early-childhood-in-arkansas-a-new-baseline-for-key-performance-indicators/)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First Five Years Fund, </w:t>
      </w:r>
      <w:r>
        <w:rPr>
          <w:rFonts w:ascii="Calibri" w:hAnsi="Calibri" w:cs="Calibri" w:eastAsia="Calibri"/>
          <w:i/>
          <w:color w:val="333333"/>
          <w:sz w:val="22"/>
        </w:rPr>
        <w:t>Child Care &amp; Early Learning in Arkansas</w:t>
      </w:r>
      <w:r>
        <w:rPr>
          <w:rFonts w:ascii="Calibri" w:hAnsi="Calibri" w:cs="Calibri" w:eastAsia="Calibri"/>
          <w:color w:val="333333"/>
          <w:sz w:val="22"/>
        </w:rPr>
        <w:t xml:space="preserve"> (Jul 2024) — </w:t>
      </w:r>
      <w:r>
        <w:rPr>
          <w:rFonts w:ascii="Calibri" w:hAnsi="Calibri" w:cs="Calibri" w:eastAsia="Calibri"/>
          <w:color w:val="2C5F6E"/>
          <w:sz w:val="22"/>
          <w:u w:val="single"/>
        </w:rPr>
        <w:t>https://www.ffyf.org/wp-content/uploads/2024/07/2024-Arkansas-State-Fact-Sheet.pdf</w:t>
      </w:r>
      <w:r>
        <w:rPr>
          <w:rFonts w:ascii="Calibri" w:hAnsi="Calibri" w:cs="Calibri" w:eastAsia="Calibri"/>
          <w:i/>
          <w:color w:val="2C5F6E"/>
          <w:sz w:val="18"/>
        </w:rPr>
        <w:t xml:space="preserve"> (https://www.ffyf.org/wp-content/uploads/2024/07/2024-Arkansas-State-Fact-Sheet.pdf)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100 Families / Smart Justice, Monticello childcare discussion — </w:t>
      </w:r>
      <w:r>
        <w:rPr>
          <w:rFonts w:ascii="Calibri" w:hAnsi="Calibri" w:cs="Calibri" w:eastAsia="Calibri"/>
          <w:color w:val="2C5F6E"/>
          <w:sz w:val="22"/>
          <w:u w:val="single"/>
        </w:rPr>
        <w:t>https://smartjustice.org/100-families/monticello-childcare-centers-provide-holistic-family-support</w:t>
      </w:r>
      <w:r>
        <w:rPr>
          <w:rFonts w:ascii="Calibri" w:hAnsi="Calibri" w:cs="Calibri" w:eastAsia="Calibri"/>
          <w:i/>
          <w:color w:val="2C5F6E"/>
          <w:sz w:val="18"/>
        </w:rPr>
        <w:t xml:space="preserve"> (https://smartjustice.org/100-families/monticello-childcare-centers-provide-holistic-family-support)</w:t>
      </w:r>
      <w:r>
        <w:rPr>
          <w:rFonts w:ascii="Calibri" w:hAnsi="Calibri" w:cs="Calibri" w:eastAsia="Calibri"/>
          <w:color w:val="333333"/>
          <w:sz w:val="22"/>
        </w:rPr>
        <w:t>.</w:t>
      </w:r>
    </w:p>
    <w:p>
      <w:pPr>
        <w:pStyle w:val="Heading3"/>
      </w:pPr>
      <w:r>
        <w:rPr>
          <w:rFonts w:ascii="Calibri" w:hAnsi="Calibri" w:cs="Calibri" w:eastAsia="Calibri"/>
          <w:b/>
          <w:color w:val="2C5F6E"/>
          <w:sz w:val="24"/>
        </w:rPr>
        <w:t>Licensing, margins, rural retail, SBA</w:t>
      </w:r>
    </w:p>
    <w:p>
      <w:pPr>
        <w:pStyle w:val="ListNumber"/>
      </w:pPr>
      <w:r>
        <w:rPr>
          <w:rFonts w:ascii="Calibri" w:hAnsi="Calibri" w:cs="Calibri" w:eastAsia="Calibri"/>
          <w:color w:val="333333"/>
          <w:sz w:val="22"/>
        </w:rPr>
        <w:t xml:space="preserve">Arkansas Department of Labor and Licensing, HVAC/R statutes (2025) — </w:t>
      </w:r>
      <w:r>
        <w:rPr>
          <w:rFonts w:ascii="Calibri" w:hAnsi="Calibri" w:cs="Calibri" w:eastAsia="Calibri"/>
          <w:color w:val="2C5F6E"/>
          <w:sz w:val="22"/>
          <w:u w:val="single"/>
        </w:rPr>
        <w:t>https://labor.arkansas.gov/wp-content/uploads/HVAC-law-2025.pdf</w:t>
      </w:r>
      <w:r>
        <w:rPr>
          <w:rFonts w:ascii="Calibri" w:hAnsi="Calibri" w:cs="Calibri" w:eastAsia="Calibri"/>
          <w:i/>
          <w:color w:val="2C5F6E"/>
          <w:sz w:val="18"/>
        </w:rPr>
        <w:t xml:space="preserve"> (https://labor.arkansas.gov/wp-content/uploads/HVAC-law-2025.pdf)</w:t>
      </w:r>
      <w:r>
        <w:rPr>
          <w:rFonts w:ascii="Calibri" w:hAnsi="Calibri" w:cs="Calibri" w:eastAsia="Calibri"/>
          <w:color w:val="333333"/>
          <w:sz w:val="22"/>
        </w:rPr>
        <w:t xml:space="preserve">; 17 CAR Part 261 — </w:t>
      </w:r>
      <w:r>
        <w:rPr>
          <w:rFonts w:ascii="Calibri" w:hAnsi="Calibri" w:cs="Calibri" w:eastAsia="Calibri"/>
          <w:color w:val="2C5F6E"/>
          <w:sz w:val="22"/>
          <w:u w:val="single"/>
        </w:rPr>
        <w:t>https://labor.arkansas.gov/wp-content/uploads/17CARpt.261.pdf</w:t>
      </w:r>
      <w:r>
        <w:rPr>
          <w:rFonts w:ascii="Calibri" w:hAnsi="Calibri" w:cs="Calibri" w:eastAsia="Calibri"/>
          <w:i/>
          <w:color w:val="2C5F6E"/>
          <w:sz w:val="18"/>
        </w:rPr>
        <w:t xml:space="preserve"> (https://labor.arkansas.gov/wp-content/uploads/17CARpt.261.pdf)</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Arkansas Contractors Licensing Board rules (mechanical / net worth), via LII 033.00.00 Ark. Code R. § 001 — </w:t>
      </w:r>
      <w:r>
        <w:rPr>
          <w:rFonts w:ascii="Calibri" w:hAnsi="Calibri" w:cs="Calibri" w:eastAsia="Calibri"/>
          <w:color w:val="2C5F6E"/>
          <w:sz w:val="22"/>
          <w:u w:val="single"/>
        </w:rPr>
        <w:t>https://www.law.cornell.edu/regulations/arkansas/033-00-00-Ark-Code-R-SS-001</w:t>
      </w:r>
      <w:r>
        <w:rPr>
          <w:rFonts w:ascii="Calibri" w:hAnsi="Calibri" w:cs="Calibri" w:eastAsia="Calibri"/>
          <w:i/>
          <w:color w:val="2C5F6E"/>
          <w:sz w:val="18"/>
        </w:rPr>
        <w:t xml:space="preserve"> (https://www.law.cornell.edu/regulations/arkansas/033-00-00-Ark-Code-R-SS-001)</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ADLL, Electrical Inspection and Licensing — </w:t>
      </w:r>
      <w:r>
        <w:rPr>
          <w:rFonts w:ascii="Calibri" w:hAnsi="Calibri" w:cs="Calibri" w:eastAsia="Calibri"/>
          <w:color w:val="2C5F6E"/>
          <w:sz w:val="22"/>
          <w:u w:val="single"/>
        </w:rPr>
        <w:t>https://labor.arkansas.gov/labor/code-enforcement/electrical-inspection-and-licensing/</w:t>
      </w:r>
      <w:r>
        <w:rPr>
          <w:rFonts w:ascii="Calibri" w:hAnsi="Calibri" w:cs="Calibri" w:eastAsia="Calibri"/>
          <w:i/>
          <w:color w:val="2C5F6E"/>
          <w:sz w:val="18"/>
        </w:rPr>
        <w:t xml:space="preserve"> (https://labor.arkansas.gov/labor/code-enforcement/electrical-inspection-and-licensing/)</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VantaInsights, HVAC/plumbing profit margins (cites IRS SOI ~5.7% net) — </w:t>
      </w:r>
      <w:r>
        <w:rPr>
          <w:rFonts w:ascii="Calibri" w:hAnsi="Calibri" w:cs="Calibri" w:eastAsia="Calibri"/>
          <w:color w:val="2C5F6E"/>
          <w:sz w:val="22"/>
          <w:u w:val="single"/>
        </w:rPr>
        <w:t>https://vantainsights.com/insights/hvac-plumbing-profit-margins</w:t>
      </w:r>
      <w:r>
        <w:rPr>
          <w:rFonts w:ascii="Calibri" w:hAnsi="Calibri" w:cs="Calibri" w:eastAsia="Calibri"/>
          <w:i/>
          <w:color w:val="2C5F6E"/>
          <w:sz w:val="18"/>
        </w:rPr>
        <w:t xml:space="preserve"> (https://vantainsights.com/insights/hvac-plumbing-profit-margins)</w:t>
      </w:r>
      <w:r>
        <w:rPr>
          <w:rFonts w:ascii="Calibri" w:hAnsi="Calibri" w:cs="Calibri" w:eastAsia="Calibri"/>
          <w:color w:val="333333"/>
          <w:sz w:val="22"/>
        </w:rPr>
        <w:t xml:space="preserve">; HVAC startup guide — </w:t>
      </w:r>
      <w:r>
        <w:rPr>
          <w:rFonts w:ascii="Calibri" w:hAnsi="Calibri" w:cs="Calibri" w:eastAsia="Calibri"/>
          <w:color w:val="2C5F6E"/>
          <w:sz w:val="22"/>
          <w:u w:val="single"/>
        </w:rPr>
        <w:t>https://vantainsights.com/insights/how-to-start-an-hvac-business</w:t>
      </w:r>
      <w:r>
        <w:rPr>
          <w:rFonts w:ascii="Calibri" w:hAnsi="Calibri" w:cs="Calibri" w:eastAsia="Calibri"/>
          <w:i/>
          <w:color w:val="2C5F6E"/>
          <w:sz w:val="18"/>
        </w:rPr>
        <w:t xml:space="preserve"> (https://vantainsights.com/insights/how-to-start-an-hvac-business)</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COREView, Plumbing, Heating &amp; AC Contractors 2026 SBA-style credit analysis — </w:t>
      </w:r>
      <w:r>
        <w:rPr>
          <w:rFonts w:ascii="Calibri" w:hAnsi="Calibri" w:cs="Calibri" w:eastAsia="Calibri"/>
          <w:color w:val="2C5F6E"/>
          <w:sz w:val="22"/>
          <w:u w:val="single"/>
        </w:rPr>
        <w:t>https://www.corecredit.io/reports/plumbing-heating-ac-contractors-sba-7-a-industry-credit-analysis--2026--69eb77676ece59813f6a4a5b</w:t>
      </w:r>
      <w:r>
        <w:rPr>
          <w:rFonts w:ascii="Calibri" w:hAnsi="Calibri" w:cs="Calibri" w:eastAsia="Calibri"/>
          <w:i/>
          <w:color w:val="2C5F6E"/>
          <w:sz w:val="18"/>
        </w:rPr>
        <w:t xml:space="preserve"> (https://www.corecredit.io/reports/plumbing-heating-ac-contractors-sba-7-a-industry-credit-analysis--2026--69eb77676ece59813f6a4a5b)</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COREView, Rural Home Health &amp; Hospice 2026 — </w:t>
      </w:r>
      <w:r>
        <w:rPr>
          <w:rFonts w:ascii="Calibri" w:hAnsi="Calibri" w:cs="Calibri" w:eastAsia="Calibri"/>
          <w:color w:val="2C5F6E"/>
          <w:sz w:val="22"/>
          <w:u w:val="single"/>
        </w:rPr>
        <w:t>https://www.corecredit.io/reports/rural-home-health-hospice-services-sba-7-a-industry-credit-analysis--2026--69dba56ee9faeb32543625c8</w:t>
      </w:r>
      <w:r>
        <w:rPr>
          <w:rFonts w:ascii="Calibri" w:hAnsi="Calibri" w:cs="Calibri" w:eastAsia="Calibri"/>
          <w:i/>
          <w:color w:val="2C5F6E"/>
          <w:sz w:val="18"/>
        </w:rPr>
        <w:t xml:space="preserve"> (https://www.corecredit.io/reports/rural-home-health-hospice-services-sba-7-a-industry-credit-analysis--2026--69dba56ee9faeb32543625c8)</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COREView, Rural Auto Repair &amp; Tire 2026 — </w:t>
      </w:r>
      <w:r>
        <w:rPr>
          <w:rFonts w:ascii="Calibri" w:hAnsi="Calibri" w:cs="Calibri" w:eastAsia="Calibri"/>
          <w:color w:val="2C5F6E"/>
          <w:sz w:val="22"/>
          <w:u w:val="single"/>
        </w:rPr>
        <w:t>https://www.corecredit.io/reports/rural-auto-repair-tire-services-sba-7-a-industry-credit-analysis--2026--69c147777cdd0493773844fb</w:t>
      </w:r>
      <w:r>
        <w:rPr>
          <w:rFonts w:ascii="Calibri" w:hAnsi="Calibri" w:cs="Calibri" w:eastAsia="Calibri"/>
          <w:i/>
          <w:color w:val="2C5F6E"/>
          <w:sz w:val="18"/>
        </w:rPr>
        <w:t xml:space="preserve"> (https://www.corecredit.io/reports/rural-auto-repair-tire-services-sba-7-a-industry-credit-analysis--2026--69c147777cdd0493773844fb)</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RevenueRanked, General Automotive Repair (SUSB 2021 / QCEW 2023 compilation) — </w:t>
      </w:r>
      <w:r>
        <w:rPr>
          <w:rFonts w:ascii="Calibri" w:hAnsi="Calibri" w:cs="Calibri" w:eastAsia="Calibri"/>
          <w:color w:val="2C5F6E"/>
          <w:sz w:val="22"/>
          <w:u w:val="single"/>
        </w:rPr>
        <w:t>https://revenueranked.com/business/general-automotive-repair</w:t>
      </w:r>
      <w:r>
        <w:rPr>
          <w:rFonts w:ascii="Calibri" w:hAnsi="Calibri" w:cs="Calibri" w:eastAsia="Calibri"/>
          <w:i/>
          <w:color w:val="2C5F6E"/>
          <w:sz w:val="18"/>
        </w:rPr>
        <w:t xml:space="preserve"> (https://revenueranked.com/business/general-automotive-repair)</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SBA Office of Advocacy, </w:t>
      </w:r>
      <w:r>
        <w:rPr>
          <w:rFonts w:ascii="Calibri" w:hAnsi="Calibri" w:cs="Calibri" w:eastAsia="Calibri"/>
          <w:i/>
          <w:color w:val="333333"/>
          <w:sz w:val="22"/>
        </w:rPr>
        <w:t>Arkansas 2024</w:t>
      </w:r>
      <w:r>
        <w:rPr>
          <w:rFonts w:ascii="Calibri" w:hAnsi="Calibri" w:cs="Calibri" w:eastAsia="Calibri"/>
          <w:color w:val="333333"/>
          <w:sz w:val="22"/>
        </w:rPr>
        <w:t xml:space="preserve"> small-business profile — </w:t>
      </w:r>
      <w:r>
        <w:rPr>
          <w:rFonts w:ascii="Calibri" w:hAnsi="Calibri" w:cs="Calibri" w:eastAsia="Calibri"/>
          <w:color w:val="2C5F6E"/>
          <w:sz w:val="22"/>
          <w:u w:val="single"/>
        </w:rPr>
        <w:t>https://advocacy.sba.gov/wp-content/uploads/2024/11/Arkansas.pdf</w:t>
      </w:r>
      <w:r>
        <w:rPr>
          <w:rFonts w:ascii="Calibri" w:hAnsi="Calibri" w:cs="Calibri" w:eastAsia="Calibri"/>
          <w:i/>
          <w:color w:val="2C5F6E"/>
          <w:sz w:val="18"/>
        </w:rPr>
        <w:t xml:space="preserve"> (https://advocacy.sba.gov/wp-content/uploads/2024/11/Arkansas.pdf)</w:t>
      </w:r>
      <w:r>
        <w:rPr>
          <w:rFonts w:ascii="Calibri" w:hAnsi="Calibri" w:cs="Calibri" w:eastAsia="Calibri"/>
          <w:color w:val="333333"/>
          <w:sz w:val="22"/>
        </w:rPr>
        <w:t xml:space="preserve">; national survival rates via SBEC citation of Advocacy — </w:t>
      </w:r>
      <w:r>
        <w:rPr>
          <w:rFonts w:ascii="Calibri" w:hAnsi="Calibri" w:cs="Calibri" w:eastAsia="Calibri"/>
          <w:color w:val="2C5F6E"/>
          <w:sz w:val="22"/>
          <w:u w:val="single"/>
        </w:rPr>
        <w:t>https://sbecouncil.org/about-us/facts-and-data/</w:t>
      </w:r>
      <w:r>
        <w:rPr>
          <w:rFonts w:ascii="Calibri" w:hAnsi="Calibri" w:cs="Calibri" w:eastAsia="Calibri"/>
          <w:i/>
          <w:color w:val="2C5F6E"/>
          <w:sz w:val="18"/>
        </w:rPr>
        <w:t xml:space="preserve"> (https://sbecouncil.org/about-us/facts-and-data/)</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USDA ERS, “Dollar Store Entry Affects Rural Grocery Stores More Than Urban” (May 2024) — </w:t>
      </w:r>
      <w:r>
        <w:rPr>
          <w:rFonts w:ascii="Calibri" w:hAnsi="Calibri" w:cs="Calibri" w:eastAsia="Calibri"/>
          <w:color w:val="2C5F6E"/>
          <w:sz w:val="22"/>
          <w:u w:val="single"/>
        </w:rPr>
        <w:t>https://ers.usda.gov/amber-waves/2024/may/dollar-store-entry-affects-rural-grocery-stores-more-than-urban</w:t>
      </w:r>
      <w:r>
        <w:rPr>
          <w:rFonts w:ascii="Calibri" w:hAnsi="Calibri" w:cs="Calibri" w:eastAsia="Calibri"/>
          <w:i/>
          <w:color w:val="2C5F6E"/>
          <w:sz w:val="18"/>
        </w:rPr>
        <w:t xml:space="preserve"> (https://ers.usda.gov/amber-waves/2024/may/dollar-store-entry-affects-rural-grocery-stores-more-than-urban)</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Valliant et al., </w:t>
      </w:r>
      <w:r>
        <w:rPr>
          <w:rFonts w:ascii="Calibri" w:hAnsi="Calibri" w:cs="Calibri" w:eastAsia="Calibri"/>
          <w:i/>
          <w:color w:val="333333"/>
          <w:sz w:val="22"/>
        </w:rPr>
        <w:t>HortScience</w:t>
      </w:r>
      <w:r>
        <w:rPr>
          <w:rFonts w:ascii="Calibri" w:hAnsi="Calibri" w:cs="Calibri" w:eastAsia="Calibri"/>
          <w:color w:val="333333"/>
          <w:sz w:val="22"/>
        </w:rPr>
        <w:t xml:space="preserve"> 58(1) (2023), specialty-crop value-added and market access — </w:t>
      </w:r>
      <w:r>
        <w:rPr>
          <w:rFonts w:ascii="Calibri" w:hAnsi="Calibri" w:cs="Calibri" w:eastAsia="Calibri"/>
          <w:color w:val="2C5F6E"/>
          <w:sz w:val="22"/>
          <w:u w:val="single"/>
        </w:rPr>
        <w:t>https://journals.ashs.org/hortsci/view/journals/hortsci/58/1/article-p32.xml</w:t>
      </w:r>
      <w:r>
        <w:rPr>
          <w:rFonts w:ascii="Calibri" w:hAnsi="Calibri" w:cs="Calibri" w:eastAsia="Calibri"/>
          <w:i/>
          <w:color w:val="2C5F6E"/>
          <w:sz w:val="18"/>
        </w:rPr>
        <w:t xml:space="preserve"> (https://journals.ashs.org/hortsci/view/journals/hortsci/58/1/article-p32.xml)</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Christensen et al., “Financial feasibility of selling frozen produce…” </w:t>
      </w:r>
      <w:r>
        <w:rPr>
          <w:rFonts w:ascii="Calibri" w:hAnsi="Calibri" w:cs="Calibri" w:eastAsia="Calibri"/>
          <w:i/>
          <w:color w:val="333333"/>
          <w:sz w:val="22"/>
        </w:rPr>
        <w:t>RAFS</w:t>
      </w:r>
      <w:r>
        <w:rPr>
          <w:rFonts w:ascii="Calibri" w:hAnsi="Calibri" w:cs="Calibri" w:eastAsia="Calibri"/>
          <w:color w:val="333333"/>
          <w:sz w:val="22"/>
        </w:rPr>
        <w:t xml:space="preserve"> (2023) — </w:t>
      </w:r>
      <w:r>
        <w:rPr>
          <w:rFonts w:ascii="Calibri" w:hAnsi="Calibri" w:cs="Calibri" w:eastAsia="Calibri"/>
          <w:color w:val="2C5F6E"/>
          <w:sz w:val="22"/>
          <w:u w:val="single"/>
        </w:rPr>
        <w:t>https://doi.org/10.1017/s1742170523000236</w:t>
      </w:r>
      <w:r>
        <w:rPr>
          <w:rFonts w:ascii="Calibri" w:hAnsi="Calibri" w:cs="Calibri" w:eastAsia="Calibri"/>
          <w:i/>
          <w:color w:val="2C5F6E"/>
          <w:sz w:val="18"/>
        </w:rPr>
        <w:t xml:space="preserve"> (https://doi.org/10.1017/s1742170523000236)</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IRS SOI, Corporation Complete Report / Source Book landing pages (for readers who want primary margin tables) — </w:t>
      </w:r>
      <w:r>
        <w:rPr>
          <w:rFonts w:ascii="Calibri" w:hAnsi="Calibri" w:cs="Calibri" w:eastAsia="Calibri"/>
          <w:color w:val="2C5F6E"/>
          <w:sz w:val="22"/>
          <w:u w:val="single"/>
        </w:rPr>
        <w:t>https://www.irs.gov/statistics/soi-tax-stats-corporation-income-tax-returns-complete-report-publication-16</w:t>
      </w:r>
      <w:r>
        <w:rPr>
          <w:rFonts w:ascii="Calibri" w:hAnsi="Calibri" w:cs="Calibri" w:eastAsia="Calibri"/>
          <w:i/>
          <w:color w:val="2C5F6E"/>
          <w:sz w:val="18"/>
        </w:rPr>
        <w:t xml:space="preserve"> (https://www.irs.gov/statistics/soi-tax-stats-corporation-income-tax-returns-complete-report-publication-16)</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UA Division of Agriculture, Center for Arkansas Farms and Food, farm finances toolbox — </w:t>
      </w:r>
      <w:r>
        <w:rPr>
          <w:rFonts w:ascii="Calibri" w:hAnsi="Calibri" w:cs="Calibri" w:eastAsia="Calibri"/>
          <w:color w:val="2C5F6E"/>
          <w:sz w:val="22"/>
          <w:u w:val="single"/>
        </w:rPr>
        <w:t>https://farmandfoodsystem.uada.edu/resources/farmerstoolbox/farmfinances/</w:t>
      </w:r>
      <w:r>
        <w:rPr>
          <w:rFonts w:ascii="Calibri" w:hAnsi="Calibri" w:cs="Calibri" w:eastAsia="Calibri"/>
          <w:i/>
          <w:color w:val="2C5F6E"/>
          <w:sz w:val="18"/>
        </w:rPr>
        <w:t xml:space="preserve"> (https://farmandfoodsystem.uada.edu/resources/farmerstoolbox/farmfinances/)</w:t>
      </w:r>
      <w:r>
        <w:rPr>
          <w:rFonts w:ascii="Calibri" w:hAnsi="Calibri" w:cs="Calibri" w:eastAsia="Calibri"/>
          <w:color w:val="333333"/>
          <w:sz w:val="22"/>
        </w:rPr>
        <w:t>.</w:t>
      </w:r>
    </w:p>
    <w:p>
      <w:pPr>
        <w:pStyle w:val="Heading3"/>
      </w:pPr>
      <w:r>
        <w:rPr>
          <w:rFonts w:ascii="Calibri" w:hAnsi="Calibri" w:cs="Calibri" w:eastAsia="Calibri"/>
          <w:b/>
          <w:color w:val="2C5F6E"/>
          <w:sz w:val="24"/>
        </w:rPr>
        <w:t>Industry blogs used only as capital-range illustrations (not local facts)</w:t>
      </w:r>
    </w:p>
    <w:p>
      <w:pPr>
        <w:pStyle w:val="ListNumber"/>
      </w:pPr>
      <w:r>
        <w:rPr>
          <w:rFonts w:ascii="Calibri" w:hAnsi="Calibri" w:cs="Calibri" w:eastAsia="Calibri"/>
          <w:color w:val="333333"/>
          <w:sz w:val="22"/>
        </w:rPr>
        <w:t xml:space="preserve">PipelineOn / Housecall-style HVAC startup ranges — </w:t>
      </w:r>
      <w:r>
        <w:rPr>
          <w:rFonts w:ascii="Calibri" w:hAnsi="Calibri" w:cs="Calibri" w:eastAsia="Calibri"/>
          <w:color w:val="2C5F6E"/>
          <w:sz w:val="22"/>
          <w:u w:val="single"/>
        </w:rPr>
        <w:t>https://pipelineon.com/blog/hvac-business-plan/</w:t>
      </w:r>
      <w:r>
        <w:rPr>
          <w:rFonts w:ascii="Calibri" w:hAnsi="Calibri" w:cs="Calibri" w:eastAsia="Calibri"/>
          <w:i/>
          <w:color w:val="2C5F6E"/>
          <w:sz w:val="18"/>
        </w:rPr>
        <w:t xml:space="preserve"> (https://pipelineon.com/blog/hvac-business-plan/)</w:t>
      </w:r>
      <w:r>
        <w:rPr>
          <w:rFonts w:ascii="Calibri" w:hAnsi="Calibri" w:cs="Calibri" w:eastAsia="Calibri"/>
          <w:color w:val="333333"/>
          <w:sz w:val="22"/>
        </w:rPr>
        <w:t>.</w:t>
      </w:r>
    </w:p>
    <w:p>
      <w:pPr>
        <w:pStyle w:val="ListNumber"/>
      </w:pPr>
      <w:r>
        <w:rPr>
          <w:rFonts w:ascii="Calibri" w:hAnsi="Calibri" w:cs="Calibri" w:eastAsia="Calibri"/>
          <w:color w:val="333333"/>
          <w:sz w:val="22"/>
        </w:rPr>
        <w:t xml:space="preserve">Fieldtics, lawn-care startup cost (2026) — </w:t>
      </w:r>
      <w:r>
        <w:rPr>
          <w:rFonts w:ascii="Calibri" w:hAnsi="Calibri" w:cs="Calibri" w:eastAsia="Calibri"/>
          <w:color w:val="2C5F6E"/>
          <w:sz w:val="22"/>
          <w:u w:val="single"/>
        </w:rPr>
        <w:t>https://fieldtics.com/blog/lawn-care-startup-cost</w:t>
      </w:r>
      <w:r>
        <w:rPr>
          <w:rFonts w:ascii="Calibri" w:hAnsi="Calibri" w:cs="Calibri" w:eastAsia="Calibri"/>
          <w:i/>
          <w:color w:val="2C5F6E"/>
          <w:sz w:val="18"/>
        </w:rPr>
        <w:t xml:space="preserve"> (https://fieldtics.com/blog/lawn-care-startup-cost)</w:t>
      </w:r>
      <w:r>
        <w:rPr>
          <w:rFonts w:ascii="Calibri" w:hAnsi="Calibri" w:cs="Calibri" w:eastAsia="Calibri"/>
          <w:color w:val="333333"/>
          <w:sz w:val="22"/>
        </w:rPr>
        <w:t>.</w:t>
      </w:r>
    </w:p>
    <w:p>
      <w:pPr>
        <w:spacing w:before="80" w:after="160"/>
        <w:pBdr>
          <w:bottom w:val="single" w:sz="12" w:space="4" w:color="C4B8A8"/>
        </w:pBdr>
      </w:pPr>
    </w:p>
    <w:p>
      <w:r>
        <w:rPr>
          <w:rFonts w:ascii="Calibri" w:hAnsi="Calibri" w:cs="Calibri" w:eastAsia="Calibri"/>
          <w:i/>
          <w:color w:val="333333"/>
          <w:sz w:val="22"/>
        </w:rPr>
        <w:t>End of research brief.</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947817" w:name="report-8"/>
      <w:pPr>
        <w:pStyle w:val="Heading1"/>
      </w:pPr>
      <w:r>
        <w:rPr>
          <w:rFonts w:ascii="Calibri" w:hAnsi="Calibri" w:cs="Calibri" w:eastAsia="Calibri"/>
          <w:b/>
          <w:color w:val="1B3A4B"/>
          <w:sz w:val="36"/>
        </w:rPr>
        <w:t>Fig business brief: cuttings, trees, and online vs local nursery</w:t>
      </w:r>
      <w:bookmarkEnd w:id="947817"/>
    </w:p>
    <w:p>
      <w:r>
        <w:rPr>
          <w:rFonts w:ascii="Calibri" w:hAnsi="Calibri" w:cs="Calibri" w:eastAsia="Calibri"/>
          <w:b/>
          <w:color w:val="333333"/>
          <w:sz w:val="22"/>
        </w:rPr>
        <w:t>Pack report 8 of 9.</w:t>
      </w:r>
      <w:r>
        <w:rPr>
          <w:rFonts w:ascii="Calibri" w:hAnsi="Calibri" w:cs="Calibri" w:eastAsia="Calibri"/>
          <w:color w:val="333333"/>
          <w:sz w:val="22"/>
        </w:rPr>
        <w:t xml:space="preserve"> Source path: </w:t>
      </w:r>
      <w:r>
        <w:rPr>
          <w:rFonts w:ascii="Consolas" w:hAnsi="Consolas" w:cs="Consolas" w:eastAsia="Consolas"/>
          <w:sz w:val="20"/>
        </w:rPr>
        <w:t>research/fig-business-cuttings-trees-online-vs-local-se-arkansas.md</w:t>
      </w:r>
      <w:r>
        <w:rPr>
          <w:rFonts w:ascii="Calibri" w:hAnsi="Calibri" w:cs="Calibri" w:eastAsia="Calibri"/>
          <w:color w:val="333333"/>
          <w:sz w:val="22"/>
        </w:rPr>
        <w:t xml:space="preserve">. Fetched from </w:t>
      </w:r>
      <w:r>
        <w:rPr>
          <w:rFonts w:ascii="Consolas" w:hAnsi="Consolas" w:cs="Consolas" w:eastAsia="Consolas"/>
          <w:sz w:val="20"/>
        </w:rPr>
        <w:t>origin/cursor/fig-business-research-se-ar-d62b</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Focus:</w:t>
      </w:r>
      <w:r>
        <w:rPr>
          <w:rFonts w:ascii="Calibri" w:hAnsi="Calibri" w:cs="Calibri" w:eastAsia="Calibri"/>
          <w:color w:val="333333"/>
          <w:sz w:val="22"/>
        </w:rPr>
        <w:t xml:space="preserve"> Southeast Arkansas (Monticello / Drew County and a reasonable SE AR radius), plus the broader U.S. online fig-nursery market.</w:t>
      </w:r>
    </w:p>
    <w:p>
      <w:r>
        <w:rPr>
          <w:rFonts w:ascii="Calibri" w:hAnsi="Calibri" w:cs="Calibri" w:eastAsia="Calibri"/>
          <w:b/>
          <w:color w:val="333333"/>
          <w:sz w:val="22"/>
        </w:rPr>
        <w:t>Report date:</w:t>
      </w:r>
      <w:r>
        <w:rPr>
          <w:rFonts w:ascii="Calibri" w:hAnsi="Calibri" w:cs="Calibri" w:eastAsia="Calibri"/>
          <w:color w:val="333333"/>
          <w:sz w:val="22"/>
        </w:rPr>
        <w:t xml:space="preserve"> 14 September 2026</w:t>
      </w:r>
    </w:p>
    <w:p>
      <w:r>
        <w:rPr>
          <w:rFonts w:ascii="Calibri" w:hAnsi="Calibri" w:cs="Calibri" w:eastAsia="Calibri"/>
          <w:b/>
          <w:color w:val="333333"/>
          <w:sz w:val="22"/>
        </w:rPr>
        <w:t>Research window:</w:t>
      </w:r>
      <w:r>
        <w:rPr>
          <w:rFonts w:ascii="Calibri" w:hAnsi="Calibri" w:cs="Calibri" w:eastAsia="Calibri"/>
          <w:color w:val="333333"/>
          <w:sz w:val="22"/>
        </w:rPr>
        <w:t xml:space="preserve"> web sources retrieved 14 September 2026 unless a source’s own date is given.</w:t>
      </w:r>
    </w:p>
    <w:p>
      <w:r>
        <w:rPr>
          <w:rFonts w:ascii="Calibri" w:hAnsi="Calibri" w:cs="Calibri" w:eastAsia="Calibri"/>
          <w:b/>
          <w:color w:val="333333"/>
          <w:sz w:val="22"/>
        </w:rPr>
        <w:t>Repo placement:</w:t>
      </w:r>
      <w:r>
        <w:rPr>
          <w:rFonts w:ascii="Calibri" w:hAnsi="Calibri" w:cs="Calibri" w:eastAsia="Calibri"/>
          <w:color w:val="333333"/>
          <w:sz w:val="22"/>
        </w:rPr>
        <w:t xml:space="preserve"> top-level </w:t>
      </w:r>
      <w:r>
        <w:rPr>
          <w:rFonts w:ascii="Consolas" w:hAnsi="Consolas" w:cs="Consolas" w:eastAsia="Consolas"/>
          <w:sz w:val="20"/>
        </w:rPr>
        <w:t>research/</w:t>
      </w:r>
      <w:r>
        <w:rPr>
          <w:rFonts w:ascii="Calibri" w:hAnsi="Calibri" w:cs="Calibri" w:eastAsia="Calibri"/>
          <w:color w:val="333333"/>
          <w:sz w:val="22"/>
        </w:rPr>
        <w:t xml:space="preserve"> (isolated from COSMOS product code).</w:t>
      </w:r>
    </w:p>
    <w:p>
      <w:pPr>
        <w:spacing w:before="80" w:after="160"/>
        <w:pBdr>
          <w:bottom w:val="single" w:sz="12" w:space="4" w:color="C4B8A8"/>
        </w:pBdr>
      </w:pPr>
    </w:p>
    <w:p>
      <w:pPr>
        <w:pStyle w:val="Heading2"/>
      </w:pPr>
      <w:r>
        <w:rPr>
          <w:rFonts w:ascii="Calibri" w:hAnsi="Calibri" w:cs="Calibri" w:eastAsia="Calibri"/>
          <w:b/>
          <w:color w:val="2C5F6E"/>
          <w:sz w:val="28"/>
        </w:rPr>
        <w:t>Disclaimer</w:t>
      </w:r>
    </w:p>
    <w:p>
      <w:r>
        <w:rPr>
          <w:rFonts w:ascii="Calibri" w:hAnsi="Calibri" w:cs="Calibri" w:eastAsia="Calibri"/>
          <w:color w:val="333333"/>
          <w:sz w:val="22"/>
        </w:rPr>
        <w:t xml:space="preserve">This is a </w:t>
      </w:r>
      <w:r>
        <w:rPr>
          <w:rFonts w:ascii="Calibri" w:hAnsi="Calibri" w:cs="Calibri" w:eastAsia="Calibri"/>
          <w:b/>
          <w:color w:val="333333"/>
          <w:sz w:val="22"/>
        </w:rPr>
        <w:t>research brief</w:t>
      </w:r>
      <w:r>
        <w:rPr>
          <w:rFonts w:ascii="Calibri" w:hAnsi="Calibri" w:cs="Calibri" w:eastAsia="Calibri"/>
          <w:color w:val="333333"/>
          <w:sz w:val="22"/>
        </w:rPr>
        <w:t>, not legal, tax, agricultural-regulatory, phytosanitary, or investment advice. Licensing, inspection, quarantine, mailability, and sales-tax rules change and are destination-specific. Confirm current requirements with the Arkansas Department of Agriculture / State Plant Board, destination-state plant regulatory agencies, USDA APHIS, and a qualified attorney or accountant before selling or shipping plants.</w:t>
      </w:r>
    </w:p>
    <w:p>
      <w:r>
        <w:rPr>
          <w:rFonts w:ascii="Calibri" w:hAnsi="Calibri" w:cs="Calibri" w:eastAsia="Calibri"/>
          <w:color w:val="333333"/>
          <w:sz w:val="22"/>
        </w:rPr>
        <w:t xml:space="preserve">Prices below are </w:t>
      </w:r>
      <w:r>
        <w:rPr>
          <w:rFonts w:ascii="Calibri" w:hAnsi="Calibri" w:cs="Calibri" w:eastAsia="Calibri"/>
          <w:b/>
          <w:color w:val="333333"/>
          <w:sz w:val="22"/>
        </w:rPr>
        <w:t>public list or marketplace snapshots</w:t>
      </w:r>
      <w:r>
        <w:rPr>
          <w:rFonts w:ascii="Calibri" w:hAnsi="Calibri" w:cs="Calibri" w:eastAsia="Calibri"/>
          <w:color w:val="333333"/>
          <w:sz w:val="22"/>
        </w:rPr>
        <w:t xml:space="preserve"> on the retrieval date (or the source’s own dated page). They are </w:t>
      </w:r>
      <w:r>
        <w:rPr>
          <w:rFonts w:ascii="Calibri" w:hAnsi="Calibri" w:cs="Calibri" w:eastAsia="Calibri"/>
          <w:b/>
          <w:color w:val="333333"/>
          <w:sz w:val="22"/>
        </w:rPr>
        <w:t>not</w:t>
      </w:r>
      <w:r>
        <w:rPr>
          <w:rFonts w:ascii="Calibri" w:hAnsi="Calibri" w:cs="Calibri" w:eastAsia="Calibri"/>
          <w:color w:val="333333"/>
          <w:sz w:val="22"/>
        </w:rPr>
        <w:t xml:space="preserve"> audited sales, not wholesale invoices, and not a forecast. Many specialty fig shops were </w:t>
      </w:r>
      <w:r>
        <w:rPr>
          <w:rFonts w:ascii="Calibri" w:hAnsi="Calibri" w:cs="Calibri" w:eastAsia="Calibri"/>
          <w:b/>
          <w:color w:val="333333"/>
          <w:sz w:val="22"/>
        </w:rPr>
        <w:t>sold out</w:t>
      </w:r>
      <w:r>
        <w:rPr>
          <w:rFonts w:ascii="Calibri" w:hAnsi="Calibri" w:cs="Calibri" w:eastAsia="Calibri"/>
          <w:color w:val="333333"/>
          <w:sz w:val="22"/>
        </w:rPr>
        <w:t xml:space="preserve"> when checked; listed prices are catalog/list prices, not proof of completed sales.</w:t>
      </w:r>
    </w:p>
    <w:p>
      <w:pPr>
        <w:spacing w:before="80" w:after="160"/>
        <w:pBdr>
          <w:bottom w:val="single" w:sz="12" w:space="4" w:color="C4B8A8"/>
        </w:pBdr>
      </w:pPr>
    </w:p>
    <w:p>
      <w:pPr>
        <w:pStyle w:val="Heading2"/>
      </w:pPr>
      <w:r>
        <w:rPr>
          <w:rFonts w:ascii="Calibri" w:hAnsi="Calibri" w:cs="Calibri" w:eastAsia="Calibri"/>
          <w:b/>
          <w:color w:val="2C5F6E"/>
          <w:sz w:val="28"/>
        </w:rPr>
        <w:t>How to read this brief</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Confidence</w:t>
            </w:r>
          </w:p>
        </w:tc>
        <w:tc>
          <w:tcPr>
            <w:tcW w:type="dxa" w:w="4680"/>
            <w:shd w:fill="1B3A4B" w:val="clear"/>
          </w:tcPr>
          <w:p>
            <w:pPr>
              <w:spacing w:before="40" w:after="40"/>
            </w:pPr>
            <w:r>
              <w:rPr>
                <w:b/>
                <w:color w:val="FFFFFF"/>
                <w:sz w:val="18"/>
              </w:rPr>
            </w:r>
            <w:r>
              <w:rPr>
                <w:rFonts w:ascii="Calibri" w:hAnsi="Calibri" w:cs="Calibri" w:eastAsia="Calibri"/>
                <w:b/>
                <w:color w:val="FFFFFF"/>
                <w:sz w:val="18"/>
              </w:rPr>
              <w:t>Meaning in this document</w:t>
            </w:r>
          </w:p>
        </w:tc>
      </w:tr>
      <w:tr>
        <w:tc>
          <w:tcPr>
            <w:tcW w:type="dxa" w:w="4680"/>
          </w:tcPr>
          <w:p>
            <w:pPr>
              <w:spacing w:before="40" w:after="40"/>
            </w:pPr>
            <w:r>
              <w:rPr>
                <w:sz w:val="18"/>
              </w:rPr>
            </w:r>
            <w:r>
              <w:rPr>
                <w:rFonts w:ascii="Calibri" w:hAnsi="Calibri" w:cs="Calibri" w:eastAsia="Calibri"/>
                <w:b/>
                <w:color w:val="333333"/>
                <w:sz w:val="18"/>
              </w:rPr>
              <w:t>High</w:t>
            </w:r>
          </w:p>
        </w:tc>
        <w:tc>
          <w:tcPr>
            <w:tcW w:type="dxa" w:w="4680"/>
          </w:tcPr>
          <w:p>
            <w:pPr>
              <w:spacing w:before="40" w:after="40"/>
            </w:pPr>
            <w:r>
              <w:rPr>
                <w:sz w:val="18"/>
              </w:rPr>
            </w:r>
            <w:r>
              <w:rPr>
                <w:rFonts w:ascii="Calibri" w:hAnsi="Calibri" w:cs="Calibri" w:eastAsia="Calibri"/>
                <w:color w:val="333333"/>
                <w:sz w:val="18"/>
              </w:rPr>
              <w:t>Official agency page, extension publication, or a seller’s own current catalog fetched this session</w:t>
            </w:r>
          </w:p>
        </w:tc>
      </w:tr>
      <w:tr>
        <w:tc>
          <w:tcPr>
            <w:tcW w:type="dxa" w:w="4680"/>
            <w:shd w:fill="F7F4EE" w:val="clear"/>
          </w:tcPr>
          <w:p>
            <w:pPr>
              <w:spacing w:before="40" w:after="40"/>
            </w:pPr>
            <w:r>
              <w:rPr>
                <w:sz w:val="18"/>
              </w:rPr>
            </w:r>
            <w:r>
              <w:rPr>
                <w:rFonts w:ascii="Calibri" w:hAnsi="Calibri" w:cs="Calibri" w:eastAsia="Calibri"/>
                <w:b/>
                <w:color w:val="333333"/>
                <w:sz w:val="18"/>
              </w:rPr>
              <w:t>Medium</w:t>
            </w:r>
          </w:p>
        </w:tc>
        <w:tc>
          <w:tcPr>
            <w:tcW w:type="dxa" w:w="4680"/>
            <w:shd w:fill="F7F4EE" w:val="clear"/>
          </w:tcPr>
          <w:p>
            <w:pPr>
              <w:spacing w:before="40" w:after="40"/>
            </w:pPr>
            <w:r>
              <w:rPr>
                <w:sz w:val="18"/>
              </w:rPr>
            </w:r>
            <w:r>
              <w:rPr>
                <w:rFonts w:ascii="Calibri" w:hAnsi="Calibri" w:cs="Calibri" w:eastAsia="Calibri"/>
                <w:color w:val="333333"/>
                <w:sz w:val="18"/>
              </w:rPr>
              <w:t>Reputable trade/forum reporting, news, or a seller page that is seasonal/sold-out</w:t>
            </w:r>
          </w:p>
        </w:tc>
      </w:tr>
      <w:tr>
        <w:tc>
          <w:tcPr>
            <w:tcW w:type="dxa" w:w="4680"/>
          </w:tcPr>
          <w:p>
            <w:pPr>
              <w:spacing w:before="40" w:after="40"/>
            </w:pPr>
            <w:r>
              <w:rPr>
                <w:sz w:val="18"/>
              </w:rPr>
            </w:r>
            <w:r>
              <w:rPr>
                <w:rFonts w:ascii="Calibri" w:hAnsi="Calibri" w:cs="Calibri" w:eastAsia="Calibri"/>
                <w:b/>
                <w:color w:val="333333"/>
                <w:sz w:val="18"/>
              </w:rPr>
              <w:t>Low / unverified</w:t>
            </w:r>
          </w:p>
        </w:tc>
        <w:tc>
          <w:tcPr>
            <w:tcW w:type="dxa" w:w="4680"/>
          </w:tcPr>
          <w:p>
            <w:pPr>
              <w:spacing w:before="40" w:after="40"/>
            </w:pPr>
            <w:r>
              <w:rPr>
                <w:sz w:val="18"/>
              </w:rPr>
            </w:r>
            <w:r>
              <w:rPr>
                <w:rFonts w:ascii="Calibri" w:hAnsi="Calibri" w:cs="Calibri" w:eastAsia="Calibri"/>
                <w:color w:val="333333"/>
                <w:sz w:val="18"/>
              </w:rPr>
              <w:t>Aggregator directories, undated scrapes, or names that could not be corroborated with a recent first-party source</w:t>
            </w:r>
          </w:p>
        </w:tc>
      </w:tr>
    </w:tbl>
    <w:p>
      <w:pPr>
        <w:spacing w:after="120"/>
      </w:pPr>
    </w:p>
    <w:p>
      <w:r>
        <w:rPr>
          <w:rFonts w:ascii="Calibri" w:hAnsi="Calibri" w:cs="Calibri" w:eastAsia="Calibri"/>
          <w:b/>
          <w:color w:val="333333"/>
          <w:sz w:val="22"/>
        </w:rPr>
        <w:t>What this brief does not claim:</w:t>
      </w:r>
      <w:r>
        <w:rPr>
          <w:rFonts w:ascii="Calibri" w:hAnsi="Calibri" w:cs="Calibri" w:eastAsia="Calibri"/>
          <w:color w:val="333333"/>
          <w:sz w:val="22"/>
        </w:rPr>
        <w:t xml:space="preserve"> nursery revenue, market size in dollars, “the” winning SKU mix, or that any named local business still stocks figs. </w:t>
      </w:r>
      <w:r>
        <w:rPr>
          <w:rFonts w:ascii="Calibri" w:hAnsi="Calibri" w:cs="Calibri" w:eastAsia="Calibri"/>
          <w:b/>
          <w:color w:val="333333"/>
          <w:sz w:val="22"/>
        </w:rPr>
        <w:t>Local walk-in inventory was not physically verified.</w:t>
      </w:r>
    </w:p>
    <w:p>
      <w:pPr>
        <w:spacing w:before="80" w:after="160"/>
        <w:pBdr>
          <w:bottom w:val="single" w:sz="12" w:space="4" w:color="C4B8A8"/>
        </w:pBdr>
      </w:pPr>
    </w:p>
    <w:p>
      <w:pPr>
        <w:pStyle w:val="Heading2"/>
      </w:pPr>
      <w:r>
        <w:rPr>
          <w:rFonts w:ascii="Calibri" w:hAnsi="Calibri" w:cs="Calibri" w:eastAsia="Calibri"/>
          <w:b/>
          <w:color w:val="2C5F6E"/>
          <w:sz w:val="28"/>
        </w:rPr>
        <w:t>Executive summary</w:t>
      </w:r>
    </w:p>
    <w:p>
      <w:r>
        <w:rPr>
          <w:rFonts w:ascii="Calibri" w:hAnsi="Calibri" w:cs="Calibri" w:eastAsia="Calibri"/>
          <w:color w:val="333333"/>
          <w:sz w:val="22"/>
        </w:rPr>
        <w:t>Figs (</w:t>
      </w:r>
      <w:r>
        <w:rPr>
          <w:rFonts w:ascii="Calibri" w:hAnsi="Calibri" w:cs="Calibri" w:eastAsia="Calibri"/>
          <w:i/>
          <w:color w:val="333333"/>
          <w:sz w:val="22"/>
        </w:rPr>
        <w:t>Ficus carica</w:t>
      </w:r>
      <w:r>
        <w:rPr>
          <w:rFonts w:ascii="Calibri" w:hAnsi="Calibri" w:cs="Calibri" w:eastAsia="Calibri"/>
          <w:color w:val="333333"/>
          <w:sz w:val="22"/>
        </w:rPr>
        <w:t xml:space="preserve">, common type) fit </w:t>
      </w:r>
      <w:r>
        <w:rPr>
          <w:rFonts w:ascii="Calibri" w:hAnsi="Calibri" w:cs="Calibri" w:eastAsia="Calibri"/>
          <w:b/>
          <w:color w:val="333333"/>
          <w:sz w:val="22"/>
        </w:rPr>
        <w:t>Southeast Arkansas’s climate</w:t>
      </w:r>
      <w:r>
        <w:rPr>
          <w:rFonts w:ascii="Calibri" w:hAnsi="Calibri" w:cs="Calibri" w:eastAsia="Calibri"/>
          <w:color w:val="333333"/>
          <w:sz w:val="22"/>
        </w:rPr>
        <w:t xml:space="preserve"> unusually well. University of Arkansas Cooperative Extension and the </w:t>
      </w:r>
      <w:r>
        <w:rPr>
          <w:rFonts w:ascii="Calibri" w:hAnsi="Calibri" w:cs="Calibri" w:eastAsia="Calibri"/>
          <w:i/>
          <w:color w:val="333333"/>
          <w:sz w:val="22"/>
        </w:rPr>
        <w:t>Arkansas Democrat-Gazette</w:t>
      </w:r>
      <w:r>
        <w:rPr>
          <w:rFonts w:ascii="Calibri" w:hAnsi="Calibri" w:cs="Calibri" w:eastAsia="Calibri"/>
          <w:color w:val="333333"/>
          <w:sz w:val="22"/>
        </w:rPr>
        <w:t xml:space="preserve"> (Janet B. Carson, 14 August 2026) describe common figs as easily grown in </w:t>
      </w:r>
      <w:r>
        <w:rPr>
          <w:rFonts w:ascii="Calibri" w:hAnsi="Calibri" w:cs="Calibri" w:eastAsia="Calibri"/>
          <w:b/>
          <w:color w:val="333333"/>
          <w:sz w:val="22"/>
        </w:rPr>
        <w:t>central and southern Arkansas</w:t>
      </w:r>
      <w:r>
        <w:rPr>
          <w:rFonts w:ascii="Calibri" w:hAnsi="Calibri" w:cs="Calibri" w:eastAsia="Calibri"/>
          <w:color w:val="333333"/>
          <w:sz w:val="22"/>
        </w:rPr>
        <w:t xml:space="preserve">, with Celeste and Brown Turkey / Texas Everbearing as the locally familiar cultivars. Monticello sits in </w:t>
      </w:r>
      <w:r>
        <w:rPr>
          <w:rFonts w:ascii="Calibri" w:hAnsi="Calibri" w:cs="Calibri" w:eastAsia="Calibri"/>
          <w:b/>
          <w:color w:val="333333"/>
          <w:sz w:val="22"/>
        </w:rPr>
        <w:t>USDA Plant Hardiness Zone 8b</w:t>
      </w:r>
      <w:r>
        <w:rPr>
          <w:rFonts w:ascii="Calibri" w:hAnsi="Calibri" w:cs="Calibri" w:eastAsia="Calibri"/>
          <w:color w:val="333333"/>
          <w:sz w:val="22"/>
        </w:rPr>
        <w:t xml:space="preserve"> on the 2023 map (third-party ZIP compilations; confirm on the official USDA map). That is a </w:t>
      </w:r>
      <w:r>
        <w:rPr>
          <w:rFonts w:ascii="Calibri" w:hAnsi="Calibri" w:cs="Calibri" w:eastAsia="Calibri"/>
          <w:b/>
          <w:color w:val="333333"/>
          <w:sz w:val="22"/>
        </w:rPr>
        <w:t>mother-stock advantage</w:t>
      </w:r>
      <w:r>
        <w:rPr>
          <w:rFonts w:ascii="Calibri" w:hAnsi="Calibri" w:cs="Calibri" w:eastAsia="Calibri"/>
          <w:color w:val="333333"/>
          <w:sz w:val="22"/>
        </w:rPr>
        <w:t xml:space="preserve"> versus cold-climate fig farms that cut plants to the ground each winter.</w:t>
      </w:r>
    </w:p>
    <w:p>
      <w:r>
        <w:rPr>
          <w:rFonts w:ascii="Calibri" w:hAnsi="Calibri" w:cs="Calibri" w:eastAsia="Calibri"/>
          <w:color w:val="333333"/>
          <w:sz w:val="22"/>
        </w:rPr>
        <w:t xml:space="preserve">The </w:t>
      </w:r>
      <w:r>
        <w:rPr>
          <w:rFonts w:ascii="Calibri" w:hAnsi="Calibri" w:cs="Calibri" w:eastAsia="Calibri"/>
          <w:b/>
          <w:color w:val="333333"/>
          <w:sz w:val="22"/>
        </w:rPr>
        <w:t>commercial fruit</w:t>
      </w:r>
      <w:r>
        <w:rPr>
          <w:rFonts w:ascii="Calibri" w:hAnsi="Calibri" w:cs="Calibri" w:eastAsia="Calibri"/>
          <w:color w:val="333333"/>
          <w:sz w:val="22"/>
        </w:rPr>
        <w:t xml:space="preserve"> fig industry is not the opportunity here. AgMRC (revised April 2024) states California accounts for nearly </w:t>
      </w:r>
      <w:r>
        <w:rPr>
          <w:rFonts w:ascii="Calibri" w:hAnsi="Calibri" w:cs="Calibri" w:eastAsia="Calibri"/>
          <w:b/>
          <w:color w:val="333333"/>
          <w:sz w:val="22"/>
        </w:rPr>
        <w:t>98%</w:t>
      </w:r>
      <w:r>
        <w:rPr>
          <w:rFonts w:ascii="Calibri" w:hAnsi="Calibri" w:cs="Calibri" w:eastAsia="Calibri"/>
          <w:color w:val="333333"/>
          <w:sz w:val="22"/>
        </w:rPr>
        <w:t xml:space="preserve"> of U.S. fig production. UAEX FSA-47 (Oct 2017) counted only </w:t>
      </w:r>
      <w:r>
        <w:rPr>
          <w:rFonts w:ascii="Calibri" w:hAnsi="Calibri" w:cs="Calibri" w:eastAsia="Calibri"/>
          <w:b/>
          <w:color w:val="333333"/>
          <w:sz w:val="22"/>
        </w:rPr>
        <w:t>12 Arkansas farms</w:t>
      </w:r>
      <w:r>
        <w:rPr>
          <w:rFonts w:ascii="Calibri" w:hAnsi="Calibri" w:cs="Calibri" w:eastAsia="Calibri"/>
          <w:color w:val="333333"/>
          <w:sz w:val="22"/>
        </w:rPr>
        <w:t xml:space="preserve"> reporting figs in the </w:t>
      </w:r>
      <w:r>
        <w:rPr>
          <w:rFonts w:ascii="Calibri" w:hAnsi="Calibri" w:cs="Calibri" w:eastAsia="Calibri"/>
          <w:b/>
          <w:color w:val="333333"/>
          <w:sz w:val="22"/>
        </w:rPr>
        <w:t>2012</w:t>
      </w:r>
      <w:r>
        <w:rPr>
          <w:rFonts w:ascii="Calibri" w:hAnsi="Calibri" w:cs="Calibri" w:eastAsia="Calibri"/>
          <w:color w:val="333333"/>
          <w:sz w:val="22"/>
        </w:rPr>
        <w:t xml:space="preserve"> Census of Agriculture. This brief could not extract a clean 2022 Arkansas farm-count/acreage pair from the Census PDF. The addressable business for a SE AR operator is </w:t>
      </w:r>
      <w:r>
        <w:rPr>
          <w:rFonts w:ascii="Calibri" w:hAnsi="Calibri" w:cs="Calibri" w:eastAsia="Calibri"/>
          <w:b/>
          <w:color w:val="333333"/>
          <w:sz w:val="22"/>
        </w:rPr>
        <w:t>plants</w:t>
      </w:r>
      <w:r>
        <w:rPr>
          <w:rFonts w:ascii="Calibri" w:hAnsi="Calibri" w:cs="Calibri" w:eastAsia="Calibri"/>
          <w:color w:val="333333"/>
          <w:sz w:val="22"/>
        </w:rPr>
        <w:t xml:space="preserve"> (cuttings and trees), not dried-fig commodity fruit.</w:t>
      </w:r>
    </w:p>
    <w:p>
      <w:r>
        <w:rPr>
          <w:rFonts w:ascii="Calibri" w:hAnsi="Calibri" w:cs="Calibri" w:eastAsia="Calibri"/>
          <w:color w:val="333333"/>
          <w:sz w:val="22"/>
        </w:rPr>
        <w:t xml:space="preserve">The </w:t>
      </w:r>
      <w:r>
        <w:rPr>
          <w:rFonts w:ascii="Calibri" w:hAnsi="Calibri" w:cs="Calibri" w:eastAsia="Calibri"/>
          <w:b/>
          <w:color w:val="333333"/>
          <w:sz w:val="22"/>
        </w:rPr>
        <w:t>online plant market</w:t>
      </w:r>
      <w:r>
        <w:rPr>
          <w:rFonts w:ascii="Calibri" w:hAnsi="Calibri" w:cs="Calibri" w:eastAsia="Calibri"/>
          <w:color w:val="333333"/>
          <w:sz w:val="22"/>
        </w:rPr>
        <w:t xml:space="preserve"> is real, seasonal, and two-tiered:</w:t>
      </w:r>
    </w:p>
    <w:p>
      <w:pPr>
        <w:pStyle w:val="ListNumber"/>
      </w:pPr>
      <w:r>
        <w:rPr>
          <w:rFonts w:ascii="Calibri" w:hAnsi="Calibri" w:cs="Calibri" w:eastAsia="Calibri"/>
          <w:b/>
          <w:color w:val="333333"/>
          <w:sz w:val="22"/>
        </w:rPr>
        <w:t>Backyard / big-box / catalog trees</w:t>
      </w:r>
      <w:r>
        <w:rPr>
          <w:rFonts w:ascii="Calibri" w:hAnsi="Calibri" w:cs="Calibri" w:eastAsia="Calibri"/>
          <w:color w:val="333333"/>
          <w:sz w:val="22"/>
        </w:rPr>
        <w:t xml:space="preserve"> — Celeste, Brown Turkey, Chicago Hardy, LSU Purple/Gold — typically </w:t>
      </w:r>
      <w:r>
        <w:rPr>
          <w:rFonts w:ascii="Calibri" w:hAnsi="Calibri" w:cs="Calibri" w:eastAsia="Calibri"/>
          <w:b/>
          <w:color w:val="333333"/>
          <w:sz w:val="22"/>
        </w:rPr>
        <w:t>~$35–$70</w:t>
      </w:r>
      <w:r>
        <w:rPr>
          <w:rFonts w:ascii="Calibri" w:hAnsi="Calibri" w:cs="Calibri" w:eastAsia="Calibri"/>
          <w:color w:val="333333"/>
          <w:sz w:val="22"/>
        </w:rPr>
        <w:t xml:space="preserve"> for a small potted or mail-order tree; some 3-gallon garden-center SKUs around </w:t>
      </w:r>
      <w:r>
        <w:rPr>
          <w:rFonts w:ascii="Calibri" w:hAnsi="Calibri" w:cs="Calibri" w:eastAsia="Calibri"/>
          <w:b/>
          <w:color w:val="333333"/>
          <w:sz w:val="22"/>
        </w:rPr>
        <w:t>$45–$50</w:t>
      </w:r>
      <w:r>
        <w:rPr>
          <w:rFonts w:ascii="Calibri" w:hAnsi="Calibri" w:cs="Calibri" w:eastAsia="Calibri"/>
          <w:color w:val="333333"/>
          <w:sz w:val="22"/>
        </w:rPr>
        <w:t>.</w:t>
      </w:r>
    </w:p>
    <w:p>
      <w:pPr>
        <w:pStyle w:val="ListNumber"/>
      </w:pPr>
      <w:r>
        <w:rPr>
          <w:rFonts w:ascii="Calibri" w:hAnsi="Calibri" w:cs="Calibri" w:eastAsia="Calibri"/>
          <w:b/>
          <w:color w:val="333333"/>
          <w:sz w:val="22"/>
        </w:rPr>
        <w:t>Collector cuttings</w:t>
      </w:r>
      <w:r>
        <w:rPr>
          <w:rFonts w:ascii="Calibri" w:hAnsi="Calibri" w:cs="Calibri" w:eastAsia="Calibri"/>
          <w:color w:val="333333"/>
          <w:sz w:val="22"/>
        </w:rPr>
        <w:t xml:space="preserve"> — hundreds of named clones, winter dormant sales, frequent sell-outs. Public list prices cluster around </w:t>
      </w:r>
      <w:r>
        <w:rPr>
          <w:rFonts w:ascii="Calibri" w:hAnsi="Calibri" w:cs="Calibri" w:eastAsia="Calibri"/>
          <w:b/>
          <w:color w:val="333333"/>
          <w:sz w:val="22"/>
        </w:rPr>
        <w:t>$6–$15</w:t>
      </w:r>
      <w:r>
        <w:rPr>
          <w:rFonts w:ascii="Calibri" w:hAnsi="Calibri" w:cs="Calibri" w:eastAsia="Calibri"/>
          <w:color w:val="333333"/>
          <w:sz w:val="22"/>
        </w:rPr>
        <w:t xml:space="preserve"> per unrooted cutting at specialty shops; auction and “rare” listings run </w:t>
      </w:r>
      <w:r>
        <w:rPr>
          <w:rFonts w:ascii="Calibri" w:hAnsi="Calibri" w:cs="Calibri" w:eastAsia="Calibri"/>
          <w:b/>
          <w:color w:val="333333"/>
          <w:sz w:val="22"/>
        </w:rPr>
        <w:t>higher and noisier</w:t>
      </w:r>
      <w:r>
        <w:rPr>
          <w:rFonts w:ascii="Calibri" w:hAnsi="Calibri" w:cs="Calibri" w:eastAsia="Calibri"/>
          <w:color w:val="333333"/>
          <w:sz w:val="22"/>
        </w:rPr>
        <w:t xml:space="preserve">. Figaholics (Golden State Orchards, CA) reported </w:t>
      </w:r>
      <w:r>
        <w:rPr>
          <w:rFonts w:ascii="Calibri" w:hAnsi="Calibri" w:cs="Calibri" w:eastAsia="Calibri"/>
          <w:b/>
          <w:color w:val="333333"/>
          <w:sz w:val="22"/>
        </w:rPr>
        <w:t>500–800 orders in the first hour</w:t>
      </w:r>
      <w:r>
        <w:rPr>
          <w:rFonts w:ascii="Calibri" w:hAnsi="Calibri" w:cs="Calibri" w:eastAsia="Calibri"/>
          <w:color w:val="333333"/>
          <w:sz w:val="22"/>
        </w:rPr>
        <w:t xml:space="preserve"> of its annual sale and a 30 Jan–8 Mar 2026 window; next sale expected </w:t>
      </w:r>
      <w:r>
        <w:rPr>
          <w:rFonts w:ascii="Calibri" w:hAnsi="Calibri" w:cs="Calibri" w:eastAsia="Calibri"/>
          <w:b/>
          <w:color w:val="333333"/>
          <w:sz w:val="22"/>
        </w:rPr>
        <w:t>January 2027</w:t>
      </w:r>
      <w:r>
        <w:rPr>
          <w:rFonts w:ascii="Calibri" w:hAnsi="Calibri" w:cs="Calibri" w:eastAsia="Calibri"/>
          <w:color w:val="333333"/>
          <w:sz w:val="22"/>
        </w:rPr>
        <w:t>.</w:t>
      </w:r>
    </w:p>
    <w:p>
      <w:r>
        <w:rPr>
          <w:rFonts w:ascii="Calibri" w:hAnsi="Calibri" w:cs="Calibri" w:eastAsia="Calibri"/>
          <w:b/>
          <w:color w:val="333333"/>
          <w:sz w:val="22"/>
        </w:rPr>
        <w:t>Local SE AR nursery structure (verified vs gap):</w:t>
      </w:r>
      <w:r>
        <w:rPr>
          <w:rFonts w:ascii="Calibri" w:hAnsi="Calibri" w:cs="Calibri" w:eastAsia="Calibri"/>
          <w:color w:val="333333"/>
          <w:sz w:val="22"/>
        </w:rPr>
        <w:t xml:space="preserve"> the official Arkansas Department of Agriculture nursery-licensing directories (fetched 14 Sep 2026) list </w:t>
      </w:r>
      <w:r>
        <w:rPr>
          <w:rFonts w:ascii="Calibri" w:hAnsi="Calibri" w:cs="Calibri" w:eastAsia="Calibri"/>
          <w:b/>
          <w:color w:val="333333"/>
          <w:sz w:val="22"/>
        </w:rPr>
        <w:t>Fuller Lawn &amp; Garden LLC</w:t>
      </w:r>
      <w:r>
        <w:rPr>
          <w:rFonts w:ascii="Calibri" w:hAnsi="Calibri" w:cs="Calibri" w:eastAsia="Calibri"/>
          <w:color w:val="333333"/>
          <w:sz w:val="22"/>
        </w:rPr>
        <w:t xml:space="preserve"> (Monticello) as a </w:t>
      </w:r>
      <w:r>
        <w:rPr>
          <w:rFonts w:ascii="Calibri" w:hAnsi="Calibri" w:cs="Calibri" w:eastAsia="Calibri"/>
          <w:b/>
          <w:color w:val="333333"/>
          <w:sz w:val="22"/>
        </w:rPr>
        <w:t>nursery dealer</w:t>
      </w:r>
      <w:r>
        <w:rPr>
          <w:rFonts w:ascii="Calibri" w:hAnsi="Calibri" w:cs="Calibri" w:eastAsia="Calibri"/>
          <w:color w:val="333333"/>
          <w:sz w:val="22"/>
        </w:rPr>
        <w:t xml:space="preserve">, and two </w:t>
      </w:r>
      <w:r>
        <w:rPr>
          <w:rFonts w:ascii="Calibri" w:hAnsi="Calibri" w:cs="Calibri" w:eastAsia="Calibri"/>
          <w:b/>
          <w:color w:val="333333"/>
          <w:sz w:val="22"/>
        </w:rPr>
        <w:t>White Hall</w:t>
      </w:r>
      <w:r>
        <w:rPr>
          <w:rFonts w:ascii="Calibri" w:hAnsi="Calibri" w:cs="Calibri" w:eastAsia="Calibri"/>
          <w:color w:val="333333"/>
          <w:sz w:val="22"/>
        </w:rPr>
        <w:t xml:space="preserve"> nurserymen (Azalea Hill Gardens &amp; Nursery; Native Sun Nursery). </w:t>
      </w:r>
      <w:r>
        <w:rPr>
          <w:rFonts w:ascii="Calibri" w:hAnsi="Calibri" w:cs="Calibri" w:eastAsia="Calibri"/>
          <w:b/>
          <w:color w:val="333333"/>
          <w:sz w:val="22"/>
        </w:rPr>
        <w:t>No Drew County / Monticello fig specialist</w:t>
      </w:r>
      <w:r>
        <w:rPr>
          <w:rFonts w:ascii="Calibri" w:hAnsi="Calibri" w:cs="Calibri" w:eastAsia="Calibri"/>
          <w:color w:val="333333"/>
          <w:sz w:val="22"/>
        </w:rPr>
        <w:t xml:space="preserve"> appears on those lists. The only Arkansas-licensed </w:t>
      </w:r>
      <w:r>
        <w:rPr>
          <w:rFonts w:ascii="Calibri" w:hAnsi="Calibri" w:cs="Calibri" w:eastAsia="Calibri"/>
          <w:b/>
          <w:color w:val="333333"/>
          <w:sz w:val="22"/>
        </w:rPr>
        <w:t>fig-named</w:t>
      </w:r>
      <w:r>
        <w:rPr>
          <w:rFonts w:ascii="Calibri" w:hAnsi="Calibri" w:cs="Calibri" w:eastAsia="Calibri"/>
          <w:color w:val="333333"/>
          <w:sz w:val="22"/>
        </w:rPr>
        <w:t xml:space="preserve"> grower found is </w:t>
      </w:r>
      <w:r>
        <w:rPr>
          <w:rFonts w:ascii="Calibri" w:hAnsi="Calibri" w:cs="Calibri" w:eastAsia="Calibri"/>
          <w:b/>
          <w:color w:val="333333"/>
          <w:sz w:val="22"/>
        </w:rPr>
        <w:t>The American Fig Company</w:t>
      </w:r>
      <w:r>
        <w:rPr>
          <w:rFonts w:ascii="Calibri" w:hAnsi="Calibri" w:cs="Calibri" w:eastAsia="Calibri"/>
          <w:color w:val="333333"/>
          <w:sz w:val="22"/>
        </w:rPr>
        <w:t xml:space="preserve"> in </w:t>
      </w:r>
      <w:r>
        <w:rPr>
          <w:rFonts w:ascii="Calibri" w:hAnsi="Calibri" w:cs="Calibri" w:eastAsia="Calibri"/>
          <w:b/>
          <w:color w:val="333333"/>
          <w:sz w:val="22"/>
        </w:rPr>
        <w:t>northwest Arkansas</w:t>
      </w:r>
      <w:r>
        <w:rPr>
          <w:rFonts w:ascii="Calibri" w:hAnsi="Calibri" w:cs="Calibri" w:eastAsia="Calibri"/>
          <w:color w:val="333333"/>
          <w:sz w:val="22"/>
        </w:rPr>
        <w:t xml:space="preserve"> (Canehill listing; news places the farm near Morrow / Farmington), which already sells cuttings and rooted fruit plants online and was largely </w:t>
      </w:r>
      <w:r>
        <w:rPr>
          <w:rFonts w:ascii="Calibri" w:hAnsi="Calibri" w:cs="Calibri" w:eastAsia="Calibri"/>
          <w:b/>
          <w:color w:val="333333"/>
          <w:sz w:val="22"/>
        </w:rPr>
        <w:t>sold out</w:t>
      </w:r>
      <w:r>
        <w:rPr>
          <w:rFonts w:ascii="Calibri" w:hAnsi="Calibri" w:cs="Calibri" w:eastAsia="Calibri"/>
          <w:color w:val="333333"/>
          <w:sz w:val="22"/>
        </w:rPr>
        <w:t xml:space="preserve"> when checked.</w:t>
      </w:r>
    </w:p>
    <w:p>
      <w:r>
        <w:rPr>
          <w:rFonts w:ascii="Calibri" w:hAnsi="Calibri" w:cs="Calibri" w:eastAsia="Calibri"/>
          <w:b/>
          <w:color w:val="333333"/>
          <w:sz w:val="22"/>
        </w:rPr>
        <w:t>Highest-ranked hybrid hypothesis:</w:t>
      </w:r>
      <w:r>
        <w:rPr>
          <w:rFonts w:ascii="Calibri" w:hAnsi="Calibri" w:cs="Calibri" w:eastAsia="Calibri"/>
          <w:color w:val="333333"/>
          <w:sz w:val="22"/>
        </w:rPr>
        <w:t xml:space="preserve"> use SE AR’s long season to build </w:t>
      </w:r>
      <w:r>
        <w:rPr>
          <w:rFonts w:ascii="Calibri" w:hAnsi="Calibri" w:cs="Calibri" w:eastAsia="Calibri"/>
          <w:b/>
          <w:color w:val="333333"/>
          <w:sz w:val="22"/>
        </w:rPr>
        <w:t>in-ground mother plants</w:t>
      </w:r>
      <w:r>
        <w:rPr>
          <w:rFonts w:ascii="Calibri" w:hAnsi="Calibri" w:cs="Calibri" w:eastAsia="Calibri"/>
          <w:color w:val="333333"/>
          <w:sz w:val="22"/>
        </w:rPr>
        <w:t xml:space="preserve"> of Gulf-South-adapted cultivars (Celeste, LSU releases, closed-eye types), sell </w:t>
      </w:r>
      <w:r>
        <w:rPr>
          <w:rFonts w:ascii="Calibri" w:hAnsi="Calibri" w:cs="Calibri" w:eastAsia="Calibri"/>
          <w:b/>
          <w:color w:val="333333"/>
          <w:sz w:val="22"/>
        </w:rPr>
        <w:t>dormant unrooted cuttings by mail in winter</w:t>
      </w:r>
      <w:r>
        <w:rPr>
          <w:rFonts w:ascii="Calibri" w:hAnsi="Calibri" w:cs="Calibri" w:eastAsia="Calibri"/>
          <w:color w:val="333333"/>
          <w:sz w:val="22"/>
        </w:rPr>
        <w:t xml:space="preserve"> and </w:t>
      </w:r>
      <w:r>
        <w:rPr>
          <w:rFonts w:ascii="Calibri" w:hAnsi="Calibri" w:cs="Calibri" w:eastAsia="Calibri"/>
          <w:b/>
          <w:color w:val="333333"/>
          <w:sz w:val="22"/>
        </w:rPr>
        <w:t>potted trees by local pickup / farmers-market / B2B in spring</w:t>
      </w:r>
      <w:r>
        <w:rPr>
          <w:rFonts w:ascii="Calibri" w:hAnsi="Calibri" w:cs="Calibri" w:eastAsia="Calibri"/>
          <w:color w:val="333333"/>
          <w:sz w:val="22"/>
        </w:rPr>
        <w:t>, with education (variety ID, humidity/souring, hardiness) as the trust product. Main risks: Plant Board licensing, destination quarantines (especially California / Hawaii / soil rules), mislabeling, summer heat shipping, and a thin local population (~8,300 in Monticello; ~17,000 in Drew County).</w:t>
      </w:r>
    </w:p>
    <w:p>
      <w:pPr>
        <w:spacing w:before="80" w:after="160"/>
        <w:pBdr>
          <w:bottom w:val="single" w:sz="12" w:space="4" w:color="C4B8A8"/>
        </w:pBdr>
      </w:pPr>
    </w:p>
    <w:p>
      <w:pPr>
        <w:pStyle w:val="Heading2"/>
      </w:pPr>
      <w:r>
        <w:rPr>
          <w:rFonts w:ascii="Calibri" w:hAnsi="Calibri" w:cs="Calibri" w:eastAsia="Calibri"/>
          <w:b/>
          <w:color w:val="2C5F6E"/>
          <w:sz w:val="28"/>
        </w:rPr>
        <w:t>1. Product map</w:t>
      </w:r>
    </w:p>
    <w:p>
      <w:r>
        <w:rPr>
          <w:rFonts w:ascii="Calibri" w:hAnsi="Calibri" w:cs="Calibri" w:eastAsia="Calibri"/>
          <w:color w:val="333333"/>
          <w:sz w:val="22"/>
        </w:rPr>
        <w:t xml:space="preserve">Figs are sold as </w:t>
      </w:r>
      <w:r>
        <w:rPr>
          <w:rFonts w:ascii="Calibri" w:hAnsi="Calibri" w:cs="Calibri" w:eastAsia="Calibri"/>
          <w:b/>
          <w:color w:val="333333"/>
          <w:sz w:val="22"/>
        </w:rPr>
        <w:t>propagation material</w:t>
      </w:r>
      <w:r>
        <w:rPr>
          <w:rFonts w:ascii="Calibri" w:hAnsi="Calibri" w:cs="Calibri" w:eastAsia="Calibri"/>
          <w:color w:val="333333"/>
          <w:sz w:val="22"/>
        </w:rPr>
        <w:t xml:space="preserve"> and as </w:t>
      </w:r>
      <w:r>
        <w:rPr>
          <w:rFonts w:ascii="Calibri" w:hAnsi="Calibri" w:cs="Calibri" w:eastAsia="Calibri"/>
          <w:b/>
          <w:color w:val="333333"/>
          <w:sz w:val="22"/>
        </w:rPr>
        <w:t>finished plants</w:t>
      </w:r>
      <w:r>
        <w:rPr>
          <w:rFonts w:ascii="Calibri" w:hAnsi="Calibri" w:cs="Calibri" w:eastAsia="Calibri"/>
          <w:color w:val="333333"/>
          <w:sz w:val="22"/>
        </w:rPr>
        <w:t>. Adjacent SKUs (other fruit cuttings/trees) appear on the same specialty sites because the customer overlap is high.</w:t>
      </w:r>
    </w:p>
    <w:p>
      <w:pPr>
        <w:pStyle w:val="Heading3"/>
      </w:pPr>
      <w:r>
        <w:rPr>
          <w:rFonts w:ascii="Calibri" w:hAnsi="Calibri" w:cs="Calibri" w:eastAsia="Calibri"/>
          <w:b/>
          <w:color w:val="2C5F6E"/>
          <w:sz w:val="24"/>
        </w:rPr>
        <w:t>1.1 Core fig SKUs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Product</w:t>
            </w:r>
          </w:p>
        </w:tc>
        <w:tc>
          <w:tcPr>
            <w:tcW w:type="dxa" w:w="1872"/>
            <w:shd w:fill="1B3A4B" w:val="clear"/>
          </w:tcPr>
          <w:p>
            <w:pPr>
              <w:spacing w:before="40" w:after="40"/>
            </w:pPr>
            <w:r>
              <w:rPr>
                <w:b/>
                <w:color w:val="FFFFFF"/>
                <w:sz w:val="18"/>
              </w:rPr>
            </w:r>
            <w:r>
              <w:rPr>
                <w:rFonts w:ascii="Calibri" w:hAnsi="Calibri" w:cs="Calibri" w:eastAsia="Calibri"/>
                <w:b/>
                <w:color w:val="FFFFFF"/>
                <w:sz w:val="18"/>
              </w:rPr>
              <w:t>What the buyer gets</w:t>
            </w:r>
          </w:p>
        </w:tc>
        <w:tc>
          <w:tcPr>
            <w:tcW w:type="dxa" w:w="1872"/>
            <w:shd w:fill="1B3A4B" w:val="clear"/>
          </w:tcPr>
          <w:p>
            <w:pPr>
              <w:spacing w:before="40" w:after="40"/>
            </w:pPr>
            <w:r>
              <w:rPr>
                <w:b/>
                <w:color w:val="FFFFFF"/>
                <w:sz w:val="18"/>
              </w:rPr>
            </w:r>
            <w:r>
              <w:rPr>
                <w:rFonts w:ascii="Calibri" w:hAnsi="Calibri" w:cs="Calibri" w:eastAsia="Calibri"/>
                <w:b/>
                <w:color w:val="FFFFFF"/>
                <w:sz w:val="18"/>
              </w:rPr>
              <w:t>Typical buyer</w:t>
            </w:r>
          </w:p>
        </w:tc>
        <w:tc>
          <w:tcPr>
            <w:tcW w:type="dxa" w:w="1872"/>
            <w:shd w:fill="1B3A4B" w:val="clear"/>
          </w:tcPr>
          <w:p>
            <w:pPr>
              <w:spacing w:before="40" w:after="40"/>
            </w:pPr>
            <w:r>
              <w:rPr>
                <w:b/>
                <w:color w:val="FFFFFF"/>
                <w:sz w:val="18"/>
              </w:rPr>
            </w:r>
            <w:r>
              <w:rPr>
                <w:rFonts w:ascii="Calibri" w:hAnsi="Calibri" w:cs="Calibri" w:eastAsia="Calibri"/>
                <w:b/>
                <w:color w:val="FFFFFF"/>
                <w:sz w:val="18"/>
              </w:rPr>
              <w:t>Seasonality (observed)</w:t>
            </w:r>
          </w:p>
        </w:tc>
        <w:tc>
          <w:tcPr>
            <w:tcW w:type="dxa" w:w="1872"/>
            <w:shd w:fill="1B3A4B" w:val="clear"/>
          </w:tcPr>
          <w:p>
            <w:pPr>
              <w:spacing w:before="40" w:after="40"/>
            </w:pPr>
            <w:r>
              <w:rPr>
                <w:b/>
                <w:color w:val="FFFFFF"/>
                <w:sz w:val="18"/>
              </w:rPr>
            </w:r>
            <w:r>
              <w:rPr>
                <w:rFonts w:ascii="Calibri" w:hAnsi="Calibri" w:cs="Calibri" w:eastAsia="Calibri"/>
                <w:b/>
                <w:color w:val="FFFFFF"/>
                <w:sz w:val="18"/>
              </w:rPr>
              <w:t>Shipping / ops notes</w:t>
            </w:r>
          </w:p>
        </w:tc>
      </w:tr>
      <w:tr>
        <w:tc>
          <w:tcPr>
            <w:tcW w:type="dxa" w:w="1872"/>
          </w:tcPr>
          <w:p>
            <w:pPr>
              <w:spacing w:before="40" w:after="40"/>
            </w:pPr>
            <w:r>
              <w:rPr>
                <w:sz w:val="18"/>
              </w:rPr>
            </w:r>
            <w:r>
              <w:rPr>
                <w:rFonts w:ascii="Calibri" w:hAnsi="Calibri" w:cs="Calibri" w:eastAsia="Calibri"/>
                <w:b/>
                <w:color w:val="333333"/>
                <w:sz w:val="18"/>
              </w:rPr>
              <w:t>Unrooted hardwood cutting</w:t>
            </w:r>
          </w:p>
        </w:tc>
        <w:tc>
          <w:tcPr>
            <w:tcW w:type="dxa" w:w="1872"/>
          </w:tcPr>
          <w:p>
            <w:pPr>
              <w:spacing w:before="40" w:after="40"/>
            </w:pPr>
            <w:r>
              <w:rPr>
                <w:sz w:val="18"/>
              </w:rPr>
            </w:r>
            <w:r>
              <w:rPr>
                <w:rFonts w:ascii="Calibri" w:hAnsi="Calibri" w:cs="Calibri" w:eastAsia="Calibri"/>
                <w:color w:val="333333"/>
                <w:sz w:val="18"/>
              </w:rPr>
              <w:t>Dormant stick, often 6–12 in, ≥3 nodes</w:t>
            </w:r>
          </w:p>
        </w:tc>
        <w:tc>
          <w:tcPr>
            <w:tcW w:type="dxa" w:w="1872"/>
          </w:tcPr>
          <w:p>
            <w:pPr>
              <w:spacing w:before="40" w:after="40"/>
            </w:pPr>
            <w:r>
              <w:rPr>
                <w:sz w:val="18"/>
              </w:rPr>
            </w:r>
            <w:r>
              <w:rPr>
                <w:rFonts w:ascii="Calibri" w:hAnsi="Calibri" w:cs="Calibri" w:eastAsia="Calibri"/>
                <w:color w:val="333333"/>
                <w:sz w:val="18"/>
              </w:rPr>
              <w:t>Collectors, hobby propagators, some landscapers starting cheap</w:t>
            </w:r>
          </w:p>
        </w:tc>
        <w:tc>
          <w:tcPr>
            <w:tcW w:type="dxa" w:w="1872"/>
          </w:tcPr>
          <w:p>
            <w:pPr>
              <w:spacing w:before="40" w:after="40"/>
            </w:pPr>
            <w:r>
              <w:rPr>
                <w:sz w:val="18"/>
              </w:rPr>
            </w:r>
            <w:r>
              <w:rPr>
                <w:rFonts w:ascii="Calibri" w:hAnsi="Calibri" w:cs="Calibri" w:eastAsia="Calibri"/>
                <w:color w:val="333333"/>
                <w:sz w:val="18"/>
              </w:rPr>
              <w:t xml:space="preserve">Peak </w:t>
            </w:r>
            <w:r>
              <w:rPr>
                <w:rFonts w:ascii="Calibri" w:hAnsi="Calibri" w:cs="Calibri" w:eastAsia="Calibri"/>
                <w:b/>
                <w:color w:val="333333"/>
                <w:sz w:val="18"/>
              </w:rPr>
              <w:t>Nov–Mar</w:t>
            </w:r>
            <w:r>
              <w:rPr>
                <w:rFonts w:ascii="Calibri" w:hAnsi="Calibri" w:cs="Calibri" w:eastAsia="Calibri"/>
                <w:color w:val="333333"/>
                <w:sz w:val="18"/>
              </w:rPr>
              <w:t xml:space="preserve">; several shops run a </w:t>
            </w:r>
            <w:r>
              <w:rPr>
                <w:rFonts w:ascii="Calibri" w:hAnsi="Calibri" w:cs="Calibri" w:eastAsia="Calibri"/>
                <w:b/>
                <w:color w:val="333333"/>
                <w:sz w:val="18"/>
              </w:rPr>
              <w:t>single annual drop</w:t>
            </w:r>
          </w:p>
        </w:tc>
        <w:tc>
          <w:tcPr>
            <w:tcW w:type="dxa" w:w="1872"/>
          </w:tcPr>
          <w:p>
            <w:pPr>
              <w:spacing w:before="40" w:after="40"/>
            </w:pPr>
            <w:r>
              <w:rPr>
                <w:sz w:val="18"/>
              </w:rPr>
            </w:r>
            <w:r>
              <w:rPr>
                <w:rFonts w:ascii="Calibri" w:hAnsi="Calibri" w:cs="Calibri" w:eastAsia="Calibri"/>
                <w:color w:val="333333"/>
                <w:sz w:val="18"/>
              </w:rPr>
              <w:t xml:space="preserve">Light, cheap to ship; no soil; buyer takes rooting risk. Figaholics specifies ~3/8–1 in diameter, 7–12 in, treated against mold, </w:t>
            </w:r>
            <w:r>
              <w:rPr>
                <w:rFonts w:ascii="Calibri" w:hAnsi="Calibri" w:cs="Calibri" w:eastAsia="Calibri"/>
                <w:b/>
                <w:color w:val="333333"/>
                <w:sz w:val="18"/>
              </w:rPr>
              <w:t>no arrival/rooting guarantee</w:t>
            </w:r>
          </w:p>
        </w:tc>
      </w:tr>
      <w:tr>
        <w:tc>
          <w:tcPr>
            <w:tcW w:type="dxa" w:w="1872"/>
            <w:shd w:fill="F7F4EE" w:val="clear"/>
          </w:tcPr>
          <w:p>
            <w:pPr>
              <w:spacing w:before="40" w:after="40"/>
            </w:pPr>
            <w:r>
              <w:rPr>
                <w:sz w:val="18"/>
              </w:rPr>
            </w:r>
            <w:r>
              <w:rPr>
                <w:rFonts w:ascii="Calibri" w:hAnsi="Calibri" w:cs="Calibri" w:eastAsia="Calibri"/>
                <w:b/>
                <w:color w:val="333333"/>
                <w:sz w:val="18"/>
              </w:rPr>
              <w:t>Unrooted green / semi-hardwood cutting</w:t>
            </w:r>
          </w:p>
        </w:tc>
        <w:tc>
          <w:tcPr>
            <w:tcW w:type="dxa" w:w="1872"/>
            <w:shd w:fill="F7F4EE" w:val="clear"/>
          </w:tcPr>
          <w:p>
            <w:pPr>
              <w:spacing w:before="40" w:after="40"/>
            </w:pPr>
            <w:r>
              <w:rPr>
                <w:sz w:val="18"/>
              </w:rPr>
            </w:r>
            <w:r>
              <w:rPr>
                <w:rFonts w:ascii="Calibri" w:hAnsi="Calibri" w:cs="Calibri" w:eastAsia="Calibri"/>
                <w:color w:val="333333"/>
                <w:sz w:val="18"/>
              </w:rPr>
              <w:t>Non-dormant wood</w:t>
            </w:r>
          </w:p>
        </w:tc>
        <w:tc>
          <w:tcPr>
            <w:tcW w:type="dxa" w:w="1872"/>
            <w:shd w:fill="F7F4EE" w:val="clear"/>
          </w:tcPr>
          <w:p>
            <w:pPr>
              <w:spacing w:before="40" w:after="40"/>
            </w:pPr>
            <w:r>
              <w:rPr>
                <w:sz w:val="18"/>
              </w:rPr>
            </w:r>
            <w:r>
              <w:rPr>
                <w:rFonts w:ascii="Calibri" w:hAnsi="Calibri" w:cs="Calibri" w:eastAsia="Calibri"/>
                <w:color w:val="333333"/>
                <w:sz w:val="18"/>
              </w:rPr>
              <w:t>Same, plus impulse Etsy buyers</w:t>
            </w:r>
          </w:p>
        </w:tc>
        <w:tc>
          <w:tcPr>
            <w:tcW w:type="dxa" w:w="1872"/>
            <w:shd w:fill="F7F4EE" w:val="clear"/>
          </w:tcPr>
          <w:p>
            <w:pPr>
              <w:spacing w:before="40" w:after="40"/>
            </w:pPr>
            <w:r>
              <w:rPr>
                <w:sz w:val="18"/>
              </w:rPr>
            </w:r>
            <w:r>
              <w:rPr>
                <w:rFonts w:ascii="Calibri" w:hAnsi="Calibri" w:cs="Calibri" w:eastAsia="Calibri"/>
                <w:color w:val="333333"/>
                <w:sz w:val="18"/>
              </w:rPr>
              <w:t>Anytime growth is available</w:t>
            </w:r>
          </w:p>
        </w:tc>
        <w:tc>
          <w:tcPr>
            <w:tcW w:type="dxa" w:w="1872"/>
            <w:shd w:fill="F7F4EE" w:val="clear"/>
          </w:tcPr>
          <w:p>
            <w:pPr>
              <w:spacing w:before="40" w:after="40"/>
            </w:pPr>
            <w:r>
              <w:rPr>
                <w:sz w:val="18"/>
              </w:rPr>
            </w:r>
            <w:r>
              <w:rPr>
                <w:rFonts w:ascii="Calibri" w:hAnsi="Calibri" w:cs="Calibri" w:eastAsia="Calibri"/>
                <w:color w:val="333333"/>
                <w:sz w:val="18"/>
              </w:rPr>
              <w:t>Stores poorly; Lazy Dog Farm (26 Dec 2023) warns green wood is a poor winter-storage SKU</w:t>
            </w:r>
          </w:p>
        </w:tc>
      </w:tr>
      <w:tr>
        <w:tc>
          <w:tcPr>
            <w:tcW w:type="dxa" w:w="1872"/>
          </w:tcPr>
          <w:p>
            <w:pPr>
              <w:spacing w:before="40" w:after="40"/>
            </w:pPr>
            <w:r>
              <w:rPr>
                <w:sz w:val="18"/>
              </w:rPr>
            </w:r>
            <w:r>
              <w:rPr>
                <w:rFonts w:ascii="Calibri" w:hAnsi="Calibri" w:cs="Calibri" w:eastAsia="Calibri"/>
                <w:b/>
                <w:color w:val="333333"/>
                <w:sz w:val="18"/>
              </w:rPr>
              <w:t>Rooted cutting / liner</w:t>
            </w:r>
          </w:p>
        </w:tc>
        <w:tc>
          <w:tcPr>
            <w:tcW w:type="dxa" w:w="1872"/>
          </w:tcPr>
          <w:p>
            <w:pPr>
              <w:spacing w:before="40" w:after="40"/>
            </w:pPr>
            <w:r>
              <w:rPr>
                <w:sz w:val="18"/>
              </w:rPr>
            </w:r>
            <w:r>
              <w:rPr>
                <w:rFonts w:ascii="Calibri" w:hAnsi="Calibri" w:cs="Calibri" w:eastAsia="Calibri"/>
                <w:color w:val="333333"/>
                <w:sz w:val="18"/>
              </w:rPr>
              <w:t>Small plant in a 2–4 in or tree pot</w:t>
            </w:r>
          </w:p>
        </w:tc>
        <w:tc>
          <w:tcPr>
            <w:tcW w:type="dxa" w:w="1872"/>
          </w:tcPr>
          <w:p>
            <w:pPr>
              <w:spacing w:before="40" w:after="40"/>
            </w:pPr>
            <w:r>
              <w:rPr>
                <w:sz w:val="18"/>
              </w:rPr>
            </w:r>
            <w:r>
              <w:rPr>
                <w:rFonts w:ascii="Calibri" w:hAnsi="Calibri" w:cs="Calibri" w:eastAsia="Calibri"/>
                <w:color w:val="333333"/>
                <w:sz w:val="18"/>
              </w:rPr>
              <w:t>Collectors who do not want to root; northern growers wanting a head start</w:t>
            </w:r>
          </w:p>
        </w:tc>
        <w:tc>
          <w:tcPr>
            <w:tcW w:type="dxa" w:w="1872"/>
          </w:tcPr>
          <w:p>
            <w:pPr>
              <w:spacing w:before="40" w:after="40"/>
            </w:pPr>
            <w:r>
              <w:rPr>
                <w:sz w:val="18"/>
              </w:rPr>
            </w:r>
            <w:r>
              <w:rPr>
                <w:rFonts w:ascii="Calibri" w:hAnsi="Calibri" w:cs="Calibri" w:eastAsia="Calibri"/>
                <w:b/>
                <w:color w:val="333333"/>
                <w:sz w:val="18"/>
              </w:rPr>
              <w:t>Apr–Jun</w:t>
            </w:r>
            <w:r>
              <w:rPr>
                <w:rFonts w:ascii="Calibri" w:hAnsi="Calibri" w:cs="Calibri" w:eastAsia="Calibri"/>
                <w:color w:val="333333"/>
                <w:sz w:val="18"/>
              </w:rPr>
              <w:t xml:space="preserve"> ship windows common</w:t>
            </w:r>
          </w:p>
        </w:tc>
        <w:tc>
          <w:tcPr>
            <w:tcW w:type="dxa" w:w="1872"/>
          </w:tcPr>
          <w:p>
            <w:pPr>
              <w:spacing w:before="40" w:after="40"/>
            </w:pPr>
            <w:r>
              <w:rPr>
                <w:sz w:val="18"/>
              </w:rPr>
            </w:r>
            <w:r>
              <w:rPr>
                <w:rFonts w:ascii="Calibri" w:hAnsi="Calibri" w:cs="Calibri" w:eastAsia="Calibri"/>
                <w:color w:val="333333"/>
                <w:sz w:val="18"/>
              </w:rPr>
              <w:t>Needs heat/cold pack discipline; more loss in transit</w:t>
            </w:r>
          </w:p>
        </w:tc>
      </w:tr>
      <w:tr>
        <w:tc>
          <w:tcPr>
            <w:tcW w:type="dxa" w:w="1872"/>
            <w:shd w:fill="F7F4EE" w:val="clear"/>
          </w:tcPr>
          <w:p>
            <w:pPr>
              <w:spacing w:before="40" w:after="40"/>
            </w:pPr>
            <w:r>
              <w:rPr>
                <w:sz w:val="18"/>
              </w:rPr>
            </w:r>
            <w:r>
              <w:rPr>
                <w:rFonts w:ascii="Calibri" w:hAnsi="Calibri" w:cs="Calibri" w:eastAsia="Calibri"/>
                <w:b/>
                <w:color w:val="333333"/>
                <w:sz w:val="18"/>
              </w:rPr>
              <w:t>Potted tree (1–3+ gal)</w:t>
            </w:r>
          </w:p>
        </w:tc>
        <w:tc>
          <w:tcPr>
            <w:tcW w:type="dxa" w:w="1872"/>
            <w:shd w:fill="F7F4EE" w:val="clear"/>
          </w:tcPr>
          <w:p>
            <w:pPr>
              <w:spacing w:before="40" w:after="40"/>
            </w:pPr>
            <w:r>
              <w:rPr>
                <w:sz w:val="18"/>
              </w:rPr>
            </w:r>
            <w:r>
              <w:rPr>
                <w:rFonts w:ascii="Calibri" w:hAnsi="Calibri" w:cs="Calibri" w:eastAsia="Calibri"/>
                <w:color w:val="333333"/>
                <w:sz w:val="18"/>
              </w:rPr>
              <w:t>Finished plant, often own-root</w:t>
            </w:r>
          </w:p>
        </w:tc>
        <w:tc>
          <w:tcPr>
            <w:tcW w:type="dxa" w:w="1872"/>
            <w:shd w:fill="F7F4EE" w:val="clear"/>
          </w:tcPr>
          <w:p>
            <w:pPr>
              <w:spacing w:before="40" w:after="40"/>
            </w:pPr>
            <w:r>
              <w:rPr>
                <w:sz w:val="18"/>
              </w:rPr>
            </w:r>
            <w:r>
              <w:rPr>
                <w:rFonts w:ascii="Calibri" w:hAnsi="Calibri" w:cs="Calibri" w:eastAsia="Calibri"/>
                <w:color w:val="333333"/>
                <w:sz w:val="18"/>
              </w:rPr>
              <w:t>Backyard growers, garden centers, landscapers</w:t>
            </w:r>
          </w:p>
        </w:tc>
        <w:tc>
          <w:tcPr>
            <w:tcW w:type="dxa" w:w="1872"/>
            <w:shd w:fill="F7F4EE" w:val="clear"/>
          </w:tcPr>
          <w:p>
            <w:pPr>
              <w:spacing w:before="40" w:after="40"/>
            </w:pPr>
            <w:r>
              <w:rPr>
                <w:sz w:val="18"/>
              </w:rPr>
            </w:r>
            <w:r>
              <w:rPr>
                <w:rFonts w:ascii="Calibri" w:hAnsi="Calibri" w:cs="Calibri" w:eastAsia="Calibri"/>
                <w:color w:val="333333"/>
                <w:sz w:val="18"/>
              </w:rPr>
              <w:t>Spring retail peak; some ship year-round with heat holds</w:t>
            </w:r>
          </w:p>
        </w:tc>
        <w:tc>
          <w:tcPr>
            <w:tcW w:type="dxa" w:w="1872"/>
            <w:shd w:fill="F7F4EE" w:val="clear"/>
          </w:tcPr>
          <w:p>
            <w:pPr>
              <w:spacing w:before="40" w:after="40"/>
            </w:pPr>
            <w:r>
              <w:rPr>
                <w:sz w:val="18"/>
              </w:rPr>
            </w:r>
            <w:r>
              <w:rPr>
                <w:rFonts w:ascii="Calibri" w:hAnsi="Calibri" w:cs="Calibri" w:eastAsia="Calibri"/>
                <w:color w:val="333333"/>
                <w:sz w:val="18"/>
              </w:rPr>
              <w:t xml:space="preserve">Heavy, expensive freight; Just Fruits and Exotics (FL) states they </w:t>
            </w:r>
            <w:r>
              <w:rPr>
                <w:rFonts w:ascii="Calibri" w:hAnsi="Calibri" w:cs="Calibri" w:eastAsia="Calibri"/>
                <w:b/>
                <w:color w:val="333333"/>
                <w:sz w:val="18"/>
              </w:rPr>
              <w:t>never ship bare-root</w:t>
            </w:r>
            <w:r>
              <w:rPr>
                <w:rFonts w:ascii="Calibri" w:hAnsi="Calibri" w:cs="Calibri" w:eastAsia="Calibri"/>
                <w:color w:val="333333"/>
                <w:sz w:val="18"/>
              </w:rPr>
              <w:t xml:space="preserve"> and refuse CA/HI/AK</w:t>
            </w:r>
          </w:p>
        </w:tc>
      </w:tr>
      <w:tr>
        <w:tc>
          <w:tcPr>
            <w:tcW w:type="dxa" w:w="1872"/>
          </w:tcPr>
          <w:p>
            <w:pPr>
              <w:spacing w:before="40" w:after="40"/>
            </w:pPr>
            <w:r>
              <w:rPr>
                <w:sz w:val="18"/>
              </w:rPr>
            </w:r>
            <w:r>
              <w:rPr>
                <w:rFonts w:ascii="Calibri" w:hAnsi="Calibri" w:cs="Calibri" w:eastAsia="Calibri"/>
                <w:b/>
                <w:color w:val="333333"/>
                <w:sz w:val="18"/>
              </w:rPr>
              <w:t>Bare-root tree</w:t>
            </w:r>
          </w:p>
        </w:tc>
        <w:tc>
          <w:tcPr>
            <w:tcW w:type="dxa" w:w="1872"/>
          </w:tcPr>
          <w:p>
            <w:pPr>
              <w:spacing w:before="40" w:after="40"/>
            </w:pPr>
            <w:r>
              <w:rPr>
                <w:sz w:val="18"/>
              </w:rPr>
            </w:r>
            <w:r>
              <w:rPr>
                <w:rFonts w:ascii="Calibri" w:hAnsi="Calibri" w:cs="Calibri" w:eastAsia="Calibri"/>
                <w:color w:val="333333"/>
                <w:sz w:val="18"/>
              </w:rPr>
              <w:t>Dormant dug plant</w:t>
            </w:r>
          </w:p>
        </w:tc>
        <w:tc>
          <w:tcPr>
            <w:tcW w:type="dxa" w:w="1872"/>
          </w:tcPr>
          <w:p>
            <w:pPr>
              <w:spacing w:before="40" w:after="40"/>
            </w:pPr>
            <w:r>
              <w:rPr>
                <w:sz w:val="18"/>
              </w:rPr>
            </w:r>
            <w:r>
              <w:rPr>
                <w:rFonts w:ascii="Calibri" w:hAnsi="Calibri" w:cs="Calibri" w:eastAsia="Calibri"/>
                <w:color w:val="333333"/>
                <w:sz w:val="18"/>
              </w:rPr>
              <w:t>Catalog buyers, some Southern growers</w:t>
            </w:r>
          </w:p>
        </w:tc>
        <w:tc>
          <w:tcPr>
            <w:tcW w:type="dxa" w:w="1872"/>
          </w:tcPr>
          <w:p>
            <w:pPr>
              <w:spacing w:before="40" w:after="40"/>
            </w:pPr>
            <w:r>
              <w:rPr>
                <w:sz w:val="18"/>
              </w:rPr>
            </w:r>
            <w:r>
              <w:rPr>
                <w:rFonts w:ascii="Calibri" w:hAnsi="Calibri" w:cs="Calibri" w:eastAsia="Calibri"/>
                <w:b/>
                <w:color w:val="333333"/>
                <w:sz w:val="18"/>
              </w:rPr>
              <w:t>Feb–Apr</w:t>
            </w:r>
            <w:r>
              <w:rPr>
                <w:rFonts w:ascii="Calibri" w:hAnsi="Calibri" w:cs="Calibri" w:eastAsia="Calibri"/>
                <w:color w:val="333333"/>
                <w:sz w:val="18"/>
              </w:rPr>
              <w:t xml:space="preserve"> (Peaceful Heritage, KY, states Feb–Apr bare-root, May–Oct potted)</w:t>
            </w:r>
          </w:p>
        </w:tc>
        <w:tc>
          <w:tcPr>
            <w:tcW w:type="dxa" w:w="1872"/>
          </w:tcPr>
          <w:p>
            <w:pPr>
              <w:spacing w:before="40" w:after="40"/>
            </w:pPr>
            <w:r>
              <w:rPr>
                <w:sz w:val="18"/>
              </w:rPr>
            </w:r>
            <w:r>
              <w:rPr>
                <w:rFonts w:ascii="Calibri" w:hAnsi="Calibri" w:cs="Calibri" w:eastAsia="Calibri"/>
                <w:color w:val="333333"/>
                <w:sz w:val="18"/>
              </w:rPr>
              <w:t>Lower freight than pots; more destination-soil-rule friendly</w:t>
            </w:r>
          </w:p>
        </w:tc>
      </w:tr>
      <w:tr>
        <w:tc>
          <w:tcPr>
            <w:tcW w:type="dxa" w:w="1872"/>
            <w:shd w:fill="F7F4EE" w:val="clear"/>
          </w:tcPr>
          <w:p>
            <w:pPr>
              <w:spacing w:before="40" w:after="40"/>
            </w:pPr>
            <w:r>
              <w:rPr>
                <w:sz w:val="18"/>
              </w:rPr>
            </w:r>
            <w:r>
              <w:rPr>
                <w:rFonts w:ascii="Calibri" w:hAnsi="Calibri" w:cs="Calibri" w:eastAsia="Calibri"/>
                <w:b/>
                <w:color w:val="333333"/>
                <w:sz w:val="18"/>
              </w:rPr>
              <w:t>Rare / named collector clone</w:t>
            </w:r>
          </w:p>
        </w:tc>
        <w:tc>
          <w:tcPr>
            <w:tcW w:type="dxa" w:w="1872"/>
            <w:shd w:fill="F7F4EE" w:val="clear"/>
          </w:tcPr>
          <w:p>
            <w:pPr>
              <w:spacing w:before="40" w:after="40"/>
            </w:pPr>
            <w:r>
              <w:rPr>
                <w:sz w:val="18"/>
              </w:rPr>
            </w:r>
            <w:r>
              <w:rPr>
                <w:rFonts w:ascii="Calibri" w:hAnsi="Calibri" w:cs="Calibri" w:eastAsia="Calibri"/>
                <w:color w:val="333333"/>
                <w:sz w:val="18"/>
              </w:rPr>
              <w:t xml:space="preserve">Same physical products; the SKU is the </w:t>
            </w:r>
            <w:r>
              <w:rPr>
                <w:rFonts w:ascii="Calibri" w:hAnsi="Calibri" w:cs="Calibri" w:eastAsia="Calibri"/>
                <w:b/>
                <w:color w:val="333333"/>
                <w:sz w:val="18"/>
              </w:rPr>
              <w:t>name</w:t>
            </w:r>
          </w:p>
        </w:tc>
        <w:tc>
          <w:tcPr>
            <w:tcW w:type="dxa" w:w="1872"/>
            <w:shd w:fill="F7F4EE" w:val="clear"/>
          </w:tcPr>
          <w:p>
            <w:pPr>
              <w:spacing w:before="40" w:after="40"/>
            </w:pPr>
            <w:r>
              <w:rPr>
                <w:sz w:val="18"/>
              </w:rPr>
            </w:r>
            <w:r>
              <w:rPr>
                <w:rFonts w:ascii="Calibri" w:hAnsi="Calibri" w:cs="Calibri" w:eastAsia="Calibri"/>
                <w:color w:val="333333"/>
                <w:sz w:val="18"/>
              </w:rPr>
              <w:t>OurFigs / FigBid / Facebook-group collectors</w:t>
            </w:r>
          </w:p>
        </w:tc>
        <w:tc>
          <w:tcPr>
            <w:tcW w:type="dxa" w:w="1872"/>
            <w:shd w:fill="F7F4EE" w:val="clear"/>
          </w:tcPr>
          <w:p>
            <w:pPr>
              <w:spacing w:before="40" w:after="40"/>
            </w:pPr>
            <w:r>
              <w:rPr>
                <w:sz w:val="18"/>
              </w:rPr>
            </w:r>
            <w:r>
              <w:rPr>
                <w:rFonts w:ascii="Calibri" w:hAnsi="Calibri" w:cs="Calibri" w:eastAsia="Calibri"/>
                <w:color w:val="333333"/>
                <w:sz w:val="18"/>
              </w:rPr>
              <w:t>Sells out in hours–days on opening</w:t>
            </w:r>
          </w:p>
        </w:tc>
        <w:tc>
          <w:tcPr>
            <w:tcW w:type="dxa" w:w="1872"/>
            <w:shd w:fill="F7F4EE" w:val="clear"/>
          </w:tcPr>
          <w:p>
            <w:pPr>
              <w:spacing w:before="40" w:after="40"/>
            </w:pPr>
            <w:r>
              <w:rPr>
                <w:sz w:val="18"/>
              </w:rPr>
            </w:r>
            <w:r>
              <w:rPr>
                <w:rFonts w:ascii="Calibri" w:hAnsi="Calibri" w:cs="Calibri" w:eastAsia="Calibri"/>
                <w:b/>
                <w:color w:val="333333"/>
                <w:sz w:val="18"/>
              </w:rPr>
              <w:t>Identity risk</w:t>
            </w:r>
            <w:r>
              <w:rPr>
                <w:rFonts w:ascii="Calibri" w:hAnsi="Calibri" w:cs="Calibri" w:eastAsia="Calibri"/>
                <w:color w:val="333333"/>
                <w:sz w:val="18"/>
              </w:rPr>
              <w:t xml:space="preserve"> is the product risk (UAEX: name confusion is common)</w:t>
            </w:r>
          </w:p>
        </w:tc>
      </w:tr>
      <w:tr>
        <w:tc>
          <w:tcPr>
            <w:tcW w:type="dxa" w:w="1872"/>
          </w:tcPr>
          <w:p>
            <w:pPr>
              <w:spacing w:before="40" w:after="40"/>
            </w:pPr>
            <w:r>
              <w:rPr>
                <w:sz w:val="18"/>
              </w:rPr>
            </w:r>
            <w:r>
              <w:rPr>
                <w:rFonts w:ascii="Calibri" w:hAnsi="Calibri" w:cs="Calibri" w:eastAsia="Calibri"/>
                <w:b/>
                <w:color w:val="333333"/>
                <w:sz w:val="18"/>
              </w:rPr>
              <w:t>Bundles / starter packs</w:t>
            </w:r>
          </w:p>
        </w:tc>
        <w:tc>
          <w:tcPr>
            <w:tcW w:type="dxa" w:w="1872"/>
          </w:tcPr>
          <w:p>
            <w:pPr>
              <w:spacing w:before="40" w:after="40"/>
            </w:pPr>
            <w:r>
              <w:rPr>
                <w:sz w:val="18"/>
              </w:rPr>
            </w:r>
            <w:r>
              <w:rPr>
                <w:rFonts w:ascii="Calibri" w:hAnsi="Calibri" w:cs="Calibri" w:eastAsia="Calibri"/>
                <w:color w:val="333333"/>
                <w:sz w:val="18"/>
              </w:rPr>
              <w:t>Mixed cuttings</w:t>
            </w:r>
          </w:p>
        </w:tc>
        <w:tc>
          <w:tcPr>
            <w:tcW w:type="dxa" w:w="1872"/>
          </w:tcPr>
          <w:p>
            <w:pPr>
              <w:spacing w:before="40" w:after="40"/>
            </w:pPr>
            <w:r>
              <w:rPr>
                <w:sz w:val="18"/>
              </w:rPr>
            </w:r>
            <w:r>
              <w:rPr>
                <w:rFonts w:ascii="Calibri" w:hAnsi="Calibri" w:cs="Calibri" w:eastAsia="Calibri"/>
                <w:color w:val="333333"/>
                <w:sz w:val="18"/>
              </w:rPr>
              <w:t>Beginners</w:t>
            </w:r>
          </w:p>
        </w:tc>
        <w:tc>
          <w:tcPr>
            <w:tcW w:type="dxa" w:w="1872"/>
          </w:tcPr>
          <w:p>
            <w:pPr>
              <w:spacing w:before="40" w:after="40"/>
            </w:pPr>
            <w:r>
              <w:rPr>
                <w:sz w:val="18"/>
              </w:rPr>
            </w:r>
            <w:r>
              <w:rPr>
                <w:rFonts w:ascii="Calibri" w:hAnsi="Calibri" w:cs="Calibri" w:eastAsia="Calibri"/>
                <w:color w:val="333333"/>
                <w:sz w:val="18"/>
              </w:rPr>
              <w:t>Same as cuttings</w:t>
            </w:r>
          </w:p>
        </w:tc>
        <w:tc>
          <w:tcPr>
            <w:tcW w:type="dxa" w:w="1872"/>
          </w:tcPr>
          <w:p>
            <w:pPr>
              <w:spacing w:before="40" w:after="40"/>
            </w:pPr>
            <w:r>
              <w:rPr>
                <w:sz w:val="18"/>
              </w:rPr>
            </w:r>
            <w:r>
              <w:rPr>
                <w:rFonts w:ascii="Calibri" w:hAnsi="Calibri" w:cs="Calibri" w:eastAsia="Calibri"/>
                <w:color w:val="333333"/>
                <w:sz w:val="18"/>
              </w:rPr>
              <w:t xml:space="preserve">American Fig Co. listed a “3 Cold Hardy Fig Package” at </w:t>
            </w:r>
            <w:r>
              <w:rPr>
                <w:rFonts w:ascii="Calibri" w:hAnsi="Calibri" w:cs="Calibri" w:eastAsia="Calibri"/>
                <w:b/>
                <w:color w:val="333333"/>
                <w:sz w:val="18"/>
              </w:rPr>
              <w:t>$55</w:t>
            </w:r>
            <w:r>
              <w:rPr>
                <w:rFonts w:ascii="Calibri" w:hAnsi="Calibri" w:cs="Calibri" w:eastAsia="Calibri"/>
                <w:color w:val="333333"/>
                <w:sz w:val="18"/>
              </w:rPr>
              <w:t xml:space="preserve"> and a “Fig Lover’s Starter Bundle” at </w:t>
            </w:r>
            <w:r>
              <w:rPr>
                <w:rFonts w:ascii="Calibri" w:hAnsi="Calibri" w:cs="Calibri" w:eastAsia="Calibri"/>
                <w:b/>
                <w:color w:val="333333"/>
                <w:sz w:val="18"/>
              </w:rPr>
              <w:t>$165</w:t>
            </w:r>
            <w:r>
              <w:rPr>
                <w:rFonts w:ascii="Calibri" w:hAnsi="Calibri" w:cs="Calibri" w:eastAsia="Calibri"/>
                <w:color w:val="333333"/>
                <w:sz w:val="18"/>
              </w:rPr>
              <w:t xml:space="preserve"> (sold out when fetched)</w:t>
            </w:r>
          </w:p>
        </w:tc>
      </w:tr>
      <w:tr>
        <w:tc>
          <w:tcPr>
            <w:tcW w:type="dxa" w:w="1872"/>
            <w:shd w:fill="F7F4EE" w:val="clear"/>
          </w:tcPr>
          <w:p>
            <w:pPr>
              <w:spacing w:before="40" w:after="40"/>
            </w:pPr>
            <w:r>
              <w:rPr>
                <w:sz w:val="18"/>
              </w:rPr>
            </w:r>
            <w:r>
              <w:rPr>
                <w:rFonts w:ascii="Calibri" w:hAnsi="Calibri" w:cs="Calibri" w:eastAsia="Calibri"/>
                <w:b/>
                <w:color w:val="333333"/>
                <w:sz w:val="18"/>
              </w:rPr>
              <w:t>Fresh fruit</w:t>
            </w:r>
            <w:r>
              <w:rPr>
                <w:rFonts w:ascii="Calibri" w:hAnsi="Calibri" w:cs="Calibri" w:eastAsia="Calibri"/>
                <w:color w:val="333333"/>
                <w:sz w:val="18"/>
              </w:rPr>
              <w:t xml:space="preserve"> (not a nursery SKU)</w:t>
            </w:r>
          </w:p>
        </w:tc>
        <w:tc>
          <w:tcPr>
            <w:tcW w:type="dxa" w:w="1872"/>
            <w:shd w:fill="F7F4EE" w:val="clear"/>
          </w:tcPr>
          <w:p>
            <w:pPr>
              <w:spacing w:before="40" w:after="40"/>
            </w:pPr>
            <w:r>
              <w:rPr>
                <w:sz w:val="18"/>
              </w:rPr>
            </w:r>
            <w:r>
              <w:rPr>
                <w:rFonts w:ascii="Calibri" w:hAnsi="Calibri" w:cs="Calibri" w:eastAsia="Calibri"/>
                <w:color w:val="333333"/>
                <w:sz w:val="18"/>
              </w:rPr>
              <w:t>Perishable figs</w:t>
            </w:r>
          </w:p>
        </w:tc>
        <w:tc>
          <w:tcPr>
            <w:tcW w:type="dxa" w:w="1872"/>
            <w:shd w:fill="F7F4EE" w:val="clear"/>
          </w:tcPr>
          <w:p>
            <w:pPr>
              <w:spacing w:before="40" w:after="40"/>
            </w:pPr>
            <w:r>
              <w:rPr>
                <w:sz w:val="18"/>
              </w:rPr>
            </w:r>
            <w:r>
              <w:rPr>
                <w:rFonts w:ascii="Calibri" w:hAnsi="Calibri" w:cs="Calibri" w:eastAsia="Calibri"/>
                <w:color w:val="333333"/>
                <w:sz w:val="18"/>
              </w:rPr>
              <w:t>Local retail / farm stand</w:t>
            </w:r>
          </w:p>
        </w:tc>
        <w:tc>
          <w:tcPr>
            <w:tcW w:type="dxa" w:w="1872"/>
            <w:shd w:fill="F7F4EE" w:val="clear"/>
          </w:tcPr>
          <w:p>
            <w:pPr>
              <w:spacing w:before="40" w:after="40"/>
            </w:pPr>
            <w:r>
              <w:rPr>
                <w:sz w:val="18"/>
              </w:rPr>
            </w:r>
            <w:r>
              <w:rPr>
                <w:rFonts w:ascii="Calibri" w:hAnsi="Calibri" w:cs="Calibri" w:eastAsia="Calibri"/>
                <w:b/>
                <w:color w:val="333333"/>
                <w:sz w:val="18"/>
              </w:rPr>
              <w:t>August</w:t>
            </w:r>
            <w:r>
              <w:rPr>
                <w:rFonts w:ascii="Calibri" w:hAnsi="Calibri" w:cs="Calibri" w:eastAsia="Calibri"/>
                <w:color w:val="333333"/>
                <w:sz w:val="18"/>
              </w:rPr>
              <w:t xml:space="preserve"> in Arkansas (Carson 2026)</w:t>
            </w:r>
          </w:p>
        </w:tc>
        <w:tc>
          <w:tcPr>
            <w:tcW w:type="dxa" w:w="1872"/>
            <w:shd w:fill="F7F4EE" w:val="clear"/>
          </w:tcPr>
          <w:p>
            <w:pPr>
              <w:spacing w:before="40" w:after="40"/>
            </w:pPr>
            <w:r>
              <w:rPr>
                <w:sz w:val="18"/>
              </w:rPr>
            </w:r>
            <w:r>
              <w:rPr>
                <w:rFonts w:ascii="Calibri" w:hAnsi="Calibri" w:cs="Calibri" w:eastAsia="Calibri"/>
                <w:color w:val="333333"/>
                <w:sz w:val="18"/>
              </w:rPr>
              <w:t xml:space="preserve">TAMU: fruit must ripen on the tree and is quite perishable; modest commercial fruit ventures need a marketing plan. </w:t>
            </w:r>
            <w:r>
              <w:rPr>
                <w:rFonts w:ascii="Calibri" w:hAnsi="Calibri" w:cs="Calibri" w:eastAsia="Calibri"/>
                <w:b/>
                <w:color w:val="333333"/>
                <w:sz w:val="18"/>
              </w:rPr>
              <w:t>Out of scope</w:t>
            </w:r>
            <w:r>
              <w:rPr>
                <w:rFonts w:ascii="Calibri" w:hAnsi="Calibri" w:cs="Calibri" w:eastAsia="Calibri"/>
                <w:color w:val="333333"/>
                <w:sz w:val="18"/>
              </w:rPr>
              <w:t xml:space="preserve"> as a primary nursery P&amp;L</w:t>
            </w:r>
          </w:p>
        </w:tc>
      </w:tr>
    </w:tbl>
    <w:p>
      <w:pPr>
        <w:spacing w:after="120"/>
      </w:pPr>
    </w:p>
    <w:p>
      <w:pPr>
        <w:pStyle w:val="Heading3"/>
      </w:pPr>
      <w:r>
        <w:rPr>
          <w:rFonts w:ascii="Calibri" w:hAnsi="Calibri" w:cs="Calibri" w:eastAsia="Calibri"/>
          <w:b/>
          <w:color w:val="2C5F6E"/>
          <w:sz w:val="24"/>
        </w:rPr>
        <w:t>1.2 Fig-adjacent products (relevant, not required)</w:t>
      </w:r>
    </w:p>
    <w:p>
      <w:r>
        <w:rPr>
          <w:rFonts w:ascii="Calibri" w:hAnsi="Calibri" w:cs="Calibri" w:eastAsia="Calibri"/>
          <w:color w:val="333333"/>
          <w:sz w:val="22"/>
        </w:rPr>
        <w:t>Specialty fig nurseries already bundle other edible woody plants:</w:t>
      </w:r>
    </w:p>
    <w:p>
      <w:pPr>
        <w:pStyle w:val="ListBullet"/>
      </w:pPr>
      <w:r>
        <w:rPr>
          <w:rFonts w:ascii="Calibri" w:hAnsi="Calibri" w:cs="Calibri" w:eastAsia="Calibri"/>
          <w:b/>
          <w:color w:val="333333"/>
          <w:sz w:val="22"/>
        </w:rPr>
        <w:t>Trees of Joy</w:t>
      </w:r>
      <w:r>
        <w:rPr>
          <w:rFonts w:ascii="Calibri" w:hAnsi="Calibri" w:cs="Calibri" w:eastAsia="Calibri"/>
          <w:color w:val="333333"/>
          <w:sz w:val="22"/>
        </w:rPr>
        <w:t xml:space="preserve"> (Bethlehem, PA) — figs plus jujube, mulberry, pomegranate, pawpaw, kiwi (site fetched 14 Sep 2026).</w:t>
      </w:r>
    </w:p>
    <w:p>
      <w:pPr>
        <w:pStyle w:val="ListBullet"/>
      </w:pPr>
      <w:r>
        <w:rPr>
          <w:rFonts w:ascii="Calibri" w:hAnsi="Calibri" w:cs="Calibri" w:eastAsia="Calibri"/>
          <w:b/>
          <w:color w:val="333333"/>
          <w:sz w:val="22"/>
        </w:rPr>
        <w:t>The American Fig Company</w:t>
      </w:r>
      <w:r>
        <w:rPr>
          <w:rFonts w:ascii="Calibri" w:hAnsi="Calibri" w:cs="Calibri" w:eastAsia="Calibri"/>
          <w:color w:val="333333"/>
          <w:sz w:val="22"/>
        </w:rPr>
        <w:t xml:space="preserve"> (NW Arkansas) — figs plus elderberry, passion fruit, pawpaw, goji; free e-books on cold-climate figs and propagation (site fetched 14 Sep 2026).</w:t>
      </w:r>
    </w:p>
    <w:p>
      <w:pPr>
        <w:pStyle w:val="ListBullet"/>
      </w:pPr>
      <w:r>
        <w:rPr>
          <w:rFonts w:ascii="Calibri" w:hAnsi="Calibri" w:cs="Calibri" w:eastAsia="Calibri"/>
          <w:b/>
          <w:color w:val="333333"/>
          <w:sz w:val="22"/>
        </w:rPr>
        <w:t>Just Fruits and Exotics</w:t>
      </w:r>
      <w:r>
        <w:rPr>
          <w:rFonts w:ascii="Calibri" w:hAnsi="Calibri" w:cs="Calibri" w:eastAsia="Calibri"/>
          <w:color w:val="333333"/>
          <w:sz w:val="22"/>
        </w:rPr>
        <w:t xml:space="preserve"> — large fig list plus other fruitscapes; jujube and persimmon on the homepage.</w:t>
      </w:r>
    </w:p>
    <w:p>
      <w:pPr>
        <w:pStyle w:val="ListBullet"/>
      </w:pPr>
      <w:r>
        <w:rPr>
          <w:rFonts w:ascii="Calibri" w:hAnsi="Calibri" w:cs="Calibri" w:eastAsia="Calibri"/>
          <w:b/>
          <w:color w:val="333333"/>
          <w:sz w:val="22"/>
        </w:rPr>
        <w:t>Flomaton Famous</w:t>
      </w:r>
      <w:r>
        <w:rPr>
          <w:rFonts w:ascii="Calibri" w:hAnsi="Calibri" w:cs="Calibri" w:eastAsia="Calibri"/>
          <w:color w:val="333333"/>
          <w:sz w:val="22"/>
        </w:rPr>
        <w:t xml:space="preserve"> (Flomaton, AL) — “fig trees and specialty fruit plants,” Square store, YouTube / Famous Figs community.</w:t>
      </w:r>
    </w:p>
    <w:p>
      <w:r>
        <w:rPr>
          <w:rFonts w:ascii="Calibri" w:hAnsi="Calibri" w:cs="Calibri" w:eastAsia="Calibri"/>
          <w:color w:val="333333"/>
          <w:sz w:val="22"/>
        </w:rPr>
        <w:t xml:space="preserve">For a SE AR hybrid, </w:t>
      </w:r>
      <w:r>
        <w:rPr>
          <w:rFonts w:ascii="Calibri" w:hAnsi="Calibri" w:cs="Calibri" w:eastAsia="Calibri"/>
          <w:b/>
          <w:color w:val="333333"/>
          <w:sz w:val="22"/>
        </w:rPr>
        <w:t>pomegranate, mulberry, and muscadine</w:t>
      </w:r>
      <w:r>
        <w:rPr>
          <w:rFonts w:ascii="Calibri" w:hAnsi="Calibri" w:cs="Calibri" w:eastAsia="Calibri"/>
          <w:color w:val="333333"/>
          <w:sz w:val="22"/>
        </w:rPr>
        <w:t xml:space="preserve"> are climate-plausible adjacents. This brief did </w:t>
      </w:r>
      <w:r>
        <w:rPr>
          <w:rFonts w:ascii="Calibri" w:hAnsi="Calibri" w:cs="Calibri" w:eastAsia="Calibri"/>
          <w:b/>
          <w:color w:val="333333"/>
          <w:sz w:val="22"/>
        </w:rPr>
        <w:t>not</w:t>
      </w:r>
      <w:r>
        <w:rPr>
          <w:rFonts w:ascii="Calibri" w:hAnsi="Calibri" w:cs="Calibri" w:eastAsia="Calibri"/>
          <w:color w:val="333333"/>
          <w:sz w:val="22"/>
        </w:rPr>
        <w:t xml:space="preserve"> price those SKUs systematically. Treat them as a later add-on after fig mother stock is proven.</w:t>
      </w:r>
    </w:p>
    <w:p>
      <w:pPr>
        <w:pStyle w:val="Heading3"/>
      </w:pPr>
      <w:r>
        <w:rPr>
          <w:rFonts w:ascii="Calibri" w:hAnsi="Calibri" w:cs="Calibri" w:eastAsia="Calibri"/>
          <w:b/>
          <w:color w:val="2C5F6E"/>
          <w:sz w:val="24"/>
        </w:rPr>
        <w:t>1.3 What is *not* a product in Arkansas</w:t>
      </w:r>
    </w:p>
    <w:p>
      <w:r>
        <w:rPr>
          <w:rFonts w:ascii="Calibri" w:hAnsi="Calibri" w:cs="Calibri" w:eastAsia="Calibri"/>
          <w:color w:val="333333"/>
          <w:sz w:val="22"/>
        </w:rPr>
        <w:t xml:space="preserve">UAEX (Sherri Sanders) and LSU AgCenter: only </w:t>
      </w:r>
      <w:r>
        <w:rPr>
          <w:rFonts w:ascii="Calibri" w:hAnsi="Calibri" w:cs="Calibri" w:eastAsia="Calibri"/>
          <w:b/>
          <w:color w:val="333333"/>
          <w:sz w:val="22"/>
        </w:rPr>
        <w:t>common-type</w:t>
      </w:r>
      <w:r>
        <w:rPr>
          <w:rFonts w:ascii="Calibri" w:hAnsi="Calibri" w:cs="Calibri" w:eastAsia="Calibri"/>
          <w:color w:val="333333"/>
          <w:sz w:val="22"/>
        </w:rPr>
        <w:t xml:space="preserve"> figs (parthenocarpic; no wasp required) are appropriate. </w:t>
      </w:r>
      <w:r>
        <w:rPr>
          <w:rFonts w:ascii="Calibri" w:hAnsi="Calibri" w:cs="Calibri" w:eastAsia="Calibri"/>
          <w:b/>
          <w:color w:val="333333"/>
          <w:sz w:val="22"/>
        </w:rPr>
        <w:t>Smyrna</w:t>
      </w:r>
      <w:r>
        <w:rPr>
          <w:rFonts w:ascii="Calibri" w:hAnsi="Calibri" w:cs="Calibri" w:eastAsia="Calibri"/>
          <w:color w:val="333333"/>
          <w:sz w:val="22"/>
        </w:rPr>
        <w:t xml:space="preserve"> types need caprification; </w:t>
      </w:r>
      <w:r>
        <w:rPr>
          <w:rFonts w:ascii="Calibri" w:hAnsi="Calibri" w:cs="Calibri" w:eastAsia="Calibri"/>
          <w:b/>
          <w:color w:val="333333"/>
          <w:sz w:val="22"/>
        </w:rPr>
        <w:t>San Pedro</w:t>
      </w:r>
      <w:r>
        <w:rPr>
          <w:rFonts w:ascii="Calibri" w:hAnsi="Calibri" w:cs="Calibri" w:eastAsia="Calibri"/>
          <w:color w:val="333333"/>
          <w:sz w:val="22"/>
        </w:rPr>
        <w:t xml:space="preserve"> types need a wasp for the main crop. Figaholics explicitly warns buyers without fig wasps to avoid those classes. Do not treat Calimyrna / Bursa-type SKUs as backyard SE AR plants.</w:t>
      </w:r>
    </w:p>
    <w:p>
      <w:pPr>
        <w:spacing w:before="80" w:after="160"/>
        <w:pBdr>
          <w:bottom w:val="single" w:sz="12" w:space="4" w:color="C4B8A8"/>
        </w:pBdr>
      </w:pPr>
    </w:p>
    <w:p>
      <w:pPr>
        <w:pStyle w:val="Heading2"/>
      </w:pPr>
      <w:r>
        <w:rPr>
          <w:rFonts w:ascii="Calibri" w:hAnsi="Calibri" w:cs="Calibri" w:eastAsia="Calibri"/>
          <w:b/>
          <w:color w:val="2C5F6E"/>
          <w:sz w:val="28"/>
        </w:rPr>
        <w:t>2. Online landscape</w:t>
      </w:r>
    </w:p>
    <w:p>
      <w:pPr>
        <w:pStyle w:val="Heading3"/>
      </w:pPr>
      <w:r>
        <w:rPr>
          <w:rFonts w:ascii="Calibri" w:hAnsi="Calibri" w:cs="Calibri" w:eastAsia="Calibri"/>
          <w:b/>
          <w:color w:val="2C5F6E"/>
          <w:sz w:val="24"/>
        </w:rPr>
        <w:t>2.1 Channels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Channel</w:t>
            </w:r>
          </w:p>
        </w:tc>
        <w:tc>
          <w:tcPr>
            <w:tcW w:type="dxa" w:w="3120"/>
            <w:shd w:fill="1B3A4B" w:val="clear"/>
          </w:tcPr>
          <w:p>
            <w:pPr>
              <w:spacing w:before="40" w:after="40"/>
            </w:pPr>
            <w:r>
              <w:rPr>
                <w:b/>
                <w:color w:val="FFFFFF"/>
                <w:sz w:val="18"/>
              </w:rPr>
            </w:r>
            <w:r>
              <w:rPr>
                <w:rFonts w:ascii="Calibri" w:hAnsi="Calibri" w:cs="Calibri" w:eastAsia="Calibri"/>
                <w:b/>
                <w:color w:val="FFFFFF"/>
                <w:sz w:val="18"/>
              </w:rPr>
              <w:t>Role</w:t>
            </w:r>
          </w:p>
        </w:tc>
        <w:tc>
          <w:tcPr>
            <w:tcW w:type="dxa" w:w="3120"/>
            <w:shd w:fill="1B3A4B" w:val="clear"/>
          </w:tcPr>
          <w:p>
            <w:pPr>
              <w:spacing w:before="40" w:after="40"/>
            </w:pPr>
            <w:r>
              <w:rPr>
                <w:b/>
                <w:color w:val="FFFFFF"/>
                <w:sz w:val="18"/>
              </w:rPr>
            </w:r>
            <w:r>
              <w:rPr>
                <w:rFonts w:ascii="Calibri" w:hAnsi="Calibri" w:cs="Calibri" w:eastAsia="Calibri"/>
                <w:b/>
                <w:color w:val="FFFFFF"/>
                <w:sz w:val="18"/>
              </w:rPr>
              <w:t>Notes (sourced)</w:t>
            </w:r>
          </w:p>
        </w:tc>
      </w:tr>
      <w:tr>
        <w:tc>
          <w:tcPr>
            <w:tcW w:type="dxa" w:w="3120"/>
          </w:tcPr>
          <w:p>
            <w:pPr>
              <w:spacing w:before="40" w:after="40"/>
            </w:pPr>
            <w:r>
              <w:rPr>
                <w:sz w:val="18"/>
              </w:rPr>
            </w:r>
            <w:r>
              <w:rPr>
                <w:rFonts w:ascii="Calibri" w:hAnsi="Calibri" w:cs="Calibri" w:eastAsia="Calibri"/>
                <w:b/>
                <w:color w:val="333333"/>
                <w:sz w:val="18"/>
              </w:rPr>
              <w:t>Own site / PayPal cart</w:t>
            </w:r>
          </w:p>
        </w:tc>
        <w:tc>
          <w:tcPr>
            <w:tcW w:type="dxa" w:w="3120"/>
          </w:tcPr>
          <w:p>
            <w:pPr>
              <w:spacing w:before="40" w:after="40"/>
            </w:pPr>
            <w:r>
              <w:rPr>
                <w:sz w:val="18"/>
              </w:rPr>
            </w:r>
            <w:r>
              <w:rPr>
                <w:rFonts w:ascii="Calibri" w:hAnsi="Calibri" w:cs="Calibri" w:eastAsia="Calibri"/>
                <w:color w:val="333333"/>
                <w:sz w:val="18"/>
              </w:rPr>
              <w:t>Figaholics model</w:t>
            </w:r>
          </w:p>
        </w:tc>
        <w:tc>
          <w:tcPr>
            <w:tcW w:type="dxa" w:w="3120"/>
          </w:tcPr>
          <w:p>
            <w:pPr>
              <w:spacing w:before="40" w:after="40"/>
            </w:pPr>
            <w:r>
              <w:rPr>
                <w:sz w:val="18"/>
              </w:rPr>
            </w:r>
            <w:r>
              <w:rPr>
                <w:rFonts w:ascii="Calibri" w:hAnsi="Calibri" w:cs="Calibri" w:eastAsia="Calibri"/>
                <w:color w:val="333333"/>
                <w:sz w:val="18"/>
              </w:rPr>
              <w:t xml:space="preserve">Custom cart; prices appear only during the sale; US-only; min order </w:t>
            </w:r>
            <w:r>
              <w:rPr>
                <w:rFonts w:ascii="Calibri" w:hAnsi="Calibri" w:cs="Calibri" w:eastAsia="Calibri"/>
                <w:b/>
                <w:color w:val="333333"/>
                <w:sz w:val="18"/>
              </w:rPr>
              <w:t>$20</w:t>
            </w:r>
          </w:p>
        </w:tc>
      </w:tr>
      <w:tr>
        <w:tc>
          <w:tcPr>
            <w:tcW w:type="dxa" w:w="3120"/>
            <w:shd w:fill="F7F4EE" w:val="clear"/>
          </w:tcPr>
          <w:p>
            <w:pPr>
              <w:spacing w:before="40" w:after="40"/>
            </w:pPr>
            <w:r>
              <w:rPr>
                <w:sz w:val="18"/>
              </w:rPr>
            </w:r>
            <w:r>
              <w:rPr>
                <w:rFonts w:ascii="Calibri" w:hAnsi="Calibri" w:cs="Calibri" w:eastAsia="Calibri"/>
                <w:b/>
                <w:color w:val="333333"/>
                <w:sz w:val="18"/>
              </w:rPr>
              <w:t>Shopify / similar</w:t>
            </w:r>
          </w:p>
        </w:tc>
        <w:tc>
          <w:tcPr>
            <w:tcW w:type="dxa" w:w="3120"/>
            <w:shd w:fill="F7F4EE" w:val="clear"/>
          </w:tcPr>
          <w:p>
            <w:pPr>
              <w:spacing w:before="40" w:after="40"/>
            </w:pPr>
            <w:r>
              <w:rPr>
                <w:sz w:val="18"/>
              </w:rPr>
            </w:r>
            <w:r>
              <w:rPr>
                <w:rFonts w:ascii="Calibri" w:hAnsi="Calibri" w:cs="Calibri" w:eastAsia="Calibri"/>
                <w:color w:val="333333"/>
                <w:sz w:val="18"/>
              </w:rPr>
              <w:t>Dingdong’s Garden, Off the Beaten Path, American Fig Co., Peaceful Heritage</w:t>
            </w:r>
          </w:p>
        </w:tc>
        <w:tc>
          <w:tcPr>
            <w:tcW w:type="dxa" w:w="3120"/>
            <w:shd w:fill="F7F4EE" w:val="clear"/>
          </w:tcPr>
          <w:p>
            <w:pPr>
              <w:spacing w:before="40" w:after="40"/>
            </w:pPr>
            <w:r>
              <w:rPr>
                <w:sz w:val="18"/>
              </w:rPr>
            </w:r>
            <w:r>
              <w:rPr>
                <w:rFonts w:ascii="Calibri" w:hAnsi="Calibri" w:cs="Calibri" w:eastAsia="Calibri"/>
                <w:color w:val="333333"/>
                <w:sz w:val="18"/>
              </w:rPr>
              <w:t>Seasonal collections; many SKUs “sold out for the season” in September</w:t>
            </w:r>
          </w:p>
        </w:tc>
      </w:tr>
      <w:tr>
        <w:tc>
          <w:tcPr>
            <w:tcW w:type="dxa" w:w="3120"/>
          </w:tcPr>
          <w:p>
            <w:pPr>
              <w:spacing w:before="40" w:after="40"/>
            </w:pPr>
            <w:r>
              <w:rPr>
                <w:sz w:val="18"/>
              </w:rPr>
            </w:r>
            <w:r>
              <w:rPr>
                <w:rFonts w:ascii="Calibri" w:hAnsi="Calibri" w:cs="Calibri" w:eastAsia="Calibri"/>
                <w:b/>
                <w:color w:val="333333"/>
                <w:sz w:val="18"/>
              </w:rPr>
              <w:t>Square online store</w:t>
            </w:r>
          </w:p>
        </w:tc>
        <w:tc>
          <w:tcPr>
            <w:tcW w:type="dxa" w:w="3120"/>
          </w:tcPr>
          <w:p>
            <w:pPr>
              <w:spacing w:before="40" w:after="40"/>
            </w:pPr>
            <w:r>
              <w:rPr>
                <w:sz w:val="18"/>
              </w:rPr>
            </w:r>
            <w:r>
              <w:rPr>
                <w:rFonts w:ascii="Calibri" w:hAnsi="Calibri" w:cs="Calibri" w:eastAsia="Calibri"/>
                <w:color w:val="333333"/>
                <w:sz w:val="18"/>
              </w:rPr>
              <w:t>Flomaton Famous</w:t>
            </w:r>
          </w:p>
        </w:tc>
        <w:tc>
          <w:tcPr>
            <w:tcW w:type="dxa" w:w="3120"/>
          </w:tcPr>
          <w:p>
            <w:pPr>
              <w:spacing w:before="40" w:after="40"/>
            </w:pPr>
            <w:r>
              <w:rPr>
                <w:sz w:val="18"/>
              </w:rPr>
            </w:r>
            <w:r>
              <w:rPr>
                <w:rFonts w:ascii="Calibri" w:hAnsi="Calibri" w:cs="Calibri" w:eastAsia="Calibri"/>
                <w:color w:val="333333"/>
                <w:sz w:val="18"/>
              </w:rPr>
              <w:t>Inventory changes through the growing season (first-party claim)</w:t>
            </w:r>
          </w:p>
        </w:tc>
      </w:tr>
      <w:tr>
        <w:tc>
          <w:tcPr>
            <w:tcW w:type="dxa" w:w="3120"/>
            <w:shd w:fill="F7F4EE" w:val="clear"/>
          </w:tcPr>
          <w:p>
            <w:pPr>
              <w:spacing w:before="40" w:after="40"/>
            </w:pPr>
            <w:r>
              <w:rPr>
                <w:sz w:val="18"/>
              </w:rPr>
            </w:r>
            <w:r>
              <w:rPr>
                <w:rFonts w:ascii="Calibri" w:hAnsi="Calibri" w:cs="Calibri" w:eastAsia="Calibri"/>
                <w:b/>
                <w:color w:val="333333"/>
                <w:sz w:val="18"/>
              </w:rPr>
              <w:t>WooCommerce</w:t>
            </w:r>
          </w:p>
        </w:tc>
        <w:tc>
          <w:tcPr>
            <w:tcW w:type="dxa" w:w="3120"/>
            <w:shd w:fill="F7F4EE" w:val="clear"/>
          </w:tcPr>
          <w:p>
            <w:pPr>
              <w:spacing w:before="40" w:after="40"/>
            </w:pPr>
            <w:r>
              <w:rPr>
                <w:sz w:val="18"/>
              </w:rPr>
            </w:r>
            <w:r>
              <w:rPr>
                <w:rFonts w:ascii="Calibri" w:hAnsi="Calibri" w:cs="Calibri" w:eastAsia="Calibri"/>
                <w:color w:val="333333"/>
                <w:sz w:val="18"/>
              </w:rPr>
              <w:t>Trees of Joy</w:t>
            </w:r>
          </w:p>
        </w:tc>
        <w:tc>
          <w:tcPr>
            <w:tcW w:type="dxa" w:w="3120"/>
            <w:shd w:fill="F7F4EE" w:val="clear"/>
          </w:tcPr>
          <w:p>
            <w:pPr>
              <w:spacing w:before="40" w:after="40"/>
            </w:pPr>
            <w:r>
              <w:rPr>
                <w:sz w:val="18"/>
              </w:rPr>
            </w:r>
            <w:r>
              <w:rPr>
                <w:rFonts w:ascii="Calibri" w:hAnsi="Calibri" w:cs="Calibri" w:eastAsia="Calibri"/>
                <w:color w:val="333333"/>
                <w:sz w:val="18"/>
              </w:rPr>
              <w:t>Mix of in-stock / waitlist / sale tags</w:t>
            </w:r>
          </w:p>
        </w:tc>
      </w:tr>
      <w:tr>
        <w:tc>
          <w:tcPr>
            <w:tcW w:type="dxa" w:w="3120"/>
          </w:tcPr>
          <w:p>
            <w:pPr>
              <w:spacing w:before="40" w:after="40"/>
            </w:pPr>
            <w:r>
              <w:rPr>
                <w:sz w:val="18"/>
              </w:rPr>
            </w:r>
            <w:r>
              <w:rPr>
                <w:rFonts w:ascii="Calibri" w:hAnsi="Calibri" w:cs="Calibri" w:eastAsia="Calibri"/>
                <w:b/>
                <w:color w:val="333333"/>
                <w:sz w:val="18"/>
              </w:rPr>
              <w:t>Specialty auction (FigBid)</w:t>
            </w:r>
          </w:p>
        </w:tc>
        <w:tc>
          <w:tcPr>
            <w:tcW w:type="dxa" w:w="3120"/>
          </w:tcPr>
          <w:p>
            <w:pPr>
              <w:spacing w:before="40" w:after="40"/>
            </w:pPr>
            <w:r>
              <w:rPr>
                <w:sz w:val="18"/>
              </w:rPr>
            </w:r>
            <w:r>
              <w:rPr>
                <w:rFonts w:ascii="Calibri" w:hAnsi="Calibri" w:cs="Calibri" w:eastAsia="Calibri"/>
                <w:color w:val="333333"/>
                <w:sz w:val="18"/>
              </w:rPr>
              <w:t>Peer-to-peer + small nurseries</w:t>
            </w:r>
          </w:p>
        </w:tc>
        <w:tc>
          <w:tcPr>
            <w:tcW w:type="dxa" w:w="3120"/>
          </w:tcPr>
          <w:p>
            <w:pPr>
              <w:spacing w:before="40" w:after="40"/>
            </w:pPr>
            <w:r>
              <w:rPr>
                <w:sz w:val="18"/>
              </w:rPr>
            </w:r>
            <w:r>
              <w:rPr>
                <w:rFonts w:ascii="Calibri" w:hAnsi="Calibri" w:cs="Calibri" w:eastAsia="Calibri"/>
                <w:color w:val="333333"/>
                <w:sz w:val="18"/>
              </w:rPr>
              <w:t xml:space="preserve">Live and completed listings for cuttings and rooted plants; prices are </w:t>
            </w:r>
            <w:r>
              <w:rPr>
                <w:rFonts w:ascii="Calibri" w:hAnsi="Calibri" w:cs="Calibri" w:eastAsia="Calibri"/>
                <w:b/>
                <w:color w:val="333333"/>
                <w:sz w:val="18"/>
              </w:rPr>
              <w:t>bids</w:t>
            </w:r>
            <w:r>
              <w:rPr>
                <w:rFonts w:ascii="Calibri" w:hAnsi="Calibri" w:cs="Calibri" w:eastAsia="Calibri"/>
                <w:color w:val="333333"/>
                <w:sz w:val="18"/>
              </w:rPr>
              <w:t>, not list</w:t>
            </w:r>
          </w:p>
        </w:tc>
      </w:tr>
      <w:tr>
        <w:tc>
          <w:tcPr>
            <w:tcW w:type="dxa" w:w="3120"/>
            <w:shd w:fill="F7F4EE" w:val="clear"/>
          </w:tcPr>
          <w:p>
            <w:pPr>
              <w:spacing w:before="40" w:after="40"/>
            </w:pPr>
            <w:r>
              <w:rPr>
                <w:sz w:val="18"/>
              </w:rPr>
            </w:r>
            <w:r>
              <w:rPr>
                <w:rFonts w:ascii="Calibri" w:hAnsi="Calibri" w:cs="Calibri" w:eastAsia="Calibri"/>
                <w:b/>
                <w:color w:val="333333"/>
                <w:sz w:val="18"/>
              </w:rPr>
              <w:t>Etsy</w:t>
            </w:r>
          </w:p>
        </w:tc>
        <w:tc>
          <w:tcPr>
            <w:tcW w:type="dxa" w:w="3120"/>
            <w:shd w:fill="F7F4EE" w:val="clear"/>
          </w:tcPr>
          <w:p>
            <w:pPr>
              <w:spacing w:before="40" w:after="40"/>
            </w:pPr>
            <w:r>
              <w:rPr>
                <w:sz w:val="18"/>
              </w:rPr>
            </w:r>
            <w:r>
              <w:rPr>
                <w:rFonts w:ascii="Calibri" w:hAnsi="Calibri" w:cs="Calibri" w:eastAsia="Calibri"/>
                <w:color w:val="333333"/>
                <w:sz w:val="18"/>
              </w:rPr>
              <w:t>Long-tail cuttings</w:t>
            </w:r>
          </w:p>
        </w:tc>
        <w:tc>
          <w:tcPr>
            <w:tcW w:type="dxa" w:w="3120"/>
            <w:shd w:fill="F7F4EE" w:val="clear"/>
          </w:tcPr>
          <w:p>
            <w:pPr>
              <w:spacing w:before="40" w:after="40"/>
            </w:pPr>
            <w:r>
              <w:rPr>
                <w:sz w:val="18"/>
              </w:rPr>
            </w:r>
            <w:r>
              <w:rPr>
                <w:rFonts w:ascii="Calibri" w:hAnsi="Calibri" w:cs="Calibri" w:eastAsia="Calibri"/>
                <w:color w:val="333333"/>
                <w:sz w:val="18"/>
              </w:rPr>
              <w:t>Marketplace listings from ~</w:t>
            </w:r>
            <w:r>
              <w:rPr>
                <w:rFonts w:ascii="Calibri" w:hAnsi="Calibri" w:cs="Calibri" w:eastAsia="Calibri"/>
                <w:b/>
                <w:color w:val="333333"/>
                <w:sz w:val="18"/>
              </w:rPr>
              <w:t>$4</w:t>
            </w:r>
            <w:r>
              <w:rPr>
                <w:rFonts w:ascii="Calibri" w:hAnsi="Calibri" w:cs="Calibri" w:eastAsia="Calibri"/>
                <w:color w:val="333333"/>
                <w:sz w:val="18"/>
              </w:rPr>
              <w:t xml:space="preserve"> generic sticks to </w:t>
            </w:r>
            <w:r>
              <w:rPr>
                <w:rFonts w:ascii="Calibri" w:hAnsi="Calibri" w:cs="Calibri" w:eastAsia="Calibri"/>
                <w:b/>
                <w:color w:val="333333"/>
                <w:sz w:val="18"/>
              </w:rPr>
              <w:t>$22</w:t>
            </w:r>
            <w:r>
              <w:rPr>
                <w:rFonts w:ascii="Calibri" w:hAnsi="Calibri" w:cs="Calibri" w:eastAsia="Calibri"/>
                <w:color w:val="333333"/>
                <w:sz w:val="18"/>
              </w:rPr>
              <w:t xml:space="preserve"> for a named Black Madeira cutting (Etsy market page snapshot). Quality and true-to-type vary. Etsy plant policy requires legal compliance and package labeling</w:t>
            </w:r>
          </w:p>
        </w:tc>
      </w:tr>
      <w:tr>
        <w:tc>
          <w:tcPr>
            <w:tcW w:type="dxa" w:w="3120"/>
          </w:tcPr>
          <w:p>
            <w:pPr>
              <w:spacing w:before="40" w:after="40"/>
            </w:pPr>
            <w:r>
              <w:rPr>
                <w:sz w:val="18"/>
              </w:rPr>
            </w:r>
            <w:r>
              <w:rPr>
                <w:rFonts w:ascii="Calibri" w:hAnsi="Calibri" w:cs="Calibri" w:eastAsia="Calibri"/>
                <w:b/>
                <w:color w:val="333333"/>
                <w:sz w:val="18"/>
              </w:rPr>
              <w:t>eBay</w:t>
            </w:r>
          </w:p>
        </w:tc>
        <w:tc>
          <w:tcPr>
            <w:tcW w:type="dxa" w:w="3120"/>
          </w:tcPr>
          <w:p>
            <w:pPr>
              <w:spacing w:before="40" w:after="40"/>
            </w:pPr>
            <w:r>
              <w:rPr>
                <w:sz w:val="18"/>
              </w:rPr>
            </w:r>
            <w:r>
              <w:rPr>
                <w:rFonts w:ascii="Calibri" w:hAnsi="Calibri" w:cs="Calibri" w:eastAsia="Calibri"/>
                <w:color w:val="333333"/>
                <w:sz w:val="18"/>
              </w:rPr>
              <w:t>Same long tail</w:t>
            </w:r>
          </w:p>
        </w:tc>
        <w:tc>
          <w:tcPr>
            <w:tcW w:type="dxa" w:w="3120"/>
          </w:tcPr>
          <w:p>
            <w:pPr>
              <w:spacing w:before="40" w:after="40"/>
            </w:pPr>
            <w:r>
              <w:rPr>
                <w:sz w:val="18"/>
              </w:rPr>
            </w:r>
            <w:r>
              <w:rPr>
                <w:rFonts w:ascii="Calibri" w:hAnsi="Calibri" w:cs="Calibri" w:eastAsia="Calibri"/>
                <w:color w:val="333333"/>
                <w:sz w:val="18"/>
              </w:rPr>
              <w:t>Not systematically priced this session</w:t>
            </w:r>
          </w:p>
        </w:tc>
      </w:tr>
      <w:tr>
        <w:tc>
          <w:tcPr>
            <w:tcW w:type="dxa" w:w="3120"/>
            <w:shd w:fill="F7F4EE" w:val="clear"/>
          </w:tcPr>
          <w:p>
            <w:pPr>
              <w:spacing w:before="40" w:after="40"/>
            </w:pPr>
            <w:r>
              <w:rPr>
                <w:sz w:val="18"/>
              </w:rPr>
            </w:r>
            <w:r>
              <w:rPr>
                <w:rFonts w:ascii="Calibri" w:hAnsi="Calibri" w:cs="Calibri" w:eastAsia="Calibri"/>
                <w:b/>
                <w:color w:val="333333"/>
                <w:sz w:val="18"/>
              </w:rPr>
              <w:t>National catalogs</w:t>
            </w:r>
          </w:p>
        </w:tc>
        <w:tc>
          <w:tcPr>
            <w:tcW w:type="dxa" w:w="3120"/>
            <w:shd w:fill="F7F4EE" w:val="clear"/>
          </w:tcPr>
          <w:p>
            <w:pPr>
              <w:spacing w:before="40" w:after="40"/>
            </w:pPr>
            <w:r>
              <w:rPr>
                <w:sz w:val="18"/>
              </w:rPr>
            </w:r>
            <w:r>
              <w:rPr>
                <w:rFonts w:ascii="Calibri" w:hAnsi="Calibri" w:cs="Calibri" w:eastAsia="Calibri"/>
                <w:color w:val="333333"/>
                <w:sz w:val="18"/>
              </w:rPr>
              <w:t>Stark Bro’s, Trees.com (formerly FastGrowingTrees), One Green World, Gurney’s</w:t>
            </w:r>
          </w:p>
        </w:tc>
        <w:tc>
          <w:tcPr>
            <w:tcW w:type="dxa" w:w="3120"/>
            <w:shd w:fill="F7F4EE" w:val="clear"/>
          </w:tcPr>
          <w:p>
            <w:pPr>
              <w:spacing w:before="40" w:after="40"/>
            </w:pPr>
            <w:r>
              <w:rPr>
                <w:sz w:val="18"/>
              </w:rPr>
            </w:r>
            <w:r>
              <w:rPr>
                <w:rFonts w:ascii="Calibri" w:hAnsi="Calibri" w:cs="Calibri" w:eastAsia="Calibri"/>
                <w:color w:val="333333"/>
                <w:sz w:val="18"/>
              </w:rPr>
              <w:t>Few SKUs, high trust, high CAC already paid by the brand</w:t>
            </w:r>
          </w:p>
        </w:tc>
      </w:tr>
      <w:tr>
        <w:tc>
          <w:tcPr>
            <w:tcW w:type="dxa" w:w="3120"/>
          </w:tcPr>
          <w:p>
            <w:pPr>
              <w:spacing w:before="40" w:after="40"/>
            </w:pPr>
            <w:r>
              <w:rPr>
                <w:sz w:val="18"/>
              </w:rPr>
            </w:r>
            <w:r>
              <w:rPr>
                <w:rFonts w:ascii="Calibri" w:hAnsi="Calibri" w:cs="Calibri" w:eastAsia="Calibri"/>
                <w:b/>
                <w:color w:val="333333"/>
                <w:sz w:val="18"/>
              </w:rPr>
              <w:t>Big-box / regional garden retail e-comm</w:t>
            </w:r>
          </w:p>
        </w:tc>
        <w:tc>
          <w:tcPr>
            <w:tcW w:type="dxa" w:w="3120"/>
          </w:tcPr>
          <w:p>
            <w:pPr>
              <w:spacing w:before="40" w:after="40"/>
            </w:pPr>
            <w:r>
              <w:rPr>
                <w:sz w:val="18"/>
              </w:rPr>
            </w:r>
            <w:r>
              <w:rPr>
                <w:rFonts w:ascii="Calibri" w:hAnsi="Calibri" w:cs="Calibri" w:eastAsia="Calibri"/>
                <w:color w:val="333333"/>
                <w:sz w:val="18"/>
              </w:rPr>
              <w:t>Home Depot, Pike / Armstrong</w:t>
            </w:r>
          </w:p>
        </w:tc>
        <w:tc>
          <w:tcPr>
            <w:tcW w:type="dxa" w:w="3120"/>
          </w:tcPr>
          <w:p>
            <w:pPr>
              <w:spacing w:before="40" w:after="40"/>
            </w:pPr>
            <w:r>
              <w:rPr>
                <w:sz w:val="18"/>
              </w:rPr>
            </w:r>
            <w:r>
              <w:rPr>
                <w:rFonts w:ascii="Calibri" w:hAnsi="Calibri" w:cs="Calibri" w:eastAsia="Calibri"/>
                <w:color w:val="333333"/>
                <w:sz w:val="18"/>
              </w:rPr>
              <w:t>Commodity Brown Turkey in 2.5–3 gal</w:t>
            </w:r>
          </w:p>
        </w:tc>
      </w:tr>
      <w:tr>
        <w:tc>
          <w:tcPr>
            <w:tcW w:type="dxa" w:w="3120"/>
            <w:shd w:fill="F7F4EE" w:val="clear"/>
          </w:tcPr>
          <w:p>
            <w:pPr>
              <w:spacing w:before="40" w:after="40"/>
            </w:pPr>
            <w:r>
              <w:rPr>
                <w:sz w:val="18"/>
              </w:rPr>
            </w:r>
            <w:r>
              <w:rPr>
                <w:rFonts w:ascii="Calibri" w:hAnsi="Calibri" w:cs="Calibri" w:eastAsia="Calibri"/>
                <w:b/>
                <w:color w:val="333333"/>
                <w:sz w:val="18"/>
              </w:rPr>
              <w:t>Forums / Facebook as demand, not store</w:t>
            </w:r>
          </w:p>
        </w:tc>
        <w:tc>
          <w:tcPr>
            <w:tcW w:type="dxa" w:w="3120"/>
            <w:shd w:fill="F7F4EE" w:val="clear"/>
          </w:tcPr>
          <w:p>
            <w:pPr>
              <w:spacing w:before="40" w:after="40"/>
            </w:pPr>
            <w:r>
              <w:rPr>
                <w:sz w:val="18"/>
              </w:rPr>
            </w:r>
            <w:r>
              <w:rPr>
                <w:rFonts w:ascii="Calibri" w:hAnsi="Calibri" w:cs="Calibri" w:eastAsia="Calibri"/>
                <w:color w:val="333333"/>
                <w:sz w:val="18"/>
              </w:rPr>
              <w:t>OurFigs; Figaholics points buyers to Facebook groups and OurFigs for variety advice</w:t>
            </w:r>
          </w:p>
        </w:tc>
        <w:tc>
          <w:tcPr>
            <w:tcW w:type="dxa" w:w="3120"/>
            <w:shd w:fill="F7F4EE" w:val="clear"/>
          </w:tcPr>
          <w:p>
            <w:pPr>
              <w:spacing w:before="40" w:after="40"/>
            </w:pPr>
            <w:r>
              <w:rPr>
                <w:sz w:val="18"/>
              </w:rPr>
            </w:r>
            <w:r>
              <w:rPr>
                <w:rFonts w:ascii="Calibri" w:hAnsi="Calibri" w:cs="Calibri" w:eastAsia="Calibri"/>
                <w:color w:val="333333"/>
                <w:sz w:val="18"/>
              </w:rPr>
              <w:t>Trust and variety education happen here; sales often hop to FigBid or a nursery</w:t>
            </w:r>
          </w:p>
        </w:tc>
      </w:tr>
    </w:tbl>
    <w:p>
      <w:pPr>
        <w:spacing w:after="120"/>
      </w:pPr>
    </w:p>
    <w:p>
      <w:pPr>
        <w:pStyle w:val="Heading3"/>
      </w:pPr>
      <w:r>
        <w:rPr>
          <w:rFonts w:ascii="Calibri" w:hAnsi="Calibri" w:cs="Calibri" w:eastAsia="Calibri"/>
          <w:b/>
          <w:color w:val="2C5F6E"/>
          <w:sz w:val="24"/>
        </w:rPr>
        <w:t>2.2 Named specialty sellers (first-party sites; not an exhaustive census)</w:t>
      </w:r>
    </w:p>
    <w:p>
      <w:r>
        <w:rPr>
          <w:rFonts w:ascii="Calibri" w:hAnsi="Calibri" w:cs="Calibri" w:eastAsia="Calibri"/>
          <w:color w:val="333333"/>
          <w:sz w:val="22"/>
        </w:rPr>
        <w:t>Verified as operating websites this session:</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Seller</w:t>
            </w:r>
          </w:p>
        </w:tc>
        <w:tc>
          <w:tcPr>
            <w:tcW w:type="dxa" w:w="2340"/>
            <w:shd w:fill="1B3A4B" w:val="clear"/>
          </w:tcPr>
          <w:p>
            <w:pPr>
              <w:spacing w:before="40" w:after="40"/>
            </w:pPr>
            <w:r>
              <w:rPr>
                <w:b/>
                <w:color w:val="FFFFFF"/>
                <w:sz w:val="18"/>
              </w:rPr>
            </w:r>
            <w:r>
              <w:rPr>
                <w:rFonts w:ascii="Calibri" w:hAnsi="Calibri" w:cs="Calibri" w:eastAsia="Calibri"/>
                <w:b/>
                <w:color w:val="FFFFFF"/>
                <w:sz w:val="18"/>
              </w:rPr>
              <w:t>Location (self-described)</w:t>
            </w:r>
          </w:p>
        </w:tc>
        <w:tc>
          <w:tcPr>
            <w:tcW w:type="dxa" w:w="2340"/>
            <w:shd w:fill="1B3A4B" w:val="clear"/>
          </w:tcPr>
          <w:p>
            <w:pPr>
              <w:spacing w:before="40" w:after="40"/>
            </w:pPr>
            <w:r>
              <w:rPr>
                <w:b/>
                <w:color w:val="FFFFFF"/>
                <w:sz w:val="18"/>
              </w:rPr>
            </w:r>
            <w:r>
              <w:rPr>
                <w:rFonts w:ascii="Calibri" w:hAnsi="Calibri" w:cs="Calibri" w:eastAsia="Calibri"/>
                <w:b/>
                <w:color w:val="FFFFFF"/>
                <w:sz w:val="18"/>
              </w:rPr>
              <w:t>Product emphasis</w:t>
            </w:r>
          </w:p>
        </w:tc>
        <w:tc>
          <w:tcPr>
            <w:tcW w:type="dxa" w:w="2340"/>
            <w:shd w:fill="1B3A4B" w:val="clear"/>
          </w:tcPr>
          <w:p>
            <w:pPr>
              <w:spacing w:before="40" w:after="40"/>
            </w:pPr>
            <w:r>
              <w:rPr>
                <w:b/>
                <w:color w:val="FFFFFF"/>
                <w:sz w:val="18"/>
              </w:rPr>
            </w:r>
            <w:r>
              <w:rPr>
                <w:rFonts w:ascii="Calibri" w:hAnsi="Calibri" w:cs="Calibri" w:eastAsia="Calibri"/>
                <w:b/>
                <w:color w:val="FFFFFF"/>
                <w:sz w:val="18"/>
              </w:rPr>
              <w:t>Public commercial signals</w:t>
            </w:r>
          </w:p>
        </w:tc>
      </w:tr>
      <w:tr>
        <w:tc>
          <w:tcPr>
            <w:tcW w:type="dxa" w:w="2340"/>
          </w:tcPr>
          <w:p>
            <w:pPr>
              <w:spacing w:before="40" w:after="40"/>
            </w:pPr>
            <w:r>
              <w:rPr>
                <w:sz w:val="18"/>
              </w:rPr>
            </w:r>
            <w:r>
              <w:rPr>
                <w:rFonts w:ascii="Calibri" w:hAnsi="Calibri" w:cs="Calibri" w:eastAsia="Calibri"/>
                <w:b/>
                <w:color w:val="333333"/>
                <w:sz w:val="18"/>
              </w:rPr>
              <w:t>Figaholics / Golden State Orchards</w:t>
            </w:r>
          </w:p>
        </w:tc>
        <w:tc>
          <w:tcPr>
            <w:tcW w:type="dxa" w:w="2340"/>
          </w:tcPr>
          <w:p>
            <w:pPr>
              <w:spacing w:before="40" w:after="40"/>
            </w:pPr>
            <w:r>
              <w:rPr>
                <w:sz w:val="18"/>
              </w:rPr>
            </w:r>
            <w:r>
              <w:rPr>
                <w:rFonts w:ascii="Calibri" w:hAnsi="Calibri" w:cs="Calibri" w:eastAsia="Calibri"/>
                <w:color w:val="333333"/>
                <w:sz w:val="18"/>
              </w:rPr>
              <w:t>California</w:t>
            </w:r>
          </w:p>
        </w:tc>
        <w:tc>
          <w:tcPr>
            <w:tcW w:type="dxa" w:w="2340"/>
          </w:tcPr>
          <w:p>
            <w:pPr>
              <w:spacing w:before="40" w:after="40"/>
            </w:pPr>
            <w:r>
              <w:rPr>
                <w:sz w:val="18"/>
              </w:rPr>
            </w:r>
            <w:r>
              <w:rPr>
                <w:rFonts w:ascii="Calibri" w:hAnsi="Calibri" w:cs="Calibri" w:eastAsia="Calibri"/>
                <w:color w:val="333333"/>
                <w:sz w:val="18"/>
              </w:rPr>
              <w:t>~</w:t>
            </w:r>
            <w:r>
              <w:rPr>
                <w:rFonts w:ascii="Calibri" w:hAnsi="Calibri" w:cs="Calibri" w:eastAsia="Calibri"/>
                <w:b/>
                <w:color w:val="333333"/>
                <w:sz w:val="18"/>
              </w:rPr>
              <w:t>400</w:t>
            </w:r>
            <w:r>
              <w:rPr>
                <w:rFonts w:ascii="Calibri" w:hAnsi="Calibri" w:cs="Calibri" w:eastAsia="Calibri"/>
                <w:color w:val="333333"/>
                <w:sz w:val="18"/>
              </w:rPr>
              <w:t xml:space="preserve"> varieties; cuttings only during annual sale; fresh figs to SF/Sacramento markets</w:t>
            </w:r>
          </w:p>
        </w:tc>
        <w:tc>
          <w:tcPr>
            <w:tcW w:type="dxa" w:w="2340"/>
          </w:tcPr>
          <w:p>
            <w:pPr>
              <w:spacing w:before="40" w:after="40"/>
            </w:pPr>
            <w:r>
              <w:rPr>
                <w:sz w:val="18"/>
              </w:rPr>
            </w:r>
            <w:r>
              <w:rPr>
                <w:rFonts w:ascii="Calibri" w:hAnsi="Calibri" w:cs="Calibri" w:eastAsia="Calibri"/>
                <w:color w:val="333333"/>
                <w:sz w:val="18"/>
              </w:rPr>
              <w:t xml:space="preserve">2026 sale </w:t>
            </w:r>
            <w:r>
              <w:rPr>
                <w:rFonts w:ascii="Calibri" w:hAnsi="Calibri" w:cs="Calibri" w:eastAsia="Calibri"/>
                <w:b/>
                <w:color w:val="333333"/>
                <w:sz w:val="18"/>
              </w:rPr>
              <w:t>30 Jan–8 Mar</w:t>
            </w:r>
            <w:r>
              <w:rPr>
                <w:rFonts w:ascii="Calibri" w:hAnsi="Calibri" w:cs="Calibri" w:eastAsia="Calibri"/>
                <w:color w:val="333333"/>
                <w:sz w:val="18"/>
              </w:rPr>
              <w:t xml:space="preserve">; </w:t>
            </w:r>
            <w:r>
              <w:rPr>
                <w:rFonts w:ascii="Calibri" w:hAnsi="Calibri" w:cs="Calibri" w:eastAsia="Calibri"/>
                <w:b/>
                <w:color w:val="333333"/>
                <w:sz w:val="18"/>
              </w:rPr>
              <w:t>500–800 orders in first hour</w:t>
            </w:r>
            <w:r>
              <w:rPr>
                <w:rFonts w:ascii="Calibri" w:hAnsi="Calibri" w:cs="Calibri" w:eastAsia="Calibri"/>
                <w:color w:val="333333"/>
                <w:sz w:val="18"/>
              </w:rPr>
              <w:t xml:space="preserve">; USPS Priority </w:t>
            </w:r>
            <w:r>
              <w:rPr>
                <w:rFonts w:ascii="Calibri" w:hAnsi="Calibri" w:cs="Calibri" w:eastAsia="Calibri"/>
                <w:b/>
                <w:color w:val="333333"/>
                <w:sz w:val="18"/>
              </w:rPr>
              <w:t>$12 / $16 / $26</w:t>
            </w:r>
            <w:r>
              <w:rPr>
                <w:rFonts w:ascii="Calibri" w:hAnsi="Calibri" w:cs="Calibri" w:eastAsia="Calibri"/>
                <w:color w:val="333333"/>
                <w:sz w:val="18"/>
              </w:rPr>
              <w:t xml:space="preserve"> by count; FedEx Express </w:t>
            </w:r>
            <w:r>
              <w:rPr>
                <w:rFonts w:ascii="Calibri" w:hAnsi="Calibri" w:cs="Calibri" w:eastAsia="Calibri"/>
                <w:b/>
                <w:color w:val="333333"/>
                <w:sz w:val="18"/>
              </w:rPr>
              <w:t>$27–$35</w:t>
            </w:r>
            <w:r>
              <w:rPr>
                <w:rFonts w:ascii="Calibri" w:hAnsi="Calibri" w:cs="Calibri" w:eastAsia="Calibri"/>
                <w:color w:val="333333"/>
                <w:sz w:val="18"/>
              </w:rPr>
              <w:t xml:space="preserve">; next sale expected </w:t>
            </w:r>
            <w:r>
              <w:rPr>
                <w:rFonts w:ascii="Calibri" w:hAnsi="Calibri" w:cs="Calibri" w:eastAsia="Calibri"/>
                <w:b/>
                <w:color w:val="333333"/>
                <w:sz w:val="18"/>
              </w:rPr>
              <w:t>Jan 2027</w:t>
            </w:r>
            <w:r>
              <w:rPr>
                <w:rFonts w:ascii="Calibri" w:hAnsi="Calibri" w:cs="Calibri" w:eastAsia="Calibri"/>
                <w:color w:val="333333"/>
                <w:sz w:val="18"/>
              </w:rPr>
              <w:t>; farm lease/transition noted Jan 2026</w:t>
            </w:r>
          </w:p>
        </w:tc>
      </w:tr>
      <w:tr>
        <w:tc>
          <w:tcPr>
            <w:tcW w:type="dxa" w:w="2340"/>
            <w:shd w:fill="F7F4EE" w:val="clear"/>
          </w:tcPr>
          <w:p>
            <w:pPr>
              <w:spacing w:before="40" w:after="40"/>
            </w:pPr>
            <w:r>
              <w:rPr>
                <w:sz w:val="18"/>
              </w:rPr>
            </w:r>
            <w:r>
              <w:rPr>
                <w:rFonts w:ascii="Calibri" w:hAnsi="Calibri" w:cs="Calibri" w:eastAsia="Calibri"/>
                <w:b/>
                <w:color w:val="333333"/>
                <w:sz w:val="18"/>
              </w:rPr>
              <w:t>Dingdong’s Garden</w:t>
            </w:r>
          </w:p>
        </w:tc>
        <w:tc>
          <w:tcPr>
            <w:tcW w:type="dxa" w:w="2340"/>
            <w:shd w:fill="F7F4EE" w:val="clear"/>
          </w:tcPr>
          <w:p>
            <w:pPr>
              <w:spacing w:before="40" w:after="40"/>
            </w:pPr>
            <w:r>
              <w:rPr>
                <w:sz w:val="18"/>
              </w:rPr>
            </w:r>
            <w:r>
              <w:rPr>
                <w:rFonts w:ascii="Calibri" w:hAnsi="Calibri" w:cs="Calibri" w:eastAsia="Calibri"/>
                <w:color w:val="333333"/>
                <w:sz w:val="18"/>
              </w:rPr>
              <w:t>(site does not stress a city on the cuttings collection page)</w:t>
            </w:r>
          </w:p>
        </w:tc>
        <w:tc>
          <w:tcPr>
            <w:tcW w:type="dxa" w:w="2340"/>
            <w:shd w:fill="F7F4EE" w:val="clear"/>
          </w:tcPr>
          <w:p>
            <w:pPr>
              <w:spacing w:before="40" w:after="40"/>
            </w:pPr>
            <w:r>
              <w:rPr>
                <w:sz w:val="18"/>
              </w:rPr>
            </w:r>
            <w:r>
              <w:rPr>
                <w:rFonts w:ascii="Calibri" w:hAnsi="Calibri" w:cs="Calibri" w:eastAsia="Calibri"/>
                <w:color w:val="333333"/>
                <w:sz w:val="18"/>
              </w:rPr>
              <w:t xml:space="preserve">Flat </w:t>
            </w:r>
            <w:r>
              <w:rPr>
                <w:rFonts w:ascii="Calibri" w:hAnsi="Calibri" w:cs="Calibri" w:eastAsia="Calibri"/>
                <w:b/>
                <w:color w:val="333333"/>
                <w:sz w:val="18"/>
              </w:rPr>
              <w:t>$6.90</w:t>
            </w:r>
            <w:r>
              <w:rPr>
                <w:rFonts w:ascii="Calibri" w:hAnsi="Calibri" w:cs="Calibri" w:eastAsia="Calibri"/>
                <w:color w:val="333333"/>
                <w:sz w:val="18"/>
              </w:rPr>
              <w:t xml:space="preserve"> per cutting; many named clones</w:t>
            </w:r>
          </w:p>
        </w:tc>
        <w:tc>
          <w:tcPr>
            <w:tcW w:type="dxa" w:w="2340"/>
            <w:shd w:fill="F7F4EE" w:val="clear"/>
          </w:tcPr>
          <w:p>
            <w:pPr>
              <w:spacing w:before="40" w:after="40"/>
            </w:pPr>
            <w:r>
              <w:rPr>
                <w:sz w:val="18"/>
              </w:rPr>
            </w:r>
            <w:r>
              <w:rPr>
                <w:rFonts w:ascii="Calibri" w:hAnsi="Calibri" w:cs="Calibri" w:eastAsia="Calibri"/>
                <w:color w:val="333333"/>
                <w:sz w:val="18"/>
              </w:rPr>
              <w:t xml:space="preserve">Next dormant sale </w:t>
            </w:r>
            <w:r>
              <w:rPr>
                <w:rFonts w:ascii="Calibri" w:hAnsi="Calibri" w:cs="Calibri" w:eastAsia="Calibri"/>
                <w:b/>
                <w:color w:val="333333"/>
                <w:sz w:val="18"/>
              </w:rPr>
              <w:t>1 Jan 2027, 12:00 PST</w:t>
            </w:r>
            <w:r>
              <w:rPr>
                <w:rFonts w:ascii="Calibri" w:hAnsi="Calibri" w:cs="Calibri" w:eastAsia="Calibri"/>
                <w:color w:val="333333"/>
                <w:sz w:val="18"/>
              </w:rPr>
              <w:t>; all listed SKUs sold out when fetched</w:t>
            </w:r>
          </w:p>
        </w:tc>
      </w:tr>
      <w:tr>
        <w:tc>
          <w:tcPr>
            <w:tcW w:type="dxa" w:w="2340"/>
          </w:tcPr>
          <w:p>
            <w:pPr>
              <w:spacing w:before="40" w:after="40"/>
            </w:pPr>
            <w:r>
              <w:rPr>
                <w:sz w:val="18"/>
              </w:rPr>
            </w:r>
            <w:r>
              <w:rPr>
                <w:rFonts w:ascii="Calibri" w:hAnsi="Calibri" w:cs="Calibri" w:eastAsia="Calibri"/>
                <w:b/>
                <w:color w:val="333333"/>
                <w:sz w:val="18"/>
              </w:rPr>
              <w:t>Off the Beaten Path Nursery</w:t>
            </w:r>
          </w:p>
        </w:tc>
        <w:tc>
          <w:tcPr>
            <w:tcW w:type="dxa" w:w="2340"/>
          </w:tcPr>
          <w:p>
            <w:pPr>
              <w:spacing w:before="40" w:after="40"/>
            </w:pPr>
            <w:r>
              <w:rPr>
                <w:sz w:val="18"/>
              </w:rPr>
            </w:r>
            <w:r>
              <w:rPr>
                <w:rFonts w:ascii="Calibri" w:hAnsi="Calibri" w:cs="Calibri" w:eastAsia="Calibri"/>
                <w:color w:val="333333"/>
                <w:sz w:val="18"/>
              </w:rPr>
              <w:t>(OurFigs users place this seller in the community; site is a Shopify cuttings catalog)</w:t>
            </w:r>
          </w:p>
        </w:tc>
        <w:tc>
          <w:tcPr>
            <w:tcW w:type="dxa" w:w="2340"/>
          </w:tcPr>
          <w:p>
            <w:pPr>
              <w:spacing w:before="40" w:after="40"/>
            </w:pPr>
            <w:r>
              <w:rPr>
                <w:sz w:val="18"/>
              </w:rPr>
            </w:r>
            <w:r>
              <w:rPr>
                <w:rFonts w:ascii="Calibri" w:hAnsi="Calibri" w:cs="Calibri" w:eastAsia="Calibri"/>
                <w:color w:val="333333"/>
                <w:sz w:val="18"/>
              </w:rPr>
              <w:t xml:space="preserve">Annual sale </w:t>
            </w:r>
            <w:r>
              <w:rPr>
                <w:rFonts w:ascii="Calibri" w:hAnsi="Calibri" w:cs="Calibri" w:eastAsia="Calibri"/>
                <w:b/>
                <w:color w:val="333333"/>
                <w:sz w:val="18"/>
              </w:rPr>
              <w:t>late Nov / early Dec</w:t>
            </w:r>
            <w:r>
              <w:rPr>
                <w:rFonts w:ascii="Calibri" w:hAnsi="Calibri" w:cs="Calibri" w:eastAsia="Calibri"/>
                <w:color w:val="333333"/>
                <w:sz w:val="18"/>
              </w:rPr>
              <w:t xml:space="preserve">; prices </w:t>
            </w:r>
            <w:r>
              <w:rPr>
                <w:rFonts w:ascii="Calibri" w:hAnsi="Calibri" w:cs="Calibri" w:eastAsia="Calibri"/>
                <w:b/>
                <w:color w:val="333333"/>
                <w:sz w:val="18"/>
              </w:rPr>
              <w:t>$6–$15</w:t>
            </w:r>
            <w:r>
              <w:rPr>
                <w:rFonts w:ascii="Calibri" w:hAnsi="Calibri" w:cs="Calibri" w:eastAsia="Calibri"/>
                <w:color w:val="333333"/>
                <w:sz w:val="18"/>
              </w:rPr>
              <w:t xml:space="preserve"> by variety</w:t>
            </w:r>
          </w:p>
        </w:tc>
        <w:tc>
          <w:tcPr>
            <w:tcW w:type="dxa" w:w="2340"/>
          </w:tcPr>
          <w:p>
            <w:pPr>
              <w:spacing w:before="40" w:after="40"/>
            </w:pPr>
            <w:r>
              <w:rPr>
                <w:sz w:val="18"/>
              </w:rPr>
            </w:r>
            <w:r>
              <w:rPr>
                <w:rFonts w:ascii="Calibri" w:hAnsi="Calibri" w:cs="Calibri" w:eastAsia="Calibri"/>
                <w:color w:val="333333"/>
                <w:sz w:val="18"/>
              </w:rPr>
              <w:t>Collection page shows many sold-out / priced SKUs</w:t>
            </w:r>
          </w:p>
        </w:tc>
      </w:tr>
      <w:tr>
        <w:tc>
          <w:tcPr>
            <w:tcW w:type="dxa" w:w="2340"/>
            <w:shd w:fill="F7F4EE" w:val="clear"/>
          </w:tcPr>
          <w:p>
            <w:pPr>
              <w:spacing w:before="40" w:after="40"/>
            </w:pPr>
            <w:r>
              <w:rPr>
                <w:sz w:val="18"/>
              </w:rPr>
            </w:r>
            <w:r>
              <w:rPr>
                <w:rFonts w:ascii="Calibri" w:hAnsi="Calibri" w:cs="Calibri" w:eastAsia="Calibri"/>
                <w:b/>
                <w:color w:val="333333"/>
                <w:sz w:val="18"/>
              </w:rPr>
              <w:t>Cold Hardy Figs / Fig Berry Farms</w:t>
            </w:r>
          </w:p>
        </w:tc>
        <w:tc>
          <w:tcPr>
            <w:tcW w:type="dxa" w:w="2340"/>
            <w:shd w:fill="F7F4EE" w:val="clear"/>
          </w:tcPr>
          <w:p>
            <w:pPr>
              <w:spacing w:before="40" w:after="40"/>
            </w:pPr>
            <w:r>
              <w:rPr>
                <w:sz w:val="18"/>
              </w:rPr>
            </w:r>
            <w:r>
              <w:rPr>
                <w:rFonts w:ascii="Calibri" w:hAnsi="Calibri" w:cs="Calibri" w:eastAsia="Calibri"/>
                <w:color w:val="333333"/>
                <w:sz w:val="18"/>
              </w:rPr>
              <w:t>Sarver / Boggsville, Pennsylvania; licensed nursery; zone 5b positioning</w:t>
            </w:r>
          </w:p>
        </w:tc>
        <w:tc>
          <w:tcPr>
            <w:tcW w:type="dxa" w:w="2340"/>
            <w:shd w:fill="F7F4EE" w:val="clear"/>
          </w:tcPr>
          <w:p>
            <w:pPr>
              <w:spacing w:before="40" w:after="40"/>
            </w:pPr>
            <w:r>
              <w:rPr>
                <w:sz w:val="18"/>
              </w:rPr>
            </w:r>
            <w:r>
              <w:rPr>
                <w:rFonts w:ascii="Calibri" w:hAnsi="Calibri" w:cs="Calibri" w:eastAsia="Calibri"/>
                <w:color w:val="333333"/>
                <w:sz w:val="18"/>
              </w:rPr>
              <w:t>Unrooted cuttings (preorder Nov–Dec ship) and rooted trees in 12 in tree pots from April</w:t>
            </w:r>
          </w:p>
        </w:tc>
        <w:tc>
          <w:tcPr>
            <w:tcW w:type="dxa" w:w="2340"/>
            <w:shd w:fill="F7F4EE" w:val="clear"/>
          </w:tcPr>
          <w:p>
            <w:pPr>
              <w:spacing w:before="40" w:after="40"/>
            </w:pPr>
            <w:r>
              <w:rPr>
                <w:sz w:val="18"/>
              </w:rPr>
            </w:r>
            <w:r>
              <w:rPr>
                <w:rFonts w:ascii="Calibri" w:hAnsi="Calibri" w:cs="Calibri" w:eastAsia="Calibri"/>
                <w:color w:val="333333"/>
                <w:sz w:val="18"/>
              </w:rPr>
              <w:t xml:space="preserve">Example list prices: Tena cutting </w:t>
            </w:r>
            <w:r>
              <w:rPr>
                <w:rFonts w:ascii="Calibri" w:hAnsi="Calibri" w:cs="Calibri" w:eastAsia="Calibri"/>
                <w:b/>
                <w:color w:val="333333"/>
                <w:sz w:val="18"/>
              </w:rPr>
              <w:t>$15</w:t>
            </w:r>
            <w:r>
              <w:rPr>
                <w:rFonts w:ascii="Calibri" w:hAnsi="Calibri" w:cs="Calibri" w:eastAsia="Calibri"/>
                <w:color w:val="333333"/>
                <w:sz w:val="18"/>
              </w:rPr>
              <w:t xml:space="preserve">; Florea </w:t>
            </w:r>
            <w:r>
              <w:rPr>
                <w:rFonts w:ascii="Calibri" w:hAnsi="Calibri" w:cs="Calibri" w:eastAsia="Calibri"/>
                <w:b/>
                <w:color w:val="333333"/>
                <w:sz w:val="18"/>
              </w:rPr>
              <w:t>$8</w:t>
            </w:r>
            <w:r>
              <w:rPr>
                <w:rFonts w:ascii="Calibri" w:hAnsi="Calibri" w:cs="Calibri" w:eastAsia="Calibri"/>
                <w:color w:val="333333"/>
                <w:sz w:val="18"/>
              </w:rPr>
              <w:t xml:space="preserve"> (was $10); Yellow Long Neck </w:t>
            </w:r>
            <w:r>
              <w:rPr>
                <w:rFonts w:ascii="Calibri" w:hAnsi="Calibri" w:cs="Calibri" w:eastAsia="Calibri"/>
                <w:b/>
                <w:color w:val="333333"/>
                <w:sz w:val="18"/>
              </w:rPr>
              <w:t>$20</w:t>
            </w:r>
            <w:r>
              <w:rPr>
                <w:rFonts w:ascii="Calibri" w:hAnsi="Calibri" w:cs="Calibri" w:eastAsia="Calibri"/>
                <w:color w:val="333333"/>
                <w:sz w:val="18"/>
              </w:rPr>
              <w:t xml:space="preserve">; Corallo </w:t>
            </w:r>
            <w:r>
              <w:rPr>
                <w:rFonts w:ascii="Calibri" w:hAnsi="Calibri" w:cs="Calibri" w:eastAsia="Calibri"/>
                <w:b/>
                <w:color w:val="333333"/>
                <w:sz w:val="18"/>
              </w:rPr>
              <w:t>$25</w:t>
            </w:r>
          </w:p>
        </w:tc>
      </w:tr>
      <w:tr>
        <w:tc>
          <w:tcPr>
            <w:tcW w:type="dxa" w:w="2340"/>
          </w:tcPr>
          <w:p>
            <w:pPr>
              <w:spacing w:before="40" w:after="40"/>
            </w:pPr>
            <w:r>
              <w:rPr>
                <w:sz w:val="18"/>
              </w:rPr>
            </w:r>
            <w:r>
              <w:rPr>
                <w:rFonts w:ascii="Calibri" w:hAnsi="Calibri" w:cs="Calibri" w:eastAsia="Calibri"/>
                <w:b/>
                <w:color w:val="333333"/>
                <w:sz w:val="18"/>
              </w:rPr>
              <w:t>Trees of Joy</w:t>
            </w:r>
          </w:p>
        </w:tc>
        <w:tc>
          <w:tcPr>
            <w:tcW w:type="dxa" w:w="2340"/>
          </w:tcPr>
          <w:p>
            <w:pPr>
              <w:spacing w:before="40" w:after="40"/>
            </w:pPr>
            <w:r>
              <w:rPr>
                <w:sz w:val="18"/>
              </w:rPr>
            </w:r>
            <w:r>
              <w:rPr>
                <w:rFonts w:ascii="Calibri" w:hAnsi="Calibri" w:cs="Calibri" w:eastAsia="Calibri"/>
                <w:color w:val="333333"/>
                <w:sz w:val="18"/>
              </w:rPr>
              <w:t>Bethlehem, PA</w:t>
            </w:r>
          </w:p>
        </w:tc>
        <w:tc>
          <w:tcPr>
            <w:tcW w:type="dxa" w:w="2340"/>
          </w:tcPr>
          <w:p>
            <w:pPr>
              <w:spacing w:before="40" w:after="40"/>
            </w:pPr>
            <w:r>
              <w:rPr>
                <w:sz w:val="18"/>
              </w:rPr>
            </w:r>
            <w:r>
              <w:rPr>
                <w:rFonts w:ascii="Calibri" w:hAnsi="Calibri" w:cs="Calibri" w:eastAsia="Calibri"/>
                <w:color w:val="333333"/>
                <w:sz w:val="18"/>
              </w:rPr>
              <w:t>Large named-fig collection; other fruit</w:t>
            </w:r>
          </w:p>
        </w:tc>
        <w:tc>
          <w:tcPr>
            <w:tcW w:type="dxa" w:w="2340"/>
          </w:tcPr>
          <w:p>
            <w:pPr>
              <w:spacing w:before="40" w:after="40"/>
            </w:pPr>
            <w:r>
              <w:rPr>
                <w:sz w:val="18"/>
              </w:rPr>
            </w:r>
            <w:r>
              <w:rPr>
                <w:rFonts w:ascii="Calibri" w:hAnsi="Calibri" w:cs="Calibri" w:eastAsia="Calibri"/>
                <w:color w:val="333333"/>
                <w:sz w:val="18"/>
              </w:rPr>
              <w:t xml:space="preserve">Example: Persian White fig </w:t>
            </w:r>
            <w:r>
              <w:rPr>
                <w:rFonts w:ascii="Calibri" w:hAnsi="Calibri" w:cs="Calibri" w:eastAsia="Calibri"/>
                <w:b/>
                <w:color w:val="333333"/>
                <w:sz w:val="18"/>
              </w:rPr>
              <w:t>$75</w:t>
            </w:r>
            <w:r>
              <w:rPr>
                <w:rFonts w:ascii="Calibri" w:hAnsi="Calibri" w:cs="Calibri" w:eastAsia="Calibri"/>
                <w:color w:val="333333"/>
                <w:sz w:val="18"/>
              </w:rPr>
              <w:t>, out of stock</w:t>
            </w:r>
          </w:p>
        </w:tc>
      </w:tr>
      <w:tr>
        <w:tc>
          <w:tcPr>
            <w:tcW w:type="dxa" w:w="2340"/>
            <w:shd w:fill="F7F4EE" w:val="clear"/>
          </w:tcPr>
          <w:p>
            <w:pPr>
              <w:spacing w:before="40" w:after="40"/>
            </w:pPr>
            <w:r>
              <w:rPr>
                <w:sz w:val="18"/>
              </w:rPr>
            </w:r>
            <w:r>
              <w:rPr>
                <w:rFonts w:ascii="Calibri" w:hAnsi="Calibri" w:cs="Calibri" w:eastAsia="Calibri"/>
                <w:b/>
                <w:color w:val="333333"/>
                <w:sz w:val="18"/>
              </w:rPr>
              <w:t>Fig 4 All</w:t>
            </w:r>
          </w:p>
        </w:tc>
        <w:tc>
          <w:tcPr>
            <w:tcW w:type="dxa" w:w="2340"/>
            <w:shd w:fill="F7F4EE" w:val="clear"/>
          </w:tcPr>
          <w:p>
            <w:pPr>
              <w:spacing w:before="40" w:after="40"/>
            </w:pPr>
            <w:r>
              <w:rPr>
                <w:sz w:val="18"/>
              </w:rPr>
            </w:r>
            <w:r>
              <w:rPr>
                <w:rFonts w:ascii="Calibri" w:hAnsi="Calibri" w:cs="Calibri" w:eastAsia="Calibri"/>
                <w:color w:val="333333"/>
                <w:sz w:val="18"/>
              </w:rPr>
              <w:t>Online nursery (about page)</w:t>
            </w:r>
          </w:p>
        </w:tc>
        <w:tc>
          <w:tcPr>
            <w:tcW w:type="dxa" w:w="2340"/>
            <w:shd w:fill="F7F4EE" w:val="clear"/>
          </w:tcPr>
          <w:p>
            <w:pPr>
              <w:spacing w:before="40" w:after="40"/>
            </w:pPr>
            <w:r>
              <w:rPr>
                <w:sz w:val="18"/>
              </w:rPr>
            </w:r>
            <w:r>
              <w:rPr>
                <w:rFonts w:ascii="Calibri" w:hAnsi="Calibri" w:cs="Calibri" w:eastAsia="Calibri"/>
                <w:color w:val="333333"/>
                <w:sz w:val="18"/>
              </w:rPr>
              <w:t>Cuttings and trees; “Healthy Arrival Guarantee”; 24-hour damage window</w:t>
            </w:r>
          </w:p>
        </w:tc>
        <w:tc>
          <w:tcPr>
            <w:tcW w:type="dxa" w:w="2340"/>
            <w:shd w:fill="F7F4EE" w:val="clear"/>
          </w:tcPr>
          <w:p>
            <w:pPr>
              <w:spacing w:before="40" w:after="40"/>
            </w:pPr>
            <w:r>
              <w:rPr>
                <w:sz w:val="18"/>
              </w:rPr>
            </w:r>
            <w:r>
              <w:rPr>
                <w:rFonts w:ascii="Calibri" w:hAnsi="Calibri" w:cs="Calibri" w:eastAsia="Calibri"/>
                <w:color w:val="333333"/>
                <w:sz w:val="18"/>
              </w:rPr>
              <w:t>About page fetched; inventory not fully priced this session</w:t>
            </w:r>
          </w:p>
        </w:tc>
      </w:tr>
      <w:tr>
        <w:tc>
          <w:tcPr>
            <w:tcW w:type="dxa" w:w="2340"/>
          </w:tcPr>
          <w:p>
            <w:pPr>
              <w:spacing w:before="40" w:after="40"/>
            </w:pPr>
            <w:r>
              <w:rPr>
                <w:sz w:val="18"/>
              </w:rPr>
            </w:r>
            <w:r>
              <w:rPr>
                <w:rFonts w:ascii="Calibri" w:hAnsi="Calibri" w:cs="Calibri" w:eastAsia="Calibri"/>
                <w:b/>
                <w:color w:val="333333"/>
                <w:sz w:val="18"/>
              </w:rPr>
              <w:t>Flomaton Famous LLC</w:t>
            </w:r>
          </w:p>
        </w:tc>
        <w:tc>
          <w:tcPr>
            <w:tcW w:type="dxa" w:w="2340"/>
          </w:tcPr>
          <w:p>
            <w:pPr>
              <w:spacing w:before="40" w:after="40"/>
            </w:pPr>
            <w:r>
              <w:rPr>
                <w:sz w:val="18"/>
              </w:rPr>
            </w:r>
            <w:r>
              <w:rPr>
                <w:rFonts w:ascii="Calibri" w:hAnsi="Calibri" w:cs="Calibri" w:eastAsia="Calibri"/>
                <w:color w:val="333333"/>
                <w:sz w:val="18"/>
              </w:rPr>
              <w:t>Flomaton, AL</w:t>
            </w:r>
          </w:p>
        </w:tc>
        <w:tc>
          <w:tcPr>
            <w:tcW w:type="dxa" w:w="2340"/>
          </w:tcPr>
          <w:p>
            <w:pPr>
              <w:spacing w:before="40" w:after="40"/>
            </w:pPr>
            <w:r>
              <w:rPr>
                <w:sz w:val="18"/>
              </w:rPr>
            </w:r>
            <w:r>
              <w:rPr>
                <w:rFonts w:ascii="Calibri" w:hAnsi="Calibri" w:cs="Calibri" w:eastAsia="Calibri"/>
                <w:color w:val="333333"/>
                <w:sz w:val="18"/>
              </w:rPr>
              <w:t>Family nursery + YouTube + WeatherGrow app</w:t>
            </w:r>
          </w:p>
        </w:tc>
        <w:tc>
          <w:tcPr>
            <w:tcW w:type="dxa" w:w="2340"/>
          </w:tcPr>
          <w:p>
            <w:pPr>
              <w:spacing w:before="40" w:after="40"/>
            </w:pPr>
            <w:r>
              <w:rPr>
                <w:sz w:val="18"/>
              </w:rPr>
            </w:r>
            <w:r>
              <w:rPr>
                <w:rFonts w:ascii="Calibri" w:hAnsi="Calibri" w:cs="Calibri" w:eastAsia="Calibri"/>
                <w:color w:val="333333"/>
                <w:sz w:val="18"/>
              </w:rPr>
              <w:t xml:space="preserve">Claims </w:t>
            </w:r>
            <w:r>
              <w:rPr>
                <w:rFonts w:ascii="Calibri" w:hAnsi="Calibri" w:cs="Calibri" w:eastAsia="Calibri"/>
                <w:b/>
                <w:color w:val="333333"/>
                <w:sz w:val="18"/>
              </w:rPr>
              <w:t>16K+</w:t>
            </w:r>
            <w:r>
              <w:rPr>
                <w:rFonts w:ascii="Calibri" w:hAnsi="Calibri" w:cs="Calibri" w:eastAsia="Calibri"/>
                <w:color w:val="333333"/>
                <w:sz w:val="18"/>
              </w:rPr>
              <w:t xml:space="preserve"> YouTube subscribers; 2026 Sunbelt Ag Expo Innovation Award (self-reported)</w:t>
            </w:r>
          </w:p>
        </w:tc>
      </w:tr>
      <w:tr>
        <w:tc>
          <w:tcPr>
            <w:tcW w:type="dxa" w:w="2340"/>
            <w:shd w:fill="F7F4EE" w:val="clear"/>
          </w:tcPr>
          <w:p>
            <w:pPr>
              <w:spacing w:before="40" w:after="40"/>
            </w:pPr>
            <w:r>
              <w:rPr>
                <w:sz w:val="18"/>
              </w:rPr>
            </w:r>
            <w:r>
              <w:rPr>
                <w:rFonts w:ascii="Calibri" w:hAnsi="Calibri" w:cs="Calibri" w:eastAsia="Calibri"/>
                <w:b/>
                <w:color w:val="333333"/>
                <w:sz w:val="18"/>
              </w:rPr>
              <w:t>Just Fruits and Exotics</w:t>
            </w:r>
          </w:p>
        </w:tc>
        <w:tc>
          <w:tcPr>
            <w:tcW w:type="dxa" w:w="2340"/>
            <w:shd w:fill="F7F4EE" w:val="clear"/>
          </w:tcPr>
          <w:p>
            <w:pPr>
              <w:spacing w:before="40" w:after="40"/>
            </w:pPr>
            <w:r>
              <w:rPr>
                <w:sz w:val="18"/>
              </w:rPr>
            </w:r>
            <w:r>
              <w:rPr>
                <w:rFonts w:ascii="Calibri" w:hAnsi="Calibri" w:cs="Calibri" w:eastAsia="Calibri"/>
                <w:color w:val="333333"/>
                <w:sz w:val="18"/>
              </w:rPr>
              <w:t>Florida</w:t>
            </w:r>
          </w:p>
        </w:tc>
        <w:tc>
          <w:tcPr>
            <w:tcW w:type="dxa" w:w="2340"/>
            <w:shd w:fill="F7F4EE" w:val="clear"/>
          </w:tcPr>
          <w:p>
            <w:pPr>
              <w:spacing w:before="40" w:after="40"/>
            </w:pPr>
            <w:r>
              <w:rPr>
                <w:sz w:val="18"/>
              </w:rPr>
            </w:r>
            <w:r>
              <w:rPr>
                <w:rFonts w:ascii="Calibri" w:hAnsi="Calibri" w:cs="Calibri" w:eastAsia="Calibri"/>
                <w:color w:val="333333"/>
                <w:sz w:val="18"/>
              </w:rPr>
              <w:t xml:space="preserve">Broad fig list; </w:t>
            </w:r>
            <w:r>
              <w:rPr>
                <w:rFonts w:ascii="Calibri" w:hAnsi="Calibri" w:cs="Calibri" w:eastAsia="Calibri"/>
                <w:b/>
                <w:color w:val="333333"/>
                <w:sz w:val="18"/>
              </w:rPr>
              <w:t>potted only</w:t>
            </w:r>
          </w:p>
        </w:tc>
        <w:tc>
          <w:tcPr>
            <w:tcW w:type="dxa" w:w="2340"/>
            <w:shd w:fill="F7F4EE" w:val="clear"/>
          </w:tcPr>
          <w:p>
            <w:pPr>
              <w:spacing w:before="40" w:after="40"/>
            </w:pPr>
            <w:r>
              <w:rPr>
                <w:sz w:val="18"/>
              </w:rPr>
            </w:r>
            <w:r>
              <w:rPr>
                <w:rFonts w:ascii="Calibri" w:hAnsi="Calibri" w:cs="Calibri" w:eastAsia="Calibri"/>
                <w:color w:val="333333"/>
                <w:sz w:val="18"/>
              </w:rPr>
              <w:t xml:space="preserve">LSU Gold listed </w:t>
            </w:r>
            <w:r>
              <w:rPr>
                <w:rFonts w:ascii="Calibri" w:hAnsi="Calibri" w:cs="Calibri" w:eastAsia="Calibri"/>
                <w:b/>
                <w:color w:val="333333"/>
                <w:sz w:val="18"/>
              </w:rPr>
              <w:t>$49.99</w:t>
            </w:r>
            <w:r>
              <w:rPr>
                <w:rFonts w:ascii="Calibri" w:hAnsi="Calibri" w:cs="Calibri" w:eastAsia="Calibri"/>
                <w:color w:val="333333"/>
                <w:sz w:val="18"/>
              </w:rPr>
              <w:t xml:space="preserve"> (homepage); product page offers </w:t>
            </w:r>
            <w:r>
              <w:rPr>
                <w:rFonts w:ascii="Calibri" w:hAnsi="Calibri" w:cs="Calibri" w:eastAsia="Calibri"/>
                <w:b/>
                <w:color w:val="333333"/>
                <w:sz w:val="18"/>
              </w:rPr>
              <w:t>3 gal (2–4 ft)</w:t>
            </w:r>
            <w:r>
              <w:rPr>
                <w:rFonts w:ascii="Calibri" w:hAnsi="Calibri" w:cs="Calibri" w:eastAsia="Calibri"/>
                <w:color w:val="333333"/>
                <w:sz w:val="18"/>
              </w:rPr>
              <w:t xml:space="preserve"> and </w:t>
            </w:r>
            <w:r>
              <w:rPr>
                <w:rFonts w:ascii="Calibri" w:hAnsi="Calibri" w:cs="Calibri" w:eastAsia="Calibri"/>
                <w:b/>
                <w:color w:val="333333"/>
                <w:sz w:val="18"/>
              </w:rPr>
              <w:t>7 gal (4–5 ft)</w:t>
            </w:r>
            <w:r>
              <w:rPr>
                <w:rFonts w:ascii="Calibri" w:hAnsi="Calibri" w:cs="Calibri" w:eastAsia="Calibri"/>
                <w:color w:val="333333"/>
                <w:sz w:val="18"/>
              </w:rPr>
              <w:t>; no CA/HI/AK</w:t>
            </w:r>
          </w:p>
        </w:tc>
      </w:tr>
      <w:tr>
        <w:tc>
          <w:tcPr>
            <w:tcW w:type="dxa" w:w="2340"/>
          </w:tcPr>
          <w:p>
            <w:pPr>
              <w:spacing w:before="40" w:after="40"/>
            </w:pPr>
            <w:r>
              <w:rPr>
                <w:sz w:val="18"/>
              </w:rPr>
            </w:r>
            <w:r>
              <w:rPr>
                <w:rFonts w:ascii="Calibri" w:hAnsi="Calibri" w:cs="Calibri" w:eastAsia="Calibri"/>
                <w:b/>
                <w:color w:val="333333"/>
                <w:sz w:val="18"/>
              </w:rPr>
              <w:t>One Green World</w:t>
            </w:r>
          </w:p>
        </w:tc>
        <w:tc>
          <w:tcPr>
            <w:tcW w:type="dxa" w:w="2340"/>
          </w:tcPr>
          <w:p>
            <w:pPr>
              <w:spacing w:before="40" w:after="40"/>
            </w:pPr>
            <w:r>
              <w:rPr>
                <w:sz w:val="18"/>
              </w:rPr>
            </w:r>
            <w:r>
              <w:rPr>
                <w:rFonts w:ascii="Calibri" w:hAnsi="Calibri" w:cs="Calibri" w:eastAsia="Calibri"/>
                <w:color w:val="333333"/>
                <w:sz w:val="18"/>
              </w:rPr>
              <w:t>Portland, OR</w:t>
            </w:r>
          </w:p>
        </w:tc>
        <w:tc>
          <w:tcPr>
            <w:tcW w:type="dxa" w:w="2340"/>
          </w:tcPr>
          <w:p>
            <w:pPr>
              <w:spacing w:before="40" w:after="40"/>
            </w:pPr>
            <w:r>
              <w:rPr>
                <w:sz w:val="18"/>
              </w:rPr>
            </w:r>
            <w:r>
              <w:rPr>
                <w:rFonts w:ascii="Calibri" w:hAnsi="Calibri" w:cs="Calibri" w:eastAsia="Calibri"/>
                <w:color w:val="333333"/>
                <w:sz w:val="18"/>
              </w:rPr>
              <w:t>Fig trees among many fruits</w:t>
            </w:r>
          </w:p>
        </w:tc>
        <w:tc>
          <w:tcPr>
            <w:tcW w:type="dxa" w:w="2340"/>
          </w:tcPr>
          <w:p>
            <w:pPr>
              <w:spacing w:before="40" w:after="40"/>
            </w:pPr>
            <w:r>
              <w:rPr>
                <w:sz w:val="18"/>
              </w:rPr>
            </w:r>
            <w:r>
              <w:rPr>
                <w:rFonts w:ascii="Calibri" w:hAnsi="Calibri" w:cs="Calibri" w:eastAsia="Calibri"/>
                <w:color w:val="333333"/>
                <w:sz w:val="18"/>
              </w:rPr>
              <w:t xml:space="preserve">Example range </w:t>
            </w:r>
            <w:r>
              <w:rPr>
                <w:rFonts w:ascii="Calibri" w:hAnsi="Calibri" w:cs="Calibri" w:eastAsia="Calibri"/>
                <w:b/>
                <w:color w:val="333333"/>
                <w:sz w:val="18"/>
              </w:rPr>
              <w:t>$19.95–$69.95</w:t>
            </w:r>
            <w:r>
              <w:rPr>
                <w:rFonts w:ascii="Calibri" w:hAnsi="Calibri" w:cs="Calibri" w:eastAsia="Calibri"/>
                <w:color w:val="333333"/>
                <w:sz w:val="18"/>
              </w:rPr>
              <w:t xml:space="preserve"> on tagged fruit-tree page</w:t>
            </w:r>
          </w:p>
        </w:tc>
      </w:tr>
      <w:tr>
        <w:tc>
          <w:tcPr>
            <w:tcW w:type="dxa" w:w="2340"/>
            <w:shd w:fill="F7F4EE" w:val="clear"/>
          </w:tcPr>
          <w:p>
            <w:pPr>
              <w:spacing w:before="40" w:after="40"/>
            </w:pPr>
            <w:r>
              <w:rPr>
                <w:sz w:val="18"/>
              </w:rPr>
            </w:r>
            <w:r>
              <w:rPr>
                <w:rFonts w:ascii="Calibri" w:hAnsi="Calibri" w:cs="Calibri" w:eastAsia="Calibri"/>
                <w:b/>
                <w:color w:val="333333"/>
                <w:sz w:val="18"/>
              </w:rPr>
              <w:t>Peaceful Heritage</w:t>
            </w:r>
          </w:p>
        </w:tc>
        <w:tc>
          <w:tcPr>
            <w:tcW w:type="dxa" w:w="2340"/>
            <w:shd w:fill="F7F4EE" w:val="clear"/>
          </w:tcPr>
          <w:p>
            <w:pPr>
              <w:spacing w:before="40" w:after="40"/>
            </w:pPr>
            <w:r>
              <w:rPr>
                <w:sz w:val="18"/>
              </w:rPr>
            </w:r>
            <w:r>
              <w:rPr>
                <w:rFonts w:ascii="Calibri" w:hAnsi="Calibri" w:cs="Calibri" w:eastAsia="Calibri"/>
                <w:color w:val="333333"/>
                <w:sz w:val="18"/>
              </w:rPr>
              <w:t>Stanford, KY</w:t>
            </w:r>
          </w:p>
        </w:tc>
        <w:tc>
          <w:tcPr>
            <w:tcW w:type="dxa" w:w="2340"/>
            <w:shd w:fill="F7F4EE" w:val="clear"/>
          </w:tcPr>
          <w:p>
            <w:pPr>
              <w:spacing w:before="40" w:after="40"/>
            </w:pPr>
            <w:r>
              <w:rPr>
                <w:sz w:val="18"/>
              </w:rPr>
            </w:r>
            <w:r>
              <w:rPr>
                <w:rFonts w:ascii="Calibri" w:hAnsi="Calibri" w:cs="Calibri" w:eastAsia="Calibri"/>
                <w:color w:val="333333"/>
                <w:sz w:val="18"/>
              </w:rPr>
              <w:t>Naturally grown figs; LSU types; bare-root winter / potted summer</w:t>
            </w:r>
          </w:p>
        </w:tc>
        <w:tc>
          <w:tcPr>
            <w:tcW w:type="dxa" w:w="2340"/>
            <w:shd w:fill="F7F4EE" w:val="clear"/>
          </w:tcPr>
          <w:p>
            <w:pPr>
              <w:spacing w:before="40" w:after="40"/>
            </w:pPr>
            <w:r>
              <w:rPr>
                <w:sz w:val="18"/>
              </w:rPr>
            </w:r>
            <w:r>
              <w:rPr>
                <w:rFonts w:ascii="Calibri" w:hAnsi="Calibri" w:cs="Calibri" w:eastAsia="Calibri"/>
                <w:color w:val="333333"/>
                <w:sz w:val="18"/>
              </w:rPr>
              <w:t xml:space="preserve">LSU Scott’s Black </w:t>
            </w:r>
            <w:r>
              <w:rPr>
                <w:rFonts w:ascii="Calibri" w:hAnsi="Calibri" w:cs="Calibri" w:eastAsia="Calibri"/>
                <w:b/>
                <w:color w:val="333333"/>
                <w:sz w:val="18"/>
              </w:rPr>
              <w:t>$49.99</w:t>
            </w:r>
            <w:r>
              <w:rPr>
                <w:rFonts w:ascii="Calibri" w:hAnsi="Calibri" w:cs="Calibri" w:eastAsia="Calibri"/>
                <w:color w:val="333333"/>
                <w:sz w:val="18"/>
              </w:rPr>
              <w:t>, sold out when fetched</w:t>
            </w:r>
          </w:p>
        </w:tc>
      </w:tr>
      <w:tr>
        <w:tc>
          <w:tcPr>
            <w:tcW w:type="dxa" w:w="2340"/>
          </w:tcPr>
          <w:p>
            <w:pPr>
              <w:spacing w:before="40" w:after="40"/>
            </w:pPr>
            <w:r>
              <w:rPr>
                <w:sz w:val="18"/>
              </w:rPr>
            </w:r>
            <w:r>
              <w:rPr>
                <w:rFonts w:ascii="Calibri" w:hAnsi="Calibri" w:cs="Calibri" w:eastAsia="Calibri"/>
                <w:b/>
                <w:color w:val="333333"/>
                <w:sz w:val="18"/>
              </w:rPr>
              <w:t>The American Fig Company</w:t>
            </w:r>
          </w:p>
        </w:tc>
        <w:tc>
          <w:tcPr>
            <w:tcW w:type="dxa" w:w="2340"/>
          </w:tcPr>
          <w:p>
            <w:pPr>
              <w:spacing w:before="40" w:after="40"/>
            </w:pPr>
            <w:r>
              <w:rPr>
                <w:sz w:val="18"/>
              </w:rPr>
            </w:r>
            <w:r>
              <w:rPr>
                <w:rFonts w:ascii="Calibri" w:hAnsi="Calibri" w:cs="Calibri" w:eastAsia="Calibri"/>
                <w:color w:val="333333"/>
                <w:sz w:val="18"/>
              </w:rPr>
              <w:t>NW Arkansas (Canehill on Plant Board list; 2022 news: farm near Morrow)</w:t>
            </w:r>
          </w:p>
        </w:tc>
        <w:tc>
          <w:tcPr>
            <w:tcW w:type="dxa" w:w="2340"/>
          </w:tcPr>
          <w:p>
            <w:pPr>
              <w:spacing w:before="40" w:after="40"/>
            </w:pPr>
            <w:r>
              <w:rPr>
                <w:sz w:val="18"/>
              </w:rPr>
            </w:r>
            <w:r>
              <w:rPr>
                <w:rFonts w:ascii="Calibri" w:hAnsi="Calibri" w:cs="Calibri" w:eastAsia="Calibri"/>
                <w:color w:val="333333"/>
                <w:sz w:val="18"/>
              </w:rPr>
              <w:t>165+ varieties claimed; Zone 6 cut-to-ground culture; cuttings + rooted plants</w:t>
            </w:r>
          </w:p>
        </w:tc>
        <w:tc>
          <w:tcPr>
            <w:tcW w:type="dxa" w:w="2340"/>
          </w:tcPr>
          <w:p>
            <w:pPr>
              <w:spacing w:before="40" w:after="40"/>
            </w:pPr>
            <w:r>
              <w:rPr>
                <w:sz w:val="18"/>
              </w:rPr>
            </w:r>
            <w:r>
              <w:rPr>
                <w:rFonts w:ascii="Calibri" w:hAnsi="Calibri" w:cs="Calibri" w:eastAsia="Calibri"/>
                <w:color w:val="333333"/>
                <w:sz w:val="18"/>
              </w:rPr>
              <w:t xml:space="preserve">Common cuttings </w:t>
            </w:r>
            <w:r>
              <w:rPr>
                <w:rFonts w:ascii="Calibri" w:hAnsi="Calibri" w:cs="Calibri" w:eastAsia="Calibri"/>
                <w:b/>
                <w:color w:val="333333"/>
                <w:sz w:val="18"/>
              </w:rPr>
              <w:t>$8–$10</w:t>
            </w:r>
            <w:r>
              <w:rPr>
                <w:rFonts w:ascii="Calibri" w:hAnsi="Calibri" w:cs="Calibri" w:eastAsia="Calibri"/>
                <w:color w:val="333333"/>
                <w:sz w:val="18"/>
              </w:rPr>
              <w:t xml:space="preserve">; named/rarer </w:t>
            </w:r>
            <w:r>
              <w:rPr>
                <w:rFonts w:ascii="Calibri" w:hAnsi="Calibri" w:cs="Calibri" w:eastAsia="Calibri"/>
                <w:b/>
                <w:color w:val="333333"/>
                <w:sz w:val="18"/>
              </w:rPr>
              <w:t>$15</w:t>
            </w:r>
            <w:r>
              <w:rPr>
                <w:rFonts w:ascii="Calibri" w:hAnsi="Calibri" w:cs="Calibri" w:eastAsia="Calibri"/>
                <w:color w:val="333333"/>
                <w:sz w:val="18"/>
              </w:rPr>
              <w:t xml:space="preserve">; bundles </w:t>
            </w:r>
            <w:r>
              <w:rPr>
                <w:rFonts w:ascii="Calibri" w:hAnsi="Calibri" w:cs="Calibri" w:eastAsia="Calibri"/>
                <w:b/>
                <w:color w:val="333333"/>
                <w:sz w:val="18"/>
              </w:rPr>
              <w:t>$55 / $165</w:t>
            </w:r>
            <w:r>
              <w:rPr>
                <w:rFonts w:ascii="Calibri" w:hAnsi="Calibri" w:cs="Calibri" w:eastAsia="Calibri"/>
                <w:color w:val="333333"/>
                <w:sz w:val="18"/>
              </w:rPr>
              <w:t>; sold out when fetched</w:t>
            </w:r>
          </w:p>
        </w:tc>
      </w:tr>
      <w:tr>
        <w:tc>
          <w:tcPr>
            <w:tcW w:type="dxa" w:w="2340"/>
            <w:shd w:fill="F7F4EE" w:val="clear"/>
          </w:tcPr>
          <w:p>
            <w:pPr>
              <w:spacing w:before="40" w:after="40"/>
            </w:pPr>
            <w:r>
              <w:rPr>
                <w:sz w:val="18"/>
              </w:rPr>
            </w:r>
            <w:r>
              <w:rPr>
                <w:rFonts w:ascii="Calibri" w:hAnsi="Calibri" w:cs="Calibri" w:eastAsia="Calibri"/>
                <w:b/>
                <w:color w:val="333333"/>
                <w:sz w:val="18"/>
              </w:rPr>
              <w:t>Kremp Florist</w:t>
            </w:r>
          </w:p>
        </w:tc>
        <w:tc>
          <w:tcPr>
            <w:tcW w:type="dxa" w:w="2340"/>
            <w:shd w:fill="F7F4EE" w:val="clear"/>
          </w:tcPr>
          <w:p>
            <w:pPr>
              <w:spacing w:before="40" w:after="40"/>
            </w:pPr>
            <w:r>
              <w:rPr>
                <w:sz w:val="18"/>
              </w:rPr>
            </w:r>
            <w:r>
              <w:rPr>
                <w:rFonts w:ascii="Calibri" w:hAnsi="Calibri" w:cs="Calibri" w:eastAsia="Calibri"/>
                <w:color w:val="333333"/>
                <w:sz w:val="18"/>
              </w:rPr>
              <w:t>(fig product pages)</w:t>
            </w:r>
          </w:p>
        </w:tc>
        <w:tc>
          <w:tcPr>
            <w:tcW w:type="dxa" w:w="2340"/>
            <w:shd w:fill="F7F4EE" w:val="clear"/>
          </w:tcPr>
          <w:p>
            <w:pPr>
              <w:spacing w:before="40" w:after="40"/>
            </w:pPr>
            <w:r>
              <w:rPr>
                <w:sz w:val="18"/>
              </w:rPr>
            </w:r>
            <w:r>
              <w:rPr>
                <w:rFonts w:ascii="Calibri" w:hAnsi="Calibri" w:cs="Calibri" w:eastAsia="Calibri"/>
                <w:color w:val="333333"/>
                <w:sz w:val="18"/>
              </w:rPr>
              <w:t>Named figs as cuttings and rooted cuttings</w:t>
            </w:r>
          </w:p>
        </w:tc>
        <w:tc>
          <w:tcPr>
            <w:tcW w:type="dxa" w:w="2340"/>
            <w:shd w:fill="F7F4EE" w:val="clear"/>
          </w:tcPr>
          <w:p>
            <w:pPr>
              <w:spacing w:before="40" w:after="40"/>
            </w:pPr>
            <w:r>
              <w:rPr>
                <w:sz w:val="18"/>
              </w:rPr>
            </w:r>
            <w:r>
              <w:rPr>
                <w:rFonts w:ascii="Calibri" w:hAnsi="Calibri" w:cs="Calibri" w:eastAsia="Calibri"/>
                <w:color w:val="333333"/>
                <w:sz w:val="18"/>
              </w:rPr>
              <w:t xml:space="preserve">Pinole Peach non-rooted cutting </w:t>
            </w:r>
            <w:r>
              <w:rPr>
                <w:rFonts w:ascii="Calibri" w:hAnsi="Calibri" w:cs="Calibri" w:eastAsia="Calibri"/>
                <w:b/>
                <w:color w:val="333333"/>
                <w:sz w:val="18"/>
              </w:rPr>
              <w:t>$25</w:t>
            </w:r>
            <w:r>
              <w:rPr>
                <w:rFonts w:ascii="Calibri" w:hAnsi="Calibri" w:cs="Calibri" w:eastAsia="Calibri"/>
                <w:color w:val="333333"/>
                <w:sz w:val="18"/>
              </w:rPr>
              <w:t xml:space="preserve">; cuttings ship </w:t>
            </w:r>
            <w:r>
              <w:rPr>
                <w:rFonts w:ascii="Calibri" w:hAnsi="Calibri" w:cs="Calibri" w:eastAsia="Calibri"/>
                <w:b/>
                <w:color w:val="333333"/>
                <w:sz w:val="18"/>
              </w:rPr>
              <w:t>Nov–Mar</w:t>
            </w:r>
            <w:r>
              <w:rPr>
                <w:rFonts w:ascii="Calibri" w:hAnsi="Calibri" w:cs="Calibri" w:eastAsia="Calibri"/>
                <w:color w:val="333333"/>
                <w:sz w:val="18"/>
              </w:rPr>
              <w:t xml:space="preserve">; rooted </w:t>
            </w:r>
            <w:r>
              <w:rPr>
                <w:rFonts w:ascii="Calibri" w:hAnsi="Calibri" w:cs="Calibri" w:eastAsia="Calibri"/>
                <w:b/>
                <w:color w:val="333333"/>
                <w:sz w:val="18"/>
              </w:rPr>
              <w:t>late Apr–Jun</w:t>
            </w:r>
          </w:p>
        </w:tc>
      </w:tr>
      <w:tr>
        <w:tc>
          <w:tcPr>
            <w:tcW w:type="dxa" w:w="2340"/>
          </w:tcPr>
          <w:p>
            <w:pPr>
              <w:spacing w:before="40" w:after="40"/>
            </w:pPr>
            <w:r>
              <w:rPr>
                <w:sz w:val="18"/>
              </w:rPr>
            </w:r>
            <w:r>
              <w:rPr>
                <w:rFonts w:ascii="Calibri" w:hAnsi="Calibri" w:cs="Calibri" w:eastAsia="Calibri"/>
                <w:b/>
                <w:color w:val="333333"/>
                <w:sz w:val="18"/>
              </w:rPr>
              <w:t>Stark Bro’s</w:t>
            </w:r>
          </w:p>
        </w:tc>
        <w:tc>
          <w:tcPr>
            <w:tcW w:type="dxa" w:w="2340"/>
          </w:tcPr>
          <w:p>
            <w:pPr>
              <w:spacing w:before="40" w:after="40"/>
            </w:pPr>
            <w:r>
              <w:rPr>
                <w:sz w:val="18"/>
              </w:rPr>
            </w:r>
            <w:r>
              <w:rPr>
                <w:rFonts w:ascii="Calibri" w:hAnsi="Calibri" w:cs="Calibri" w:eastAsia="Calibri"/>
                <w:color w:val="333333"/>
                <w:sz w:val="18"/>
              </w:rPr>
              <w:t>Louisiana, MO</w:t>
            </w:r>
          </w:p>
        </w:tc>
        <w:tc>
          <w:tcPr>
            <w:tcW w:type="dxa" w:w="2340"/>
          </w:tcPr>
          <w:p>
            <w:pPr>
              <w:spacing w:before="40" w:after="40"/>
            </w:pPr>
            <w:r>
              <w:rPr>
                <w:sz w:val="18"/>
              </w:rPr>
            </w:r>
            <w:r>
              <w:rPr>
                <w:rFonts w:ascii="Calibri" w:hAnsi="Calibri" w:cs="Calibri" w:eastAsia="Calibri"/>
                <w:color w:val="333333"/>
                <w:sz w:val="18"/>
              </w:rPr>
              <w:t>Small fig SKU set</w:t>
            </w:r>
          </w:p>
        </w:tc>
        <w:tc>
          <w:tcPr>
            <w:tcW w:type="dxa" w:w="2340"/>
          </w:tcPr>
          <w:p>
            <w:pPr>
              <w:spacing w:before="40" w:after="40"/>
            </w:pPr>
            <w:r>
              <w:rPr>
                <w:sz w:val="18"/>
              </w:rPr>
            </w:r>
            <w:r>
              <w:rPr>
                <w:rFonts w:ascii="Calibri" w:hAnsi="Calibri" w:cs="Calibri" w:eastAsia="Calibri"/>
                <w:color w:val="333333"/>
                <w:sz w:val="18"/>
              </w:rPr>
              <w:t xml:space="preserve">Catalog/product pages this session: Chicago Hardy </w:t>
            </w:r>
            <w:r>
              <w:rPr>
                <w:rFonts w:ascii="Calibri" w:hAnsi="Calibri" w:cs="Calibri" w:eastAsia="Calibri"/>
                <w:b/>
                <w:color w:val="333333"/>
                <w:sz w:val="18"/>
              </w:rPr>
              <w:t>from $36.99</w:t>
            </w:r>
            <w:r>
              <w:rPr>
                <w:rFonts w:ascii="Calibri" w:hAnsi="Calibri" w:cs="Calibri" w:eastAsia="Calibri"/>
                <w:color w:val="333333"/>
                <w:sz w:val="18"/>
              </w:rPr>
              <w:t xml:space="preserve">; Celeste </w:t>
            </w:r>
            <w:r>
              <w:rPr>
                <w:rFonts w:ascii="Calibri" w:hAnsi="Calibri" w:cs="Calibri" w:eastAsia="Calibri"/>
                <w:b/>
                <w:color w:val="333333"/>
                <w:sz w:val="18"/>
              </w:rPr>
              <w:t>$64.99</w:t>
            </w:r>
            <w:r>
              <w:rPr>
                <w:rFonts w:ascii="Calibri" w:hAnsi="Calibri" w:cs="Calibri" w:eastAsia="Calibri"/>
                <w:color w:val="333333"/>
                <w:sz w:val="18"/>
              </w:rPr>
              <w:t xml:space="preserve">; Italian Honey </w:t>
            </w:r>
            <w:r>
              <w:rPr>
                <w:rFonts w:ascii="Calibri" w:hAnsi="Calibri" w:cs="Calibri" w:eastAsia="Calibri"/>
                <w:b/>
                <w:color w:val="333333"/>
                <w:sz w:val="18"/>
              </w:rPr>
              <w:t>$68.99</w:t>
            </w:r>
            <w:r>
              <w:rPr>
                <w:rFonts w:ascii="Calibri" w:hAnsi="Calibri" w:cs="Calibri" w:eastAsia="Calibri"/>
                <w:color w:val="333333"/>
                <w:sz w:val="18"/>
              </w:rPr>
              <w:t xml:space="preserve">; Brown Turkey product page </w:t>
            </w:r>
            <w:r>
              <w:rPr>
                <w:rFonts w:ascii="Calibri" w:hAnsi="Calibri" w:cs="Calibri" w:eastAsia="Calibri"/>
                <w:b/>
                <w:color w:val="333333"/>
                <w:sz w:val="18"/>
              </w:rPr>
              <w:t>$64.99</w:t>
            </w:r>
            <w:r>
              <w:rPr>
                <w:rFonts w:ascii="Calibri" w:hAnsi="Calibri" w:cs="Calibri" w:eastAsia="Calibri"/>
                <w:color w:val="333333"/>
                <w:sz w:val="18"/>
              </w:rPr>
              <w:t xml:space="preserve"> (another Stark listing showed Brown Turkey </w:t>
            </w:r>
            <w:r>
              <w:rPr>
                <w:rFonts w:ascii="Calibri" w:hAnsi="Calibri" w:cs="Calibri" w:eastAsia="Calibri"/>
                <w:b/>
                <w:color w:val="333333"/>
                <w:sz w:val="18"/>
              </w:rPr>
              <w:t>$57.99</w:t>
            </w:r>
            <w:r>
              <w:rPr>
                <w:rFonts w:ascii="Calibri" w:hAnsi="Calibri" w:cs="Calibri" w:eastAsia="Calibri"/>
                <w:color w:val="333333"/>
                <w:sz w:val="18"/>
              </w:rPr>
              <w:t xml:space="preserve"> on sale — treat as same-day variance)</w:t>
            </w:r>
          </w:p>
        </w:tc>
      </w:tr>
      <w:tr>
        <w:tc>
          <w:tcPr>
            <w:tcW w:type="dxa" w:w="2340"/>
            <w:shd w:fill="F7F4EE" w:val="clear"/>
          </w:tcPr>
          <w:p>
            <w:pPr>
              <w:spacing w:before="40" w:after="40"/>
            </w:pPr>
            <w:r>
              <w:rPr>
                <w:sz w:val="18"/>
              </w:rPr>
            </w:r>
            <w:r>
              <w:rPr>
                <w:rFonts w:ascii="Calibri" w:hAnsi="Calibri" w:cs="Calibri" w:eastAsia="Calibri"/>
                <w:b/>
                <w:color w:val="333333"/>
                <w:sz w:val="18"/>
              </w:rPr>
              <w:t>Trees.com</w:t>
            </w:r>
            <w:r>
              <w:rPr>
                <w:rFonts w:ascii="Calibri" w:hAnsi="Calibri" w:cs="Calibri" w:eastAsia="Calibri"/>
                <w:color w:val="333333"/>
                <w:sz w:val="18"/>
              </w:rPr>
              <w:t xml:space="preserve"> (formerly FastGrowingTrees)</w:t>
            </w:r>
          </w:p>
        </w:tc>
        <w:tc>
          <w:tcPr>
            <w:tcW w:type="dxa" w:w="2340"/>
            <w:shd w:fill="F7F4EE" w:val="clear"/>
          </w:tcPr>
          <w:p>
            <w:pPr>
              <w:spacing w:before="40" w:after="40"/>
            </w:pPr>
            <w:r>
              <w:rPr>
                <w:sz w:val="18"/>
              </w:rPr>
            </w:r>
            <w:r>
              <w:rPr>
                <w:rFonts w:ascii="Calibri" w:hAnsi="Calibri" w:cs="Calibri" w:eastAsia="Calibri"/>
                <w:color w:val="333333"/>
                <w:sz w:val="18"/>
              </w:rPr>
              <w:t>National e-comm</w:t>
            </w:r>
          </w:p>
        </w:tc>
        <w:tc>
          <w:tcPr>
            <w:tcW w:type="dxa" w:w="2340"/>
            <w:shd w:fill="F7F4EE" w:val="clear"/>
          </w:tcPr>
          <w:p>
            <w:pPr>
              <w:spacing w:before="40" w:after="40"/>
            </w:pPr>
            <w:r>
              <w:rPr>
                <w:sz w:val="18"/>
              </w:rPr>
            </w:r>
            <w:r>
              <w:rPr>
                <w:rFonts w:ascii="Calibri" w:hAnsi="Calibri" w:cs="Calibri" w:eastAsia="Calibri"/>
                <w:color w:val="333333"/>
                <w:sz w:val="18"/>
              </w:rPr>
              <w:t>Chicago Hardy</w:t>
            </w:r>
          </w:p>
        </w:tc>
        <w:tc>
          <w:tcPr>
            <w:tcW w:type="dxa" w:w="2340"/>
            <w:shd w:fill="F7F4EE" w:val="clear"/>
          </w:tcPr>
          <w:p>
            <w:pPr>
              <w:spacing w:before="40" w:after="40"/>
            </w:pPr>
            <w:r>
              <w:rPr>
                <w:sz w:val="18"/>
              </w:rPr>
            </w:r>
            <w:r>
              <w:rPr>
                <w:rFonts w:ascii="Calibri" w:hAnsi="Calibri" w:cs="Calibri" w:eastAsia="Calibri"/>
                <w:b/>
                <w:color w:val="333333"/>
                <w:sz w:val="18"/>
              </w:rPr>
              <w:t>$47.95</w:t>
            </w:r>
            <w:r>
              <w:rPr>
                <w:rFonts w:ascii="Calibri" w:hAnsi="Calibri" w:cs="Calibri" w:eastAsia="Calibri"/>
                <w:color w:val="333333"/>
                <w:sz w:val="18"/>
              </w:rPr>
              <w:t xml:space="preserve"> for a </w:t>
            </w:r>
            <w:r>
              <w:rPr>
                <w:rFonts w:ascii="Calibri" w:hAnsi="Calibri" w:cs="Calibri" w:eastAsia="Calibri"/>
                <w:b/>
                <w:color w:val="333333"/>
                <w:sz w:val="18"/>
              </w:rPr>
              <w:t>1-quart</w:t>
            </w:r>
            <w:r>
              <w:rPr>
                <w:rFonts w:ascii="Calibri" w:hAnsi="Calibri" w:cs="Calibri" w:eastAsia="Calibri"/>
                <w:color w:val="333333"/>
                <w:sz w:val="18"/>
              </w:rPr>
              <w:t xml:space="preserve"> plant; does not ship AK, AZ, HI, OR</w:t>
            </w:r>
          </w:p>
        </w:tc>
      </w:tr>
      <w:tr>
        <w:tc>
          <w:tcPr>
            <w:tcW w:type="dxa" w:w="2340"/>
          </w:tcPr>
          <w:p>
            <w:pPr>
              <w:spacing w:before="40" w:after="40"/>
            </w:pPr>
            <w:r>
              <w:rPr>
                <w:sz w:val="18"/>
              </w:rPr>
            </w:r>
            <w:r>
              <w:rPr>
                <w:rFonts w:ascii="Calibri" w:hAnsi="Calibri" w:cs="Calibri" w:eastAsia="Calibri"/>
                <w:b/>
                <w:color w:val="333333"/>
                <w:sz w:val="18"/>
              </w:rPr>
              <w:t>The Tree Center</w:t>
            </w:r>
          </w:p>
        </w:tc>
        <w:tc>
          <w:tcPr>
            <w:tcW w:type="dxa" w:w="2340"/>
          </w:tcPr>
          <w:p>
            <w:pPr>
              <w:spacing w:before="40" w:after="40"/>
            </w:pPr>
            <w:r>
              <w:rPr>
                <w:sz w:val="18"/>
              </w:rPr>
            </w:r>
            <w:r>
              <w:rPr>
                <w:rFonts w:ascii="Calibri" w:hAnsi="Calibri" w:cs="Calibri" w:eastAsia="Calibri"/>
                <w:color w:val="333333"/>
                <w:sz w:val="18"/>
              </w:rPr>
              <w:t>National e-comm</w:t>
            </w:r>
          </w:p>
        </w:tc>
        <w:tc>
          <w:tcPr>
            <w:tcW w:type="dxa" w:w="2340"/>
          </w:tcPr>
          <w:p>
            <w:pPr>
              <w:spacing w:before="40" w:after="40"/>
            </w:pPr>
            <w:r>
              <w:rPr>
                <w:sz w:val="18"/>
              </w:rPr>
            </w:r>
            <w:r>
              <w:rPr>
                <w:rFonts w:ascii="Calibri" w:hAnsi="Calibri" w:cs="Calibri" w:eastAsia="Calibri"/>
                <w:color w:val="333333"/>
                <w:sz w:val="18"/>
              </w:rPr>
              <w:t>Chicago Hardy</w:t>
            </w:r>
          </w:p>
        </w:tc>
        <w:tc>
          <w:tcPr>
            <w:tcW w:type="dxa" w:w="2340"/>
          </w:tcPr>
          <w:p>
            <w:pPr>
              <w:spacing w:before="40" w:after="40"/>
            </w:pPr>
            <w:r>
              <w:rPr>
                <w:sz w:val="18"/>
              </w:rPr>
            </w:r>
            <w:r>
              <w:rPr>
                <w:rFonts w:ascii="Calibri" w:hAnsi="Calibri" w:cs="Calibri" w:eastAsia="Calibri"/>
                <w:b/>
                <w:color w:val="333333"/>
                <w:sz w:val="18"/>
              </w:rPr>
              <w:t>#3 gal $119.50</w:t>
            </w:r>
            <w:r>
              <w:rPr>
                <w:rFonts w:ascii="Calibri" w:hAnsi="Calibri" w:cs="Calibri" w:eastAsia="Calibri"/>
                <w:color w:val="333333"/>
                <w:sz w:val="18"/>
              </w:rPr>
              <w:t xml:space="preserve">, </w:t>
            </w:r>
            <w:r>
              <w:rPr>
                <w:rFonts w:ascii="Calibri" w:hAnsi="Calibri" w:cs="Calibri" w:eastAsia="Calibri"/>
                <w:b/>
                <w:color w:val="333333"/>
                <w:sz w:val="18"/>
              </w:rPr>
              <w:t>#5 gal $139.50</w:t>
            </w:r>
            <w:r>
              <w:rPr>
                <w:rFonts w:ascii="Calibri" w:hAnsi="Calibri" w:cs="Calibri" w:eastAsia="Calibri"/>
                <w:color w:val="333333"/>
                <w:sz w:val="18"/>
              </w:rPr>
              <w:t>; does not ship AK, AZ, CA, HI, OR, PR</w:t>
            </w:r>
          </w:p>
        </w:tc>
      </w:tr>
      <w:tr>
        <w:tc>
          <w:tcPr>
            <w:tcW w:type="dxa" w:w="2340"/>
            <w:shd w:fill="F7F4EE" w:val="clear"/>
          </w:tcPr>
          <w:p>
            <w:pPr>
              <w:spacing w:before="40" w:after="40"/>
            </w:pPr>
            <w:r>
              <w:rPr>
                <w:sz w:val="18"/>
              </w:rPr>
            </w:r>
            <w:r>
              <w:rPr>
                <w:rFonts w:ascii="Calibri" w:hAnsi="Calibri" w:cs="Calibri" w:eastAsia="Calibri"/>
                <w:b/>
                <w:color w:val="333333"/>
                <w:sz w:val="18"/>
              </w:rPr>
              <w:t>Pike Nursery</w:t>
            </w:r>
            <w:r>
              <w:rPr>
                <w:rFonts w:ascii="Calibri" w:hAnsi="Calibri" w:cs="Calibri" w:eastAsia="Calibri"/>
                <w:color w:val="333333"/>
                <w:sz w:val="18"/>
              </w:rPr>
              <w:t xml:space="preserve"> (regional)</w:t>
            </w:r>
          </w:p>
        </w:tc>
        <w:tc>
          <w:tcPr>
            <w:tcW w:type="dxa" w:w="2340"/>
            <w:shd w:fill="F7F4EE" w:val="clear"/>
          </w:tcPr>
          <w:p>
            <w:pPr>
              <w:spacing w:before="40" w:after="40"/>
            </w:pPr>
            <w:r>
              <w:rPr>
                <w:sz w:val="18"/>
              </w:rPr>
            </w:r>
            <w:r>
              <w:rPr>
                <w:rFonts w:ascii="Calibri" w:hAnsi="Calibri" w:cs="Calibri" w:eastAsia="Calibri"/>
                <w:color w:val="333333"/>
                <w:sz w:val="18"/>
              </w:rPr>
              <w:t>Southeast garden-center chain</w:t>
            </w:r>
          </w:p>
        </w:tc>
        <w:tc>
          <w:tcPr>
            <w:tcW w:type="dxa" w:w="2340"/>
            <w:shd w:fill="F7F4EE" w:val="clear"/>
          </w:tcPr>
          <w:p>
            <w:pPr>
              <w:spacing w:before="40" w:after="40"/>
            </w:pPr>
            <w:r>
              <w:rPr>
                <w:sz w:val="18"/>
              </w:rPr>
            </w:r>
            <w:r>
              <w:rPr>
                <w:rFonts w:ascii="Calibri" w:hAnsi="Calibri" w:cs="Calibri" w:eastAsia="Calibri"/>
                <w:color w:val="333333"/>
                <w:sz w:val="18"/>
              </w:rPr>
              <w:t>Brown Turkey 3 gal</w:t>
            </w:r>
          </w:p>
        </w:tc>
        <w:tc>
          <w:tcPr>
            <w:tcW w:type="dxa" w:w="2340"/>
            <w:shd w:fill="F7F4EE" w:val="clear"/>
          </w:tcPr>
          <w:p>
            <w:pPr>
              <w:spacing w:before="40" w:after="40"/>
            </w:pPr>
            <w:r>
              <w:rPr>
                <w:sz w:val="18"/>
              </w:rPr>
            </w:r>
            <w:r>
              <w:rPr>
                <w:rFonts w:ascii="Calibri" w:hAnsi="Calibri" w:cs="Calibri" w:eastAsia="Calibri"/>
                <w:b/>
                <w:color w:val="333333"/>
                <w:sz w:val="18"/>
              </w:rPr>
              <w:t>$44.99</w:t>
            </w:r>
          </w:p>
        </w:tc>
      </w:tr>
      <w:tr>
        <w:tc>
          <w:tcPr>
            <w:tcW w:type="dxa" w:w="2340"/>
          </w:tcPr>
          <w:p>
            <w:pPr>
              <w:spacing w:before="40" w:after="40"/>
            </w:pPr>
            <w:r>
              <w:rPr>
                <w:sz w:val="18"/>
              </w:rPr>
            </w:r>
            <w:r>
              <w:rPr>
                <w:rFonts w:ascii="Calibri" w:hAnsi="Calibri" w:cs="Calibri" w:eastAsia="Calibri"/>
                <w:b/>
                <w:color w:val="333333"/>
                <w:sz w:val="18"/>
              </w:rPr>
              <w:t>Home Depot</w:t>
            </w:r>
          </w:p>
        </w:tc>
        <w:tc>
          <w:tcPr>
            <w:tcW w:type="dxa" w:w="2340"/>
          </w:tcPr>
          <w:p>
            <w:pPr>
              <w:spacing w:before="40" w:after="40"/>
            </w:pPr>
            <w:r>
              <w:rPr>
                <w:sz w:val="18"/>
              </w:rPr>
            </w:r>
            <w:r>
              <w:rPr>
                <w:rFonts w:ascii="Calibri" w:hAnsi="Calibri" w:cs="Calibri" w:eastAsia="Calibri"/>
                <w:color w:val="333333"/>
                <w:sz w:val="18"/>
              </w:rPr>
              <w:t>National</w:t>
            </w:r>
          </w:p>
        </w:tc>
        <w:tc>
          <w:tcPr>
            <w:tcW w:type="dxa" w:w="2340"/>
          </w:tcPr>
          <w:p>
            <w:pPr>
              <w:spacing w:before="40" w:after="40"/>
            </w:pPr>
            <w:r>
              <w:rPr>
                <w:sz w:val="18"/>
              </w:rPr>
            </w:r>
            <w:r>
              <w:rPr>
                <w:rFonts w:ascii="Calibri" w:hAnsi="Calibri" w:cs="Calibri" w:eastAsia="Calibri"/>
                <w:color w:val="333333"/>
                <w:sz w:val="18"/>
              </w:rPr>
              <w:t>FLOWERWOOD 2.5 gal Brown Turkey</w:t>
            </w:r>
          </w:p>
        </w:tc>
        <w:tc>
          <w:tcPr>
            <w:tcW w:type="dxa" w:w="2340"/>
          </w:tcPr>
          <w:p>
            <w:pPr>
              <w:spacing w:before="40" w:after="40"/>
            </w:pPr>
            <w:r>
              <w:rPr>
                <w:sz w:val="18"/>
              </w:rPr>
            </w:r>
            <w:r>
              <w:rPr>
                <w:rFonts w:ascii="Calibri" w:hAnsi="Calibri" w:cs="Calibri" w:eastAsia="Calibri"/>
                <w:b/>
                <w:color w:val="333333"/>
                <w:sz w:val="18"/>
              </w:rPr>
              <w:t>$48.64</w:t>
            </w:r>
            <w:r>
              <w:rPr>
                <w:rFonts w:ascii="Calibri" w:hAnsi="Calibri" w:cs="Calibri" w:eastAsia="Calibri"/>
                <w:color w:val="333333"/>
                <w:sz w:val="18"/>
              </w:rPr>
              <w:t xml:space="preserve"> (local prices may vary)</w:t>
            </w:r>
          </w:p>
        </w:tc>
      </w:tr>
    </w:tbl>
    <w:p>
      <w:pPr>
        <w:spacing w:after="120"/>
      </w:pPr>
    </w:p>
    <w:p>
      <w:r>
        <w:rPr>
          <w:rFonts w:ascii="Calibri" w:hAnsi="Calibri" w:cs="Calibri" w:eastAsia="Calibri"/>
          <w:color w:val="333333"/>
          <w:sz w:val="22"/>
        </w:rPr>
        <w:t xml:space="preserve">OurFigs thread “Buying Fig Trees” (community recommendations, not audited reviews) repeatedly names Trees of Joy, One Green World, Off the Beaten Path, FigBid, Tinkerbug, Peaceful Heritage, Just Fruits and Exotics, Edible Landscaping, French Fig Farm, Lazy Dog Farm, and others. Treat that as </w:t>
      </w:r>
      <w:r>
        <w:rPr>
          <w:rFonts w:ascii="Calibri" w:hAnsi="Calibri" w:cs="Calibri" w:eastAsia="Calibri"/>
          <w:b/>
          <w:color w:val="333333"/>
          <w:sz w:val="22"/>
        </w:rPr>
        <w:t>demand-side awareness</w:t>
      </w:r>
      <w:r>
        <w:rPr>
          <w:rFonts w:ascii="Calibri" w:hAnsi="Calibri" w:cs="Calibri" w:eastAsia="Calibri"/>
          <w:color w:val="333333"/>
          <w:sz w:val="22"/>
        </w:rPr>
        <w:t>, not a quality ranking.</w:t>
      </w:r>
    </w:p>
    <w:p>
      <w:pPr>
        <w:pStyle w:val="Heading3"/>
      </w:pPr>
      <w:r>
        <w:rPr>
          <w:rFonts w:ascii="Calibri" w:hAnsi="Calibri" w:cs="Calibri" w:eastAsia="Calibri"/>
          <w:b/>
          <w:color w:val="2C5F6E"/>
          <w:sz w:val="24"/>
        </w:rPr>
        <w:t>2.3 Shipping seasons (pattern, not a rule)</w:t>
      </w:r>
    </w:p>
    <w:p>
      <w:r>
        <w:rPr>
          <w:rFonts w:ascii="Calibri" w:hAnsi="Calibri" w:cs="Calibri" w:eastAsia="Calibri"/>
          <w:color w:val="333333"/>
          <w:sz w:val="22"/>
        </w:rPr>
        <w:t>Observed from first-party pages:</w:t>
      </w:r>
    </w:p>
    <w:p>
      <w:pPr>
        <w:pStyle w:val="ListBullet"/>
      </w:pPr>
      <w:r>
        <w:rPr>
          <w:rFonts w:ascii="Calibri" w:hAnsi="Calibri" w:cs="Calibri" w:eastAsia="Calibri"/>
          <w:b/>
          <w:color w:val="333333"/>
          <w:sz w:val="22"/>
        </w:rPr>
        <w:t>Dormant unrooted cuttings:</w:t>
      </w:r>
      <w:r>
        <w:rPr>
          <w:rFonts w:ascii="Calibri" w:hAnsi="Calibri" w:cs="Calibri" w:eastAsia="Calibri"/>
          <w:color w:val="333333"/>
          <w:sz w:val="22"/>
        </w:rPr>
        <w:t xml:space="preserve"> November–March (Kremp, Cold Hardy Figs, American Fig Co. news, TAMU hardwood-cutting guidance). Figaholics ran late January–early March 2026. Dingdong’s next drop is </w:t>
      </w:r>
      <w:r>
        <w:rPr>
          <w:rFonts w:ascii="Calibri" w:hAnsi="Calibri" w:cs="Calibri" w:eastAsia="Calibri"/>
          <w:b/>
          <w:color w:val="333333"/>
          <w:sz w:val="22"/>
        </w:rPr>
        <w:t>1 January 2027</w:t>
      </w:r>
      <w:r>
        <w:rPr>
          <w:rFonts w:ascii="Calibri" w:hAnsi="Calibri" w:cs="Calibri" w:eastAsia="Calibri"/>
          <w:color w:val="333333"/>
          <w:sz w:val="22"/>
        </w:rPr>
        <w:t xml:space="preserve">. Off the Beaten Path: </w:t>
      </w:r>
      <w:r>
        <w:rPr>
          <w:rFonts w:ascii="Calibri" w:hAnsi="Calibri" w:cs="Calibri" w:eastAsia="Calibri"/>
          <w:b/>
          <w:color w:val="333333"/>
          <w:sz w:val="22"/>
        </w:rPr>
        <w:t>late November / early December</w:t>
      </w:r>
      <w:r>
        <w:rPr>
          <w:rFonts w:ascii="Calibri" w:hAnsi="Calibri" w:cs="Calibri" w:eastAsia="Calibri"/>
          <w:color w:val="333333"/>
          <w:sz w:val="22"/>
        </w:rPr>
        <w:t>.</w:t>
      </w:r>
    </w:p>
    <w:p>
      <w:pPr>
        <w:pStyle w:val="ListBullet"/>
      </w:pPr>
      <w:r>
        <w:rPr>
          <w:rFonts w:ascii="Calibri" w:hAnsi="Calibri" w:cs="Calibri" w:eastAsia="Calibri"/>
          <w:b/>
          <w:color w:val="333333"/>
          <w:sz w:val="22"/>
        </w:rPr>
        <w:t>Rooted liners / potted trees:</w:t>
      </w:r>
      <w:r>
        <w:rPr>
          <w:rFonts w:ascii="Calibri" w:hAnsi="Calibri" w:cs="Calibri" w:eastAsia="Calibri"/>
          <w:color w:val="333333"/>
          <w:sz w:val="22"/>
        </w:rPr>
        <w:t xml:space="preserve"> April–June common (Cold Hardy Figs: trees from April; Kremp rooted: late April–June). Just Fruits lets the buyer pick a Monday ship date. One Green World noted heat/wildfire delays when fetched.</w:t>
      </w:r>
    </w:p>
    <w:p>
      <w:pPr>
        <w:pStyle w:val="ListBullet"/>
      </w:pPr>
      <w:r>
        <w:rPr>
          <w:rFonts w:ascii="Calibri" w:hAnsi="Calibri" w:cs="Calibri" w:eastAsia="Calibri"/>
          <w:b/>
          <w:color w:val="333333"/>
          <w:sz w:val="22"/>
        </w:rPr>
        <w:t>Heat holds:</w:t>
      </w:r>
      <w:r>
        <w:rPr>
          <w:rFonts w:ascii="Calibri" w:hAnsi="Calibri" w:cs="Calibri" w:eastAsia="Calibri"/>
          <w:color w:val="333333"/>
          <w:sz w:val="22"/>
        </w:rPr>
        <w:t xml:space="preserve"> national mail-order nurseries routinely pause live-plant shipping in high heat. A SE AR summer ship of potted trees to the Upper Midwest is a </w:t>
      </w:r>
      <w:r>
        <w:rPr>
          <w:rFonts w:ascii="Calibri" w:hAnsi="Calibri" w:cs="Calibri" w:eastAsia="Calibri"/>
          <w:b/>
          <w:color w:val="333333"/>
          <w:sz w:val="22"/>
        </w:rPr>
        <w:t>loss-rate problem</w:t>
      </w:r>
      <w:r>
        <w:rPr>
          <w:rFonts w:ascii="Calibri" w:hAnsi="Calibri" w:cs="Calibri" w:eastAsia="Calibri"/>
          <w:color w:val="333333"/>
          <w:sz w:val="22"/>
        </w:rPr>
        <w:t>, not a merchandising problem.</w:t>
      </w:r>
    </w:p>
    <w:p>
      <w:pPr>
        <w:pStyle w:val="ListBullet"/>
      </w:pPr>
      <w:r>
        <w:rPr>
          <w:rFonts w:ascii="Calibri" w:hAnsi="Calibri" w:cs="Calibri" w:eastAsia="Calibri"/>
          <w:b/>
          <w:color w:val="333333"/>
          <w:sz w:val="22"/>
        </w:rPr>
        <w:t>International:</w:t>
      </w:r>
      <w:r>
        <w:rPr>
          <w:rFonts w:ascii="Calibri" w:hAnsi="Calibri" w:cs="Calibri" w:eastAsia="Calibri"/>
          <w:color w:val="333333"/>
          <w:sz w:val="22"/>
        </w:rPr>
        <w:t xml:space="preserve"> Figaholics no longer ships outside the U.S. Etsy restricts cross-border live plants/cuttings for several countries. USDA phytosanitary certificates apply to </w:t>
      </w:r>
      <w:r>
        <w:rPr>
          <w:rFonts w:ascii="Calibri" w:hAnsi="Calibri" w:cs="Calibri" w:eastAsia="Calibri"/>
          <w:b/>
          <w:color w:val="333333"/>
          <w:sz w:val="22"/>
        </w:rPr>
        <w:t>export</w:t>
      </w:r>
      <w:r>
        <w:rPr>
          <w:rFonts w:ascii="Calibri" w:hAnsi="Calibri" w:cs="Calibri" w:eastAsia="Calibri"/>
          <w:color w:val="333333"/>
          <w:sz w:val="22"/>
        </w:rPr>
        <w:t>, not automatically to every interstate box.</w:t>
      </w:r>
    </w:p>
    <w:p>
      <w:pPr>
        <w:pStyle w:val="Heading3"/>
      </w:pPr>
      <w:r>
        <w:rPr>
          <w:rFonts w:ascii="Calibri" w:hAnsi="Calibri" w:cs="Calibri" w:eastAsia="Calibri"/>
          <w:b/>
          <w:color w:val="2C5F6E"/>
          <w:sz w:val="24"/>
        </w:rPr>
        <w:t>2.4 Cold-climate vs Southern demand</w:t>
      </w:r>
    </w:p>
    <w:p>
      <w:r>
        <w:rPr>
          <w:rFonts w:ascii="Calibri" w:hAnsi="Calibri" w:cs="Calibri" w:eastAsia="Calibri"/>
          <w:color w:val="333333"/>
          <w:sz w:val="22"/>
        </w:rPr>
        <w:t>Two different jobs-to-be-done: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they optimize</w:t>
            </w:r>
          </w:p>
        </w:tc>
        <w:tc>
          <w:tcPr>
            <w:tcW w:type="dxa" w:w="2340"/>
            <w:shd w:fill="1B3A4B" w:val="clear"/>
          </w:tcPr>
          <w:p>
            <w:pPr>
              <w:spacing w:before="40" w:after="40"/>
            </w:pPr>
            <w:r>
              <w:rPr>
                <w:b/>
                <w:color w:val="FFFFFF"/>
                <w:sz w:val="18"/>
              </w:rPr>
            </w:r>
            <w:r>
              <w:rPr>
                <w:rFonts w:ascii="Calibri" w:hAnsi="Calibri" w:cs="Calibri" w:eastAsia="Calibri"/>
                <w:b/>
                <w:color w:val="FFFFFF"/>
                <w:sz w:val="18"/>
              </w:rPr>
              <w:t>Cultivars they hunt</w:t>
            </w:r>
          </w:p>
        </w:tc>
        <w:tc>
          <w:tcPr>
            <w:tcW w:type="dxa" w:w="2340"/>
            <w:shd w:fill="1B3A4B" w:val="clear"/>
          </w:tcPr>
          <w:p>
            <w:pPr>
              <w:spacing w:before="40" w:after="40"/>
            </w:pPr>
            <w:r>
              <w:rPr>
                <w:b/>
                <w:color w:val="FFFFFF"/>
                <w:sz w:val="18"/>
              </w:rPr>
            </w:r>
            <w:r>
              <w:rPr>
                <w:rFonts w:ascii="Calibri" w:hAnsi="Calibri" w:cs="Calibri" w:eastAsia="Calibri"/>
                <w:b/>
                <w:color w:val="FFFFFF"/>
                <w:sz w:val="18"/>
              </w:rPr>
              <w:t>What SE AR can sell them</w:t>
            </w:r>
          </w:p>
        </w:tc>
      </w:tr>
      <w:tr>
        <w:tc>
          <w:tcPr>
            <w:tcW w:type="dxa" w:w="2340"/>
          </w:tcPr>
          <w:p>
            <w:pPr>
              <w:spacing w:before="40" w:after="40"/>
            </w:pPr>
            <w:r>
              <w:rPr>
                <w:sz w:val="18"/>
              </w:rPr>
            </w:r>
            <w:r>
              <w:rPr>
                <w:rFonts w:ascii="Calibri" w:hAnsi="Calibri" w:cs="Calibri" w:eastAsia="Calibri"/>
                <w:b/>
                <w:color w:val="333333"/>
                <w:sz w:val="18"/>
              </w:rPr>
              <w:t>Cold-climate collectors (zones 5–7)</w:t>
            </w:r>
          </w:p>
        </w:tc>
        <w:tc>
          <w:tcPr>
            <w:tcW w:type="dxa" w:w="2340"/>
          </w:tcPr>
          <w:p>
            <w:pPr>
              <w:spacing w:before="40" w:after="40"/>
            </w:pPr>
            <w:r>
              <w:rPr>
                <w:sz w:val="18"/>
              </w:rPr>
            </w:r>
            <w:r>
              <w:rPr>
                <w:rFonts w:ascii="Calibri" w:hAnsi="Calibri" w:cs="Calibri" w:eastAsia="Calibri"/>
                <w:color w:val="333333"/>
                <w:sz w:val="18"/>
              </w:rPr>
              <w:t>Early ripening, dieback recovery, pot culture, Chicago-type hardiness</w:t>
            </w:r>
          </w:p>
        </w:tc>
        <w:tc>
          <w:tcPr>
            <w:tcW w:type="dxa" w:w="2340"/>
          </w:tcPr>
          <w:p>
            <w:pPr>
              <w:spacing w:before="40" w:after="40"/>
            </w:pPr>
            <w:r>
              <w:rPr>
                <w:sz w:val="18"/>
              </w:rPr>
            </w:r>
            <w:r>
              <w:rPr>
                <w:rFonts w:ascii="Calibri" w:hAnsi="Calibri" w:cs="Calibri" w:eastAsia="Calibri"/>
                <w:color w:val="333333"/>
                <w:sz w:val="18"/>
              </w:rPr>
              <w:t>Chicago Hardy, Ronde de Bordeaux, Florea, Green Michurinska, many “unknowns” from northern yards</w:t>
            </w:r>
          </w:p>
        </w:tc>
        <w:tc>
          <w:tcPr>
            <w:tcW w:type="dxa" w:w="2340"/>
          </w:tcPr>
          <w:p>
            <w:pPr>
              <w:spacing w:before="40" w:after="40"/>
            </w:pPr>
            <w:r>
              <w:rPr>
                <w:sz w:val="18"/>
              </w:rPr>
            </w:r>
            <w:r>
              <w:rPr>
                <w:rFonts w:ascii="Calibri" w:hAnsi="Calibri" w:cs="Calibri" w:eastAsia="Calibri"/>
                <w:color w:val="333333"/>
                <w:sz w:val="18"/>
              </w:rPr>
              <w:t xml:space="preserve">Cuttings and small rooted plants </w:t>
            </w:r>
            <w:r>
              <w:rPr>
                <w:rFonts w:ascii="Calibri" w:hAnsi="Calibri" w:cs="Calibri" w:eastAsia="Calibri"/>
                <w:b/>
                <w:color w:val="333333"/>
                <w:sz w:val="18"/>
              </w:rPr>
              <w:t>in spring</w:t>
            </w:r>
            <w:r>
              <w:rPr>
                <w:rFonts w:ascii="Calibri" w:hAnsi="Calibri" w:cs="Calibri" w:eastAsia="Calibri"/>
                <w:color w:val="333333"/>
                <w:sz w:val="18"/>
              </w:rPr>
              <w:t>; hardiness education. Competing with PA/KY/NWA growers who already brand “cold hardy”</w:t>
            </w:r>
          </w:p>
        </w:tc>
      </w:tr>
      <w:tr>
        <w:tc>
          <w:tcPr>
            <w:tcW w:type="dxa" w:w="2340"/>
            <w:shd w:fill="F7F4EE" w:val="clear"/>
          </w:tcPr>
          <w:p>
            <w:pPr>
              <w:spacing w:before="40" w:after="40"/>
            </w:pPr>
            <w:r>
              <w:rPr>
                <w:sz w:val="18"/>
              </w:rPr>
            </w:r>
            <w:r>
              <w:rPr>
                <w:rFonts w:ascii="Calibri" w:hAnsi="Calibri" w:cs="Calibri" w:eastAsia="Calibri"/>
                <w:b/>
                <w:color w:val="333333"/>
                <w:sz w:val="18"/>
              </w:rPr>
              <w:t>Southern / Gulf backyard (zones 8–9)</w:t>
            </w:r>
          </w:p>
        </w:tc>
        <w:tc>
          <w:tcPr>
            <w:tcW w:type="dxa" w:w="2340"/>
            <w:shd w:fill="F7F4EE" w:val="clear"/>
          </w:tcPr>
          <w:p>
            <w:pPr>
              <w:spacing w:before="40" w:after="40"/>
            </w:pPr>
            <w:r>
              <w:rPr>
                <w:sz w:val="18"/>
              </w:rPr>
            </w:r>
            <w:r>
              <w:rPr>
                <w:rFonts w:ascii="Calibri" w:hAnsi="Calibri" w:cs="Calibri" w:eastAsia="Calibri"/>
                <w:color w:val="333333"/>
                <w:sz w:val="18"/>
              </w:rPr>
              <w:t>Closed eye (rain/souring), fig rust, heat, in-ground size</w:t>
            </w:r>
          </w:p>
        </w:tc>
        <w:tc>
          <w:tcPr>
            <w:tcW w:type="dxa" w:w="2340"/>
            <w:shd w:fill="F7F4EE" w:val="clear"/>
          </w:tcPr>
          <w:p>
            <w:pPr>
              <w:spacing w:before="40" w:after="40"/>
            </w:pPr>
            <w:r>
              <w:rPr>
                <w:sz w:val="18"/>
              </w:rPr>
            </w:r>
            <w:r>
              <w:rPr>
                <w:rFonts w:ascii="Calibri" w:hAnsi="Calibri" w:cs="Calibri" w:eastAsia="Calibri"/>
                <w:color w:val="333333"/>
                <w:sz w:val="18"/>
              </w:rPr>
              <w:t>Celeste, Brown Turkey / Texas Everbearing, LSU Purple, Gold, Tiger, Champagne, O’Rourke / Improved Celeste, Scott’s Black, Hunt</w:t>
            </w:r>
          </w:p>
        </w:tc>
        <w:tc>
          <w:tcPr>
            <w:tcW w:type="dxa" w:w="2340"/>
            <w:shd w:fill="F7F4EE" w:val="clear"/>
          </w:tcPr>
          <w:p>
            <w:pPr>
              <w:spacing w:before="40" w:after="40"/>
            </w:pPr>
            <w:r>
              <w:rPr>
                <w:sz w:val="18"/>
              </w:rPr>
            </w:r>
            <w:r>
              <w:rPr>
                <w:rFonts w:ascii="Calibri" w:hAnsi="Calibri" w:cs="Calibri" w:eastAsia="Calibri"/>
                <w:b/>
                <w:color w:val="333333"/>
                <w:sz w:val="18"/>
              </w:rPr>
              <w:t>Finished trees</w:t>
            </w:r>
            <w:r>
              <w:rPr>
                <w:rFonts w:ascii="Calibri" w:hAnsi="Calibri" w:cs="Calibri" w:eastAsia="Calibri"/>
                <w:color w:val="333333"/>
                <w:sz w:val="18"/>
              </w:rPr>
              <w:t xml:space="preserve"> and locally proven cuttings. This is the </w:t>
            </w:r>
            <w:r>
              <w:rPr>
                <w:rFonts w:ascii="Calibri" w:hAnsi="Calibri" w:cs="Calibri" w:eastAsia="Calibri"/>
                <w:b/>
                <w:color w:val="333333"/>
                <w:sz w:val="18"/>
              </w:rPr>
              <w:t>home-field</w:t>
            </w:r>
            <w:r>
              <w:rPr>
                <w:rFonts w:ascii="Calibri" w:hAnsi="Calibri" w:cs="Calibri" w:eastAsia="Calibri"/>
                <w:color w:val="333333"/>
                <w:sz w:val="18"/>
              </w:rPr>
              <w:t xml:space="preserve"> segment</w:t>
            </w:r>
          </w:p>
        </w:tc>
      </w:tr>
      <w:tr>
        <w:tc>
          <w:tcPr>
            <w:tcW w:type="dxa" w:w="2340"/>
          </w:tcPr>
          <w:p>
            <w:pPr>
              <w:spacing w:before="40" w:after="40"/>
            </w:pPr>
            <w:r>
              <w:rPr>
                <w:sz w:val="18"/>
              </w:rPr>
            </w:r>
            <w:r>
              <w:rPr>
                <w:rFonts w:ascii="Calibri" w:hAnsi="Calibri" w:cs="Calibri" w:eastAsia="Calibri"/>
                <w:b/>
                <w:color w:val="333333"/>
                <w:sz w:val="18"/>
              </w:rPr>
              <w:t>National catalog buyer</w:t>
            </w:r>
          </w:p>
        </w:tc>
        <w:tc>
          <w:tcPr>
            <w:tcW w:type="dxa" w:w="2340"/>
          </w:tcPr>
          <w:p>
            <w:pPr>
              <w:spacing w:before="40" w:after="40"/>
            </w:pPr>
            <w:r>
              <w:rPr>
                <w:sz w:val="18"/>
              </w:rPr>
            </w:r>
            <w:r>
              <w:rPr>
                <w:rFonts w:ascii="Calibri" w:hAnsi="Calibri" w:cs="Calibri" w:eastAsia="Calibri"/>
                <w:color w:val="333333"/>
                <w:sz w:val="18"/>
              </w:rPr>
              <w:t>One reliable tree, warranty, easy checkout</w:t>
            </w:r>
          </w:p>
        </w:tc>
        <w:tc>
          <w:tcPr>
            <w:tcW w:type="dxa" w:w="2340"/>
          </w:tcPr>
          <w:p>
            <w:pPr>
              <w:spacing w:before="40" w:after="40"/>
            </w:pPr>
            <w:r>
              <w:rPr>
                <w:sz w:val="18"/>
              </w:rPr>
            </w:r>
            <w:r>
              <w:rPr>
                <w:rFonts w:ascii="Calibri" w:hAnsi="Calibri" w:cs="Calibri" w:eastAsia="Calibri"/>
                <w:color w:val="333333"/>
                <w:sz w:val="18"/>
              </w:rPr>
              <w:t>Chicago Hardy, Brown Turkey, Celeste</w:t>
            </w:r>
          </w:p>
        </w:tc>
        <w:tc>
          <w:tcPr>
            <w:tcW w:type="dxa" w:w="2340"/>
          </w:tcPr>
          <w:p>
            <w:pPr>
              <w:spacing w:before="40" w:after="40"/>
            </w:pPr>
            <w:r>
              <w:rPr>
                <w:sz w:val="18"/>
              </w:rPr>
            </w:r>
            <w:r>
              <w:rPr>
                <w:rFonts w:ascii="Calibri" w:hAnsi="Calibri" w:cs="Calibri" w:eastAsia="Calibri"/>
                <w:color w:val="333333"/>
                <w:sz w:val="18"/>
              </w:rPr>
              <w:t xml:space="preserve">Hard to beat Stark / Trees.com / Depot on CAC; compete on </w:t>
            </w:r>
            <w:r>
              <w:rPr>
                <w:rFonts w:ascii="Calibri" w:hAnsi="Calibri" w:cs="Calibri" w:eastAsia="Calibri"/>
                <w:b/>
                <w:color w:val="333333"/>
                <w:sz w:val="18"/>
              </w:rPr>
              <w:t>variety + advice</w:t>
            </w:r>
            <w:r>
              <w:rPr>
                <w:rFonts w:ascii="Calibri" w:hAnsi="Calibri" w:cs="Calibri" w:eastAsia="Calibri"/>
                <w:color w:val="333333"/>
                <w:sz w:val="18"/>
              </w:rPr>
              <w:t>, not on a 1-quart Chicago Hardy</w:t>
            </w:r>
          </w:p>
        </w:tc>
      </w:tr>
    </w:tbl>
    <w:p>
      <w:pPr>
        <w:spacing w:after="120"/>
      </w:pPr>
    </w:p>
    <w:p>
      <w:r>
        <w:rPr>
          <w:rFonts w:ascii="Calibri" w:hAnsi="Calibri" w:cs="Calibri" w:eastAsia="Calibri"/>
          <w:color w:val="333333"/>
          <w:sz w:val="22"/>
        </w:rPr>
        <w:t xml:space="preserve">Figaholics (California, long season) is the </w:t>
      </w:r>
      <w:r>
        <w:rPr>
          <w:rFonts w:ascii="Calibri" w:hAnsi="Calibri" w:cs="Calibri" w:eastAsia="Calibri"/>
          <w:b/>
          <w:color w:val="333333"/>
          <w:sz w:val="22"/>
        </w:rPr>
        <w:t>flavor/collector</w:t>
      </w:r>
      <w:r>
        <w:rPr>
          <w:rFonts w:ascii="Calibri" w:hAnsi="Calibri" w:cs="Calibri" w:eastAsia="Calibri"/>
          <w:color w:val="333333"/>
          <w:sz w:val="22"/>
        </w:rPr>
        <w:t xml:space="preserve"> pole. Cold Hardy Figs and American Fig Company are the </w:t>
      </w:r>
      <w:r>
        <w:rPr>
          <w:rFonts w:ascii="Calibri" w:hAnsi="Calibri" w:cs="Calibri" w:eastAsia="Calibri"/>
          <w:b/>
          <w:color w:val="333333"/>
          <w:sz w:val="22"/>
        </w:rPr>
        <w:t>zone 5–6 survival</w:t>
      </w:r>
      <w:r>
        <w:rPr>
          <w:rFonts w:ascii="Calibri" w:hAnsi="Calibri" w:cs="Calibri" w:eastAsia="Calibri"/>
          <w:color w:val="333333"/>
          <w:sz w:val="22"/>
        </w:rPr>
        <w:t xml:space="preserve"> pole. A Monticello nursery sits on the </w:t>
      </w:r>
      <w:r>
        <w:rPr>
          <w:rFonts w:ascii="Calibri" w:hAnsi="Calibri" w:cs="Calibri" w:eastAsia="Calibri"/>
          <w:b/>
          <w:color w:val="333333"/>
          <w:sz w:val="22"/>
        </w:rPr>
        <w:t>Gulf-South performance</w:t>
      </w:r>
      <w:r>
        <w:rPr>
          <w:rFonts w:ascii="Calibri" w:hAnsi="Calibri" w:cs="Calibri" w:eastAsia="Calibri"/>
          <w:color w:val="333333"/>
          <w:sz w:val="22"/>
        </w:rPr>
        <w:t xml:space="preserve"> pole — closer to LSU’s breeding target than to Pennsylvania.</w:t>
      </w:r>
    </w:p>
    <w:p>
      <w:pPr>
        <w:pStyle w:val="Heading3"/>
      </w:pPr>
      <w:r>
        <w:rPr>
          <w:rFonts w:ascii="Calibri" w:hAnsi="Calibri" w:cs="Calibri" w:eastAsia="Calibri"/>
          <w:b/>
          <w:color w:val="2C5F6E"/>
          <w:sz w:val="24"/>
        </w:rPr>
        <w:t>2.5 Pricing patterns (cuttings vs trees)</w:t>
      </w:r>
    </w:p>
    <w:p>
      <w:r>
        <w:rPr>
          <w:rFonts w:ascii="Calibri" w:hAnsi="Calibri" w:cs="Calibri" w:eastAsia="Calibri"/>
          <w:b/>
          <w:color w:val="333333"/>
          <w:sz w:val="22"/>
        </w:rPr>
        <w:t>Unrooted cuttings (public lists, Sep 2026 / posted sale prices):</w:t>
      </w:r>
    </w:p>
    <w:p>
      <w:pPr>
        <w:pStyle w:val="ListBullet"/>
      </w:pPr>
      <w:r>
        <w:rPr>
          <w:rFonts w:ascii="Calibri" w:hAnsi="Calibri" w:cs="Calibri" w:eastAsia="Calibri"/>
          <w:color w:val="333333"/>
          <w:sz w:val="22"/>
        </w:rPr>
        <w:t xml:space="preserve">Flat low: Dingdong’s Garden </w:t>
      </w:r>
      <w:r>
        <w:rPr>
          <w:rFonts w:ascii="Calibri" w:hAnsi="Calibri" w:cs="Calibri" w:eastAsia="Calibri"/>
          <w:b/>
          <w:color w:val="333333"/>
          <w:sz w:val="22"/>
        </w:rPr>
        <w:t>$6.90</w:t>
      </w:r>
      <w:r>
        <w:rPr>
          <w:rFonts w:ascii="Calibri" w:hAnsi="Calibri" w:cs="Calibri" w:eastAsia="Calibri"/>
          <w:color w:val="333333"/>
          <w:sz w:val="22"/>
        </w:rPr>
        <w:t xml:space="preserve"> all varieties.</w:t>
      </w:r>
    </w:p>
    <w:p>
      <w:pPr>
        <w:pStyle w:val="ListBullet"/>
      </w:pPr>
      <w:r>
        <w:rPr>
          <w:rFonts w:ascii="Calibri" w:hAnsi="Calibri" w:cs="Calibri" w:eastAsia="Calibri"/>
          <w:color w:val="333333"/>
          <w:sz w:val="22"/>
        </w:rPr>
        <w:t xml:space="preserve">Tiered specialty: Off the Beaten Path </w:t>
      </w:r>
      <w:r>
        <w:rPr>
          <w:rFonts w:ascii="Calibri" w:hAnsi="Calibri" w:cs="Calibri" w:eastAsia="Calibri"/>
          <w:b/>
          <w:color w:val="333333"/>
          <w:sz w:val="22"/>
        </w:rPr>
        <w:t>$6–$15</w:t>
      </w:r>
      <w:r>
        <w:rPr>
          <w:rFonts w:ascii="Calibri" w:hAnsi="Calibri" w:cs="Calibri" w:eastAsia="Calibri"/>
          <w:color w:val="333333"/>
          <w:sz w:val="22"/>
        </w:rPr>
        <w:t xml:space="preserve"> (e.g. Black Greek $6; I-258 $12; Green Michurinska / Irene’s Black Greek $15).</w:t>
      </w:r>
    </w:p>
    <w:p>
      <w:pPr>
        <w:pStyle w:val="ListBullet"/>
      </w:pPr>
      <w:r>
        <w:rPr>
          <w:rFonts w:ascii="Calibri" w:hAnsi="Calibri" w:cs="Calibri" w:eastAsia="Calibri"/>
          <w:color w:val="333333"/>
          <w:sz w:val="22"/>
        </w:rPr>
        <w:t xml:space="preserve">In-state: American Fig Co. </w:t>
      </w:r>
      <w:r>
        <w:rPr>
          <w:rFonts w:ascii="Calibri" w:hAnsi="Calibri" w:cs="Calibri" w:eastAsia="Calibri"/>
          <w:b/>
          <w:color w:val="333333"/>
          <w:sz w:val="22"/>
        </w:rPr>
        <w:t>$8</w:t>
      </w:r>
      <w:r>
        <w:rPr>
          <w:rFonts w:ascii="Calibri" w:hAnsi="Calibri" w:cs="Calibri" w:eastAsia="Calibri"/>
          <w:color w:val="333333"/>
          <w:sz w:val="22"/>
        </w:rPr>
        <w:t xml:space="preserve"> (Chicago Hardy), </w:t>
      </w:r>
      <w:r>
        <w:rPr>
          <w:rFonts w:ascii="Calibri" w:hAnsi="Calibri" w:cs="Calibri" w:eastAsia="Calibri"/>
          <w:b/>
          <w:color w:val="333333"/>
          <w:sz w:val="22"/>
        </w:rPr>
        <w:t>$10</w:t>
      </w:r>
      <w:r>
        <w:rPr>
          <w:rFonts w:ascii="Calibri" w:hAnsi="Calibri" w:cs="Calibri" w:eastAsia="Calibri"/>
          <w:color w:val="333333"/>
          <w:sz w:val="22"/>
        </w:rPr>
        <w:t xml:space="preserve"> (Celeste, Brown Turkey, LSU Purple, Black Mission, Tena, Desert King, Peter’s Honey), </w:t>
      </w:r>
      <w:r>
        <w:rPr>
          <w:rFonts w:ascii="Calibri" w:hAnsi="Calibri" w:cs="Calibri" w:eastAsia="Calibri"/>
          <w:b/>
          <w:color w:val="333333"/>
          <w:sz w:val="22"/>
        </w:rPr>
        <w:t>$15</w:t>
      </w:r>
      <w:r>
        <w:rPr>
          <w:rFonts w:ascii="Calibri" w:hAnsi="Calibri" w:cs="Calibri" w:eastAsia="Calibri"/>
          <w:color w:val="333333"/>
          <w:sz w:val="22"/>
        </w:rPr>
        <w:t xml:space="preserve"> (Black Madeira, Violet de Bordeaux, Takoma Violet, etc.).</w:t>
      </w:r>
    </w:p>
    <w:p>
      <w:pPr>
        <w:pStyle w:val="ListBullet"/>
      </w:pPr>
      <w:r>
        <w:rPr>
          <w:rFonts w:ascii="Calibri" w:hAnsi="Calibri" w:cs="Calibri" w:eastAsia="Calibri"/>
          <w:color w:val="333333"/>
          <w:sz w:val="22"/>
        </w:rPr>
        <w:t xml:space="preserve">Cold-hardy brand: </w:t>
      </w:r>
      <w:r>
        <w:rPr>
          <w:rFonts w:ascii="Calibri" w:hAnsi="Calibri" w:cs="Calibri" w:eastAsia="Calibri"/>
          <w:b/>
          <w:color w:val="333333"/>
          <w:sz w:val="22"/>
        </w:rPr>
        <w:t>$8–$25</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Named florist/nursery: Kremp Pinole Peach </w:t>
      </w:r>
      <w:r>
        <w:rPr>
          <w:rFonts w:ascii="Calibri" w:hAnsi="Calibri" w:cs="Calibri" w:eastAsia="Calibri"/>
          <w:b/>
          <w:color w:val="333333"/>
          <w:sz w:val="22"/>
        </w:rPr>
        <w:t>$25</w:t>
      </w:r>
      <w:r>
        <w:rPr>
          <w:rFonts w:ascii="Calibri" w:hAnsi="Calibri" w:cs="Calibri" w:eastAsia="Calibri"/>
          <w:color w:val="333333"/>
          <w:sz w:val="22"/>
        </w:rPr>
        <w:t xml:space="preserve"> per non-rooted cutting.</w:t>
      </w:r>
    </w:p>
    <w:p>
      <w:pPr>
        <w:pStyle w:val="ListBullet"/>
      </w:pPr>
      <w:r>
        <w:rPr>
          <w:rFonts w:ascii="Calibri" w:hAnsi="Calibri" w:cs="Calibri" w:eastAsia="Calibri"/>
          <w:color w:val="333333"/>
          <w:sz w:val="22"/>
        </w:rPr>
        <w:t xml:space="preserve">Figaholics: </w:t>
      </w:r>
      <w:r>
        <w:rPr>
          <w:rFonts w:ascii="Calibri" w:hAnsi="Calibri" w:cs="Calibri" w:eastAsia="Calibri"/>
          <w:b/>
          <w:color w:val="333333"/>
          <w:sz w:val="22"/>
        </w:rPr>
        <w:t>prices hidden off-season</w:t>
      </w:r>
      <w:r>
        <w:rPr>
          <w:rFonts w:ascii="Calibri" w:hAnsi="Calibri" w:cs="Calibri" w:eastAsia="Calibri"/>
          <w:color w:val="333333"/>
          <w:sz w:val="22"/>
        </w:rPr>
        <w:t xml:space="preserve">; community chatter (Fig Fanatic) mentioned </w:t>
      </w:r>
      <w:r>
        <w:rPr>
          <w:rFonts w:ascii="Calibri" w:hAnsi="Calibri" w:cs="Calibri" w:eastAsia="Calibri"/>
          <w:b/>
          <w:color w:val="333333"/>
          <w:sz w:val="22"/>
        </w:rPr>
        <w:t>~$6.50</w:t>
      </w:r>
      <w:r>
        <w:rPr>
          <w:rFonts w:ascii="Calibri" w:hAnsi="Calibri" w:cs="Calibri" w:eastAsia="Calibri"/>
          <w:color w:val="333333"/>
          <w:sz w:val="22"/>
        </w:rPr>
        <w:t xml:space="preserve"> in an older thread — </w:t>
      </w:r>
      <w:r>
        <w:rPr>
          <w:rFonts w:ascii="Calibri" w:hAnsi="Calibri" w:cs="Calibri" w:eastAsia="Calibri"/>
          <w:b/>
          <w:color w:val="333333"/>
          <w:sz w:val="22"/>
        </w:rPr>
        <w:t>do not treat as current</w:t>
      </w:r>
      <w:r>
        <w:rPr>
          <w:rFonts w:ascii="Calibri" w:hAnsi="Calibri" w:cs="Calibri" w:eastAsia="Calibri"/>
          <w:color w:val="333333"/>
          <w:sz w:val="22"/>
        </w:rPr>
        <w:t>. Use shipping and volume stats instead.</w:t>
      </w:r>
    </w:p>
    <w:p>
      <w:pPr>
        <w:pStyle w:val="ListBullet"/>
      </w:pPr>
      <w:r>
        <w:rPr>
          <w:rFonts w:ascii="Calibri" w:hAnsi="Calibri" w:cs="Calibri" w:eastAsia="Calibri"/>
          <w:color w:val="333333"/>
          <w:sz w:val="22"/>
        </w:rPr>
        <w:t xml:space="preserve">Etsy market page examples: </w:t>
      </w:r>
      <w:r>
        <w:rPr>
          <w:rFonts w:ascii="Calibri" w:hAnsi="Calibri" w:cs="Calibri" w:eastAsia="Calibri"/>
          <w:b/>
          <w:color w:val="333333"/>
          <w:sz w:val="22"/>
        </w:rPr>
        <w:t>$3.99</w:t>
      </w:r>
      <w:r>
        <w:rPr>
          <w:rFonts w:ascii="Calibri" w:hAnsi="Calibri" w:cs="Calibri" w:eastAsia="Calibri"/>
          <w:color w:val="333333"/>
          <w:sz w:val="22"/>
        </w:rPr>
        <w:t xml:space="preserve"> (generic 4–6 in sticks) to </w:t>
      </w:r>
      <w:r>
        <w:rPr>
          <w:rFonts w:ascii="Calibri" w:hAnsi="Calibri" w:cs="Calibri" w:eastAsia="Calibri"/>
          <w:b/>
          <w:color w:val="333333"/>
          <w:sz w:val="22"/>
        </w:rPr>
        <w:t>$22</w:t>
      </w:r>
      <w:r>
        <w:rPr>
          <w:rFonts w:ascii="Calibri" w:hAnsi="Calibri" w:cs="Calibri" w:eastAsia="Calibri"/>
          <w:color w:val="333333"/>
          <w:sz w:val="22"/>
        </w:rPr>
        <w:t xml:space="preserve"> (Black Madeira). </w:t>
      </w:r>
      <w:r>
        <w:rPr>
          <w:rFonts w:ascii="Calibri" w:hAnsi="Calibri" w:cs="Calibri" w:eastAsia="Calibri"/>
          <w:b/>
          <w:color w:val="333333"/>
          <w:sz w:val="22"/>
        </w:rPr>
        <w:t>Identity and viability unknown.</w:t>
      </w:r>
    </w:p>
    <w:p>
      <w:pPr>
        <w:pStyle w:val="ListBullet"/>
      </w:pPr>
      <w:r>
        <w:rPr>
          <w:rFonts w:ascii="Calibri" w:hAnsi="Calibri" w:cs="Calibri" w:eastAsia="Calibri"/>
          <w:color w:val="333333"/>
          <w:sz w:val="22"/>
        </w:rPr>
        <w:t xml:space="preserve">FigBid: completed examples include a 10-cutting Italian lot at </w:t>
      </w:r>
      <w:r>
        <w:rPr>
          <w:rFonts w:ascii="Calibri" w:hAnsi="Calibri" w:cs="Calibri" w:eastAsia="Calibri"/>
          <w:b/>
          <w:color w:val="333333"/>
          <w:sz w:val="22"/>
        </w:rPr>
        <w:t>$25</w:t>
      </w:r>
      <w:r>
        <w:rPr>
          <w:rFonts w:ascii="Calibri" w:hAnsi="Calibri" w:cs="Calibri" w:eastAsia="Calibri"/>
          <w:color w:val="333333"/>
          <w:sz w:val="22"/>
        </w:rPr>
        <w:t xml:space="preserve"> winning bid; rooted Ronde de Bordeaux </w:t>
      </w:r>
      <w:r>
        <w:rPr>
          <w:rFonts w:ascii="Calibri" w:hAnsi="Calibri" w:cs="Calibri" w:eastAsia="Calibri"/>
          <w:b/>
          <w:color w:val="333333"/>
          <w:sz w:val="22"/>
        </w:rPr>
        <w:t>$37.50</w:t>
      </w:r>
      <w:r>
        <w:rPr>
          <w:rFonts w:ascii="Calibri" w:hAnsi="Calibri" w:cs="Calibri" w:eastAsia="Calibri"/>
          <w:color w:val="333333"/>
          <w:sz w:val="22"/>
        </w:rPr>
        <w:t xml:space="preserve"> + $12 ship; Smith rooted cutting </w:t>
      </w:r>
      <w:r>
        <w:rPr>
          <w:rFonts w:ascii="Calibri" w:hAnsi="Calibri" w:cs="Calibri" w:eastAsia="Calibri"/>
          <w:b/>
          <w:color w:val="333333"/>
          <w:sz w:val="22"/>
        </w:rPr>
        <w:t>$85</w:t>
      </w:r>
      <w:r>
        <w:rPr>
          <w:rFonts w:ascii="Calibri" w:hAnsi="Calibri" w:cs="Calibri" w:eastAsia="Calibri"/>
          <w:color w:val="333333"/>
          <w:sz w:val="22"/>
        </w:rPr>
        <w:t xml:space="preserve">; featured sold rooted trees roughly </w:t>
      </w:r>
      <w:r>
        <w:rPr>
          <w:rFonts w:ascii="Calibri" w:hAnsi="Calibri" w:cs="Calibri" w:eastAsia="Calibri"/>
          <w:b/>
          <w:color w:val="333333"/>
          <w:sz w:val="22"/>
        </w:rPr>
        <w:t>$26–$91</w:t>
      </w:r>
      <w:r>
        <w:rPr>
          <w:rFonts w:ascii="Calibri" w:hAnsi="Calibri" w:cs="Calibri" w:eastAsia="Calibri"/>
          <w:color w:val="333333"/>
          <w:sz w:val="22"/>
        </w:rPr>
        <w:t xml:space="preserve">. These are </w:t>
      </w:r>
      <w:r>
        <w:rPr>
          <w:rFonts w:ascii="Calibri" w:hAnsi="Calibri" w:cs="Calibri" w:eastAsia="Calibri"/>
          <w:b/>
          <w:color w:val="333333"/>
          <w:sz w:val="22"/>
        </w:rPr>
        <w:t>individual auctions</w:t>
      </w:r>
      <w:r>
        <w:rPr>
          <w:rFonts w:ascii="Calibri" w:hAnsi="Calibri" w:cs="Calibri" w:eastAsia="Calibri"/>
          <w:color w:val="333333"/>
          <w:sz w:val="22"/>
        </w:rPr>
        <w:t>, not a price index.</w:t>
      </w:r>
    </w:p>
    <w:p>
      <w:r>
        <w:rPr>
          <w:rFonts w:ascii="Calibri" w:hAnsi="Calibri" w:cs="Calibri" w:eastAsia="Calibri"/>
          <w:b/>
          <w:color w:val="333333"/>
          <w:sz w:val="22"/>
        </w:rPr>
        <w:t>Finished trees (public lists):</w:t>
      </w:r>
    </w:p>
    <w:p>
      <w:pPr>
        <w:pStyle w:val="ListBullet"/>
      </w:pPr>
      <w:r>
        <w:rPr>
          <w:rFonts w:ascii="Calibri" w:hAnsi="Calibri" w:cs="Calibri" w:eastAsia="Calibri"/>
          <w:color w:val="333333"/>
          <w:sz w:val="22"/>
        </w:rPr>
        <w:t xml:space="preserve">Commodity 2.5–3 gal Brown Turkey: </w:t>
      </w:r>
      <w:r>
        <w:rPr>
          <w:rFonts w:ascii="Calibri" w:hAnsi="Calibri" w:cs="Calibri" w:eastAsia="Calibri"/>
          <w:b/>
          <w:color w:val="333333"/>
          <w:sz w:val="22"/>
        </w:rPr>
        <w:t>$44.99</w:t>
      </w:r>
      <w:r>
        <w:rPr>
          <w:rFonts w:ascii="Calibri" w:hAnsi="Calibri" w:cs="Calibri" w:eastAsia="Calibri"/>
          <w:color w:val="333333"/>
          <w:sz w:val="22"/>
        </w:rPr>
        <w:t xml:space="preserve"> (Pike) to </w:t>
      </w:r>
      <w:r>
        <w:rPr>
          <w:rFonts w:ascii="Calibri" w:hAnsi="Calibri" w:cs="Calibri" w:eastAsia="Calibri"/>
          <w:b/>
          <w:color w:val="333333"/>
          <w:sz w:val="22"/>
        </w:rPr>
        <w:t>$48.64</w:t>
      </w:r>
      <w:r>
        <w:rPr>
          <w:rFonts w:ascii="Calibri" w:hAnsi="Calibri" w:cs="Calibri" w:eastAsia="Calibri"/>
          <w:color w:val="333333"/>
          <w:sz w:val="22"/>
        </w:rPr>
        <w:t xml:space="preserve"> (Home Depot 2.5 gal).</w:t>
      </w:r>
    </w:p>
    <w:p>
      <w:pPr>
        <w:pStyle w:val="ListBullet"/>
      </w:pPr>
      <w:r>
        <w:rPr>
          <w:rFonts w:ascii="Calibri" w:hAnsi="Calibri" w:cs="Calibri" w:eastAsia="Calibri"/>
          <w:color w:val="333333"/>
          <w:sz w:val="22"/>
        </w:rPr>
        <w:t xml:space="preserve">Specialty 3 gal / small tree: Just Fruits LSU Gold </w:t>
      </w:r>
      <w:r>
        <w:rPr>
          <w:rFonts w:ascii="Calibri" w:hAnsi="Calibri" w:cs="Calibri" w:eastAsia="Calibri"/>
          <w:b/>
          <w:color w:val="333333"/>
          <w:sz w:val="22"/>
        </w:rPr>
        <w:t>$49.99</w:t>
      </w:r>
      <w:r>
        <w:rPr>
          <w:rFonts w:ascii="Calibri" w:hAnsi="Calibri" w:cs="Calibri" w:eastAsia="Calibri"/>
          <w:color w:val="333333"/>
          <w:sz w:val="22"/>
        </w:rPr>
        <w:t xml:space="preserve"> (listed); Peaceful Heritage LSU Scott’s Black </w:t>
      </w:r>
      <w:r>
        <w:rPr>
          <w:rFonts w:ascii="Calibri" w:hAnsi="Calibri" w:cs="Calibri" w:eastAsia="Calibri"/>
          <w:b/>
          <w:color w:val="333333"/>
          <w:sz w:val="22"/>
        </w:rPr>
        <w:t>$49.99</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National catalog: Stark </w:t>
      </w:r>
      <w:r>
        <w:rPr>
          <w:rFonts w:ascii="Calibri" w:hAnsi="Calibri" w:cs="Calibri" w:eastAsia="Calibri"/>
          <w:b/>
          <w:color w:val="333333"/>
          <w:sz w:val="22"/>
        </w:rPr>
        <w:t>~$37–$69</w:t>
      </w:r>
      <w:r>
        <w:rPr>
          <w:rFonts w:ascii="Calibri" w:hAnsi="Calibri" w:cs="Calibri" w:eastAsia="Calibri"/>
          <w:color w:val="333333"/>
          <w:sz w:val="22"/>
        </w:rPr>
        <w:t xml:space="preserve"> depending on SKU; Trees.com Chicago Hardy </w:t>
      </w:r>
      <w:r>
        <w:rPr>
          <w:rFonts w:ascii="Calibri" w:hAnsi="Calibri" w:cs="Calibri" w:eastAsia="Calibri"/>
          <w:b/>
          <w:color w:val="333333"/>
          <w:sz w:val="22"/>
        </w:rPr>
        <w:t>$47.95 / 1 quart</w:t>
      </w:r>
      <w:r>
        <w:rPr>
          <w:rFonts w:ascii="Calibri" w:hAnsi="Calibri" w:cs="Calibri" w:eastAsia="Calibri"/>
          <w:color w:val="333333"/>
          <w:sz w:val="22"/>
        </w:rPr>
        <w:t xml:space="preserve"> (note the </w:t>
      </w:r>
      <w:r>
        <w:rPr>
          <w:rFonts w:ascii="Calibri" w:hAnsi="Calibri" w:cs="Calibri" w:eastAsia="Calibri"/>
          <w:b/>
          <w:color w:val="333333"/>
          <w:sz w:val="22"/>
        </w:rPr>
        <w:t>tiny size</w:t>
      </w:r>
      <w:r>
        <w:rPr>
          <w:rFonts w:ascii="Calibri" w:hAnsi="Calibri" w:cs="Calibri" w:eastAsia="Calibri"/>
          <w:color w:val="333333"/>
          <w:sz w:val="22"/>
        </w:rPr>
        <w:t xml:space="preserve"> vs the price).</w:t>
      </w:r>
    </w:p>
    <w:p>
      <w:pPr>
        <w:pStyle w:val="ListBullet"/>
      </w:pPr>
      <w:r>
        <w:rPr>
          <w:rFonts w:ascii="Calibri" w:hAnsi="Calibri" w:cs="Calibri" w:eastAsia="Calibri"/>
          <w:color w:val="333333"/>
          <w:sz w:val="22"/>
        </w:rPr>
        <w:t xml:space="preserve">Premium e-comm: Tree Center Chicago Hardy </w:t>
      </w:r>
      <w:r>
        <w:rPr>
          <w:rFonts w:ascii="Calibri" w:hAnsi="Calibri" w:cs="Calibri" w:eastAsia="Calibri"/>
          <w:b/>
          <w:color w:val="333333"/>
          <w:sz w:val="22"/>
        </w:rPr>
        <w:t>$119.50 / #3</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Collector trees: Trees of Joy </w:t>
      </w:r>
      <w:r>
        <w:rPr>
          <w:rFonts w:ascii="Calibri" w:hAnsi="Calibri" w:cs="Calibri" w:eastAsia="Calibri"/>
          <w:b/>
          <w:color w:val="333333"/>
          <w:sz w:val="22"/>
        </w:rPr>
        <w:t>$75</w:t>
      </w:r>
      <w:r>
        <w:rPr>
          <w:rFonts w:ascii="Calibri" w:hAnsi="Calibri" w:cs="Calibri" w:eastAsia="Calibri"/>
          <w:color w:val="333333"/>
          <w:sz w:val="22"/>
        </w:rPr>
        <w:t xml:space="preserve"> example; FigBid rooted pots </w:t>
      </w:r>
      <w:r>
        <w:rPr>
          <w:rFonts w:ascii="Calibri" w:hAnsi="Calibri" w:cs="Calibri" w:eastAsia="Calibri"/>
          <w:b/>
          <w:color w:val="333333"/>
          <w:sz w:val="22"/>
        </w:rPr>
        <w:t>~$30–$90</w:t>
      </w:r>
      <w:r>
        <w:rPr>
          <w:rFonts w:ascii="Calibri" w:hAnsi="Calibri" w:cs="Calibri" w:eastAsia="Calibri"/>
          <w:color w:val="333333"/>
          <w:sz w:val="22"/>
        </w:rPr>
        <w:t xml:space="preserve"> sold.</w:t>
      </w:r>
    </w:p>
    <w:p>
      <w:r>
        <w:rPr>
          <w:rFonts w:ascii="Calibri" w:hAnsi="Calibri" w:cs="Calibri" w:eastAsia="Calibri"/>
          <w:b/>
          <w:color w:val="333333"/>
          <w:sz w:val="22"/>
        </w:rPr>
        <w:t>Pattern:</w:t>
      </w:r>
      <w:r>
        <w:rPr>
          <w:rFonts w:ascii="Calibri" w:hAnsi="Calibri" w:cs="Calibri" w:eastAsia="Calibri"/>
          <w:color w:val="333333"/>
          <w:sz w:val="22"/>
        </w:rPr>
        <w:t xml:space="preserve"> unrooted cuttings are a </w:t>
      </w:r>
      <w:r>
        <w:rPr>
          <w:rFonts w:ascii="Calibri" w:hAnsi="Calibri" w:cs="Calibri" w:eastAsia="Calibri"/>
          <w:b/>
          <w:color w:val="333333"/>
          <w:sz w:val="22"/>
        </w:rPr>
        <w:t>low-ASP, high-SKU, winter</w:t>
      </w:r>
      <w:r>
        <w:rPr>
          <w:rFonts w:ascii="Calibri" w:hAnsi="Calibri" w:cs="Calibri" w:eastAsia="Calibri"/>
          <w:color w:val="333333"/>
          <w:sz w:val="22"/>
        </w:rPr>
        <w:t xml:space="preserve"> business. Finished trees are a </w:t>
      </w:r>
      <w:r>
        <w:rPr>
          <w:rFonts w:ascii="Calibri" w:hAnsi="Calibri" w:cs="Calibri" w:eastAsia="Calibri"/>
          <w:b/>
          <w:color w:val="333333"/>
          <w:sz w:val="22"/>
        </w:rPr>
        <w:t>higher-ASP, low-SKU, spring freight</w:t>
      </w:r>
      <w:r>
        <w:rPr>
          <w:rFonts w:ascii="Calibri" w:hAnsi="Calibri" w:cs="Calibri" w:eastAsia="Calibri"/>
          <w:color w:val="333333"/>
          <w:sz w:val="22"/>
        </w:rPr>
        <w:t xml:space="preserve"> business. The spread between a </w:t>
      </w:r>
      <w:r>
        <w:rPr>
          <w:rFonts w:ascii="Calibri" w:hAnsi="Calibri" w:cs="Calibri" w:eastAsia="Calibri"/>
          <w:b/>
          <w:color w:val="333333"/>
          <w:sz w:val="22"/>
        </w:rPr>
        <w:t>$7 cutting</w:t>
      </w:r>
      <w:r>
        <w:rPr>
          <w:rFonts w:ascii="Calibri" w:hAnsi="Calibri" w:cs="Calibri" w:eastAsia="Calibri"/>
          <w:color w:val="333333"/>
          <w:sz w:val="22"/>
        </w:rPr>
        <w:t xml:space="preserve"> and a </w:t>
      </w:r>
      <w:r>
        <w:rPr>
          <w:rFonts w:ascii="Calibri" w:hAnsi="Calibri" w:cs="Calibri" w:eastAsia="Calibri"/>
          <w:b/>
          <w:color w:val="333333"/>
          <w:sz w:val="22"/>
        </w:rPr>
        <w:t>$50 3-gal tree</w:t>
      </w:r>
      <w:r>
        <w:rPr>
          <w:rFonts w:ascii="Calibri" w:hAnsi="Calibri" w:cs="Calibri" w:eastAsia="Calibri"/>
          <w:color w:val="333333"/>
          <w:sz w:val="22"/>
        </w:rPr>
        <w:t xml:space="preserve"> is mostly </w:t>
      </w:r>
      <w:r>
        <w:rPr>
          <w:rFonts w:ascii="Calibri" w:hAnsi="Calibri" w:cs="Calibri" w:eastAsia="Calibri"/>
          <w:b/>
          <w:color w:val="333333"/>
          <w:sz w:val="22"/>
        </w:rPr>
        <w:t>time, media, space, and shipping</w:t>
      </w:r>
      <w:r>
        <w:rPr>
          <w:rFonts w:ascii="Calibri" w:hAnsi="Calibri" w:cs="Calibri" w:eastAsia="Calibri"/>
          <w:color w:val="333333"/>
          <w:sz w:val="22"/>
        </w:rPr>
        <w:t>, plus the buyer’s unwillingness to root.</w:t>
      </w:r>
    </w:p>
    <w:p>
      <w:pPr>
        <w:spacing w:before="80" w:after="160"/>
        <w:pBdr>
          <w:bottom w:val="single" w:sz="12" w:space="4" w:color="C4B8A8"/>
        </w:pBdr>
      </w:pPr>
    </w:p>
    <w:p>
      <w:pPr>
        <w:pStyle w:val="Heading2"/>
      </w:pPr>
      <w:r>
        <w:rPr>
          <w:rFonts w:ascii="Calibri" w:hAnsi="Calibri" w:cs="Calibri" w:eastAsia="Calibri"/>
          <w:b/>
          <w:color w:val="2C5F6E"/>
          <w:sz w:val="28"/>
        </w:rPr>
        <w:t>3. Cultivar / variety dynamics</w:t>
      </w:r>
    </w:p>
    <w:p>
      <w:pPr>
        <w:pStyle w:val="Heading3"/>
      </w:pPr>
      <w:r>
        <w:rPr>
          <w:rFonts w:ascii="Calibri" w:hAnsi="Calibri" w:cs="Calibri" w:eastAsia="Calibri"/>
          <w:b/>
          <w:color w:val="2C5F6E"/>
          <w:sz w:val="24"/>
        </w:rPr>
        <w:t>3.1 Extension “what actually grows here”</w:t>
      </w:r>
    </w:p>
    <w:p>
      <w:r>
        <w:rPr>
          <w:rFonts w:ascii="Calibri" w:hAnsi="Calibri" w:cs="Calibri" w:eastAsia="Calibri"/>
          <w:b/>
          <w:color w:val="333333"/>
          <w:sz w:val="22"/>
        </w:rPr>
        <w:t>Arkansas (UAEX, Sherri Sanders; Carson / Democrat-Gazette 14 Aug 2026 and the 2016 UAEX reprint):</w:t>
      </w:r>
    </w:p>
    <w:p>
      <w:pPr>
        <w:pStyle w:val="ListBullet"/>
      </w:pPr>
      <w:r>
        <w:rPr>
          <w:rFonts w:ascii="Calibri" w:hAnsi="Calibri" w:cs="Calibri" w:eastAsia="Calibri"/>
          <w:b/>
          <w:color w:val="333333"/>
          <w:sz w:val="22"/>
        </w:rPr>
        <w:t>Celeste</w:t>
      </w:r>
      <w:r>
        <w:rPr>
          <w:rFonts w:ascii="Calibri" w:hAnsi="Calibri" w:cs="Calibri" w:eastAsia="Calibri"/>
          <w:color w:val="333333"/>
          <w:sz w:val="22"/>
        </w:rPr>
        <w:t xml:space="preserve"> — most cold-hardy of the commonly sold AR figs; small brown fruit; </w:t>
      </w:r>
      <w:r>
        <w:rPr>
          <w:rFonts w:ascii="Calibri" w:hAnsi="Calibri" w:cs="Calibri" w:eastAsia="Calibri"/>
          <w:b/>
          <w:color w:val="333333"/>
          <w:sz w:val="22"/>
        </w:rPr>
        <w:t>tight/closed eye</w:t>
      </w:r>
      <w:r>
        <w:rPr>
          <w:rFonts w:ascii="Calibri" w:hAnsi="Calibri" w:cs="Calibri" w:eastAsia="Calibri"/>
          <w:color w:val="333333"/>
          <w:sz w:val="22"/>
        </w:rPr>
        <w:t xml:space="preserve"> (less souring / dried-fruit beetle); ripens before Brown Turkey; </w:t>
      </w:r>
      <w:r>
        <w:rPr>
          <w:rFonts w:ascii="Calibri" w:hAnsi="Calibri" w:cs="Calibri" w:eastAsia="Calibri"/>
          <w:b/>
          <w:color w:val="333333"/>
          <w:sz w:val="22"/>
        </w:rPr>
        <w:t>does not rebound quickly</w:t>
      </w:r>
      <w:r>
        <w:rPr>
          <w:rFonts w:ascii="Calibri" w:hAnsi="Calibri" w:cs="Calibri" w:eastAsia="Calibri"/>
          <w:color w:val="333333"/>
          <w:sz w:val="22"/>
        </w:rPr>
        <w:t xml:space="preserve"> from winter kill or hard late-winter pruning (pruning Celeste hard can erase that year’s crop).</w:t>
      </w:r>
    </w:p>
    <w:p>
      <w:pPr>
        <w:pStyle w:val="ListBullet"/>
      </w:pPr>
      <w:r>
        <w:rPr>
          <w:rFonts w:ascii="Calibri" w:hAnsi="Calibri" w:cs="Calibri" w:eastAsia="Calibri"/>
          <w:b/>
          <w:color w:val="333333"/>
          <w:sz w:val="22"/>
        </w:rPr>
        <w:t>Brown Turkey / Texas Everbearing</w:t>
      </w:r>
      <w:r>
        <w:rPr>
          <w:rFonts w:ascii="Calibri" w:hAnsi="Calibri" w:cs="Calibri" w:eastAsia="Calibri"/>
          <w:color w:val="333333"/>
          <w:sz w:val="22"/>
        </w:rPr>
        <w:t xml:space="preserve"> — slightly less hardy; </w:t>
      </w:r>
      <w:r>
        <w:rPr>
          <w:rFonts w:ascii="Calibri" w:hAnsi="Calibri" w:cs="Calibri" w:eastAsia="Calibri"/>
          <w:b/>
          <w:color w:val="333333"/>
          <w:sz w:val="22"/>
        </w:rPr>
        <w:t>rebounds faster</w:t>
      </w:r>
      <w:r>
        <w:rPr>
          <w:rFonts w:ascii="Calibri" w:hAnsi="Calibri" w:cs="Calibri" w:eastAsia="Calibri"/>
          <w:color w:val="333333"/>
          <w:sz w:val="22"/>
        </w:rPr>
        <w:t xml:space="preserve"> after freeze or pruning; longer bearing window.</w:t>
      </w:r>
    </w:p>
    <w:p>
      <w:pPr>
        <w:pStyle w:val="ListBullet"/>
      </w:pPr>
      <w:r>
        <w:rPr>
          <w:rFonts w:ascii="Calibri" w:hAnsi="Calibri" w:cs="Calibri" w:eastAsia="Calibri"/>
          <w:color w:val="333333"/>
          <w:sz w:val="22"/>
        </w:rPr>
        <w:t xml:space="preserve">Common figs fruit on </w:t>
      </w:r>
      <w:r>
        <w:rPr>
          <w:rFonts w:ascii="Calibri" w:hAnsi="Calibri" w:cs="Calibri" w:eastAsia="Calibri"/>
          <w:b/>
          <w:color w:val="333333"/>
          <w:sz w:val="22"/>
        </w:rPr>
        <w:t>current-season wood</w:t>
      </w:r>
      <w:r>
        <w:rPr>
          <w:rFonts w:ascii="Calibri" w:hAnsi="Calibri" w:cs="Calibri" w:eastAsia="Calibri"/>
          <w:color w:val="333333"/>
          <w:sz w:val="22"/>
        </w:rPr>
        <w:t>, so freeze-to-ground trees can still crop.</w:t>
      </w:r>
    </w:p>
    <w:p>
      <w:pPr>
        <w:pStyle w:val="ListBullet"/>
      </w:pPr>
      <w:r>
        <w:rPr>
          <w:rFonts w:ascii="Calibri" w:hAnsi="Calibri" w:cs="Calibri" w:eastAsia="Calibri"/>
          <w:b/>
          <w:color w:val="333333"/>
          <w:sz w:val="22"/>
        </w:rPr>
        <w:t>Breba</w:t>
      </w:r>
      <w:r>
        <w:rPr>
          <w:rFonts w:ascii="Calibri" w:hAnsi="Calibri" w:cs="Calibri" w:eastAsia="Calibri"/>
          <w:color w:val="333333"/>
          <w:sz w:val="22"/>
        </w:rPr>
        <w:t xml:space="preserve"> (overwintered crop) rarely persists in Arkansas.</w:t>
      </w:r>
    </w:p>
    <w:p>
      <w:pPr>
        <w:pStyle w:val="ListBullet"/>
      </w:pPr>
      <w:r>
        <w:rPr>
          <w:rFonts w:ascii="Calibri" w:hAnsi="Calibri" w:cs="Calibri" w:eastAsia="Calibri"/>
          <w:b/>
          <w:color w:val="333333"/>
          <w:sz w:val="22"/>
        </w:rPr>
        <w:t>Name confusion is expected.</w:t>
      </w:r>
      <w:r>
        <w:rPr>
          <w:rFonts w:ascii="Calibri" w:hAnsi="Calibri" w:cs="Calibri" w:eastAsia="Calibri"/>
          <w:color w:val="333333"/>
          <w:sz w:val="22"/>
        </w:rPr>
        <w:t xml:space="preserve"> UAEX: 700+ listed cultivars worldwide; only about </w:t>
      </w:r>
      <w:r>
        <w:rPr>
          <w:rFonts w:ascii="Calibri" w:hAnsi="Calibri" w:cs="Calibri" w:eastAsia="Calibri"/>
          <w:b/>
          <w:color w:val="333333"/>
          <w:sz w:val="22"/>
        </w:rPr>
        <w:t>50</w:t>
      </w:r>
      <w:r>
        <w:rPr>
          <w:rFonts w:ascii="Calibri" w:hAnsi="Calibri" w:cs="Calibri" w:eastAsia="Calibri"/>
          <w:color w:val="333333"/>
          <w:sz w:val="22"/>
        </w:rPr>
        <w:t xml:space="preserve"> in the U.S. nursery trade; same clone under several names.</w:t>
      </w:r>
    </w:p>
    <w:p>
      <w:pPr>
        <w:pStyle w:val="ListBullet"/>
      </w:pPr>
      <w:r>
        <w:rPr>
          <w:rFonts w:ascii="Calibri" w:hAnsi="Calibri" w:cs="Calibri" w:eastAsia="Calibri"/>
          <w:color w:val="333333"/>
          <w:sz w:val="22"/>
        </w:rPr>
        <w:t xml:space="preserve">Winter injury is worse in </w:t>
      </w:r>
      <w:r>
        <w:rPr>
          <w:rFonts w:ascii="Calibri" w:hAnsi="Calibri" w:cs="Calibri" w:eastAsia="Calibri"/>
          <w:b/>
          <w:color w:val="333333"/>
          <w:sz w:val="22"/>
        </w:rPr>
        <w:t>northern Arkansas</w:t>
      </w:r>
      <w:r>
        <w:rPr>
          <w:rFonts w:ascii="Calibri" w:hAnsi="Calibri" w:cs="Calibri" w:eastAsia="Calibri"/>
          <w:color w:val="333333"/>
          <w:sz w:val="22"/>
        </w:rPr>
        <w:t>; southern Arkansas is the easy belt.</w:t>
      </w:r>
    </w:p>
    <w:p>
      <w:r>
        <w:rPr>
          <w:rFonts w:ascii="Calibri" w:hAnsi="Calibri" w:cs="Calibri" w:eastAsia="Calibri"/>
          <w:b/>
          <w:color w:val="333333"/>
          <w:sz w:val="22"/>
        </w:rPr>
        <w:t>Louisiana / Gulf South (LSU AgCenter, 1 Jun 2015 news; LSU release PDFs):</w:t>
      </w:r>
    </w:p>
    <w:p>
      <w:pPr>
        <w:pStyle w:val="ListBullet"/>
      </w:pPr>
      <w:r>
        <w:rPr>
          <w:rFonts w:ascii="Calibri" w:hAnsi="Calibri" w:cs="Calibri" w:eastAsia="Calibri"/>
          <w:color w:val="333333"/>
          <w:sz w:val="22"/>
        </w:rPr>
        <w:t>Celeste is the most popular backyard fig in Louisiana; Brown Turkey more popular elsewhere in the Southeast.</w:t>
      </w:r>
    </w:p>
    <w:p>
      <w:pPr>
        <w:pStyle w:val="ListBullet"/>
      </w:pPr>
      <w:r>
        <w:rPr>
          <w:rFonts w:ascii="Calibri" w:hAnsi="Calibri" w:cs="Calibri" w:eastAsia="Calibri"/>
          <w:color w:val="333333"/>
          <w:sz w:val="22"/>
        </w:rPr>
        <w:t xml:space="preserve">LSU program (O’Rourke 1950s; Johnson-era releases): </w:t>
      </w:r>
      <w:r>
        <w:rPr>
          <w:rFonts w:ascii="Calibri" w:hAnsi="Calibri" w:cs="Calibri" w:eastAsia="Calibri"/>
          <w:b/>
          <w:color w:val="333333"/>
          <w:sz w:val="22"/>
        </w:rPr>
        <w:t>LSU Purple</w:t>
      </w:r>
      <w:r>
        <w:rPr>
          <w:rFonts w:ascii="Calibri" w:hAnsi="Calibri" w:cs="Calibri" w:eastAsia="Calibri"/>
          <w:color w:val="333333"/>
          <w:sz w:val="22"/>
        </w:rPr>
        <w:t xml:space="preserve"> (1991), </w:t>
      </w:r>
      <w:r>
        <w:rPr>
          <w:rFonts w:ascii="Calibri" w:hAnsi="Calibri" w:cs="Calibri" w:eastAsia="Calibri"/>
          <w:b/>
          <w:color w:val="333333"/>
          <w:sz w:val="22"/>
        </w:rPr>
        <w:t>LSU Gold</w:t>
      </w:r>
      <w:r>
        <w:rPr>
          <w:rFonts w:ascii="Calibri" w:hAnsi="Calibri" w:cs="Calibri" w:eastAsia="Calibri"/>
          <w:color w:val="333333"/>
          <w:sz w:val="22"/>
        </w:rPr>
        <w:t xml:space="preserve"> (1995), </w:t>
      </w:r>
      <w:r>
        <w:rPr>
          <w:rFonts w:ascii="Calibri" w:hAnsi="Calibri" w:cs="Calibri" w:eastAsia="Calibri"/>
          <w:b/>
          <w:color w:val="333333"/>
          <w:sz w:val="22"/>
        </w:rPr>
        <w:t>Tiger, Champagne, O’Rourke</w:t>
      </w:r>
      <w:r>
        <w:rPr>
          <w:rFonts w:ascii="Calibri" w:hAnsi="Calibri" w:cs="Calibri" w:eastAsia="Calibri"/>
          <w:color w:val="333333"/>
          <w:sz w:val="22"/>
        </w:rPr>
        <w:t xml:space="preserve"> (2007). Later mentions include </w:t>
      </w:r>
      <w:r>
        <w:rPr>
          <w:rFonts w:ascii="Calibri" w:hAnsi="Calibri" w:cs="Calibri" w:eastAsia="Calibri"/>
          <w:b/>
          <w:color w:val="333333"/>
          <w:sz w:val="22"/>
        </w:rPr>
        <w:t>Scott’s Black</w:t>
      </w:r>
      <w:r>
        <w:rPr>
          <w:rFonts w:ascii="Calibri" w:hAnsi="Calibri" w:cs="Calibri" w:eastAsia="Calibri"/>
          <w:color w:val="333333"/>
          <w:sz w:val="22"/>
        </w:rPr>
        <w:t>.</w:t>
      </w:r>
    </w:p>
    <w:p>
      <w:pPr>
        <w:pStyle w:val="ListBullet"/>
      </w:pPr>
      <w:r>
        <w:rPr>
          <w:rFonts w:ascii="Calibri" w:hAnsi="Calibri" w:cs="Calibri" w:eastAsia="Calibri"/>
          <w:b/>
          <w:color w:val="333333"/>
          <w:sz w:val="22"/>
        </w:rPr>
        <w:t>O’Rourke</w:t>
      </w:r>
      <w:r>
        <w:rPr>
          <w:rFonts w:ascii="Calibri" w:hAnsi="Calibri" w:cs="Calibri" w:eastAsia="Calibri"/>
          <w:color w:val="333333"/>
          <w:sz w:val="22"/>
        </w:rPr>
        <w:t xml:space="preserve"> was circulated as “Improved Celeste” before official release (LSU Southern Garden Q&amp;A, 2015).</w:t>
      </w:r>
    </w:p>
    <w:p>
      <w:pPr>
        <w:pStyle w:val="ListBullet"/>
      </w:pPr>
      <w:r>
        <w:rPr>
          <w:rFonts w:ascii="Calibri" w:hAnsi="Calibri" w:cs="Calibri" w:eastAsia="Calibri"/>
          <w:color w:val="333333"/>
          <w:sz w:val="22"/>
        </w:rPr>
        <w:t xml:space="preserve">Breeding goal: fruit size, cold-hardiness, </w:t>
      </w:r>
      <w:r>
        <w:rPr>
          <w:rFonts w:ascii="Calibri" w:hAnsi="Calibri" w:cs="Calibri" w:eastAsia="Calibri"/>
          <w:b/>
          <w:color w:val="333333"/>
          <w:sz w:val="22"/>
        </w:rPr>
        <w:t>disease resistance</w:t>
      </w:r>
      <w:r>
        <w:rPr>
          <w:rFonts w:ascii="Calibri" w:hAnsi="Calibri" w:cs="Calibri" w:eastAsia="Calibri"/>
          <w:color w:val="333333"/>
          <w:sz w:val="22"/>
        </w:rPr>
        <w:t xml:space="preserve"> for the humid Gulf South (fig rust / Cercospora complex called out in HortScience release notes).</w:t>
      </w:r>
    </w:p>
    <w:p>
      <w:pPr>
        <w:pStyle w:val="ListBullet"/>
      </w:pPr>
      <w:r>
        <w:rPr>
          <w:rFonts w:ascii="Calibri" w:hAnsi="Calibri" w:cs="Calibri" w:eastAsia="Calibri"/>
          <w:color w:val="333333"/>
          <w:sz w:val="22"/>
        </w:rPr>
        <w:t>Closed or partially closed eyes matter in rainy Augusts (UAEX souring note; TAMU dried-fruit beetle / open-eye warning).</w:t>
      </w:r>
    </w:p>
    <w:p>
      <w:r>
        <w:rPr>
          <w:rFonts w:ascii="Calibri" w:hAnsi="Calibri" w:cs="Calibri" w:eastAsia="Calibri"/>
          <w:b/>
          <w:color w:val="333333"/>
          <w:sz w:val="22"/>
        </w:rPr>
        <w:t>Texas (TAMU HORT-PU-025, orig. Nov 2013):</w:t>
      </w:r>
      <w:r>
        <w:rPr>
          <w:rFonts w:ascii="Calibri" w:hAnsi="Calibri" w:cs="Calibri" w:eastAsia="Calibri"/>
          <w:color w:val="333333"/>
          <w:sz w:val="22"/>
        </w:rPr>
        <w:t xml:space="preserve"> Alma, Celeste, Texas Everbearing as standards; LSU Purple among trial suggestions; fig rust is the greatest disease threat; no conventional fungicide labeled for rust in TAMU’s write-up (copper organics used at onset).</w:t>
      </w:r>
    </w:p>
    <w:p>
      <w:pPr>
        <w:pStyle w:val="Heading3"/>
      </w:pPr>
      <w:r>
        <w:rPr>
          <w:rFonts w:ascii="Calibri" w:hAnsi="Calibri" w:cs="Calibri" w:eastAsia="Calibri"/>
          <w:b/>
          <w:color w:val="2C5F6E"/>
          <w:sz w:val="24"/>
        </w:rPr>
        <w:t>3.2 Collector demand (what sells out)</w:t>
      </w:r>
    </w:p>
    <w:p>
      <w:r>
        <w:rPr>
          <w:rFonts w:ascii="Calibri" w:hAnsi="Calibri" w:cs="Calibri" w:eastAsia="Calibri"/>
          <w:color w:val="333333"/>
          <w:sz w:val="22"/>
        </w:rPr>
        <w:t xml:space="preserve">OurFigs “Figaholics 2025/2026 Sellouts” (posted 31 Jan 2026) lists varieties that sold out in the </w:t>
      </w:r>
      <w:r>
        <w:rPr>
          <w:rFonts w:ascii="Calibri" w:hAnsi="Calibri" w:cs="Calibri" w:eastAsia="Calibri"/>
          <w:b/>
          <w:color w:val="333333"/>
          <w:sz w:val="22"/>
        </w:rPr>
        <w:t>first 24 hours</w:t>
      </w:r>
      <w:r>
        <w:rPr>
          <w:rFonts w:ascii="Calibri" w:hAnsi="Calibri" w:cs="Calibri" w:eastAsia="Calibri"/>
          <w:color w:val="333333"/>
          <w:sz w:val="22"/>
        </w:rPr>
        <w:t xml:space="preserve"> two years running, including Belleclare Sport, Beltrana, Black Portuguese (Belleclare), Cardinello, Castel Trosino, Craven’s Craving, De La Gloria, Dels Ermitans, GM 175 Gozo Gem, Moro di Caneva. Newer 2025/26 first-day sellouts included Coll de Dama Gegantina and several “(New)” names.</w:t>
      </w:r>
    </w:p>
    <w:p>
      <w:r>
        <w:rPr>
          <w:rFonts w:ascii="Calibri" w:hAnsi="Calibri" w:cs="Calibri" w:eastAsia="Calibri"/>
          <w:b/>
          <w:color w:val="333333"/>
          <w:sz w:val="22"/>
        </w:rPr>
        <w:t>Interpretation (medium confidence):</w:t>
      </w:r>
      <w:r>
        <w:rPr>
          <w:rFonts w:ascii="Calibri" w:hAnsi="Calibri" w:cs="Calibri" w:eastAsia="Calibri"/>
          <w:color w:val="333333"/>
          <w:sz w:val="22"/>
        </w:rPr>
        <w:t xml:space="preserve"> collector demand concentrates on </w:t>
      </w:r>
      <w:r>
        <w:rPr>
          <w:rFonts w:ascii="Calibri" w:hAnsi="Calibri" w:cs="Calibri" w:eastAsia="Calibri"/>
          <w:b/>
          <w:color w:val="333333"/>
          <w:sz w:val="22"/>
        </w:rPr>
        <w:t>flavor-famous or newly released clones</w:t>
      </w:r>
      <w:r>
        <w:rPr>
          <w:rFonts w:ascii="Calibri" w:hAnsi="Calibri" w:cs="Calibri" w:eastAsia="Calibri"/>
          <w:color w:val="333333"/>
          <w:sz w:val="22"/>
        </w:rPr>
        <w:t xml:space="preserve"> (Black Madeira / Craven’s Craving identity cluster, Coll de Dama / Col de Dame types, Italian heirlooms), not on Celeste. Figaholics itself says it generally will not sell a variety until they have </w:t>
      </w:r>
      <w:r>
        <w:rPr>
          <w:rFonts w:ascii="Calibri" w:hAnsi="Calibri" w:cs="Calibri" w:eastAsia="Calibri"/>
          <w:b/>
          <w:color w:val="333333"/>
          <w:sz w:val="22"/>
        </w:rPr>
        <w:t>picked fruit</w:t>
      </w:r>
      <w:r>
        <w:rPr>
          <w:rFonts w:ascii="Calibri" w:hAnsi="Calibri" w:cs="Calibri" w:eastAsia="Calibri"/>
          <w:color w:val="333333"/>
          <w:sz w:val="22"/>
        </w:rPr>
        <w:t xml:space="preserve"> to validate the name — that is the trust standard collectors want.</w:t>
      </w:r>
    </w:p>
    <w:p>
      <w:pPr>
        <w:pStyle w:val="Heading3"/>
      </w:pPr>
      <w:r>
        <w:rPr>
          <w:rFonts w:ascii="Calibri" w:hAnsi="Calibri" w:cs="Calibri" w:eastAsia="Calibri"/>
          <w:b/>
          <w:color w:val="2C5F6E"/>
          <w:sz w:val="24"/>
        </w:rPr>
        <w:t>3.3 Two segments, two catalogs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p>
        </w:tc>
        <w:tc>
          <w:tcPr>
            <w:tcW w:type="dxa" w:w="3120"/>
            <w:shd w:fill="1B3A4B" w:val="clear"/>
          </w:tcPr>
          <w:p>
            <w:pPr>
              <w:spacing w:before="40" w:after="40"/>
            </w:pPr>
            <w:r>
              <w:rPr>
                <w:b/>
                <w:color w:val="FFFFFF"/>
                <w:sz w:val="18"/>
              </w:rPr>
            </w:r>
            <w:r>
              <w:rPr>
                <w:rFonts w:ascii="Calibri" w:hAnsi="Calibri" w:cs="Calibri" w:eastAsia="Calibri"/>
                <w:b/>
                <w:color w:val="FFFFFF"/>
                <w:sz w:val="18"/>
              </w:rPr>
              <w:t>Backyard / SE AR local</w:t>
            </w:r>
          </w:p>
        </w:tc>
        <w:tc>
          <w:tcPr>
            <w:tcW w:type="dxa" w:w="3120"/>
            <w:shd w:fill="1B3A4B" w:val="clear"/>
          </w:tcPr>
          <w:p>
            <w:pPr>
              <w:spacing w:before="40" w:after="40"/>
            </w:pPr>
            <w:r>
              <w:rPr>
                <w:b/>
                <w:color w:val="FFFFFF"/>
                <w:sz w:val="18"/>
              </w:rPr>
            </w:r>
            <w:r>
              <w:rPr>
                <w:rFonts w:ascii="Calibri" w:hAnsi="Calibri" w:cs="Calibri" w:eastAsia="Calibri"/>
                <w:b/>
                <w:color w:val="FFFFFF"/>
                <w:sz w:val="18"/>
              </w:rPr>
              <w:t>Collector / national mail-order</w:t>
            </w:r>
          </w:p>
        </w:tc>
      </w:tr>
      <w:tr>
        <w:tc>
          <w:tcPr>
            <w:tcW w:type="dxa" w:w="3120"/>
          </w:tcPr>
          <w:p>
            <w:pPr>
              <w:spacing w:before="40" w:after="40"/>
            </w:pPr>
            <w:r>
              <w:rPr>
                <w:sz w:val="18"/>
              </w:rPr>
            </w:r>
            <w:r>
              <w:rPr>
                <w:rFonts w:ascii="Calibri" w:hAnsi="Calibri" w:cs="Calibri" w:eastAsia="Calibri"/>
                <w:color w:val="333333"/>
                <w:sz w:val="18"/>
              </w:rPr>
              <w:t>Catalog size</w:t>
            </w:r>
          </w:p>
        </w:tc>
        <w:tc>
          <w:tcPr>
            <w:tcW w:type="dxa" w:w="3120"/>
          </w:tcPr>
          <w:p>
            <w:pPr>
              <w:spacing w:before="40" w:after="40"/>
            </w:pPr>
            <w:r>
              <w:rPr>
                <w:sz w:val="18"/>
              </w:rPr>
            </w:r>
            <w:r>
              <w:rPr>
                <w:rFonts w:ascii="Calibri" w:hAnsi="Calibri" w:cs="Calibri" w:eastAsia="Calibri"/>
                <w:color w:val="333333"/>
                <w:sz w:val="18"/>
              </w:rPr>
              <w:t>6–12 proven SKUs</w:t>
            </w:r>
          </w:p>
        </w:tc>
        <w:tc>
          <w:tcPr>
            <w:tcW w:type="dxa" w:w="3120"/>
          </w:tcPr>
          <w:p>
            <w:pPr>
              <w:spacing w:before="40" w:after="40"/>
            </w:pPr>
            <w:r>
              <w:rPr>
                <w:sz w:val="18"/>
              </w:rPr>
            </w:r>
            <w:r>
              <w:rPr>
                <w:rFonts w:ascii="Calibri" w:hAnsi="Calibri" w:cs="Calibri" w:eastAsia="Calibri"/>
                <w:color w:val="333333"/>
                <w:sz w:val="18"/>
              </w:rPr>
              <w:t>50–400 names</w:t>
            </w:r>
          </w:p>
        </w:tc>
      </w:tr>
      <w:tr>
        <w:tc>
          <w:tcPr>
            <w:tcW w:type="dxa" w:w="3120"/>
            <w:shd w:fill="F7F4EE" w:val="clear"/>
          </w:tcPr>
          <w:p>
            <w:pPr>
              <w:spacing w:before="40" w:after="40"/>
            </w:pPr>
            <w:r>
              <w:rPr>
                <w:sz w:val="18"/>
              </w:rPr>
            </w:r>
            <w:r>
              <w:rPr>
                <w:rFonts w:ascii="Calibri" w:hAnsi="Calibri" w:cs="Calibri" w:eastAsia="Calibri"/>
                <w:color w:val="333333"/>
                <w:sz w:val="18"/>
              </w:rPr>
              <w:t>Purchase driver</w:t>
            </w:r>
          </w:p>
        </w:tc>
        <w:tc>
          <w:tcPr>
            <w:tcW w:type="dxa" w:w="3120"/>
            <w:shd w:fill="F7F4EE" w:val="clear"/>
          </w:tcPr>
          <w:p>
            <w:pPr>
              <w:spacing w:before="40" w:after="40"/>
            </w:pPr>
            <w:r>
              <w:rPr>
                <w:sz w:val="18"/>
              </w:rPr>
            </w:r>
            <w:r>
              <w:rPr>
                <w:rFonts w:ascii="Calibri" w:hAnsi="Calibri" w:cs="Calibri" w:eastAsia="Calibri"/>
                <w:color w:val="333333"/>
                <w:sz w:val="18"/>
              </w:rPr>
              <w:t>“Will it fruit here and not sour?”</w:t>
            </w:r>
          </w:p>
        </w:tc>
        <w:tc>
          <w:tcPr>
            <w:tcW w:type="dxa" w:w="3120"/>
            <w:shd w:fill="F7F4EE" w:val="clear"/>
          </w:tcPr>
          <w:p>
            <w:pPr>
              <w:spacing w:before="40" w:after="40"/>
            </w:pPr>
            <w:r>
              <w:rPr>
                <w:sz w:val="18"/>
              </w:rPr>
            </w:r>
            <w:r>
              <w:rPr>
                <w:rFonts w:ascii="Calibri" w:hAnsi="Calibri" w:cs="Calibri" w:eastAsia="Calibri"/>
                <w:color w:val="333333"/>
                <w:sz w:val="18"/>
              </w:rPr>
              <w:t>“Is this the real Smith / CdD / BM?”</w:t>
            </w:r>
          </w:p>
        </w:tc>
      </w:tr>
      <w:tr>
        <w:tc>
          <w:tcPr>
            <w:tcW w:type="dxa" w:w="3120"/>
          </w:tcPr>
          <w:p>
            <w:pPr>
              <w:spacing w:before="40" w:after="40"/>
            </w:pPr>
            <w:r>
              <w:rPr>
                <w:sz w:val="18"/>
              </w:rPr>
            </w:r>
            <w:r>
              <w:rPr>
                <w:rFonts w:ascii="Calibri" w:hAnsi="Calibri" w:cs="Calibri" w:eastAsia="Calibri"/>
                <w:color w:val="333333"/>
                <w:sz w:val="18"/>
              </w:rPr>
              <w:t>Price tolerance</w:t>
            </w:r>
          </w:p>
        </w:tc>
        <w:tc>
          <w:tcPr>
            <w:tcW w:type="dxa" w:w="3120"/>
          </w:tcPr>
          <w:p>
            <w:pPr>
              <w:spacing w:before="40" w:after="40"/>
            </w:pPr>
            <w:r>
              <w:rPr>
                <w:sz w:val="18"/>
              </w:rPr>
            </w:r>
            <w:r>
              <w:rPr>
                <w:rFonts w:ascii="Calibri" w:hAnsi="Calibri" w:cs="Calibri" w:eastAsia="Calibri"/>
                <w:color w:val="333333"/>
                <w:sz w:val="18"/>
              </w:rPr>
              <w:t>Sensitive (see §6 and Monticello income)</w:t>
            </w:r>
          </w:p>
        </w:tc>
        <w:tc>
          <w:tcPr>
            <w:tcW w:type="dxa" w:w="3120"/>
          </w:tcPr>
          <w:p>
            <w:pPr>
              <w:spacing w:before="40" w:after="40"/>
            </w:pPr>
            <w:r>
              <w:rPr>
                <w:sz w:val="18"/>
              </w:rPr>
            </w:r>
            <w:r>
              <w:rPr>
                <w:rFonts w:ascii="Calibri" w:hAnsi="Calibri" w:cs="Calibri" w:eastAsia="Calibri"/>
                <w:color w:val="333333"/>
                <w:sz w:val="18"/>
              </w:rPr>
              <w:t>High for rare names; low for commodity clones</w:t>
            </w:r>
          </w:p>
        </w:tc>
      </w:tr>
      <w:tr>
        <w:tc>
          <w:tcPr>
            <w:tcW w:type="dxa" w:w="3120"/>
            <w:shd w:fill="F7F4EE" w:val="clear"/>
          </w:tcPr>
          <w:p>
            <w:pPr>
              <w:spacing w:before="40" w:after="40"/>
            </w:pPr>
            <w:r>
              <w:rPr>
                <w:sz w:val="18"/>
              </w:rPr>
            </w:r>
            <w:r>
              <w:rPr>
                <w:rFonts w:ascii="Calibri" w:hAnsi="Calibri" w:cs="Calibri" w:eastAsia="Calibri"/>
                <w:color w:val="333333"/>
                <w:sz w:val="18"/>
              </w:rPr>
              <w:t>Failure mode</w:t>
            </w:r>
          </w:p>
        </w:tc>
        <w:tc>
          <w:tcPr>
            <w:tcW w:type="dxa" w:w="3120"/>
            <w:shd w:fill="F7F4EE" w:val="clear"/>
          </w:tcPr>
          <w:p>
            <w:pPr>
              <w:spacing w:before="40" w:after="40"/>
            </w:pPr>
            <w:r>
              <w:rPr>
                <w:sz w:val="18"/>
              </w:rPr>
            </w:r>
            <w:r>
              <w:rPr>
                <w:rFonts w:ascii="Calibri" w:hAnsi="Calibri" w:cs="Calibri" w:eastAsia="Calibri"/>
                <w:color w:val="333333"/>
                <w:sz w:val="18"/>
              </w:rPr>
              <w:t>Dead first winter / sour fruit / rust</w:t>
            </w:r>
          </w:p>
        </w:tc>
        <w:tc>
          <w:tcPr>
            <w:tcW w:type="dxa" w:w="3120"/>
            <w:shd w:fill="F7F4EE" w:val="clear"/>
          </w:tcPr>
          <w:p>
            <w:pPr>
              <w:spacing w:before="40" w:after="40"/>
            </w:pPr>
            <w:r>
              <w:rPr>
                <w:sz w:val="18"/>
              </w:rPr>
            </w:r>
            <w:r>
              <w:rPr>
                <w:rFonts w:ascii="Calibri" w:hAnsi="Calibri" w:cs="Calibri" w:eastAsia="Calibri"/>
                <w:color w:val="333333"/>
                <w:sz w:val="18"/>
              </w:rPr>
              <w:t>Mislabel, mosaic, weak cutting, mold in transit</w:t>
            </w:r>
          </w:p>
        </w:tc>
      </w:tr>
      <w:tr>
        <w:tc>
          <w:tcPr>
            <w:tcW w:type="dxa" w:w="3120"/>
          </w:tcPr>
          <w:p>
            <w:pPr>
              <w:spacing w:before="40" w:after="40"/>
            </w:pPr>
            <w:r>
              <w:rPr>
                <w:sz w:val="18"/>
              </w:rPr>
            </w:r>
            <w:r>
              <w:rPr>
                <w:rFonts w:ascii="Calibri" w:hAnsi="Calibri" w:cs="Calibri" w:eastAsia="Calibri"/>
                <w:color w:val="333333"/>
                <w:sz w:val="18"/>
              </w:rPr>
              <w:t>Education that sells</w:t>
            </w:r>
          </w:p>
        </w:tc>
        <w:tc>
          <w:tcPr>
            <w:tcW w:type="dxa" w:w="3120"/>
          </w:tcPr>
          <w:p>
            <w:pPr>
              <w:spacing w:before="40" w:after="40"/>
            </w:pPr>
            <w:r>
              <w:rPr>
                <w:sz w:val="18"/>
              </w:rPr>
            </w:r>
            <w:r>
              <w:rPr>
                <w:rFonts w:ascii="Calibri" w:hAnsi="Calibri" w:cs="Calibri" w:eastAsia="Calibri"/>
                <w:color w:val="333333"/>
                <w:sz w:val="18"/>
              </w:rPr>
              <w:t>Hardiness, eye type, LSU vs Celeste vs BT</w:t>
            </w:r>
          </w:p>
        </w:tc>
        <w:tc>
          <w:tcPr>
            <w:tcW w:type="dxa" w:w="3120"/>
          </w:tcPr>
          <w:p>
            <w:pPr>
              <w:spacing w:before="40" w:after="40"/>
            </w:pPr>
            <w:r>
              <w:rPr>
                <w:sz w:val="18"/>
              </w:rPr>
            </w:r>
            <w:r>
              <w:rPr>
                <w:rFonts w:ascii="Calibri" w:hAnsi="Calibri" w:cs="Calibri" w:eastAsia="Calibri"/>
                <w:color w:val="333333"/>
                <w:sz w:val="18"/>
              </w:rPr>
              <w:t>Strain notes, fruit videos, forum reputation</w:t>
            </w:r>
          </w:p>
        </w:tc>
      </w:tr>
    </w:tbl>
    <w:p>
      <w:pPr>
        <w:spacing w:after="120"/>
      </w:pPr>
    </w:p>
    <w:p>
      <w:r>
        <w:rPr>
          <w:rFonts w:ascii="Calibri" w:hAnsi="Calibri" w:cs="Calibri" w:eastAsia="Calibri"/>
          <w:b/>
          <w:color w:val="333333"/>
          <w:sz w:val="22"/>
        </w:rPr>
        <w:t>Do not</w:t>
      </w:r>
      <w:r>
        <w:rPr>
          <w:rFonts w:ascii="Calibri" w:hAnsi="Calibri" w:cs="Calibri" w:eastAsia="Calibri"/>
          <w:color w:val="333333"/>
          <w:sz w:val="22"/>
        </w:rPr>
        <w:t xml:space="preserve"> build a local nursery SKU mix from Figaholics sellout lists. Build it from UAEX/LSU/TAMU, then offer a </w:t>
      </w:r>
      <w:r>
        <w:rPr>
          <w:rFonts w:ascii="Calibri" w:hAnsi="Calibri" w:cs="Calibri" w:eastAsia="Calibri"/>
          <w:b/>
          <w:color w:val="333333"/>
          <w:sz w:val="22"/>
        </w:rPr>
        <w:t>small</w:t>
      </w:r>
      <w:r>
        <w:rPr>
          <w:rFonts w:ascii="Calibri" w:hAnsi="Calibri" w:cs="Calibri" w:eastAsia="Calibri"/>
          <w:color w:val="333333"/>
          <w:sz w:val="22"/>
        </w:rPr>
        <w:t xml:space="preserve"> collector add-on once mother plants fruit and are photographed.</w:t>
      </w:r>
    </w:p>
    <w:p>
      <w:pPr>
        <w:spacing w:before="80" w:after="160"/>
        <w:pBdr>
          <w:bottom w:val="single" w:sz="12" w:space="4" w:color="C4B8A8"/>
        </w:pBdr>
      </w:pPr>
    </w:p>
    <w:p>
      <w:pPr>
        <w:pStyle w:val="Heading2"/>
      </w:pPr>
      <w:r>
        <w:rPr>
          <w:rFonts w:ascii="Calibri" w:hAnsi="Calibri" w:cs="Calibri" w:eastAsia="Calibri"/>
          <w:b/>
          <w:color w:val="2C5F6E"/>
          <w:sz w:val="28"/>
        </w:rPr>
        <w:t>4. Local SE Arkansas / Monticello nursery context</w:t>
      </w:r>
    </w:p>
    <w:p>
      <w:pPr>
        <w:pStyle w:val="Heading3"/>
      </w:pPr>
      <w:r>
        <w:rPr>
          <w:rFonts w:ascii="Calibri" w:hAnsi="Calibri" w:cs="Calibri" w:eastAsia="Calibri"/>
          <w:b/>
          <w:color w:val="2C5F6E"/>
          <w:sz w:val="24"/>
        </w:rPr>
        <w:t>4.1 Climate / zone fit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Fact</w:t>
            </w:r>
          </w:p>
        </w:tc>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3120"/>
            <w:shd w:fill="1B3A4B" w:val="clear"/>
          </w:tcPr>
          <w:p>
            <w:pPr>
              <w:spacing w:before="40" w:after="40"/>
            </w:pPr>
            <w:r>
              <w:rPr>
                <w:b/>
                <w:color w:val="FFFFFF"/>
                <w:sz w:val="18"/>
              </w:rPr>
            </w:r>
            <w:r>
              <w:rPr>
                <w:rFonts w:ascii="Calibri" w:hAnsi="Calibri" w:cs="Calibri" w:eastAsia="Calibri"/>
                <w:b/>
                <w:color w:val="FFFFFF"/>
                <w:sz w:val="18"/>
              </w:rPr>
              <w:t>Confidence</w:t>
            </w:r>
          </w:p>
        </w:tc>
      </w:tr>
      <w:tr>
        <w:tc>
          <w:tcPr>
            <w:tcW w:type="dxa" w:w="3120"/>
          </w:tcPr>
          <w:p>
            <w:pPr>
              <w:spacing w:before="40" w:after="40"/>
            </w:pPr>
            <w:r>
              <w:rPr>
                <w:sz w:val="18"/>
              </w:rPr>
            </w:r>
            <w:r>
              <w:rPr>
                <w:rFonts w:ascii="Calibri" w:hAnsi="Calibri" w:cs="Calibri" w:eastAsia="Calibri"/>
                <w:color w:val="333333"/>
                <w:sz w:val="18"/>
              </w:rPr>
              <w:t xml:space="preserve">Official zone standard is the </w:t>
            </w:r>
            <w:r>
              <w:rPr>
                <w:rFonts w:ascii="Calibri" w:hAnsi="Calibri" w:cs="Calibri" w:eastAsia="Calibri"/>
                <w:b/>
                <w:color w:val="333333"/>
                <w:sz w:val="18"/>
              </w:rPr>
              <w:t>2023 USDA Plant Hardiness Zone Map</w:t>
            </w:r>
            <w:r>
              <w:rPr>
                <w:rFonts w:ascii="Calibri" w:hAnsi="Calibri" w:cs="Calibri" w:eastAsia="Calibri"/>
                <w:color w:val="333333"/>
                <w:sz w:val="18"/>
              </w:rPr>
              <w:t xml:space="preserve"> (average annual extreme minimum)</w:t>
            </w:r>
          </w:p>
        </w:tc>
        <w:tc>
          <w:tcPr>
            <w:tcW w:type="dxa" w:w="3120"/>
          </w:tcPr>
          <w:p>
            <w:pPr>
              <w:spacing w:before="40" w:after="40"/>
            </w:pPr>
            <w:r>
              <w:rPr>
                <w:sz w:val="18"/>
              </w:rPr>
            </w:r>
            <w:r>
              <w:rPr>
                <w:rFonts w:ascii="Calibri" w:hAnsi="Calibri" w:cs="Calibri" w:eastAsia="Calibri"/>
                <w:color w:val="2C5F6E"/>
                <w:sz w:val="18"/>
                <w:u w:val="single"/>
              </w:rPr>
              <w:t>planthardiness.ars.usda.gov</w:t>
            </w:r>
            <w:r>
              <w:rPr>
                <w:rFonts w:ascii="Calibri" w:hAnsi="Calibri" w:cs="Calibri" w:eastAsia="Calibri"/>
                <w:i/>
                <w:color w:val="2C5F6E"/>
                <w:sz w:val="18"/>
              </w:rPr>
              <w:t xml:space="preserve"> (https://planthardiness.ars.usda.gov/)</w:t>
            </w:r>
          </w:p>
        </w:tc>
        <w:tc>
          <w:tcPr>
            <w:tcW w:type="dxa" w:w="3120"/>
          </w:tcPr>
          <w:p>
            <w:pPr>
              <w:spacing w:before="40" w:after="40"/>
            </w:pPr>
            <w:r>
              <w:rPr>
                <w:sz w:val="18"/>
              </w:rPr>
            </w:r>
            <w:r>
              <w:rPr>
                <w:rFonts w:ascii="Calibri" w:hAnsi="Calibri" w:cs="Calibri" w:eastAsia="Calibri"/>
                <w:color w:val="333333"/>
                <w:sz w:val="18"/>
              </w:rPr>
              <w:t>High (use the official ZIP lookup; this brief did not capture a screenshot of 71655 on the USDA GIS map)</w:t>
            </w:r>
          </w:p>
        </w:tc>
      </w:tr>
      <w:tr>
        <w:tc>
          <w:tcPr>
            <w:tcW w:type="dxa" w:w="3120"/>
            <w:shd w:fill="F7F4EE" w:val="clear"/>
          </w:tcPr>
          <w:p>
            <w:pPr>
              <w:spacing w:before="40" w:after="40"/>
            </w:pPr>
            <w:r>
              <w:rPr>
                <w:sz w:val="18"/>
              </w:rPr>
            </w:r>
            <w:r>
              <w:rPr>
                <w:rFonts w:ascii="Calibri" w:hAnsi="Calibri" w:cs="Calibri" w:eastAsia="Calibri"/>
                <w:color w:val="333333"/>
                <w:sz w:val="18"/>
              </w:rPr>
              <w:t xml:space="preserve">Third-party compilations place </w:t>
            </w:r>
            <w:r>
              <w:rPr>
                <w:rFonts w:ascii="Calibri" w:hAnsi="Calibri" w:cs="Calibri" w:eastAsia="Calibri"/>
                <w:b/>
                <w:color w:val="333333"/>
                <w:sz w:val="18"/>
              </w:rPr>
              <w:t>ZIP 71655 / Monticello in zone 8b</w:t>
            </w:r>
            <w:r>
              <w:rPr>
                <w:rFonts w:ascii="Calibri" w:hAnsi="Calibri" w:cs="Calibri" w:eastAsia="Calibri"/>
                <w:color w:val="333333"/>
                <w:sz w:val="18"/>
              </w:rPr>
              <w:t xml:space="preserve"> (15–20 °F), with some nearby area in 8a; 2012 map was 8a</w:t>
            </w:r>
          </w:p>
        </w:tc>
        <w:tc>
          <w:tcPr>
            <w:tcW w:type="dxa" w:w="3120"/>
            <w:shd w:fill="F7F4EE" w:val="clear"/>
          </w:tcPr>
          <w:p>
            <w:pPr>
              <w:spacing w:before="40" w:after="40"/>
            </w:pPr>
            <w:r>
              <w:rPr>
                <w:sz w:val="18"/>
              </w:rPr>
            </w:r>
            <w:r>
              <w:rPr>
                <w:rFonts w:ascii="Calibri" w:hAnsi="Calibri" w:cs="Calibri" w:eastAsia="Calibri"/>
                <w:color w:val="333333"/>
                <w:sz w:val="18"/>
              </w:rPr>
              <w:t>plantmaps.com ZIP/climate pages (climate page dated July 2026); Harman frost-date tables</w:t>
            </w:r>
          </w:p>
        </w:tc>
        <w:tc>
          <w:tcPr>
            <w:tcW w:type="dxa" w:w="3120"/>
            <w:shd w:fill="F7F4EE" w:val="clear"/>
          </w:tcPr>
          <w:p>
            <w:pPr>
              <w:spacing w:before="40" w:after="40"/>
            </w:pPr>
            <w:r>
              <w:rPr>
                <w:sz w:val="18"/>
              </w:rPr>
            </w:r>
            <w:r>
              <w:rPr>
                <w:rFonts w:ascii="Calibri" w:hAnsi="Calibri" w:cs="Calibri" w:eastAsia="Calibri"/>
                <w:color w:val="333333"/>
                <w:sz w:val="18"/>
              </w:rPr>
              <w:t>Medium (secondary to USDA map)</w:t>
            </w:r>
          </w:p>
        </w:tc>
      </w:tr>
      <w:tr>
        <w:tc>
          <w:tcPr>
            <w:tcW w:type="dxa" w:w="3120"/>
          </w:tcPr>
          <w:p>
            <w:pPr>
              <w:spacing w:before="40" w:after="40"/>
            </w:pPr>
            <w:r>
              <w:rPr>
                <w:sz w:val="18"/>
              </w:rPr>
            </w:r>
            <w:r>
              <w:rPr>
                <w:rFonts w:ascii="Calibri" w:hAnsi="Calibri" w:cs="Calibri" w:eastAsia="Calibri"/>
                <w:color w:val="333333"/>
                <w:sz w:val="18"/>
              </w:rPr>
              <w:t>Humid subtropical (Köppen Cfa); ~55 in annual rain; last frost often late March; first frost early November</w:t>
            </w:r>
          </w:p>
        </w:tc>
        <w:tc>
          <w:tcPr>
            <w:tcW w:type="dxa" w:w="3120"/>
          </w:tcPr>
          <w:p>
            <w:pPr>
              <w:spacing w:before="40" w:after="40"/>
            </w:pPr>
            <w:r>
              <w:rPr>
                <w:sz w:val="18"/>
              </w:rPr>
            </w:r>
            <w:r>
              <w:rPr>
                <w:rFonts w:ascii="Calibri" w:hAnsi="Calibri" w:cs="Calibri" w:eastAsia="Calibri"/>
                <w:color w:val="333333"/>
                <w:sz w:val="18"/>
              </w:rPr>
              <w:t>plantmaps Monticello climate page</w:t>
            </w:r>
          </w:p>
        </w:tc>
        <w:tc>
          <w:tcPr>
            <w:tcW w:type="dxa" w:w="3120"/>
          </w:tcPr>
          <w:p>
            <w:pPr>
              <w:spacing w:before="40" w:after="40"/>
            </w:pPr>
            <w:r>
              <w:rPr>
                <w:sz w:val="18"/>
              </w:rPr>
            </w:r>
            <w:r>
              <w:rPr>
                <w:rFonts w:ascii="Calibri" w:hAnsi="Calibri" w:cs="Calibri" w:eastAsia="Calibri"/>
                <w:color w:val="333333"/>
                <w:sz w:val="18"/>
              </w:rPr>
              <w:t>Medium</w:t>
            </w:r>
          </w:p>
        </w:tc>
      </w:tr>
      <w:tr>
        <w:tc>
          <w:tcPr>
            <w:tcW w:type="dxa" w:w="3120"/>
            <w:shd w:fill="F7F4EE" w:val="clear"/>
          </w:tcPr>
          <w:p>
            <w:pPr>
              <w:spacing w:before="40" w:after="40"/>
            </w:pPr>
            <w:r>
              <w:rPr>
                <w:sz w:val="18"/>
              </w:rPr>
            </w:r>
            <w:r>
              <w:rPr>
                <w:rFonts w:ascii="Calibri" w:hAnsi="Calibri" w:cs="Calibri" w:eastAsia="Calibri"/>
                <w:color w:val="333333"/>
                <w:sz w:val="18"/>
              </w:rPr>
              <w:t>Figs “easily grown throughout Central and southern Arkansas”; August harvest; fruit on new wood after winter damage</w:t>
            </w:r>
          </w:p>
        </w:tc>
        <w:tc>
          <w:tcPr>
            <w:tcW w:type="dxa" w:w="3120"/>
            <w:shd w:fill="F7F4EE" w:val="clear"/>
          </w:tcPr>
          <w:p>
            <w:pPr>
              <w:spacing w:before="40" w:after="40"/>
            </w:pPr>
            <w:r>
              <w:rPr>
                <w:sz w:val="18"/>
              </w:rPr>
            </w:r>
            <w:r>
              <w:rPr>
                <w:rFonts w:ascii="Calibri" w:hAnsi="Calibri" w:cs="Calibri" w:eastAsia="Calibri"/>
                <w:i/>
                <w:color w:val="333333"/>
                <w:sz w:val="18"/>
              </w:rPr>
              <w:t>Arkansas Democrat-Gazette</w:t>
            </w:r>
            <w:r>
              <w:rPr>
                <w:rFonts w:ascii="Calibri" w:hAnsi="Calibri" w:cs="Calibri" w:eastAsia="Calibri"/>
                <w:color w:val="333333"/>
                <w:sz w:val="18"/>
              </w:rPr>
              <w:t>, Janet B. Carson, 14 Aug 2026</w:t>
            </w:r>
          </w:p>
        </w:tc>
        <w:tc>
          <w:tcPr>
            <w:tcW w:type="dxa" w:w="3120"/>
            <w:shd w:fill="F7F4EE" w:val="clear"/>
          </w:tcPr>
          <w:p>
            <w:pPr>
              <w:spacing w:before="40" w:after="40"/>
            </w:pPr>
            <w:r>
              <w:rPr>
                <w:sz w:val="18"/>
              </w:rPr>
            </w:r>
            <w:r>
              <w:rPr>
                <w:rFonts w:ascii="Calibri" w:hAnsi="Calibri" w:cs="Calibri" w:eastAsia="Calibri"/>
                <w:color w:val="333333"/>
                <w:sz w:val="18"/>
              </w:rPr>
              <w:t>High</w:t>
            </w:r>
          </w:p>
        </w:tc>
      </w:tr>
      <w:tr>
        <w:tc>
          <w:tcPr>
            <w:tcW w:type="dxa" w:w="3120"/>
          </w:tcPr>
          <w:p>
            <w:pPr>
              <w:spacing w:before="40" w:after="40"/>
            </w:pPr>
            <w:r>
              <w:rPr>
                <w:sz w:val="18"/>
              </w:rPr>
            </w:r>
            <w:r>
              <w:rPr>
                <w:rFonts w:ascii="Calibri" w:hAnsi="Calibri" w:cs="Calibri" w:eastAsia="Calibri"/>
                <w:color w:val="333333"/>
                <w:sz w:val="18"/>
              </w:rPr>
              <w:t xml:space="preserve">Top growth hardy to about </w:t>
            </w:r>
            <w:r>
              <w:rPr>
                <w:rFonts w:ascii="Calibri" w:hAnsi="Calibri" w:cs="Calibri" w:eastAsia="Calibri"/>
                <w:b/>
                <w:color w:val="333333"/>
                <w:sz w:val="18"/>
              </w:rPr>
              <w:t>12 °F</w:t>
            </w:r>
            <w:r>
              <w:rPr>
                <w:rFonts w:ascii="Calibri" w:hAnsi="Calibri" w:cs="Calibri" w:eastAsia="Calibri"/>
                <w:color w:val="333333"/>
                <w:sz w:val="18"/>
              </w:rPr>
              <w:t>; roots survive if soil does not freeze; mulch; even freeze-to-ground plants can reach ~8 ft the same season</w:t>
            </w:r>
          </w:p>
        </w:tc>
        <w:tc>
          <w:tcPr>
            <w:tcW w:type="dxa" w:w="3120"/>
          </w:tcPr>
          <w:p>
            <w:pPr>
              <w:spacing w:before="40" w:after="40"/>
            </w:pPr>
            <w:r>
              <w:rPr>
                <w:sz w:val="18"/>
              </w:rPr>
            </w:r>
            <w:r>
              <w:rPr>
                <w:rFonts w:ascii="Calibri" w:hAnsi="Calibri" w:cs="Calibri" w:eastAsia="Calibri"/>
                <w:color w:val="333333"/>
                <w:sz w:val="18"/>
              </w:rPr>
              <w:t>Same article</w:t>
            </w:r>
          </w:p>
        </w:tc>
        <w:tc>
          <w:tcPr>
            <w:tcW w:type="dxa" w:w="3120"/>
          </w:tcPr>
          <w:p>
            <w:pPr>
              <w:spacing w:before="40" w:after="40"/>
            </w:pPr>
            <w:r>
              <w:rPr>
                <w:sz w:val="18"/>
              </w:rPr>
            </w:r>
            <w:r>
              <w:rPr>
                <w:rFonts w:ascii="Calibri" w:hAnsi="Calibri" w:cs="Calibri" w:eastAsia="Calibri"/>
                <w:color w:val="333333"/>
                <w:sz w:val="18"/>
              </w:rPr>
              <w:t>High (extension journalist / UAEX-linked)</w:t>
            </w:r>
          </w:p>
        </w:tc>
      </w:tr>
      <w:tr>
        <w:tc>
          <w:tcPr>
            <w:tcW w:type="dxa" w:w="3120"/>
            <w:shd w:fill="F7F4EE" w:val="clear"/>
          </w:tcPr>
          <w:p>
            <w:pPr>
              <w:spacing w:before="40" w:after="40"/>
            </w:pPr>
            <w:r>
              <w:rPr>
                <w:sz w:val="18"/>
              </w:rPr>
            </w:r>
            <w:r>
              <w:rPr>
                <w:rFonts w:ascii="Calibri" w:hAnsi="Calibri" w:cs="Calibri" w:eastAsia="Calibri"/>
                <w:color w:val="333333"/>
                <w:sz w:val="18"/>
              </w:rPr>
              <w:t>Plant late winter–late spring; 6–8 hours sun; well-drained soil; drought drop fruit</w:t>
            </w:r>
          </w:p>
        </w:tc>
        <w:tc>
          <w:tcPr>
            <w:tcW w:type="dxa" w:w="3120"/>
            <w:shd w:fill="F7F4EE" w:val="clear"/>
          </w:tcPr>
          <w:p>
            <w:pPr>
              <w:spacing w:before="40" w:after="40"/>
            </w:pPr>
            <w:r>
              <w:rPr>
                <w:sz w:val="18"/>
              </w:rPr>
            </w:r>
            <w:r>
              <w:rPr>
                <w:rFonts w:ascii="Calibri" w:hAnsi="Calibri" w:cs="Calibri" w:eastAsia="Calibri"/>
                <w:color w:val="333333"/>
                <w:sz w:val="18"/>
              </w:rPr>
              <w:t>UAEX White County figs page</w:t>
            </w:r>
          </w:p>
        </w:tc>
        <w:tc>
          <w:tcPr>
            <w:tcW w:type="dxa" w:w="3120"/>
            <w:shd w:fill="F7F4EE" w:val="clear"/>
          </w:tcPr>
          <w:p>
            <w:pPr>
              <w:spacing w:before="40" w:after="40"/>
            </w:pPr>
            <w:r>
              <w:rPr>
                <w:sz w:val="18"/>
              </w:rPr>
            </w:r>
            <w:r>
              <w:rPr>
                <w:rFonts w:ascii="Calibri" w:hAnsi="Calibri" w:cs="Calibri" w:eastAsia="Calibri"/>
                <w:color w:val="333333"/>
                <w:sz w:val="18"/>
              </w:rPr>
              <w:t>High</w:t>
            </w:r>
          </w:p>
        </w:tc>
      </w:tr>
      <w:tr>
        <w:tc>
          <w:tcPr>
            <w:tcW w:type="dxa" w:w="3120"/>
          </w:tcPr>
          <w:p>
            <w:pPr>
              <w:spacing w:before="40" w:after="40"/>
            </w:pPr>
            <w:r>
              <w:rPr>
                <w:sz w:val="18"/>
              </w:rPr>
            </w:r>
            <w:r>
              <w:rPr>
                <w:rFonts w:ascii="Calibri" w:hAnsi="Calibri" w:cs="Calibri" w:eastAsia="Calibri"/>
                <w:color w:val="333333"/>
                <w:sz w:val="18"/>
              </w:rPr>
              <w:t>Fig rust worse in rainy seasons; closed-eye cultivars reduce souring</w:t>
            </w:r>
          </w:p>
        </w:tc>
        <w:tc>
          <w:tcPr>
            <w:tcW w:type="dxa" w:w="3120"/>
          </w:tcPr>
          <w:p>
            <w:pPr>
              <w:spacing w:before="40" w:after="40"/>
            </w:pPr>
            <w:r>
              <w:rPr>
                <w:sz w:val="18"/>
              </w:rPr>
            </w:r>
            <w:r>
              <w:rPr>
                <w:rFonts w:ascii="Calibri" w:hAnsi="Calibri" w:cs="Calibri" w:eastAsia="Calibri"/>
                <w:color w:val="333333"/>
                <w:sz w:val="18"/>
              </w:rPr>
              <w:t>TAMU figs pub; UAEX</w:t>
            </w:r>
          </w:p>
        </w:tc>
        <w:tc>
          <w:tcPr>
            <w:tcW w:type="dxa" w:w="3120"/>
          </w:tcPr>
          <w:p>
            <w:pPr>
              <w:spacing w:before="40" w:after="40"/>
            </w:pPr>
            <w:r>
              <w:rPr>
                <w:sz w:val="18"/>
              </w:rPr>
            </w:r>
            <w:r>
              <w:rPr>
                <w:rFonts w:ascii="Calibri" w:hAnsi="Calibri" w:cs="Calibri" w:eastAsia="Calibri"/>
                <w:color w:val="333333"/>
                <w:sz w:val="18"/>
              </w:rPr>
              <w:t>High</w:t>
            </w:r>
          </w:p>
        </w:tc>
      </w:tr>
    </w:tbl>
    <w:p>
      <w:pPr>
        <w:spacing w:after="120"/>
      </w:pPr>
    </w:p>
    <w:p>
      <w:r>
        <w:rPr>
          <w:rFonts w:ascii="Calibri" w:hAnsi="Calibri" w:cs="Calibri" w:eastAsia="Calibri"/>
          <w:b/>
          <w:color w:val="333333"/>
          <w:sz w:val="22"/>
        </w:rPr>
        <w:t>Business implication:</w:t>
      </w:r>
      <w:r>
        <w:rPr>
          <w:rFonts w:ascii="Calibri" w:hAnsi="Calibri" w:cs="Calibri" w:eastAsia="Calibri"/>
          <w:color w:val="333333"/>
          <w:sz w:val="22"/>
        </w:rPr>
        <w:t xml:space="preserve"> Monticello can grow </w:t>
      </w:r>
      <w:r>
        <w:rPr>
          <w:rFonts w:ascii="Calibri" w:hAnsi="Calibri" w:cs="Calibri" w:eastAsia="Calibri"/>
          <w:b/>
          <w:color w:val="333333"/>
          <w:sz w:val="22"/>
        </w:rPr>
        <w:t>large in-ground mother plants</w:t>
      </w:r>
      <w:r>
        <w:rPr>
          <w:rFonts w:ascii="Calibri" w:hAnsi="Calibri" w:cs="Calibri" w:eastAsia="Calibri"/>
          <w:color w:val="333333"/>
          <w:sz w:val="22"/>
        </w:rPr>
        <w:t xml:space="preserve"> and take </w:t>
      </w:r>
      <w:r>
        <w:rPr>
          <w:rFonts w:ascii="Calibri" w:hAnsi="Calibri" w:cs="Calibri" w:eastAsia="Calibri"/>
          <w:b/>
          <w:color w:val="333333"/>
          <w:sz w:val="22"/>
        </w:rPr>
        <w:t>heavy dormant cutting harvests</w:t>
      </w:r>
      <w:r>
        <w:rPr>
          <w:rFonts w:ascii="Calibri" w:hAnsi="Calibri" w:cs="Calibri" w:eastAsia="Calibri"/>
          <w:color w:val="333333"/>
          <w:sz w:val="22"/>
        </w:rPr>
        <w:t xml:space="preserve"> without the Zone 6 “cut to the ground and mulch” system American Fig Company describes for northwest Arkansas. The tradeoff is </w:t>
      </w:r>
      <w:r>
        <w:rPr>
          <w:rFonts w:ascii="Calibri" w:hAnsi="Calibri" w:cs="Calibri" w:eastAsia="Calibri"/>
          <w:b/>
          <w:color w:val="333333"/>
          <w:sz w:val="22"/>
        </w:rPr>
        <w:t>humidity</w:t>
      </w:r>
      <w:r>
        <w:rPr>
          <w:rFonts w:ascii="Calibri" w:hAnsi="Calibri" w:cs="Calibri" w:eastAsia="Calibri"/>
          <w:color w:val="333333"/>
          <w:sz w:val="22"/>
        </w:rPr>
        <w:t>: rust, fruit souring, and splitting in wet Augusts. Closed-eye LSU/Celeste types are the local product, not open-eye California dessert figs.</w:t>
      </w:r>
    </w:p>
    <w:p>
      <w:pPr>
        <w:pStyle w:val="Heading3"/>
      </w:pPr>
      <w:r>
        <w:rPr>
          <w:rFonts w:ascii="Calibri" w:hAnsi="Calibri" w:cs="Calibri" w:eastAsia="Calibri"/>
          <w:b/>
          <w:color w:val="2C5F6E"/>
          <w:sz w:val="24"/>
        </w:rPr>
        <w:t>4.2 Population and spending context (local demand ceiling)</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Place</w:t>
            </w:r>
          </w:p>
        </w:tc>
        <w:tc>
          <w:tcPr>
            <w:tcW w:type="dxa" w:w="3120"/>
            <w:shd w:fill="1B3A4B" w:val="clear"/>
          </w:tcPr>
          <w:p>
            <w:pPr>
              <w:spacing w:before="40" w:after="40"/>
            </w:pPr>
            <w:r>
              <w:rPr>
                <w:b/>
                <w:color w:val="FFFFFF"/>
                <w:sz w:val="18"/>
              </w:rPr>
            </w:r>
            <w:r>
              <w:rPr>
                <w:rFonts w:ascii="Calibri" w:hAnsi="Calibri" w:cs="Calibri" w:eastAsia="Calibri"/>
                <w:b/>
                <w:color w:val="FFFFFF"/>
                <w:sz w:val="18"/>
              </w:rPr>
              <w:t>Figure</w:t>
            </w:r>
          </w:p>
        </w:tc>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3120"/>
          </w:tcPr>
          <w:p>
            <w:pPr>
              <w:spacing w:before="40" w:after="40"/>
            </w:pPr>
            <w:r>
              <w:rPr>
                <w:sz w:val="18"/>
              </w:rPr>
            </w:r>
            <w:r>
              <w:rPr>
                <w:rFonts w:ascii="Calibri" w:hAnsi="Calibri" w:cs="Calibri" w:eastAsia="Calibri"/>
                <w:color w:val="333333"/>
                <w:sz w:val="18"/>
              </w:rPr>
              <w:t>Monticello city</w:t>
            </w:r>
          </w:p>
        </w:tc>
        <w:tc>
          <w:tcPr>
            <w:tcW w:type="dxa" w:w="3120"/>
          </w:tcPr>
          <w:p>
            <w:pPr>
              <w:spacing w:before="40" w:after="40"/>
            </w:pPr>
            <w:r>
              <w:rPr>
                <w:sz w:val="18"/>
              </w:rPr>
            </w:r>
            <w:r>
              <w:rPr>
                <w:rFonts w:ascii="Calibri" w:hAnsi="Calibri" w:cs="Calibri" w:eastAsia="Calibri"/>
                <w:b/>
                <w:color w:val="333333"/>
                <w:sz w:val="18"/>
              </w:rPr>
              <w:t>8,269</w:t>
            </w:r>
            <w:r>
              <w:rPr>
                <w:rFonts w:ascii="Calibri" w:hAnsi="Calibri" w:cs="Calibri" w:eastAsia="Calibri"/>
                <w:color w:val="333333"/>
                <w:sz w:val="18"/>
              </w:rPr>
              <w:t xml:space="preserve"> (1 Jul 2025 est., V2025); </w:t>
            </w:r>
            <w:r>
              <w:rPr>
                <w:rFonts w:ascii="Calibri" w:hAnsi="Calibri" w:cs="Calibri" w:eastAsia="Calibri"/>
                <w:b/>
                <w:color w:val="333333"/>
                <w:sz w:val="18"/>
              </w:rPr>
              <w:t>8,442</w:t>
            </w:r>
            <w:r>
              <w:rPr>
                <w:rFonts w:ascii="Calibri" w:hAnsi="Calibri" w:cs="Calibri" w:eastAsia="Calibri"/>
                <w:color w:val="333333"/>
                <w:sz w:val="18"/>
              </w:rPr>
              <w:t xml:space="preserve"> (2020 Census)</w:t>
            </w:r>
          </w:p>
        </w:tc>
        <w:tc>
          <w:tcPr>
            <w:tcW w:type="dxa" w:w="3120"/>
          </w:tcPr>
          <w:p>
            <w:pPr>
              <w:spacing w:before="40" w:after="40"/>
            </w:pPr>
            <w:r>
              <w:rPr>
                <w:sz w:val="18"/>
              </w:rPr>
            </w:r>
            <w:r>
              <w:rPr>
                <w:rFonts w:ascii="Calibri" w:hAnsi="Calibri" w:cs="Calibri" w:eastAsia="Calibri"/>
                <w:color w:val="333333"/>
                <w:sz w:val="18"/>
              </w:rPr>
              <w:t>U.S. Census Bureau QuickFacts</w:t>
            </w:r>
          </w:p>
        </w:tc>
      </w:tr>
      <w:tr>
        <w:tc>
          <w:tcPr>
            <w:tcW w:type="dxa" w:w="3120"/>
            <w:shd w:fill="F7F4EE" w:val="clear"/>
          </w:tcPr>
          <w:p>
            <w:pPr>
              <w:spacing w:before="40" w:after="40"/>
            </w:pPr>
            <w:r>
              <w:rPr>
                <w:sz w:val="18"/>
              </w:rPr>
            </w:r>
            <w:r>
              <w:rPr>
                <w:rFonts w:ascii="Calibri" w:hAnsi="Calibri" w:cs="Calibri" w:eastAsia="Calibri"/>
                <w:color w:val="333333"/>
                <w:sz w:val="18"/>
              </w:rPr>
              <w:t>Households</w:t>
            </w:r>
          </w:p>
        </w:tc>
        <w:tc>
          <w:tcPr>
            <w:tcW w:type="dxa" w:w="3120"/>
            <w:shd w:fill="F7F4EE" w:val="clear"/>
          </w:tcPr>
          <w:p>
            <w:pPr>
              <w:spacing w:before="40" w:after="40"/>
            </w:pPr>
            <w:r>
              <w:rPr>
                <w:sz w:val="18"/>
              </w:rPr>
            </w:r>
            <w:r>
              <w:rPr>
                <w:rFonts w:ascii="Calibri" w:hAnsi="Calibri" w:cs="Calibri" w:eastAsia="Calibri"/>
                <w:b/>
                <w:color w:val="333333"/>
                <w:sz w:val="18"/>
              </w:rPr>
              <w:t>3,688</w:t>
            </w:r>
            <w:r>
              <w:rPr>
                <w:rFonts w:ascii="Calibri" w:hAnsi="Calibri" w:cs="Calibri" w:eastAsia="Calibri"/>
                <w:color w:val="333333"/>
                <w:sz w:val="18"/>
              </w:rPr>
              <w:t xml:space="preserve"> (2020–2024)</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Median household income</w:t>
            </w:r>
          </w:p>
        </w:tc>
        <w:tc>
          <w:tcPr>
            <w:tcW w:type="dxa" w:w="3120"/>
          </w:tcPr>
          <w:p>
            <w:pPr>
              <w:spacing w:before="40" w:after="40"/>
            </w:pPr>
            <w:r>
              <w:rPr>
                <w:sz w:val="18"/>
              </w:rPr>
            </w:r>
            <w:r>
              <w:rPr>
                <w:rFonts w:ascii="Calibri" w:hAnsi="Calibri" w:cs="Calibri" w:eastAsia="Calibri"/>
                <w:b/>
                <w:color w:val="333333"/>
                <w:sz w:val="18"/>
              </w:rPr>
              <w:t>$27,238</w:t>
            </w:r>
            <w:r>
              <w:rPr>
                <w:rFonts w:ascii="Calibri" w:hAnsi="Calibri" w:cs="Calibri" w:eastAsia="Calibri"/>
                <w:color w:val="333333"/>
                <w:sz w:val="18"/>
              </w:rPr>
              <w:t xml:space="preserve"> (2020–2024, 2024 dollars)</w:t>
            </w:r>
          </w:p>
        </w:tc>
        <w:tc>
          <w:tcPr>
            <w:tcW w:type="dxa" w:w="3120"/>
          </w:tcPr>
          <w:p>
            <w:pPr>
              <w:spacing w:before="40" w:after="40"/>
            </w:pPr>
            <w:r>
              <w:rPr>
                <w:sz w:val="18"/>
              </w:rPr>
            </w:r>
            <w:r>
              <w:rPr>
                <w:rFonts w:ascii="Calibri" w:hAnsi="Calibri" w:cs="Calibri" w:eastAsia="Calibri"/>
                <w:color w:val="333333"/>
                <w:sz w:val="18"/>
              </w:rPr>
              <w:t>Same</w:t>
            </w:r>
          </w:p>
        </w:tc>
      </w:tr>
      <w:tr>
        <w:tc>
          <w:tcPr>
            <w:tcW w:type="dxa" w:w="3120"/>
            <w:shd w:fill="F7F4EE" w:val="clear"/>
          </w:tcPr>
          <w:p>
            <w:pPr>
              <w:spacing w:before="40" w:after="40"/>
            </w:pPr>
            <w:r>
              <w:rPr>
                <w:sz w:val="18"/>
              </w:rPr>
            </w:r>
            <w:r>
              <w:rPr>
                <w:rFonts w:ascii="Calibri" w:hAnsi="Calibri" w:cs="Calibri" w:eastAsia="Calibri"/>
                <w:color w:val="333333"/>
                <w:sz w:val="18"/>
              </w:rPr>
              <w:t>Poverty rate</w:t>
            </w:r>
          </w:p>
        </w:tc>
        <w:tc>
          <w:tcPr>
            <w:tcW w:type="dxa" w:w="3120"/>
            <w:shd w:fill="F7F4EE" w:val="clear"/>
          </w:tcPr>
          <w:p>
            <w:pPr>
              <w:spacing w:before="40" w:after="40"/>
            </w:pPr>
            <w:r>
              <w:rPr>
                <w:sz w:val="18"/>
              </w:rPr>
            </w:r>
            <w:r>
              <w:rPr>
                <w:rFonts w:ascii="Calibri" w:hAnsi="Calibri" w:cs="Calibri" w:eastAsia="Calibri"/>
                <w:b/>
                <w:color w:val="333333"/>
                <w:sz w:val="18"/>
              </w:rPr>
              <w:t>30.1%</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color w:val="333333"/>
                <w:sz w:val="18"/>
              </w:rPr>
              <w:t>Drew County</w:t>
            </w:r>
          </w:p>
        </w:tc>
        <w:tc>
          <w:tcPr>
            <w:tcW w:type="dxa" w:w="3120"/>
          </w:tcPr>
          <w:p>
            <w:pPr>
              <w:spacing w:before="40" w:after="40"/>
            </w:pPr>
            <w:r>
              <w:rPr>
                <w:sz w:val="18"/>
              </w:rPr>
            </w:r>
            <w:r>
              <w:rPr>
                <w:rFonts w:ascii="Calibri" w:hAnsi="Calibri" w:cs="Calibri" w:eastAsia="Calibri"/>
                <w:b/>
                <w:color w:val="333333"/>
                <w:sz w:val="18"/>
              </w:rPr>
              <w:t>17,054</w:t>
            </w:r>
            <w:r>
              <w:rPr>
                <w:rFonts w:ascii="Calibri" w:hAnsi="Calibri" w:cs="Calibri" w:eastAsia="Calibri"/>
                <w:color w:val="333333"/>
                <w:sz w:val="18"/>
              </w:rPr>
              <w:t xml:space="preserve"> (1 Jul 2025 est., V2025); </w:t>
            </w:r>
            <w:r>
              <w:rPr>
                <w:rFonts w:ascii="Calibri" w:hAnsi="Calibri" w:cs="Calibri" w:eastAsia="Calibri"/>
                <w:b/>
                <w:color w:val="333333"/>
                <w:sz w:val="18"/>
              </w:rPr>
              <w:t>17,350</w:t>
            </w:r>
            <w:r>
              <w:rPr>
                <w:rFonts w:ascii="Calibri" w:hAnsi="Calibri" w:cs="Calibri" w:eastAsia="Calibri"/>
                <w:color w:val="333333"/>
                <w:sz w:val="18"/>
              </w:rPr>
              <w:t xml:space="preserve"> (2020 Census)</w:t>
            </w:r>
          </w:p>
        </w:tc>
        <w:tc>
          <w:tcPr>
            <w:tcW w:type="dxa" w:w="3120"/>
          </w:tcPr>
          <w:p>
            <w:pPr>
              <w:spacing w:before="40" w:after="40"/>
            </w:pPr>
            <w:r>
              <w:rPr>
                <w:sz w:val="18"/>
              </w:rPr>
            </w:r>
            <w:r>
              <w:rPr>
                <w:rFonts w:ascii="Calibri" w:hAnsi="Calibri" w:cs="Calibri" w:eastAsia="Calibri"/>
                <w:color w:val="333333"/>
                <w:sz w:val="18"/>
              </w:rPr>
              <w:t>Census QuickFacts (Drew County)</w:t>
            </w:r>
          </w:p>
        </w:tc>
      </w:tr>
    </w:tbl>
    <w:p>
      <w:pPr>
        <w:spacing w:after="120"/>
      </w:pPr>
    </w:p>
    <w:p>
      <w:r>
        <w:rPr>
          <w:rFonts w:ascii="Calibri" w:hAnsi="Calibri" w:cs="Calibri" w:eastAsia="Calibri"/>
          <w:color w:val="333333"/>
          <w:sz w:val="22"/>
        </w:rPr>
        <w:t xml:space="preserve">A </w:t>
      </w:r>
      <w:r>
        <w:rPr>
          <w:rFonts w:ascii="Calibri" w:hAnsi="Calibri" w:cs="Calibri" w:eastAsia="Calibri"/>
          <w:b/>
          <w:color w:val="333333"/>
          <w:sz w:val="22"/>
        </w:rPr>
        <w:t>walk-in-only</w:t>
      </w:r>
      <w:r>
        <w:rPr>
          <w:rFonts w:ascii="Calibri" w:hAnsi="Calibri" w:cs="Calibri" w:eastAsia="Calibri"/>
          <w:color w:val="333333"/>
          <w:sz w:val="22"/>
        </w:rPr>
        <w:t xml:space="preserve"> fig nursery cannot live on Drew County alone. The local channel is a </w:t>
      </w:r>
      <w:r>
        <w:rPr>
          <w:rFonts w:ascii="Calibri" w:hAnsi="Calibri" w:cs="Calibri" w:eastAsia="Calibri"/>
          <w:b/>
          <w:color w:val="333333"/>
          <w:sz w:val="22"/>
        </w:rPr>
        <w:t>trust and pickup</w:t>
      </w:r>
      <w:r>
        <w:rPr>
          <w:rFonts w:ascii="Calibri" w:hAnsi="Calibri" w:cs="Calibri" w:eastAsia="Calibri"/>
          <w:color w:val="333333"/>
          <w:sz w:val="22"/>
        </w:rPr>
        <w:t xml:space="preserve"> node; the P&amp;L needs </w:t>
      </w:r>
      <w:r>
        <w:rPr>
          <w:rFonts w:ascii="Calibri" w:hAnsi="Calibri" w:cs="Calibri" w:eastAsia="Calibri"/>
          <w:b/>
          <w:color w:val="333333"/>
          <w:sz w:val="22"/>
        </w:rPr>
        <w:t>mail-order and/or a 60–90 mile radius</w:t>
      </w:r>
      <w:r>
        <w:rPr>
          <w:rFonts w:ascii="Calibri" w:hAnsi="Calibri" w:cs="Calibri" w:eastAsia="Calibri"/>
          <w:color w:val="333333"/>
          <w:sz w:val="22"/>
        </w:rPr>
        <w:t xml:space="preserve"> (Pine Bluff / White Hall, El Dorado, the Delta, northern Louisiana).</w:t>
      </w:r>
    </w:p>
    <w:p>
      <w:r>
        <w:rPr>
          <w:rFonts w:ascii="Calibri" w:hAnsi="Calibri" w:cs="Calibri" w:eastAsia="Calibri"/>
          <w:color w:val="333333"/>
          <w:sz w:val="22"/>
        </w:rPr>
        <w:t xml:space="preserve">UAM (University of Arkansas at Monticello) sits in town and has hosted gardening workshops with Extension and Market in the Park (Pine Bluff Commercial, 2018). Students and staff are a plausible </w:t>
      </w:r>
      <w:r>
        <w:rPr>
          <w:rFonts w:ascii="Calibri" w:hAnsi="Calibri" w:cs="Calibri" w:eastAsia="Calibri"/>
          <w:b/>
          <w:color w:val="333333"/>
          <w:sz w:val="22"/>
        </w:rPr>
        <w:t>small</w:t>
      </w:r>
      <w:r>
        <w:rPr>
          <w:rFonts w:ascii="Calibri" w:hAnsi="Calibri" w:cs="Calibri" w:eastAsia="Calibri"/>
          <w:color w:val="333333"/>
          <w:sz w:val="22"/>
        </w:rPr>
        <w:t xml:space="preserve"> plant-sale audience, not a revenue base.</w:t>
      </w:r>
    </w:p>
    <w:p>
      <w:pPr>
        <w:pStyle w:val="Heading3"/>
      </w:pPr>
      <w:r>
        <w:rPr>
          <w:rFonts w:ascii="Calibri" w:hAnsi="Calibri" w:cs="Calibri" w:eastAsia="Calibri"/>
          <w:b/>
          <w:color w:val="2C5F6E"/>
          <w:sz w:val="24"/>
        </w:rPr>
        <w:t>4.3 Licensed nurseries — verified names only</w:t>
      </w:r>
    </w:p>
    <w:p>
      <w:r>
        <w:rPr>
          <w:rFonts w:ascii="Calibri" w:hAnsi="Calibri" w:cs="Calibri" w:eastAsia="Calibri"/>
          <w:color w:val="333333"/>
          <w:sz w:val="22"/>
        </w:rPr>
        <w:t xml:space="preserve">Source: </w:t>
      </w:r>
      <w:r>
        <w:rPr>
          <w:rFonts w:ascii="Calibri" w:hAnsi="Calibri" w:cs="Calibri" w:eastAsia="Calibri"/>
          <w:b/>
          <w:color w:val="333333"/>
          <w:sz w:val="22"/>
        </w:rPr>
        <w:t>Arkansas Department of Agriculture, Nursery Licensing</w:t>
      </w:r>
      <w:r>
        <w:rPr>
          <w:rFonts w:ascii="Calibri" w:hAnsi="Calibri" w:cs="Calibri" w:eastAsia="Calibri"/>
          <w:color w:val="333333"/>
          <w:sz w:val="22"/>
        </w:rPr>
        <w:t xml:space="preserve"> directories, fetched 14 September 2026</w:t>
      </w:r>
    </w:p>
    <w:p>
      <w:r>
        <w:rPr>
          <w:rFonts w:ascii="Calibri" w:hAnsi="Calibri" w:cs="Calibri" w:eastAsia="Calibri"/>
          <w:color w:val="2C5F6E"/>
          <w:sz w:val="20"/>
        </w:rPr>
        <w:t>https://agriculture.arkansas.gov/crops-industry/regulatory-services/nursery-licensing/</w:t>
      </w:r>
    </w:p>
    <w:p>
      <w:r>
        <w:rPr>
          <w:rFonts w:ascii="Calibri" w:hAnsi="Calibri" w:cs="Calibri" w:eastAsia="Calibri"/>
          <w:b/>
          <w:color w:val="333333"/>
          <w:sz w:val="22"/>
        </w:rPr>
        <w:t>In / next to the Monticello–Pine Bluff corridor</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Name</w:t>
            </w:r>
          </w:p>
        </w:tc>
        <w:tc>
          <w:tcPr>
            <w:tcW w:type="dxa" w:w="1872"/>
            <w:shd w:fill="1B3A4B" w:val="clear"/>
          </w:tcPr>
          <w:p>
            <w:pPr>
              <w:spacing w:before="40" w:after="40"/>
            </w:pPr>
            <w:r>
              <w:rPr>
                <w:b/>
                <w:color w:val="FFFFFF"/>
                <w:sz w:val="18"/>
              </w:rPr>
            </w:r>
            <w:r>
              <w:rPr>
                <w:rFonts w:ascii="Calibri" w:hAnsi="Calibri" w:cs="Calibri" w:eastAsia="Calibri"/>
                <w:b/>
                <w:color w:val="FFFFFF"/>
                <w:sz w:val="18"/>
              </w:rPr>
              <w:t>City</w:t>
            </w:r>
          </w:p>
        </w:tc>
        <w:tc>
          <w:tcPr>
            <w:tcW w:type="dxa" w:w="1872"/>
            <w:shd w:fill="1B3A4B" w:val="clear"/>
          </w:tcPr>
          <w:p>
            <w:pPr>
              <w:spacing w:before="40" w:after="40"/>
            </w:pPr>
            <w:r>
              <w:rPr>
                <w:b/>
                <w:color w:val="FFFFFF"/>
                <w:sz w:val="18"/>
              </w:rPr>
            </w:r>
            <w:r>
              <w:rPr>
                <w:rFonts w:ascii="Calibri" w:hAnsi="Calibri" w:cs="Calibri" w:eastAsia="Calibri"/>
                <w:b/>
                <w:color w:val="FFFFFF"/>
                <w:sz w:val="18"/>
              </w:rPr>
              <w:t>License type on that page</w:t>
            </w:r>
          </w:p>
        </w:tc>
        <w:tc>
          <w:tcPr>
            <w:tcW w:type="dxa" w:w="1872"/>
            <w:shd w:fill="1B3A4B" w:val="clear"/>
          </w:tcPr>
          <w:p>
            <w:pPr>
              <w:spacing w:before="40" w:after="40"/>
            </w:pPr>
            <w:r>
              <w:rPr>
                <w:b/>
                <w:color w:val="FFFFFF"/>
                <w:sz w:val="18"/>
              </w:rPr>
            </w:r>
            <w:r>
              <w:rPr>
                <w:rFonts w:ascii="Calibri" w:hAnsi="Calibri" w:cs="Calibri" w:eastAsia="Calibri"/>
                <w:b/>
                <w:color w:val="FFFFFF"/>
                <w:sz w:val="18"/>
              </w:rPr>
              <w:t>Address / phone as listed</w:t>
            </w:r>
          </w:p>
        </w:tc>
        <w:tc>
          <w:tcPr>
            <w:tcW w:type="dxa" w:w="1872"/>
            <w:shd w:fill="1B3A4B" w:val="clear"/>
          </w:tcPr>
          <w:p>
            <w:pPr>
              <w:spacing w:before="40" w:after="40"/>
            </w:pPr>
            <w:r>
              <w:rPr>
                <w:b/>
                <w:color w:val="FFFFFF"/>
                <w:sz w:val="18"/>
              </w:rPr>
            </w:r>
            <w:r>
              <w:rPr>
                <w:rFonts w:ascii="Calibri" w:hAnsi="Calibri" w:cs="Calibri" w:eastAsia="Calibri"/>
                <w:b/>
                <w:color w:val="FFFFFF"/>
                <w:sz w:val="18"/>
              </w:rPr>
              <w:t>Fig relevance</w:t>
            </w:r>
          </w:p>
        </w:tc>
      </w:tr>
      <w:tr>
        <w:tc>
          <w:tcPr>
            <w:tcW w:type="dxa" w:w="1872"/>
          </w:tcPr>
          <w:p>
            <w:pPr>
              <w:spacing w:before="40" w:after="40"/>
            </w:pPr>
            <w:r>
              <w:rPr>
                <w:sz w:val="18"/>
              </w:rPr>
            </w:r>
            <w:r>
              <w:rPr>
                <w:rFonts w:ascii="Calibri" w:hAnsi="Calibri" w:cs="Calibri" w:eastAsia="Calibri"/>
                <w:b/>
                <w:color w:val="333333"/>
                <w:sz w:val="18"/>
              </w:rPr>
              <w:t>Fuller Lawn &amp; Garden LLC</w:t>
            </w:r>
          </w:p>
        </w:tc>
        <w:tc>
          <w:tcPr>
            <w:tcW w:type="dxa" w:w="1872"/>
          </w:tcPr>
          <w:p>
            <w:pPr>
              <w:spacing w:before="40" w:after="40"/>
            </w:pPr>
            <w:r>
              <w:rPr>
                <w:sz w:val="18"/>
              </w:rPr>
            </w:r>
            <w:r>
              <w:rPr>
                <w:rFonts w:ascii="Calibri" w:hAnsi="Calibri" w:cs="Calibri" w:eastAsia="Calibri"/>
                <w:color w:val="333333"/>
                <w:sz w:val="18"/>
              </w:rPr>
              <w:t>Monticello</w:t>
            </w:r>
          </w:p>
        </w:tc>
        <w:tc>
          <w:tcPr>
            <w:tcW w:type="dxa" w:w="1872"/>
          </w:tcPr>
          <w:p>
            <w:pPr>
              <w:spacing w:before="40" w:after="40"/>
            </w:pPr>
            <w:r>
              <w:rPr>
                <w:sz w:val="18"/>
              </w:rPr>
            </w:r>
            <w:r>
              <w:rPr>
                <w:rFonts w:ascii="Calibri" w:hAnsi="Calibri" w:cs="Calibri" w:eastAsia="Calibri"/>
                <w:color w:val="333333"/>
                <w:sz w:val="18"/>
              </w:rPr>
              <w:t xml:space="preserve">Nursery </w:t>
            </w:r>
            <w:r>
              <w:rPr>
                <w:rFonts w:ascii="Calibri" w:hAnsi="Calibri" w:cs="Calibri" w:eastAsia="Calibri"/>
                <w:b/>
                <w:color w:val="333333"/>
                <w:sz w:val="18"/>
              </w:rPr>
              <w:t>dealer</w:t>
            </w:r>
          </w:p>
        </w:tc>
        <w:tc>
          <w:tcPr>
            <w:tcW w:type="dxa" w:w="1872"/>
          </w:tcPr>
          <w:p>
            <w:pPr>
              <w:spacing w:before="40" w:after="40"/>
            </w:pPr>
            <w:r>
              <w:rPr>
                <w:sz w:val="18"/>
              </w:rPr>
            </w:r>
            <w:r>
              <w:rPr>
                <w:rFonts w:ascii="Calibri" w:hAnsi="Calibri" w:cs="Calibri" w:eastAsia="Calibri"/>
                <w:color w:val="333333"/>
                <w:sz w:val="18"/>
              </w:rPr>
              <w:t>1632 Highway 278 W; 870-367-1133</w:t>
            </w:r>
          </w:p>
        </w:tc>
        <w:tc>
          <w:tcPr>
            <w:tcW w:type="dxa" w:w="1872"/>
          </w:tcPr>
          <w:p>
            <w:pPr>
              <w:spacing w:before="40" w:after="40"/>
            </w:pPr>
            <w:r>
              <w:rPr>
                <w:sz w:val="18"/>
              </w:rPr>
            </w:r>
            <w:r>
              <w:rPr>
                <w:rFonts w:ascii="Calibri" w:hAnsi="Calibri" w:cs="Calibri" w:eastAsia="Calibri"/>
                <w:color w:val="333333"/>
                <w:sz w:val="18"/>
              </w:rPr>
              <w:t xml:space="preserve">Dealer = resells others’ stock. BBB also lists Fuller as landscape / sod / irrigation. </w:t>
            </w:r>
            <w:r>
              <w:rPr>
                <w:rFonts w:ascii="Calibri" w:hAnsi="Calibri" w:cs="Calibri" w:eastAsia="Calibri"/>
                <w:b/>
                <w:color w:val="333333"/>
                <w:sz w:val="18"/>
              </w:rPr>
              <w:t>Unknown whether they stock figs.</w:t>
            </w:r>
            <w:r>
              <w:rPr>
                <w:rFonts w:ascii="Calibri" w:hAnsi="Calibri" w:cs="Calibri" w:eastAsia="Calibri"/>
                <w:color w:val="333333"/>
                <w:sz w:val="18"/>
              </w:rPr>
              <w:t xml:space="preserve"> Confirm in person</w:t>
            </w:r>
          </w:p>
        </w:tc>
      </w:tr>
      <w:tr>
        <w:tc>
          <w:tcPr>
            <w:tcW w:type="dxa" w:w="1872"/>
            <w:shd w:fill="F7F4EE" w:val="clear"/>
          </w:tcPr>
          <w:p>
            <w:pPr>
              <w:spacing w:before="40" w:after="40"/>
            </w:pPr>
            <w:r>
              <w:rPr>
                <w:sz w:val="18"/>
              </w:rPr>
            </w:r>
            <w:r>
              <w:rPr>
                <w:rFonts w:ascii="Calibri" w:hAnsi="Calibri" w:cs="Calibri" w:eastAsia="Calibri"/>
                <w:b/>
                <w:color w:val="333333"/>
                <w:sz w:val="18"/>
              </w:rPr>
              <w:t>Azalea Hill Gardens &amp; Nursery</w:t>
            </w:r>
          </w:p>
        </w:tc>
        <w:tc>
          <w:tcPr>
            <w:tcW w:type="dxa" w:w="1872"/>
            <w:shd w:fill="F7F4EE" w:val="clear"/>
          </w:tcPr>
          <w:p>
            <w:pPr>
              <w:spacing w:before="40" w:after="40"/>
            </w:pPr>
            <w:r>
              <w:rPr>
                <w:sz w:val="18"/>
              </w:rPr>
            </w:r>
            <w:r>
              <w:rPr>
                <w:rFonts w:ascii="Calibri" w:hAnsi="Calibri" w:cs="Calibri" w:eastAsia="Calibri"/>
                <w:color w:val="333333"/>
                <w:sz w:val="18"/>
              </w:rPr>
              <w:t>White Hall</w:t>
            </w:r>
          </w:p>
        </w:tc>
        <w:tc>
          <w:tcPr>
            <w:tcW w:type="dxa" w:w="1872"/>
            <w:shd w:fill="F7F4EE" w:val="clear"/>
          </w:tcPr>
          <w:p>
            <w:pPr>
              <w:spacing w:before="40" w:after="40"/>
            </w:pPr>
            <w:r>
              <w:rPr>
                <w:sz w:val="18"/>
              </w:rPr>
            </w:r>
            <w:r>
              <w:rPr>
                <w:rFonts w:ascii="Calibri" w:hAnsi="Calibri" w:cs="Calibri" w:eastAsia="Calibri"/>
                <w:b/>
                <w:color w:val="333333"/>
                <w:sz w:val="18"/>
              </w:rPr>
              <w:t>Nurseryman</w:t>
            </w:r>
          </w:p>
        </w:tc>
        <w:tc>
          <w:tcPr>
            <w:tcW w:type="dxa" w:w="1872"/>
            <w:shd w:fill="F7F4EE" w:val="clear"/>
          </w:tcPr>
          <w:p>
            <w:pPr>
              <w:spacing w:before="40" w:after="40"/>
            </w:pPr>
            <w:r>
              <w:rPr>
                <w:sz w:val="18"/>
              </w:rPr>
            </w:r>
            <w:r>
              <w:rPr>
                <w:rFonts w:ascii="Calibri" w:hAnsi="Calibri" w:cs="Calibri" w:eastAsia="Calibri"/>
                <w:color w:val="333333"/>
                <w:sz w:val="18"/>
              </w:rPr>
              <w:t>1106 S Evans Rd; 870-489-0884; azaleahillgardens-arkansas.com</w:t>
            </w:r>
          </w:p>
        </w:tc>
        <w:tc>
          <w:tcPr>
            <w:tcW w:type="dxa" w:w="1872"/>
            <w:shd w:fill="F7F4EE" w:val="clear"/>
          </w:tcPr>
          <w:p>
            <w:pPr>
              <w:spacing w:before="40" w:after="40"/>
            </w:pPr>
            <w:r>
              <w:rPr>
                <w:sz w:val="18"/>
              </w:rPr>
            </w:r>
            <w:r>
              <w:rPr>
                <w:rFonts w:ascii="Calibri" w:hAnsi="Calibri" w:cs="Calibri" w:eastAsia="Calibri"/>
                <w:color w:val="333333"/>
                <w:sz w:val="18"/>
              </w:rPr>
              <w:t xml:space="preserve">First-party site: </w:t>
            </w:r>
            <w:r>
              <w:rPr>
                <w:rFonts w:ascii="Calibri" w:hAnsi="Calibri" w:cs="Calibri" w:eastAsia="Calibri"/>
                <w:b/>
                <w:color w:val="333333"/>
                <w:sz w:val="18"/>
              </w:rPr>
              <w:t>azaleas since the 1970s</w:t>
            </w:r>
            <w:r>
              <w:rPr>
                <w:rFonts w:ascii="Calibri" w:hAnsi="Calibri" w:cs="Calibri" w:eastAsia="Calibri"/>
                <w:color w:val="333333"/>
                <w:sz w:val="18"/>
              </w:rPr>
              <w:t xml:space="preserve">, rare evergreen azaleas / bonsai satsukis. </w:t>
            </w:r>
            <w:r>
              <w:rPr>
                <w:rFonts w:ascii="Calibri" w:hAnsi="Calibri" w:cs="Calibri" w:eastAsia="Calibri"/>
                <w:b/>
                <w:color w:val="333333"/>
                <w:sz w:val="18"/>
              </w:rPr>
              <w:t>Not a fig nursery</w:t>
            </w:r>
          </w:p>
        </w:tc>
      </w:tr>
      <w:tr>
        <w:tc>
          <w:tcPr>
            <w:tcW w:type="dxa" w:w="1872"/>
          </w:tcPr>
          <w:p>
            <w:pPr>
              <w:spacing w:before="40" w:after="40"/>
            </w:pPr>
            <w:r>
              <w:rPr>
                <w:sz w:val="18"/>
              </w:rPr>
            </w:r>
            <w:r>
              <w:rPr>
                <w:rFonts w:ascii="Calibri" w:hAnsi="Calibri" w:cs="Calibri" w:eastAsia="Calibri"/>
                <w:b/>
                <w:color w:val="333333"/>
                <w:sz w:val="18"/>
              </w:rPr>
              <w:t>Native Sun Nursery</w:t>
            </w:r>
          </w:p>
        </w:tc>
        <w:tc>
          <w:tcPr>
            <w:tcW w:type="dxa" w:w="1872"/>
          </w:tcPr>
          <w:p>
            <w:pPr>
              <w:spacing w:before="40" w:after="40"/>
            </w:pPr>
            <w:r>
              <w:rPr>
                <w:sz w:val="18"/>
              </w:rPr>
            </w:r>
            <w:r>
              <w:rPr>
                <w:rFonts w:ascii="Calibri" w:hAnsi="Calibri" w:cs="Calibri" w:eastAsia="Calibri"/>
                <w:color w:val="333333"/>
                <w:sz w:val="18"/>
              </w:rPr>
              <w:t>White Hall</w:t>
            </w:r>
          </w:p>
        </w:tc>
        <w:tc>
          <w:tcPr>
            <w:tcW w:type="dxa" w:w="1872"/>
          </w:tcPr>
          <w:p>
            <w:pPr>
              <w:spacing w:before="40" w:after="40"/>
            </w:pPr>
            <w:r>
              <w:rPr>
                <w:sz w:val="18"/>
              </w:rPr>
            </w:r>
            <w:r>
              <w:rPr>
                <w:rFonts w:ascii="Calibri" w:hAnsi="Calibri" w:cs="Calibri" w:eastAsia="Calibri"/>
                <w:b/>
                <w:color w:val="333333"/>
                <w:sz w:val="18"/>
              </w:rPr>
              <w:t>Nurseryman</w:t>
            </w:r>
          </w:p>
        </w:tc>
        <w:tc>
          <w:tcPr>
            <w:tcW w:type="dxa" w:w="1872"/>
          </w:tcPr>
          <w:p>
            <w:pPr>
              <w:spacing w:before="40" w:after="40"/>
            </w:pPr>
            <w:r>
              <w:rPr>
                <w:sz w:val="18"/>
              </w:rPr>
            </w:r>
            <w:r>
              <w:rPr>
                <w:rFonts w:ascii="Calibri" w:hAnsi="Calibri" w:cs="Calibri" w:eastAsia="Calibri"/>
                <w:color w:val="333333"/>
                <w:sz w:val="18"/>
              </w:rPr>
              <w:t>2800 Northridge Drive; 870-692-5678</w:t>
            </w:r>
          </w:p>
        </w:tc>
        <w:tc>
          <w:tcPr>
            <w:tcW w:type="dxa" w:w="1872"/>
          </w:tcPr>
          <w:p>
            <w:pPr>
              <w:spacing w:before="40" w:after="40"/>
            </w:pPr>
            <w:r>
              <w:rPr>
                <w:sz w:val="18"/>
              </w:rPr>
            </w:r>
            <w:r>
              <w:rPr>
                <w:rFonts w:ascii="Calibri" w:hAnsi="Calibri" w:cs="Calibri" w:eastAsia="Calibri"/>
                <w:color w:val="333333"/>
                <w:sz w:val="18"/>
              </w:rPr>
              <w:t xml:space="preserve">No first-party website found this session. </w:t>
            </w:r>
            <w:r>
              <w:rPr>
                <w:rFonts w:ascii="Calibri" w:hAnsi="Calibri" w:cs="Calibri" w:eastAsia="Calibri"/>
                <w:b/>
                <w:color w:val="333333"/>
                <w:sz w:val="18"/>
              </w:rPr>
              <w:t>Stock unknown</w:t>
            </w:r>
          </w:p>
        </w:tc>
      </w:tr>
      <w:tr>
        <w:tc>
          <w:tcPr>
            <w:tcW w:type="dxa" w:w="1872"/>
            <w:shd w:fill="F7F4EE" w:val="clear"/>
          </w:tcPr>
          <w:p>
            <w:pPr>
              <w:spacing w:before="40" w:after="40"/>
            </w:pPr>
            <w:r>
              <w:rPr>
                <w:sz w:val="18"/>
              </w:rPr>
            </w:r>
            <w:r>
              <w:rPr>
                <w:rFonts w:ascii="Calibri" w:hAnsi="Calibri" w:cs="Calibri" w:eastAsia="Calibri"/>
                <w:b/>
                <w:color w:val="333333"/>
                <w:sz w:val="18"/>
              </w:rPr>
              <w:t>AT’s Lawn Service &amp; Landscaping LLC</w:t>
            </w:r>
          </w:p>
        </w:tc>
        <w:tc>
          <w:tcPr>
            <w:tcW w:type="dxa" w:w="1872"/>
            <w:shd w:fill="F7F4EE" w:val="clear"/>
          </w:tcPr>
          <w:p>
            <w:pPr>
              <w:spacing w:before="40" w:after="40"/>
            </w:pPr>
            <w:r>
              <w:rPr>
                <w:sz w:val="18"/>
              </w:rPr>
            </w:r>
            <w:r>
              <w:rPr>
                <w:rFonts w:ascii="Calibri" w:hAnsi="Calibri" w:cs="Calibri" w:eastAsia="Calibri"/>
                <w:color w:val="333333"/>
                <w:sz w:val="18"/>
              </w:rPr>
              <w:t>White Hall</w:t>
            </w:r>
          </w:p>
        </w:tc>
        <w:tc>
          <w:tcPr>
            <w:tcW w:type="dxa" w:w="1872"/>
            <w:shd w:fill="F7F4EE" w:val="clear"/>
          </w:tcPr>
          <w:p>
            <w:pPr>
              <w:spacing w:before="40" w:after="40"/>
            </w:pPr>
            <w:r>
              <w:rPr>
                <w:sz w:val="18"/>
              </w:rPr>
            </w:r>
            <w:r>
              <w:rPr>
                <w:rFonts w:ascii="Calibri" w:hAnsi="Calibri" w:cs="Calibri" w:eastAsia="Calibri"/>
                <w:color w:val="333333"/>
                <w:sz w:val="18"/>
              </w:rPr>
              <w:t>Landscape contractor</w:t>
            </w:r>
          </w:p>
        </w:tc>
        <w:tc>
          <w:tcPr>
            <w:tcW w:type="dxa" w:w="1872"/>
            <w:shd w:fill="F7F4EE" w:val="clear"/>
          </w:tcPr>
          <w:p>
            <w:pPr>
              <w:spacing w:before="40" w:after="40"/>
            </w:pPr>
            <w:r>
              <w:rPr>
                <w:sz w:val="18"/>
              </w:rPr>
            </w:r>
            <w:r>
              <w:rPr>
                <w:rFonts w:ascii="Calibri" w:hAnsi="Calibri" w:cs="Calibri" w:eastAsia="Calibri"/>
                <w:color w:val="333333"/>
                <w:sz w:val="18"/>
              </w:rPr>
              <w:t>2567 Nestlewood; 870-692-0432</w:t>
            </w:r>
          </w:p>
        </w:tc>
        <w:tc>
          <w:tcPr>
            <w:tcW w:type="dxa" w:w="1872"/>
            <w:shd w:fill="F7F4EE" w:val="clear"/>
          </w:tcPr>
          <w:p>
            <w:pPr>
              <w:spacing w:before="40" w:after="40"/>
            </w:pPr>
            <w:r>
              <w:rPr>
                <w:sz w:val="18"/>
              </w:rPr>
            </w:r>
            <w:r>
              <w:rPr>
                <w:rFonts w:ascii="Calibri" w:hAnsi="Calibri" w:cs="Calibri" w:eastAsia="Calibri"/>
                <w:color w:val="333333"/>
                <w:sz w:val="18"/>
              </w:rPr>
              <w:t>Installer, not a retail fig source</w:t>
            </w:r>
          </w:p>
        </w:tc>
      </w:tr>
    </w:tbl>
    <w:p>
      <w:pPr>
        <w:spacing w:after="120"/>
      </w:pPr>
    </w:p>
    <w:p>
      <w:r>
        <w:rPr>
          <w:rFonts w:ascii="Calibri" w:hAnsi="Calibri" w:cs="Calibri" w:eastAsia="Calibri"/>
          <w:b/>
          <w:color w:val="333333"/>
          <w:sz w:val="22"/>
        </w:rPr>
        <w:t>Elsewhere in Arkansas (competitive / channel context)</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Name</w:t>
            </w:r>
          </w:p>
        </w:tc>
        <w:tc>
          <w:tcPr>
            <w:tcW w:type="dxa" w:w="3120"/>
            <w:shd w:fill="1B3A4B" w:val="clear"/>
          </w:tcPr>
          <w:p>
            <w:pPr>
              <w:spacing w:before="40" w:after="40"/>
            </w:pPr>
            <w:r>
              <w:rPr>
                <w:b/>
                <w:color w:val="FFFFFF"/>
                <w:sz w:val="18"/>
              </w:rPr>
            </w:r>
            <w:r>
              <w:rPr>
                <w:rFonts w:ascii="Calibri" w:hAnsi="Calibri" w:cs="Calibri" w:eastAsia="Calibri"/>
                <w:b/>
                <w:color w:val="FFFFFF"/>
                <w:sz w:val="18"/>
              </w:rPr>
              <w:t>City</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matters</w:t>
            </w:r>
          </w:p>
        </w:tc>
      </w:tr>
      <w:tr>
        <w:tc>
          <w:tcPr>
            <w:tcW w:type="dxa" w:w="3120"/>
          </w:tcPr>
          <w:p>
            <w:pPr>
              <w:spacing w:before="40" w:after="40"/>
            </w:pPr>
            <w:r>
              <w:rPr>
                <w:sz w:val="18"/>
              </w:rPr>
            </w:r>
            <w:r>
              <w:rPr>
                <w:rFonts w:ascii="Calibri" w:hAnsi="Calibri" w:cs="Calibri" w:eastAsia="Calibri"/>
                <w:b/>
                <w:color w:val="333333"/>
                <w:sz w:val="18"/>
              </w:rPr>
              <w:t>The American Fig Company</w:t>
            </w:r>
          </w:p>
        </w:tc>
        <w:tc>
          <w:tcPr>
            <w:tcW w:type="dxa" w:w="3120"/>
          </w:tcPr>
          <w:p>
            <w:pPr>
              <w:spacing w:before="40" w:after="40"/>
            </w:pPr>
            <w:r>
              <w:rPr>
                <w:sz w:val="18"/>
              </w:rPr>
            </w:r>
            <w:r>
              <w:rPr>
                <w:rFonts w:ascii="Calibri" w:hAnsi="Calibri" w:cs="Calibri" w:eastAsia="Calibri"/>
                <w:color w:val="333333"/>
                <w:sz w:val="18"/>
              </w:rPr>
              <w:t>Canehill (directory); farm reported near Morrow (Enterprise-Leader / McDonald County Press, Jun 2022)</w:t>
            </w:r>
          </w:p>
        </w:tc>
        <w:tc>
          <w:tcPr>
            <w:tcW w:type="dxa" w:w="3120"/>
          </w:tcPr>
          <w:p>
            <w:pPr>
              <w:spacing w:before="40" w:after="40"/>
            </w:pPr>
            <w:r>
              <w:rPr>
                <w:sz w:val="18"/>
              </w:rPr>
            </w:r>
            <w:r>
              <w:rPr>
                <w:rFonts w:ascii="Calibri" w:hAnsi="Calibri" w:cs="Calibri" w:eastAsia="Calibri"/>
                <w:color w:val="333333"/>
                <w:sz w:val="18"/>
              </w:rPr>
              <w:t xml:space="preserve">Only </w:t>
            </w:r>
            <w:r>
              <w:rPr>
                <w:rFonts w:ascii="Calibri" w:hAnsi="Calibri" w:cs="Calibri" w:eastAsia="Calibri"/>
                <w:b/>
                <w:color w:val="333333"/>
                <w:sz w:val="18"/>
              </w:rPr>
              <w:t>fig-named</w:t>
            </w:r>
            <w:r>
              <w:rPr>
                <w:rFonts w:ascii="Calibri" w:hAnsi="Calibri" w:cs="Calibri" w:eastAsia="Calibri"/>
                <w:color w:val="333333"/>
                <w:sz w:val="18"/>
              </w:rPr>
              <w:t xml:space="preserve"> licensed nurseryman found in Arkansas. Ships cuttings nationally; Zone 6 methods; 2022 article: nursery license; “certified by USDA and the state of Arkansas to propagate and sell plants, plant cuttings and bare roots” (newspaper wording — treat as </w:t>
            </w:r>
            <w:r>
              <w:rPr>
                <w:rFonts w:ascii="Calibri" w:hAnsi="Calibri" w:cs="Calibri" w:eastAsia="Calibri"/>
                <w:b/>
                <w:color w:val="333333"/>
                <w:sz w:val="18"/>
              </w:rPr>
              <w:t>their claim via news</w:t>
            </w:r>
            <w:r>
              <w:rPr>
                <w:rFonts w:ascii="Calibri" w:hAnsi="Calibri" w:cs="Calibri" w:eastAsia="Calibri"/>
                <w:color w:val="333333"/>
                <w:sz w:val="18"/>
              </w:rPr>
              <w:t>, confirm current certificates)</w:t>
            </w:r>
          </w:p>
        </w:tc>
      </w:tr>
      <w:tr>
        <w:tc>
          <w:tcPr>
            <w:tcW w:type="dxa" w:w="3120"/>
            <w:shd w:fill="F7F4EE" w:val="clear"/>
          </w:tcPr>
          <w:p>
            <w:pPr>
              <w:spacing w:before="40" w:after="40"/>
            </w:pPr>
            <w:r>
              <w:rPr>
                <w:sz w:val="18"/>
              </w:rPr>
            </w:r>
            <w:r>
              <w:rPr>
                <w:rFonts w:ascii="Calibri" w:hAnsi="Calibri" w:cs="Calibri" w:eastAsia="Calibri"/>
                <w:color w:val="333333"/>
                <w:sz w:val="18"/>
              </w:rPr>
              <w:t>Cantrell Gardens; The Good Earth Garden Center</w:t>
            </w:r>
          </w:p>
        </w:tc>
        <w:tc>
          <w:tcPr>
            <w:tcW w:type="dxa" w:w="3120"/>
            <w:shd w:fill="F7F4EE" w:val="clear"/>
          </w:tcPr>
          <w:p>
            <w:pPr>
              <w:spacing w:before="40" w:after="40"/>
            </w:pPr>
            <w:r>
              <w:rPr>
                <w:sz w:val="18"/>
              </w:rPr>
            </w:r>
            <w:r>
              <w:rPr>
                <w:rFonts w:ascii="Calibri" w:hAnsi="Calibri" w:cs="Calibri" w:eastAsia="Calibri"/>
                <w:color w:val="333333"/>
                <w:sz w:val="18"/>
              </w:rPr>
              <w:t>Little Rock</w:t>
            </w:r>
          </w:p>
        </w:tc>
        <w:tc>
          <w:tcPr>
            <w:tcW w:type="dxa" w:w="3120"/>
            <w:shd w:fill="F7F4EE" w:val="clear"/>
          </w:tcPr>
          <w:p>
            <w:pPr>
              <w:spacing w:before="40" w:after="40"/>
            </w:pPr>
            <w:r>
              <w:rPr>
                <w:sz w:val="18"/>
              </w:rPr>
            </w:r>
            <w:r>
              <w:rPr>
                <w:rFonts w:ascii="Calibri" w:hAnsi="Calibri" w:cs="Calibri" w:eastAsia="Calibri"/>
                <w:color w:val="333333"/>
                <w:sz w:val="18"/>
              </w:rPr>
              <w:t xml:space="preserve">Licensed dealers; ~90 minutes north. Typical independent garden-center channel. </w:t>
            </w:r>
            <w:r>
              <w:rPr>
                <w:rFonts w:ascii="Calibri" w:hAnsi="Calibri" w:cs="Calibri" w:eastAsia="Calibri"/>
                <w:b/>
                <w:color w:val="333333"/>
                <w:sz w:val="18"/>
              </w:rPr>
              <w:t>Fig inventory not checked</w:t>
            </w:r>
          </w:p>
        </w:tc>
      </w:tr>
      <w:tr>
        <w:tc>
          <w:tcPr>
            <w:tcW w:type="dxa" w:w="3120"/>
          </w:tcPr>
          <w:p>
            <w:pPr>
              <w:spacing w:before="40" w:after="40"/>
            </w:pPr>
            <w:r>
              <w:rPr>
                <w:sz w:val="18"/>
              </w:rPr>
            </w:r>
            <w:r>
              <w:rPr>
                <w:rFonts w:ascii="Calibri" w:hAnsi="Calibri" w:cs="Calibri" w:eastAsia="Calibri"/>
                <w:color w:val="333333"/>
                <w:sz w:val="18"/>
              </w:rPr>
              <w:t>Henley Feed &amp; Farm</w:t>
            </w:r>
          </w:p>
        </w:tc>
        <w:tc>
          <w:tcPr>
            <w:tcW w:type="dxa" w:w="3120"/>
          </w:tcPr>
          <w:p>
            <w:pPr>
              <w:spacing w:before="40" w:after="40"/>
            </w:pPr>
            <w:r>
              <w:rPr>
                <w:sz w:val="18"/>
              </w:rPr>
            </w:r>
            <w:r>
              <w:rPr>
                <w:rFonts w:ascii="Calibri" w:hAnsi="Calibri" w:cs="Calibri" w:eastAsia="Calibri"/>
                <w:color w:val="333333"/>
                <w:sz w:val="18"/>
              </w:rPr>
              <w:t>El Dorado</w:t>
            </w:r>
          </w:p>
        </w:tc>
        <w:tc>
          <w:tcPr>
            <w:tcW w:type="dxa" w:w="3120"/>
          </w:tcPr>
          <w:p>
            <w:pPr>
              <w:spacing w:before="40" w:after="40"/>
            </w:pPr>
            <w:r>
              <w:rPr>
                <w:sz w:val="18"/>
              </w:rPr>
            </w:r>
            <w:r>
              <w:rPr>
                <w:rFonts w:ascii="Calibri" w:hAnsi="Calibri" w:cs="Calibri" w:eastAsia="Calibri"/>
                <w:color w:val="333333"/>
                <w:sz w:val="18"/>
              </w:rPr>
              <w:t>Licensed dealer; ~70–80 miles southwest</w:t>
            </w:r>
          </w:p>
        </w:tc>
      </w:tr>
      <w:tr>
        <w:tc>
          <w:tcPr>
            <w:tcW w:type="dxa" w:w="3120"/>
            <w:shd w:fill="F7F4EE" w:val="clear"/>
          </w:tcPr>
          <w:p>
            <w:pPr>
              <w:spacing w:before="40" w:after="40"/>
            </w:pPr>
            <w:r>
              <w:rPr>
                <w:sz w:val="18"/>
              </w:rPr>
            </w:r>
            <w:r>
              <w:rPr>
                <w:rFonts w:ascii="Calibri" w:hAnsi="Calibri" w:cs="Calibri" w:eastAsia="Calibri"/>
                <w:color w:val="333333"/>
                <w:sz w:val="18"/>
              </w:rPr>
              <w:t>Lowe’s Home Centers, LLC</w:t>
            </w:r>
          </w:p>
        </w:tc>
        <w:tc>
          <w:tcPr>
            <w:tcW w:type="dxa" w:w="3120"/>
            <w:shd w:fill="F7F4EE" w:val="clear"/>
          </w:tcPr>
          <w:p>
            <w:pPr>
              <w:spacing w:before="40" w:after="40"/>
            </w:pPr>
            <w:r>
              <w:rPr>
                <w:sz w:val="18"/>
              </w:rPr>
            </w:r>
            <w:r>
              <w:rPr>
                <w:rFonts w:ascii="Calibri" w:hAnsi="Calibri" w:cs="Calibri" w:eastAsia="Calibri"/>
                <w:color w:val="333333"/>
                <w:sz w:val="18"/>
              </w:rPr>
              <w:t>Multiple AR cities on the dealer list</w:t>
            </w:r>
          </w:p>
        </w:tc>
        <w:tc>
          <w:tcPr>
            <w:tcW w:type="dxa" w:w="3120"/>
            <w:shd w:fill="F7F4EE" w:val="clear"/>
          </w:tcPr>
          <w:p>
            <w:pPr>
              <w:spacing w:before="40" w:after="40"/>
            </w:pPr>
            <w:r>
              <w:rPr>
                <w:sz w:val="18"/>
              </w:rPr>
            </w:r>
            <w:r>
              <w:rPr>
                <w:rFonts w:ascii="Calibri" w:hAnsi="Calibri" w:cs="Calibri" w:eastAsia="Calibri"/>
                <w:color w:val="333333"/>
                <w:sz w:val="18"/>
              </w:rPr>
              <w:t>Seasonal commodity figs possible; not verified SKU-by-SKU</w:t>
            </w:r>
          </w:p>
        </w:tc>
      </w:tr>
    </w:tbl>
    <w:p>
      <w:pPr>
        <w:spacing w:after="120"/>
      </w:pPr>
    </w:p>
    <w:p>
      <w:r>
        <w:rPr>
          <w:rFonts w:ascii="Calibri" w:hAnsi="Calibri" w:cs="Calibri" w:eastAsia="Calibri"/>
          <w:b/>
          <w:color w:val="333333"/>
          <w:sz w:val="22"/>
        </w:rPr>
        <w:t>Gap:</w:t>
      </w:r>
      <w:r>
        <w:rPr>
          <w:rFonts w:ascii="Calibri" w:hAnsi="Calibri" w:cs="Calibri" w:eastAsia="Calibri"/>
          <w:color w:val="333333"/>
          <w:sz w:val="22"/>
        </w:rPr>
        <w:t xml:space="preserve"> no Monticello </w:t>
      </w:r>
      <w:r>
        <w:rPr>
          <w:rFonts w:ascii="Calibri" w:hAnsi="Calibri" w:cs="Calibri" w:eastAsia="Calibri"/>
          <w:b/>
          <w:color w:val="333333"/>
          <w:sz w:val="22"/>
        </w:rPr>
        <w:t>nurseryman</w:t>
      </w:r>
      <w:r>
        <w:rPr>
          <w:rFonts w:ascii="Calibri" w:hAnsi="Calibri" w:cs="Calibri" w:eastAsia="Calibri"/>
          <w:color w:val="333333"/>
          <w:sz w:val="22"/>
        </w:rPr>
        <w:t xml:space="preserve"> (grower) appears on the fetched grower directory excerpt. Fuller is a </w:t>
      </w:r>
      <w:r>
        <w:rPr>
          <w:rFonts w:ascii="Calibri" w:hAnsi="Calibri" w:cs="Calibri" w:eastAsia="Calibri"/>
          <w:b/>
          <w:color w:val="333333"/>
          <w:sz w:val="22"/>
        </w:rPr>
        <w:t>dealer</w:t>
      </w:r>
      <w:r>
        <w:rPr>
          <w:rFonts w:ascii="Calibri" w:hAnsi="Calibri" w:cs="Calibri" w:eastAsia="Calibri"/>
          <w:color w:val="333333"/>
          <w:sz w:val="22"/>
        </w:rPr>
        <w:t xml:space="preserve">. Specialty fruit trees are not an obvious local category. That is a </w:t>
      </w:r>
      <w:r>
        <w:rPr>
          <w:rFonts w:ascii="Calibri" w:hAnsi="Calibri" w:cs="Calibri" w:eastAsia="Calibri"/>
          <w:b/>
          <w:color w:val="333333"/>
          <w:sz w:val="22"/>
        </w:rPr>
        <w:t>real gap</w:t>
      </w:r>
      <w:r>
        <w:rPr>
          <w:rFonts w:ascii="Calibri" w:hAnsi="Calibri" w:cs="Calibri" w:eastAsia="Calibri"/>
          <w:color w:val="333333"/>
          <w:sz w:val="22"/>
        </w:rPr>
        <w:t xml:space="preserve"> </w:t>
      </w:r>
      <w:r>
        <w:rPr>
          <w:rFonts w:ascii="Calibri" w:hAnsi="Calibri" w:cs="Calibri" w:eastAsia="Calibri"/>
          <w:i/>
          <w:color w:val="333333"/>
          <w:sz w:val="22"/>
        </w:rPr>
        <w:t>if</w:t>
      </w:r>
      <w:r>
        <w:rPr>
          <w:rFonts w:ascii="Calibri" w:hAnsi="Calibri" w:cs="Calibri" w:eastAsia="Calibri"/>
          <w:color w:val="333333"/>
          <w:sz w:val="22"/>
        </w:rPr>
        <w:t xml:space="preserve"> walk-in checks confirm Fuller / big-box only carry Brown Turkey in spring — still unconfirmed.</w:t>
      </w:r>
    </w:p>
    <w:p>
      <w:pPr>
        <w:pStyle w:val="Heading3"/>
      </w:pPr>
      <w:r>
        <w:rPr>
          <w:rFonts w:ascii="Calibri" w:hAnsi="Calibri" w:cs="Calibri" w:eastAsia="Calibri"/>
          <w:b/>
          <w:color w:val="2C5F6E"/>
          <w:sz w:val="24"/>
        </w:rPr>
        <w:t>4.4 Names seen only on stale aggregators — do not treat as open</w:t>
      </w:r>
    </w:p>
    <w:p>
      <w:r>
        <w:rPr>
          <w:rFonts w:ascii="Calibri" w:hAnsi="Calibri" w:cs="Calibri" w:eastAsia="Calibri"/>
          <w:color w:val="333333"/>
          <w:sz w:val="22"/>
        </w:rPr>
        <w:t xml:space="preserve">These appeared on nurserytrees.com / building-material scrapers / D&amp;B-style pages. </w:t>
      </w:r>
      <w:r>
        <w:rPr>
          <w:rFonts w:ascii="Calibri" w:hAnsi="Calibri" w:cs="Calibri" w:eastAsia="Calibri"/>
          <w:b/>
          <w:color w:val="333333"/>
          <w:sz w:val="22"/>
        </w:rPr>
        <w:t>No recent first-party confirmation this session:</w:t>
      </w:r>
    </w:p>
    <w:p>
      <w:pPr>
        <w:pStyle w:val="ListBullet"/>
      </w:pPr>
      <w:r>
        <w:rPr>
          <w:rFonts w:ascii="Calibri" w:hAnsi="Calibri" w:cs="Calibri" w:eastAsia="Calibri"/>
          <w:color w:val="333333"/>
          <w:sz w:val="22"/>
        </w:rPr>
        <w:t>Greenscape Nursery Inc., 494 Highway 425 N, Monticello (870-367-2997) — hours “unknown,” no reviews, no 2023–2026 news hit.</w:t>
      </w:r>
    </w:p>
    <w:p>
      <w:pPr>
        <w:pStyle w:val="ListBullet"/>
      </w:pPr>
      <w:r>
        <w:rPr>
          <w:rFonts w:ascii="Calibri" w:hAnsi="Calibri" w:cs="Calibri" w:eastAsia="Calibri"/>
          <w:color w:val="333333"/>
          <w:sz w:val="22"/>
        </w:rPr>
        <w:t>Majors / Major’s Forest &amp; Lawn, E Gaines St, Monticello.</w:t>
      </w:r>
    </w:p>
    <w:p>
      <w:pPr>
        <w:pStyle w:val="ListBullet"/>
      </w:pPr>
      <w:r>
        <w:rPr>
          <w:rFonts w:ascii="Calibri" w:hAnsi="Calibri" w:cs="Calibri" w:eastAsia="Calibri"/>
          <w:color w:val="333333"/>
          <w:sz w:val="22"/>
        </w:rPr>
        <w:t>Cosby’s Greenhouse &amp; Garden, Crossett.</w:t>
      </w:r>
    </w:p>
    <w:p>
      <w:pPr>
        <w:pStyle w:val="ListBullet"/>
      </w:pPr>
      <w:r>
        <w:rPr>
          <w:rFonts w:ascii="Calibri" w:hAnsi="Calibri" w:cs="Calibri" w:eastAsia="Calibri"/>
          <w:color w:val="333333"/>
          <w:sz w:val="22"/>
        </w:rPr>
        <w:t>Ellis Sherwood Greenhouse, Hamburg.</w:t>
      </w:r>
    </w:p>
    <w:p>
      <w:pPr>
        <w:pStyle w:val="ListBullet"/>
      </w:pPr>
      <w:r>
        <w:rPr>
          <w:rFonts w:ascii="Calibri" w:hAnsi="Calibri" w:cs="Calibri" w:eastAsia="Calibri"/>
          <w:color w:val="333333"/>
          <w:sz w:val="22"/>
        </w:rPr>
        <w:t xml:space="preserve">Plant Place Pine Bluff (Facebook-scrape posts dated </w:t>
      </w:r>
      <w:r>
        <w:rPr>
          <w:rFonts w:ascii="Calibri" w:hAnsi="Calibri" w:cs="Calibri" w:eastAsia="Calibri"/>
          <w:b/>
          <w:color w:val="333333"/>
          <w:sz w:val="22"/>
        </w:rPr>
        <w:t>2020</w:t>
      </w:r>
      <w:r>
        <w:rPr>
          <w:rFonts w:ascii="Calibri" w:hAnsi="Calibri" w:cs="Calibri" w:eastAsia="Calibri"/>
          <w:color w:val="333333"/>
          <w:sz w:val="22"/>
        </w:rPr>
        <w:t>).</w:t>
      </w:r>
    </w:p>
    <w:p>
      <w:pPr>
        <w:pStyle w:val="ListBullet"/>
      </w:pPr>
      <w:r>
        <w:rPr>
          <w:rFonts w:ascii="Calibri" w:hAnsi="Calibri" w:cs="Calibri" w:eastAsia="Calibri"/>
          <w:color w:val="333333"/>
          <w:sz w:val="22"/>
        </w:rPr>
        <w:t>Plant Outlet Inc., Pine Bluff.</w:t>
      </w:r>
    </w:p>
    <w:p>
      <w:pPr>
        <w:pStyle w:val="ListBullet"/>
      </w:pPr>
      <w:r>
        <w:rPr>
          <w:rFonts w:ascii="Calibri" w:hAnsi="Calibri" w:cs="Calibri" w:eastAsia="Calibri"/>
          <w:color w:val="333333"/>
          <w:sz w:val="22"/>
        </w:rPr>
        <w:t>Chapel Garden &amp; Greenhouse, Pine Bluff (D&amp;B: unverified).</w:t>
      </w:r>
    </w:p>
    <w:p>
      <w:r>
        <w:rPr>
          <w:rFonts w:ascii="Calibri" w:hAnsi="Calibri" w:cs="Calibri" w:eastAsia="Calibri"/>
          <w:b/>
          <w:color w:val="333333"/>
          <w:sz w:val="22"/>
        </w:rPr>
        <w:t>Action:</w:t>
      </w:r>
      <w:r>
        <w:rPr>
          <w:rFonts w:ascii="Calibri" w:hAnsi="Calibri" w:cs="Calibri" w:eastAsia="Calibri"/>
          <w:color w:val="333333"/>
          <w:sz w:val="22"/>
        </w:rPr>
        <w:t xml:space="preserve"> drive-by / phone </w:t>
      </w:r>
      <w:r>
        <w:rPr>
          <w:rFonts w:ascii="Calibri" w:hAnsi="Calibri" w:cs="Calibri" w:eastAsia="Calibri"/>
          <w:b/>
          <w:color w:val="333333"/>
          <w:sz w:val="22"/>
        </w:rPr>
        <w:t>before</w:t>
      </w:r>
      <w:r>
        <w:rPr>
          <w:rFonts w:ascii="Calibri" w:hAnsi="Calibri" w:cs="Calibri" w:eastAsia="Calibri"/>
          <w:color w:val="333333"/>
          <w:sz w:val="22"/>
        </w:rPr>
        <w:t xml:space="preserve"> listing any of these as competitors or wholesale accounts.</w:t>
      </w:r>
    </w:p>
    <w:p>
      <w:r>
        <w:rPr>
          <w:rFonts w:ascii="Calibri" w:hAnsi="Calibri" w:cs="Calibri" w:eastAsia="Calibri"/>
          <w:b/>
          <w:color w:val="333333"/>
          <w:sz w:val="22"/>
        </w:rPr>
        <w:t>Wrong-state trap:</w:t>
      </w:r>
      <w:r>
        <w:rPr>
          <w:rFonts w:ascii="Calibri" w:hAnsi="Calibri" w:cs="Calibri" w:eastAsia="Calibri"/>
          <w:color w:val="333333"/>
          <w:sz w:val="22"/>
        </w:rPr>
        <w:t xml:space="preserve"> a “Monticello Garden Club / Wirick-Simmons House” plant-sale article is </w:t>
      </w:r>
      <w:r>
        <w:rPr>
          <w:rFonts w:ascii="Calibri" w:hAnsi="Calibri" w:cs="Calibri" w:eastAsia="Calibri"/>
          <w:b/>
          <w:color w:val="333333"/>
          <w:sz w:val="22"/>
        </w:rPr>
        <w:t>Monticello, Florida</w:t>
      </w:r>
      <w:r>
        <w:rPr>
          <w:rFonts w:ascii="Calibri" w:hAnsi="Calibri" w:cs="Calibri" w:eastAsia="Calibri"/>
          <w:color w:val="333333"/>
          <w:sz w:val="22"/>
        </w:rPr>
        <w:t>, not Arkansas. Discarded.</w:t>
      </w:r>
    </w:p>
    <w:p>
      <w:pPr>
        <w:pStyle w:val="Heading3"/>
      </w:pPr>
      <w:r>
        <w:rPr>
          <w:rFonts w:ascii="Calibri" w:hAnsi="Calibri" w:cs="Calibri" w:eastAsia="Calibri"/>
          <w:b/>
          <w:color w:val="2C5F6E"/>
          <w:sz w:val="24"/>
        </w:rPr>
        <w:t>4.5 Farmers markets, master gardeners, plant sales</w:t>
      </w:r>
    </w:p>
    <w:p>
      <w:r>
        <w:rPr>
          <w:rFonts w:ascii="Calibri" w:hAnsi="Calibri" w:cs="Calibri" w:eastAsia="Calibri"/>
          <w:b/>
          <w:color w:val="333333"/>
          <w:sz w:val="22"/>
        </w:rPr>
        <w:t>Verified Monticello AR:</w:t>
      </w:r>
    </w:p>
    <w:p>
      <w:pPr>
        <w:pStyle w:val="ListBullet"/>
      </w:pPr>
      <w:r>
        <w:rPr>
          <w:rFonts w:ascii="Calibri" w:hAnsi="Calibri" w:cs="Calibri" w:eastAsia="Calibri"/>
          <w:b/>
          <w:color w:val="333333"/>
          <w:sz w:val="22"/>
        </w:rPr>
        <w:t>Market in the Park</w:t>
      </w:r>
      <w:r>
        <w:rPr>
          <w:rFonts w:ascii="Calibri" w:hAnsi="Calibri" w:cs="Calibri" w:eastAsia="Calibri"/>
          <w:color w:val="333333"/>
          <w:sz w:val="22"/>
        </w:rPr>
        <w:t xml:space="preserve"> — South Main Street, downtown historic district; Saturdays 8–11 a.m. (Explore Monticello page). Homegrown / homemade / handcrafted; </w:t>
      </w:r>
      <w:r>
        <w:rPr>
          <w:rFonts w:ascii="Calibri" w:hAnsi="Calibri" w:cs="Calibri" w:eastAsia="Calibri"/>
          <w:b/>
          <w:color w:val="333333"/>
          <w:sz w:val="22"/>
        </w:rPr>
        <w:t>no vendor fee</w:t>
      </w:r>
      <w:r>
        <w:rPr>
          <w:rFonts w:ascii="Calibri" w:hAnsi="Calibri" w:cs="Calibri" w:eastAsia="Calibri"/>
          <w:color w:val="333333"/>
          <w:sz w:val="22"/>
        </w:rPr>
        <w:t xml:space="preserve"> (page text); Chamber 870-367-6741; Facebook @marketinthepark. Origin story: 2014 restart with UAM Ag student Jack Pace and Arkansas Department of Agriculture. Page still says “now in our sixth year” — </w:t>
      </w:r>
      <w:r>
        <w:rPr>
          <w:rFonts w:ascii="Calibri" w:hAnsi="Calibri" w:cs="Calibri" w:eastAsia="Calibri"/>
          <w:b/>
          <w:color w:val="333333"/>
          <w:sz w:val="22"/>
        </w:rPr>
        <w:t>the copy may be stale</w:t>
      </w:r>
      <w:r>
        <w:rPr>
          <w:rFonts w:ascii="Calibri" w:hAnsi="Calibri" w:cs="Calibri" w:eastAsia="Calibri"/>
          <w:color w:val="333333"/>
          <w:sz w:val="22"/>
        </w:rPr>
        <w:t>; confirm 2026 season dates with the Chamber before planning a stall.</w:t>
      </w:r>
    </w:p>
    <w:p>
      <w:pPr>
        <w:pStyle w:val="ListBullet"/>
      </w:pPr>
      <w:r>
        <w:rPr>
          <w:rFonts w:ascii="Calibri" w:hAnsi="Calibri" w:cs="Calibri" w:eastAsia="Calibri"/>
          <w:b/>
          <w:color w:val="333333"/>
          <w:sz w:val="22"/>
        </w:rPr>
        <w:t>Drew County Master Gardeners Annual Plant Sale</w:t>
      </w:r>
      <w:r>
        <w:rPr>
          <w:rFonts w:ascii="Calibri" w:hAnsi="Calibri" w:cs="Calibri" w:eastAsia="Calibri"/>
          <w:color w:val="333333"/>
          <w:sz w:val="22"/>
        </w:rPr>
        <w:t xml:space="preserve"> — 25 April 2026 at Monticello Coffee Company, 7 a.m.–noon (</w:t>
      </w:r>
      <w:r>
        <w:rPr>
          <w:rFonts w:ascii="Calibri" w:hAnsi="Calibri" w:cs="Calibri" w:eastAsia="Calibri"/>
          <w:i/>
          <w:color w:val="333333"/>
          <w:sz w:val="22"/>
        </w:rPr>
        <w:t>Advance-Monticellonian</w:t>
      </w:r>
      <w:r>
        <w:rPr>
          <w:rFonts w:ascii="Calibri" w:hAnsi="Calibri" w:cs="Calibri" w:eastAsia="Calibri"/>
          <w:color w:val="333333"/>
          <w:sz w:val="22"/>
        </w:rPr>
        <w:t>, posted 3 May 2026 and 17 Apr 2026). Plants, crafts, workshops. Funds courthouse roses, museum azaleas, library beds, sports-complex gardens, FUMC community garden.</w:t>
      </w:r>
    </w:p>
    <w:p>
      <w:pPr>
        <w:pStyle w:val="ListBullet"/>
      </w:pPr>
      <w:r>
        <w:rPr>
          <w:rFonts w:ascii="Calibri" w:hAnsi="Calibri" w:cs="Calibri" w:eastAsia="Calibri"/>
          <w:b/>
          <w:color w:val="333333"/>
          <w:sz w:val="22"/>
        </w:rPr>
        <w:t>Master Gardeners of the Delta</w:t>
      </w:r>
      <w:r>
        <w:rPr>
          <w:rFonts w:ascii="Calibri" w:hAnsi="Calibri" w:cs="Calibri" w:eastAsia="Calibri"/>
          <w:color w:val="333333"/>
          <w:sz w:val="22"/>
        </w:rPr>
        <w:t xml:space="preserve"> — UAEX MG contact sheet (2016 PDF) listed a multi-county program (Ashley, Bradley, Chicot, Desha, Drew). </w:t>
      </w:r>
      <w:r>
        <w:rPr>
          <w:rFonts w:ascii="Calibri" w:hAnsi="Calibri" w:cs="Calibri" w:eastAsia="Calibri"/>
          <w:b/>
          <w:color w:val="333333"/>
          <w:sz w:val="22"/>
        </w:rPr>
        <w:t>Confirm current structure</w:t>
      </w:r>
      <w:r>
        <w:rPr>
          <w:rFonts w:ascii="Calibri" w:hAnsi="Calibri" w:cs="Calibri" w:eastAsia="Calibri"/>
          <w:color w:val="333333"/>
          <w:sz w:val="22"/>
        </w:rPr>
        <w:t xml:space="preserve"> with Drew County Extension (870-460-6270 appears on older UAM workshop coverage).</w:t>
      </w:r>
    </w:p>
    <w:p>
      <w:r>
        <w:rPr>
          <w:rFonts w:ascii="Calibri" w:hAnsi="Calibri" w:cs="Calibri" w:eastAsia="Calibri"/>
          <w:b/>
          <w:color w:val="333333"/>
          <w:sz w:val="22"/>
        </w:rPr>
        <w:t>Plant swaps:</w:t>
      </w:r>
      <w:r>
        <w:rPr>
          <w:rFonts w:ascii="Calibri" w:hAnsi="Calibri" w:cs="Calibri" w:eastAsia="Calibri"/>
          <w:color w:val="333333"/>
          <w:sz w:val="22"/>
        </w:rPr>
        <w:t xml:space="preserve"> no dated, named SE AR fig swap was found. Informal swaps almost certainly exist (figs are “pass-along plants” in the South) but are </w:t>
      </w:r>
      <w:r>
        <w:rPr>
          <w:rFonts w:ascii="Calibri" w:hAnsi="Calibri" w:cs="Calibri" w:eastAsia="Calibri"/>
          <w:b/>
          <w:color w:val="333333"/>
          <w:sz w:val="22"/>
        </w:rPr>
        <w:t>not documented</w:t>
      </w:r>
      <w:r>
        <w:rPr>
          <w:rFonts w:ascii="Calibri" w:hAnsi="Calibri" w:cs="Calibri" w:eastAsia="Calibri"/>
          <w:color w:val="333333"/>
          <w:sz w:val="22"/>
        </w:rPr>
        <w:t xml:space="preserve"> here.</w:t>
      </w:r>
    </w:p>
    <w:p>
      <w:pPr>
        <w:pStyle w:val="Heading3"/>
      </w:pPr>
      <w:r>
        <w:rPr>
          <w:rFonts w:ascii="Calibri" w:hAnsi="Calibri" w:cs="Calibri" w:eastAsia="Calibri"/>
          <w:b/>
          <w:color w:val="2C5F6E"/>
          <w:sz w:val="24"/>
        </w:rPr>
        <w:t>4.6 In-state fig competitor: The American Fig Company</w:t>
      </w:r>
    </w:p>
    <w:p>
      <w:r>
        <w:rPr>
          <w:rFonts w:ascii="Calibri" w:hAnsi="Calibri" w:cs="Calibri" w:eastAsia="Calibri"/>
          <w:color w:val="333333"/>
          <w:sz w:val="22"/>
        </w:rPr>
        <w:t xml:space="preserve">2022 local news (Washington County Enterprise-Leader / McDonald County Press, mid-June 2022): Chad and Valerie Sisco (Farmington) with Daniel Sisco bought land near </w:t>
      </w:r>
      <w:r>
        <w:rPr>
          <w:rFonts w:ascii="Calibri" w:hAnsi="Calibri" w:cs="Calibri" w:eastAsia="Calibri"/>
          <w:b/>
          <w:color w:val="333333"/>
          <w:sz w:val="22"/>
        </w:rPr>
        <w:t>Morrow</w:t>
      </w:r>
      <w:r>
        <w:rPr>
          <w:rFonts w:ascii="Calibri" w:hAnsi="Calibri" w:cs="Calibri" w:eastAsia="Calibri"/>
          <w:color w:val="333333"/>
          <w:sz w:val="22"/>
        </w:rPr>
        <w:t xml:space="preserve"> for a fig farm; ~50 varieties then; winter cutting shipments; plants cut to the ground after the season; also honeyberry, pawpaw, elderberry, goji, mulberry. Company site today claims </w:t>
      </w:r>
      <w:r>
        <w:rPr>
          <w:rFonts w:ascii="Calibri" w:hAnsi="Calibri" w:cs="Calibri" w:eastAsia="Calibri"/>
          <w:b/>
          <w:color w:val="333333"/>
          <w:sz w:val="22"/>
        </w:rPr>
        <w:t>165+</w:t>
      </w:r>
      <w:r>
        <w:rPr>
          <w:rFonts w:ascii="Calibri" w:hAnsi="Calibri" w:cs="Calibri" w:eastAsia="Calibri"/>
          <w:color w:val="333333"/>
          <w:sz w:val="22"/>
        </w:rPr>
        <w:t xml:space="preserve"> varieties and Zone 6 methods.</w:t>
      </w:r>
    </w:p>
    <w:p>
      <w:r>
        <w:rPr>
          <w:rFonts w:ascii="Calibri" w:hAnsi="Calibri" w:cs="Calibri" w:eastAsia="Calibri"/>
          <w:b/>
          <w:color w:val="333333"/>
          <w:sz w:val="22"/>
        </w:rPr>
        <w:t>Implication for Monticello:</w:t>
      </w:r>
      <w:r>
        <w:rPr>
          <w:rFonts w:ascii="Calibri" w:hAnsi="Calibri" w:cs="Calibri" w:eastAsia="Calibri"/>
          <w:color w:val="333333"/>
          <w:sz w:val="22"/>
        </w:rPr>
        <w:t xml:space="preserve"> you are not the first Arkansas fig mail-order brand. Differentiation is </w:t>
      </w:r>
      <w:r>
        <w:rPr>
          <w:rFonts w:ascii="Calibri" w:hAnsi="Calibri" w:cs="Calibri" w:eastAsia="Calibri"/>
          <w:b/>
          <w:color w:val="333333"/>
          <w:sz w:val="22"/>
        </w:rPr>
        <w:t>climate story (8b in-ground vs 6b coppice)</w:t>
      </w:r>
      <w:r>
        <w:rPr>
          <w:rFonts w:ascii="Calibri" w:hAnsi="Calibri" w:cs="Calibri" w:eastAsia="Calibri"/>
          <w:color w:val="333333"/>
          <w:sz w:val="22"/>
        </w:rPr>
        <w:t xml:space="preserve">, </w:t>
      </w:r>
      <w:r>
        <w:rPr>
          <w:rFonts w:ascii="Calibri" w:hAnsi="Calibri" w:cs="Calibri" w:eastAsia="Calibri"/>
          <w:b/>
          <w:color w:val="333333"/>
          <w:sz w:val="22"/>
        </w:rPr>
        <w:t>Gulf-South cultivar proof</w:t>
      </w:r>
      <w:r>
        <w:rPr>
          <w:rFonts w:ascii="Calibri" w:hAnsi="Calibri" w:cs="Calibri" w:eastAsia="Calibri"/>
          <w:color w:val="333333"/>
          <w:sz w:val="22"/>
        </w:rPr>
        <w:t xml:space="preserve">, and </w:t>
      </w:r>
      <w:r>
        <w:rPr>
          <w:rFonts w:ascii="Calibri" w:hAnsi="Calibri" w:cs="Calibri" w:eastAsia="Calibri"/>
          <w:b/>
          <w:color w:val="333333"/>
          <w:sz w:val="22"/>
        </w:rPr>
        <w:t>local pickup</w:t>
      </w:r>
      <w:r>
        <w:rPr>
          <w:rFonts w:ascii="Calibri" w:hAnsi="Calibri" w:cs="Calibri" w:eastAsia="Calibri"/>
          <w:color w:val="333333"/>
          <w:sz w:val="22"/>
        </w:rPr>
        <w:t xml:space="preserve"> — not “Arkansas figs” as a unique flag.</w:t>
      </w:r>
    </w:p>
    <w:p>
      <w:pPr>
        <w:spacing w:before="80" w:after="160"/>
        <w:pBdr>
          <w:bottom w:val="single" w:sz="12" w:space="4" w:color="C4B8A8"/>
        </w:pBdr>
      </w:pPr>
    </w:p>
    <w:p>
      <w:pPr>
        <w:pStyle w:val="Heading2"/>
      </w:pPr>
      <w:r>
        <w:rPr>
          <w:rFonts w:ascii="Calibri" w:hAnsi="Calibri" w:cs="Calibri" w:eastAsia="Calibri"/>
          <w:b/>
          <w:color w:val="2C5F6E"/>
          <w:sz w:val="28"/>
        </w:rPr>
        <w:t>5. Operations (propagation, media, winter, shipping rules, lead times, loss)</w:t>
      </w:r>
    </w:p>
    <w:p>
      <w:pPr>
        <w:pStyle w:val="Heading3"/>
      </w:pPr>
      <w:r>
        <w:rPr>
          <w:rFonts w:ascii="Calibri" w:hAnsi="Calibri" w:cs="Calibri" w:eastAsia="Calibri"/>
          <w:b/>
          <w:color w:val="2C5F6E"/>
          <w:sz w:val="24"/>
        </w:rPr>
        <w:t>5.1 Propagation (what published sources actually say)</w:t>
      </w:r>
    </w:p>
    <w:p>
      <w:r>
        <w:rPr>
          <w:rFonts w:ascii="Calibri" w:hAnsi="Calibri" w:cs="Calibri" w:eastAsia="Calibri"/>
          <w:b/>
          <w:color w:val="333333"/>
          <w:sz w:val="22"/>
        </w:rPr>
        <w:t>Hardwood dormant cuttings (standard commercial method)</w:t>
      </w:r>
    </w:p>
    <w:p>
      <w:r>
        <w:rPr>
          <w:rFonts w:ascii="Calibri" w:hAnsi="Calibri" w:cs="Calibri" w:eastAsia="Calibri"/>
          <w:color w:val="333333"/>
          <w:sz w:val="22"/>
        </w:rPr>
        <w:t xml:space="preserve">TAMU: 6–10 in, ~½–1 in diameter; optional 10–14 day callus in a warm humid bag; then commercial potting media. Softwood needs </w:t>
      </w:r>
      <w:r>
        <w:rPr>
          <w:rFonts w:ascii="Calibri" w:hAnsi="Calibri" w:cs="Calibri" w:eastAsia="Calibri"/>
          <w:b/>
          <w:color w:val="333333"/>
          <w:sz w:val="22"/>
        </w:rPr>
        <w:t>mist</w:t>
      </w:r>
      <w:r>
        <w:rPr>
          <w:rFonts w:ascii="Calibri" w:hAnsi="Calibri" w:cs="Calibri" w:eastAsia="Calibri"/>
          <w:color w:val="333333"/>
          <w:sz w:val="22"/>
        </w:rPr>
        <w:t>.</w:t>
      </w:r>
    </w:p>
    <w:p>
      <w:r>
        <w:rPr>
          <w:rFonts w:ascii="Calibri" w:hAnsi="Calibri" w:cs="Calibri" w:eastAsia="Calibri"/>
          <w:b/>
          <w:color w:val="333333"/>
          <w:sz w:val="22"/>
        </w:rPr>
        <w:t>Figaholics spec (what a top seller ships):</w:t>
      </w:r>
      <w:r>
        <w:rPr>
          <w:rFonts w:ascii="Calibri" w:hAnsi="Calibri" w:cs="Calibri" w:eastAsia="Calibri"/>
          <w:color w:val="333333"/>
          <w:sz w:val="22"/>
        </w:rPr>
        <w:t xml:space="preserve"> 3/8–1 in (rarely thinner), 7–12 in, ≥3 nodes; mold treatment; </w:t>
      </w:r>
      <w:r>
        <w:rPr>
          <w:rFonts w:ascii="Calibri" w:hAnsi="Calibri" w:cs="Calibri" w:eastAsia="Calibri"/>
          <w:b/>
          <w:color w:val="333333"/>
          <w:sz w:val="22"/>
        </w:rPr>
        <w:t>buyer owns rooting outcome</w:t>
      </w:r>
      <w:r>
        <w:rPr>
          <w:rFonts w:ascii="Calibri" w:hAnsi="Calibri" w:cs="Calibri" w:eastAsia="Calibri"/>
          <w:color w:val="333333"/>
          <w:sz w:val="22"/>
        </w:rPr>
        <w:t>.</w:t>
      </w:r>
    </w:p>
    <w:p>
      <w:r>
        <w:rPr>
          <w:rFonts w:ascii="Calibri" w:hAnsi="Calibri" w:cs="Calibri" w:eastAsia="Calibri"/>
          <w:b/>
          <w:color w:val="333333"/>
          <w:sz w:val="22"/>
        </w:rPr>
        <w:t>Lazy Dog Farm (26 Dec 2023, grower blog — not a trial report):</w:t>
      </w:r>
      <w:r>
        <w:rPr>
          <w:rFonts w:ascii="Calibri" w:hAnsi="Calibri" w:cs="Calibri" w:eastAsia="Calibri"/>
          <w:color w:val="333333"/>
          <w:sz w:val="22"/>
        </w:rPr>
        <w:t xml:space="preserve"> prefers current-year (“new”) wood; ≥¼–½ in; beginners ≥8 in and 3–4 nodes; green cuttings root fast but do not store; take wood after full dormancy if you are not a commercial greenhouse. </w:t>
      </w:r>
      <w:r>
        <w:rPr>
          <w:rFonts w:ascii="Calibri" w:hAnsi="Calibri" w:cs="Calibri" w:eastAsia="Calibri"/>
          <w:b/>
          <w:color w:val="333333"/>
          <w:sz w:val="22"/>
        </w:rPr>
        <w:t>Beginner success “around 50%”; their own commercial lots “high 80s or 90th percentile”; never 100%.</w:t>
      </w:r>
      <w:r>
        <w:rPr>
          <w:rFonts w:ascii="Calibri" w:hAnsi="Calibri" w:cs="Calibri" w:eastAsia="Calibri"/>
          <w:color w:val="333333"/>
          <w:sz w:val="22"/>
        </w:rPr>
        <w:t xml:space="preserve"> Start twice as many as needed.</w:t>
      </w:r>
    </w:p>
    <w:p>
      <w:r>
        <w:rPr>
          <w:rFonts w:ascii="Calibri" w:hAnsi="Calibri" w:cs="Calibri" w:eastAsia="Calibri"/>
          <w:b/>
          <w:color w:val="333333"/>
          <w:sz w:val="22"/>
        </w:rPr>
        <w:t>Peer-reviewed ranges (do not treat as your nursery’s rate):</w:t>
      </w:r>
    </w:p>
    <w:p>
      <w:pPr>
        <w:pStyle w:val="ListBullet"/>
      </w:pPr>
      <w:r>
        <w:rPr>
          <w:rFonts w:ascii="Calibri" w:hAnsi="Calibri" w:cs="Calibri" w:eastAsia="Calibri"/>
          <w:color w:val="333333"/>
          <w:sz w:val="22"/>
        </w:rPr>
        <w:t xml:space="preserve">Aljane &amp; Nahdi, </w:t>
      </w:r>
      <w:r>
        <w:rPr>
          <w:rFonts w:ascii="Calibri" w:hAnsi="Calibri" w:cs="Calibri" w:eastAsia="Calibri"/>
          <w:i/>
          <w:color w:val="333333"/>
          <w:sz w:val="22"/>
        </w:rPr>
        <w:t>Int. J. Fruit Sci.</w:t>
      </w:r>
      <w:r>
        <w:rPr>
          <w:rFonts w:ascii="Calibri" w:hAnsi="Calibri" w:cs="Calibri" w:eastAsia="Calibri"/>
          <w:color w:val="333333"/>
          <w:sz w:val="22"/>
        </w:rPr>
        <w:t xml:space="preserve"> / PMC4897291: field hardwood cuttings of Tunisian cultivars, </w:t>
      </w:r>
      <w:r>
        <w:rPr>
          <w:rFonts w:ascii="Calibri" w:hAnsi="Calibri" w:cs="Calibri" w:eastAsia="Calibri"/>
          <w:b/>
          <w:color w:val="333333"/>
          <w:sz w:val="22"/>
        </w:rPr>
        <w:t>root emergence 10–90%</w:t>
      </w:r>
      <w:r>
        <w:rPr>
          <w:rFonts w:ascii="Calibri" w:hAnsi="Calibri" w:cs="Calibri" w:eastAsia="Calibri"/>
          <w:color w:val="333333"/>
          <w:sz w:val="22"/>
        </w:rPr>
        <w:t xml:space="preserve"> depending on cultivar and cutting type.</w:t>
      </w:r>
    </w:p>
    <w:p>
      <w:pPr>
        <w:pStyle w:val="ListBullet"/>
      </w:pPr>
      <w:r>
        <w:rPr>
          <w:rFonts w:ascii="Calibri" w:hAnsi="Calibri" w:cs="Calibri" w:eastAsia="Calibri"/>
          <w:color w:val="333333"/>
          <w:sz w:val="22"/>
        </w:rPr>
        <w:t xml:space="preserve">Romano et al., </w:t>
      </w:r>
      <w:r>
        <w:rPr>
          <w:rFonts w:ascii="Calibri" w:hAnsi="Calibri" w:cs="Calibri" w:eastAsia="Calibri"/>
          <w:i/>
          <w:color w:val="333333"/>
          <w:sz w:val="22"/>
        </w:rPr>
        <w:t>Plants</w:t>
      </w:r>
      <w:r>
        <w:rPr>
          <w:rFonts w:ascii="Calibri" w:hAnsi="Calibri" w:cs="Calibri" w:eastAsia="Calibri"/>
          <w:color w:val="333333"/>
          <w:sz w:val="22"/>
        </w:rPr>
        <w:t xml:space="preserve"> 14(2):160 (2025), cv. Dottato, heated bench + mist, no hormone: </w:t>
      </w:r>
      <w:r>
        <w:rPr>
          <w:rFonts w:ascii="Calibri" w:hAnsi="Calibri" w:cs="Calibri" w:eastAsia="Calibri"/>
          <w:b/>
          <w:color w:val="333333"/>
          <w:sz w:val="22"/>
        </w:rPr>
        <w:t>50–86.8%</w:t>
      </w:r>
      <w:r>
        <w:rPr>
          <w:rFonts w:ascii="Calibri" w:hAnsi="Calibri" w:cs="Calibri" w:eastAsia="Calibri"/>
          <w:color w:val="333333"/>
          <w:sz w:val="22"/>
        </w:rPr>
        <w:t xml:space="preserve"> rooting in 30 days; two-year wood and </w:t>
      </w:r>
      <w:r>
        <w:rPr>
          <w:rFonts w:ascii="Calibri" w:hAnsi="Calibri" w:cs="Calibri" w:eastAsia="Calibri"/>
          <w:b/>
          <w:color w:val="333333"/>
          <w:sz w:val="22"/>
        </w:rPr>
        <w:t>20 cm</w:t>
      </w:r>
      <w:r>
        <w:rPr>
          <w:rFonts w:ascii="Calibri" w:hAnsi="Calibri" w:cs="Calibri" w:eastAsia="Calibri"/>
          <w:color w:val="333333"/>
          <w:sz w:val="22"/>
        </w:rPr>
        <w:t xml:space="preserve"> cuttings beat tip/short wood. Media after rooting: perlite vs soil/peat/sand.</w:t>
      </w:r>
    </w:p>
    <w:p>
      <w:r>
        <w:rPr>
          <w:rFonts w:ascii="Calibri" w:hAnsi="Calibri" w:cs="Calibri" w:eastAsia="Calibri"/>
          <w:b/>
          <w:color w:val="333333"/>
          <w:sz w:val="22"/>
        </w:rPr>
        <w:t>SE AR calendar (inferred from climate + sources, not a local trial):</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Window</w:t>
            </w:r>
          </w:p>
        </w:tc>
        <w:tc>
          <w:tcPr>
            <w:tcW w:type="dxa" w:w="4680"/>
            <w:shd w:fill="1B3A4B" w:val="clear"/>
          </w:tcPr>
          <w:p>
            <w:pPr>
              <w:spacing w:before="40" w:after="40"/>
            </w:pPr>
            <w:r>
              <w:rPr>
                <w:b/>
                <w:color w:val="FFFFFF"/>
                <w:sz w:val="18"/>
              </w:rPr>
            </w:r>
            <w:r>
              <w:rPr>
                <w:rFonts w:ascii="Calibri" w:hAnsi="Calibri" w:cs="Calibri" w:eastAsia="Calibri"/>
                <w:b/>
                <w:color w:val="FFFFFF"/>
                <w:sz w:val="18"/>
              </w:rPr>
              <w:t>Activity</w:t>
            </w:r>
          </w:p>
        </w:tc>
      </w:tr>
      <w:tr>
        <w:tc>
          <w:tcPr>
            <w:tcW w:type="dxa" w:w="4680"/>
          </w:tcPr>
          <w:p>
            <w:pPr>
              <w:spacing w:before="40" w:after="40"/>
            </w:pPr>
            <w:r>
              <w:rPr>
                <w:sz w:val="18"/>
              </w:rPr>
            </w:r>
            <w:r>
              <w:rPr>
                <w:rFonts w:ascii="Calibri" w:hAnsi="Calibri" w:cs="Calibri" w:eastAsia="Calibri"/>
                <w:color w:val="333333"/>
                <w:sz w:val="18"/>
              </w:rPr>
              <w:t>After first hard freeze / leaf drop (often Nov)</w:t>
            </w:r>
          </w:p>
        </w:tc>
        <w:tc>
          <w:tcPr>
            <w:tcW w:type="dxa" w:w="4680"/>
          </w:tcPr>
          <w:p>
            <w:pPr>
              <w:spacing w:before="40" w:after="40"/>
            </w:pPr>
            <w:r>
              <w:rPr>
                <w:sz w:val="18"/>
              </w:rPr>
            </w:r>
            <w:r>
              <w:rPr>
                <w:rFonts w:ascii="Calibri" w:hAnsi="Calibri" w:cs="Calibri" w:eastAsia="Calibri"/>
                <w:color w:val="333333"/>
                <w:sz w:val="18"/>
              </w:rPr>
              <w:t>Take dormant cuttings; grade; label</w:t>
            </w:r>
          </w:p>
        </w:tc>
      </w:tr>
      <w:tr>
        <w:tc>
          <w:tcPr>
            <w:tcW w:type="dxa" w:w="4680"/>
            <w:shd w:fill="F7F4EE" w:val="clear"/>
          </w:tcPr>
          <w:p>
            <w:pPr>
              <w:spacing w:before="40" w:after="40"/>
            </w:pPr>
            <w:r>
              <w:rPr>
                <w:sz w:val="18"/>
              </w:rPr>
            </w:r>
            <w:r>
              <w:rPr>
                <w:rFonts w:ascii="Calibri" w:hAnsi="Calibri" w:cs="Calibri" w:eastAsia="Calibri"/>
                <w:color w:val="333333"/>
                <w:sz w:val="18"/>
              </w:rPr>
              <w:t>Nov–Feb</w:t>
            </w:r>
          </w:p>
        </w:tc>
        <w:tc>
          <w:tcPr>
            <w:tcW w:type="dxa" w:w="4680"/>
            <w:shd w:fill="F7F4EE" w:val="clear"/>
          </w:tcPr>
          <w:p>
            <w:pPr>
              <w:spacing w:before="40" w:after="40"/>
            </w:pPr>
            <w:r>
              <w:rPr>
                <w:sz w:val="18"/>
              </w:rPr>
            </w:r>
            <w:r>
              <w:rPr>
                <w:rFonts w:ascii="Calibri" w:hAnsi="Calibri" w:cs="Calibri" w:eastAsia="Calibri"/>
                <w:color w:val="333333"/>
                <w:sz w:val="18"/>
              </w:rPr>
              <w:t>Ship unrooted; or store in cooler (Figaholics: walk-in cooler)</w:t>
            </w:r>
          </w:p>
        </w:tc>
      </w:tr>
      <w:tr>
        <w:tc>
          <w:tcPr>
            <w:tcW w:type="dxa" w:w="4680"/>
          </w:tcPr>
          <w:p>
            <w:pPr>
              <w:spacing w:before="40" w:after="40"/>
            </w:pPr>
            <w:r>
              <w:rPr>
                <w:sz w:val="18"/>
              </w:rPr>
            </w:r>
            <w:r>
              <w:rPr>
                <w:rFonts w:ascii="Calibri" w:hAnsi="Calibri" w:cs="Calibri" w:eastAsia="Calibri"/>
                <w:color w:val="333333"/>
                <w:sz w:val="18"/>
              </w:rPr>
              <w:t>Feb–Mar</w:t>
            </w:r>
          </w:p>
        </w:tc>
        <w:tc>
          <w:tcPr>
            <w:tcW w:type="dxa" w:w="4680"/>
          </w:tcPr>
          <w:p>
            <w:pPr>
              <w:spacing w:before="40" w:after="40"/>
            </w:pPr>
            <w:r>
              <w:rPr>
                <w:sz w:val="18"/>
              </w:rPr>
            </w:r>
            <w:r>
              <w:rPr>
                <w:rFonts w:ascii="Calibri" w:hAnsi="Calibri" w:cs="Calibri" w:eastAsia="Calibri"/>
                <w:color w:val="333333"/>
                <w:sz w:val="18"/>
              </w:rPr>
              <w:t xml:space="preserve">Stick remaining cuttings (bottom heat ~70–72 °F is a common grower practice; Cold Hardy Figs describes Promix FPX in 2 in pots on </w:t>
            </w:r>
            <w:r>
              <w:rPr>
                <w:rFonts w:ascii="Calibri" w:hAnsi="Calibri" w:cs="Calibri" w:eastAsia="Calibri"/>
                <w:b/>
                <w:color w:val="333333"/>
                <w:sz w:val="18"/>
              </w:rPr>
              <w:t>72 °F sand beds</w:t>
            </w:r>
            <w:r>
              <w:rPr>
                <w:rFonts w:ascii="Calibri" w:hAnsi="Calibri" w:cs="Calibri" w:eastAsia="Calibri"/>
                <w:color w:val="333333"/>
                <w:sz w:val="18"/>
              </w:rPr>
              <w:t>)</w:t>
            </w:r>
          </w:p>
        </w:tc>
      </w:tr>
      <w:tr>
        <w:tc>
          <w:tcPr>
            <w:tcW w:type="dxa" w:w="4680"/>
            <w:shd w:fill="F7F4EE" w:val="clear"/>
          </w:tcPr>
          <w:p>
            <w:pPr>
              <w:spacing w:before="40" w:after="40"/>
            </w:pPr>
            <w:r>
              <w:rPr>
                <w:sz w:val="18"/>
              </w:rPr>
            </w:r>
            <w:r>
              <w:rPr>
                <w:rFonts w:ascii="Calibri" w:hAnsi="Calibri" w:cs="Calibri" w:eastAsia="Calibri"/>
                <w:color w:val="333333"/>
                <w:sz w:val="18"/>
              </w:rPr>
              <w:t>Apr–Jun</w:t>
            </w:r>
          </w:p>
        </w:tc>
        <w:tc>
          <w:tcPr>
            <w:tcW w:type="dxa" w:w="4680"/>
            <w:shd w:fill="F7F4EE" w:val="clear"/>
          </w:tcPr>
          <w:p>
            <w:pPr>
              <w:spacing w:before="40" w:after="40"/>
            </w:pPr>
            <w:r>
              <w:rPr>
                <w:sz w:val="18"/>
              </w:rPr>
            </w:r>
            <w:r>
              <w:rPr>
                <w:rFonts w:ascii="Calibri" w:hAnsi="Calibri" w:cs="Calibri" w:eastAsia="Calibri"/>
                <w:color w:val="333333"/>
                <w:sz w:val="18"/>
              </w:rPr>
              <w:t>Pot up; sell rooted / 1 gal; last spring plant-out</w:t>
            </w:r>
          </w:p>
        </w:tc>
      </w:tr>
      <w:tr>
        <w:tc>
          <w:tcPr>
            <w:tcW w:type="dxa" w:w="4680"/>
          </w:tcPr>
          <w:p>
            <w:pPr>
              <w:spacing w:before="40" w:after="40"/>
            </w:pPr>
            <w:r>
              <w:rPr>
                <w:sz w:val="18"/>
              </w:rPr>
            </w:r>
            <w:r>
              <w:rPr>
                <w:rFonts w:ascii="Calibri" w:hAnsi="Calibri" w:cs="Calibri" w:eastAsia="Calibri"/>
                <w:color w:val="333333"/>
                <w:sz w:val="18"/>
              </w:rPr>
              <w:t>Jun–Oct</w:t>
            </w:r>
          </w:p>
        </w:tc>
        <w:tc>
          <w:tcPr>
            <w:tcW w:type="dxa" w:w="4680"/>
          </w:tcPr>
          <w:p>
            <w:pPr>
              <w:spacing w:before="40" w:after="40"/>
            </w:pPr>
            <w:r>
              <w:rPr>
                <w:sz w:val="18"/>
              </w:rPr>
            </w:r>
            <w:r>
              <w:rPr>
                <w:rFonts w:ascii="Calibri" w:hAnsi="Calibri" w:cs="Calibri" w:eastAsia="Calibri"/>
                <w:color w:val="333333"/>
                <w:sz w:val="18"/>
              </w:rPr>
              <w:t xml:space="preserve">Grow-on 3 gal; </w:t>
            </w:r>
            <w:r>
              <w:rPr>
                <w:rFonts w:ascii="Calibri" w:hAnsi="Calibri" w:cs="Calibri" w:eastAsia="Calibri"/>
                <w:b/>
                <w:color w:val="333333"/>
                <w:sz w:val="18"/>
              </w:rPr>
              <w:t>do not</w:t>
            </w:r>
            <w:r>
              <w:rPr>
                <w:rFonts w:ascii="Calibri" w:hAnsi="Calibri" w:cs="Calibri" w:eastAsia="Calibri"/>
                <w:color w:val="333333"/>
                <w:sz w:val="18"/>
              </w:rPr>
              <w:t xml:space="preserve"> mail pots in extreme heat without a protocol</w:t>
            </w:r>
          </w:p>
        </w:tc>
      </w:tr>
      <w:tr>
        <w:tc>
          <w:tcPr>
            <w:tcW w:type="dxa" w:w="4680"/>
            <w:shd w:fill="F7F4EE" w:val="clear"/>
          </w:tcPr>
          <w:p>
            <w:pPr>
              <w:spacing w:before="40" w:after="40"/>
            </w:pPr>
            <w:r>
              <w:rPr>
                <w:sz w:val="18"/>
              </w:rPr>
            </w:r>
            <w:r>
              <w:rPr>
                <w:rFonts w:ascii="Calibri" w:hAnsi="Calibri" w:cs="Calibri" w:eastAsia="Calibri"/>
                <w:color w:val="333333"/>
                <w:sz w:val="18"/>
              </w:rPr>
              <w:t>Aug</w:t>
            </w:r>
          </w:p>
        </w:tc>
        <w:tc>
          <w:tcPr>
            <w:tcW w:type="dxa" w:w="4680"/>
            <w:shd w:fill="F7F4EE" w:val="clear"/>
          </w:tcPr>
          <w:p>
            <w:pPr>
              <w:spacing w:before="40" w:after="40"/>
            </w:pPr>
            <w:r>
              <w:rPr>
                <w:sz w:val="18"/>
              </w:rPr>
            </w:r>
            <w:r>
              <w:rPr>
                <w:rFonts w:ascii="Calibri" w:hAnsi="Calibri" w:cs="Calibri" w:eastAsia="Calibri"/>
                <w:color w:val="333333"/>
                <w:sz w:val="18"/>
              </w:rPr>
              <w:t>Fruit on mother plants; photography for next year’s SKU pages (Figaholics model)</w:t>
            </w:r>
          </w:p>
        </w:tc>
      </w:tr>
      <w:tr>
        <w:tc>
          <w:tcPr>
            <w:tcW w:type="dxa" w:w="4680"/>
          </w:tcPr>
          <w:p>
            <w:pPr>
              <w:spacing w:before="40" w:after="40"/>
            </w:pPr>
            <w:r>
              <w:rPr>
                <w:sz w:val="18"/>
              </w:rPr>
            </w:r>
            <w:r>
              <w:rPr>
                <w:rFonts w:ascii="Calibri" w:hAnsi="Calibri" w:cs="Calibri" w:eastAsia="Calibri"/>
                <w:color w:val="333333"/>
                <w:sz w:val="18"/>
              </w:rPr>
              <w:t>By 15 Aug</w:t>
            </w:r>
          </w:p>
        </w:tc>
        <w:tc>
          <w:tcPr>
            <w:tcW w:type="dxa" w:w="4680"/>
          </w:tcPr>
          <w:p>
            <w:pPr>
              <w:spacing w:before="40" w:after="40"/>
            </w:pPr>
            <w:r>
              <w:rPr>
                <w:sz w:val="18"/>
              </w:rPr>
            </w:r>
            <w:r>
              <w:rPr>
                <w:rFonts w:ascii="Calibri" w:hAnsi="Calibri" w:cs="Calibri" w:eastAsia="Calibri"/>
                <w:color w:val="333333"/>
                <w:sz w:val="18"/>
              </w:rPr>
              <w:t xml:space="preserve">Arkansas </w:t>
            </w:r>
            <w:r>
              <w:rPr>
                <w:rFonts w:ascii="Calibri" w:hAnsi="Calibri" w:cs="Calibri" w:eastAsia="Calibri"/>
                <w:b/>
                <w:color w:val="333333"/>
                <w:sz w:val="18"/>
              </w:rPr>
              <w:t>nursery inspection application</w:t>
            </w:r>
            <w:r>
              <w:rPr>
                <w:rFonts w:ascii="Calibri" w:hAnsi="Calibri" w:cs="Calibri" w:eastAsia="Calibri"/>
                <w:color w:val="333333"/>
                <w:sz w:val="18"/>
              </w:rPr>
              <w:t xml:space="preserve"> deadline (2 CAR § 50-303)</w:t>
            </w:r>
          </w:p>
        </w:tc>
      </w:tr>
    </w:tbl>
    <w:p>
      <w:pPr>
        <w:spacing w:after="120"/>
      </w:pPr>
    </w:p>
    <w:p>
      <w:pPr>
        <w:pStyle w:val="Heading3"/>
      </w:pPr>
      <w:r>
        <w:rPr>
          <w:rFonts w:ascii="Calibri" w:hAnsi="Calibri" w:cs="Calibri" w:eastAsia="Calibri"/>
          <w:b/>
          <w:color w:val="2C5F6E"/>
          <w:sz w:val="24"/>
        </w:rPr>
        <w:t>5.2 Media and facilities (descriptive, not a recipe)</w:t>
      </w:r>
    </w:p>
    <w:p>
      <w:r>
        <w:rPr>
          <w:rFonts w:ascii="Calibri" w:hAnsi="Calibri" w:cs="Calibri" w:eastAsia="Calibri"/>
          <w:color w:val="333333"/>
          <w:sz w:val="22"/>
        </w:rPr>
        <w:t>Published / first-party media mentions:</w:t>
      </w:r>
    </w:p>
    <w:p>
      <w:pPr>
        <w:pStyle w:val="ListBullet"/>
      </w:pPr>
      <w:r>
        <w:rPr>
          <w:rFonts w:ascii="Calibri" w:hAnsi="Calibri" w:cs="Calibri" w:eastAsia="Calibri"/>
          <w:color w:val="333333"/>
          <w:sz w:val="22"/>
        </w:rPr>
        <w:t>TAMU: commercial potting media after callus.</w:t>
      </w:r>
    </w:p>
    <w:p>
      <w:pPr>
        <w:pStyle w:val="ListBullet"/>
      </w:pPr>
      <w:r>
        <w:rPr>
          <w:rFonts w:ascii="Calibri" w:hAnsi="Calibri" w:cs="Calibri" w:eastAsia="Calibri"/>
          <w:color w:val="333333"/>
          <w:sz w:val="22"/>
        </w:rPr>
        <w:t>Cold Hardy Figs: Promix FPX, heated sand, full sun in early spring.</w:t>
      </w:r>
    </w:p>
    <w:p>
      <w:pPr>
        <w:pStyle w:val="ListBullet"/>
      </w:pPr>
      <w:r>
        <w:rPr>
          <w:rFonts w:ascii="Calibri" w:hAnsi="Calibri" w:cs="Calibri" w:eastAsia="Calibri"/>
          <w:color w:val="333333"/>
          <w:sz w:val="22"/>
        </w:rPr>
        <w:t>Romano et al.: perlite on basal-heated benches (23±2 °C), then perlite or 1:1:1 soil/peat/sand.</w:t>
      </w:r>
    </w:p>
    <w:p>
      <w:pPr>
        <w:pStyle w:val="ListBullet"/>
      </w:pPr>
      <w:r>
        <w:rPr>
          <w:rFonts w:ascii="Calibri" w:hAnsi="Calibri" w:cs="Calibri" w:eastAsia="Calibri"/>
          <w:color w:val="333333"/>
          <w:sz w:val="22"/>
        </w:rPr>
        <w:t xml:space="preserve">Just Fruits: ships </w:t>
      </w:r>
      <w:r>
        <w:rPr>
          <w:rFonts w:ascii="Calibri" w:hAnsi="Calibri" w:cs="Calibri" w:eastAsia="Calibri"/>
          <w:b/>
          <w:color w:val="333333"/>
          <w:sz w:val="22"/>
        </w:rPr>
        <w:t>in the pot it was grown in</w:t>
      </w:r>
      <w:r>
        <w:rPr>
          <w:rFonts w:ascii="Calibri" w:hAnsi="Calibri" w:cs="Calibri" w:eastAsia="Calibri"/>
          <w:color w:val="333333"/>
          <w:sz w:val="22"/>
        </w:rPr>
        <w:t>.</w:t>
      </w:r>
    </w:p>
    <w:p>
      <w:r>
        <w:rPr>
          <w:rFonts w:ascii="Calibri" w:hAnsi="Calibri" w:cs="Calibri" w:eastAsia="Calibri"/>
          <w:color w:val="333333"/>
          <w:sz w:val="22"/>
        </w:rPr>
        <w:t xml:space="preserve">A Monticello operation can root </w:t>
      </w:r>
      <w:r>
        <w:rPr>
          <w:rFonts w:ascii="Calibri" w:hAnsi="Calibri" w:cs="Calibri" w:eastAsia="Calibri"/>
          <w:b/>
          <w:color w:val="333333"/>
          <w:sz w:val="22"/>
        </w:rPr>
        <w:t>outdoors or in an unheated hoop</w:t>
      </w:r>
      <w:r>
        <w:rPr>
          <w:rFonts w:ascii="Calibri" w:hAnsi="Calibri" w:cs="Calibri" w:eastAsia="Calibri"/>
          <w:color w:val="333333"/>
          <w:sz w:val="22"/>
        </w:rPr>
        <w:t xml:space="preserve"> more months of the year than a zone 5 farm. That is a </w:t>
      </w:r>
      <w:r>
        <w:rPr>
          <w:rFonts w:ascii="Calibri" w:hAnsi="Calibri" w:cs="Calibri" w:eastAsia="Calibri"/>
          <w:b/>
          <w:color w:val="333333"/>
          <w:sz w:val="22"/>
        </w:rPr>
        <w:t>capex advantage</w:t>
      </w:r>
      <w:r>
        <w:rPr>
          <w:rFonts w:ascii="Calibri" w:hAnsi="Calibri" w:cs="Calibri" w:eastAsia="Calibri"/>
          <w:color w:val="333333"/>
          <w:sz w:val="22"/>
        </w:rPr>
        <w:t xml:space="preserve">. Humidity and summer heat raise </w:t>
      </w:r>
      <w:r>
        <w:rPr>
          <w:rFonts w:ascii="Calibri" w:hAnsi="Calibri" w:cs="Calibri" w:eastAsia="Calibri"/>
          <w:b/>
          <w:color w:val="333333"/>
          <w:sz w:val="22"/>
        </w:rPr>
        <w:t>fungus / soft-cutting</w:t>
      </w:r>
      <w:r>
        <w:rPr>
          <w:rFonts w:ascii="Calibri" w:hAnsi="Calibri" w:cs="Calibri" w:eastAsia="Calibri"/>
          <w:color w:val="333333"/>
          <w:sz w:val="22"/>
        </w:rPr>
        <w:t xml:space="preserve"> risk — budget a covered bench, not a mister over green wood in July until you have data.</w:t>
      </w:r>
    </w:p>
    <w:p>
      <w:pPr>
        <w:pStyle w:val="Heading3"/>
      </w:pPr>
      <w:r>
        <w:rPr>
          <w:rFonts w:ascii="Calibri" w:hAnsi="Calibri" w:cs="Calibri" w:eastAsia="Calibri"/>
          <w:b/>
          <w:color w:val="2C5F6E"/>
          <w:sz w:val="24"/>
        </w:rPr>
        <w:t>5.3 Overwintering</w:t>
      </w:r>
    </w:p>
    <w:p>
      <w:pPr>
        <w:pStyle w:val="ListBullet"/>
      </w:pPr>
      <w:r>
        <w:rPr>
          <w:rFonts w:ascii="Calibri" w:hAnsi="Calibri" w:cs="Calibri" w:eastAsia="Calibri"/>
          <w:b/>
          <w:color w:val="333333"/>
          <w:sz w:val="22"/>
        </w:rPr>
        <w:t>In-ground mothers, zone 8b:</w:t>
      </w:r>
      <w:r>
        <w:rPr>
          <w:rFonts w:ascii="Calibri" w:hAnsi="Calibri" w:cs="Calibri" w:eastAsia="Calibri"/>
          <w:color w:val="333333"/>
          <w:sz w:val="22"/>
        </w:rPr>
        <w:t xml:space="preserve"> usually no structure. Carson: mulch roots; young trees more tender; early/late freezes worse than mid-winter dormancy. TAMU: water before a hard freeze if the fall was dry; hay mounds / stuffed cages for young plants.</w:t>
      </w:r>
    </w:p>
    <w:p>
      <w:pPr>
        <w:pStyle w:val="ListBullet"/>
      </w:pPr>
      <w:r>
        <w:rPr>
          <w:rFonts w:ascii="Calibri" w:hAnsi="Calibri" w:cs="Calibri" w:eastAsia="Calibri"/>
          <w:b/>
          <w:color w:val="333333"/>
          <w:sz w:val="22"/>
        </w:rPr>
        <w:t>Potted inventory:</w:t>
      </w:r>
      <w:r>
        <w:rPr>
          <w:rFonts w:ascii="Calibri" w:hAnsi="Calibri" w:cs="Calibri" w:eastAsia="Calibri"/>
          <w:color w:val="333333"/>
          <w:sz w:val="22"/>
        </w:rPr>
        <w:t xml:space="preserve"> the liability. Pots freeze faster than ground. Need a </w:t>
      </w:r>
      <w:r>
        <w:rPr>
          <w:rFonts w:ascii="Calibri" w:hAnsi="Calibri" w:cs="Calibri" w:eastAsia="Calibri"/>
          <w:b/>
          <w:color w:val="333333"/>
          <w:sz w:val="22"/>
        </w:rPr>
        <w:t>heel-in bed, unheated shed, or packed hoop</w:t>
      </w:r>
      <w:r>
        <w:rPr>
          <w:rFonts w:ascii="Calibri" w:hAnsi="Calibri" w:cs="Calibri" w:eastAsia="Calibri"/>
          <w:color w:val="333333"/>
          <w:sz w:val="22"/>
        </w:rPr>
        <w:t>. This is the inventory-risk difference vs cuttings (which live in a cooler).</w:t>
      </w:r>
    </w:p>
    <w:p>
      <w:pPr>
        <w:pStyle w:val="ListBullet"/>
      </w:pPr>
      <w:r>
        <w:rPr>
          <w:rFonts w:ascii="Calibri" w:hAnsi="Calibri" w:cs="Calibri" w:eastAsia="Calibri"/>
          <w:b/>
          <w:color w:val="333333"/>
          <w:sz w:val="22"/>
        </w:rPr>
        <w:t>NW AR contrast:</w:t>
      </w:r>
      <w:r>
        <w:rPr>
          <w:rFonts w:ascii="Calibri" w:hAnsi="Calibri" w:cs="Calibri" w:eastAsia="Calibri"/>
          <w:color w:val="333333"/>
          <w:sz w:val="22"/>
        </w:rPr>
        <w:t xml:space="preserve"> American Fig Company cuts to the ground and mulches — a method you should </w:t>
      </w:r>
      <w:r>
        <w:rPr>
          <w:rFonts w:ascii="Calibri" w:hAnsi="Calibri" w:cs="Calibri" w:eastAsia="Calibri"/>
          <w:b/>
          <w:color w:val="333333"/>
          <w:sz w:val="22"/>
        </w:rPr>
        <w:t>not</w:t>
      </w:r>
      <w:r>
        <w:rPr>
          <w:rFonts w:ascii="Calibri" w:hAnsi="Calibri" w:cs="Calibri" w:eastAsia="Calibri"/>
          <w:color w:val="333333"/>
          <w:sz w:val="22"/>
        </w:rPr>
        <w:t xml:space="preserve"> copy in Monticello if the goal is large cutting volume.</w:t>
      </w:r>
    </w:p>
    <w:p>
      <w:pPr>
        <w:pStyle w:val="Heading3"/>
      </w:pPr>
      <w:r>
        <w:rPr>
          <w:rFonts w:ascii="Calibri" w:hAnsi="Calibri" w:cs="Calibri" w:eastAsia="Calibri"/>
          <w:b/>
          <w:color w:val="2C5F6E"/>
          <w:sz w:val="24"/>
        </w:rPr>
        <w:t>5.4 Phytosanitary / shipping (high level — not legal advice)</w:t>
      </w:r>
    </w:p>
    <w:p>
      <w:r>
        <w:rPr>
          <w:rFonts w:ascii="Calibri" w:hAnsi="Calibri" w:cs="Calibri" w:eastAsia="Calibri"/>
          <w:b/>
          <w:color w:val="333333"/>
          <w:sz w:val="22"/>
        </w:rPr>
        <w:t>Arkansas (grower or dealer inside the state)</w:t>
      </w:r>
    </w:p>
    <w:p>
      <w:pPr>
        <w:pStyle w:val="ListBullet"/>
      </w:pPr>
      <w:r>
        <w:rPr>
          <w:rFonts w:ascii="Calibri" w:hAnsi="Calibri" w:cs="Calibri" w:eastAsia="Calibri"/>
          <w:color w:val="333333"/>
          <w:sz w:val="22"/>
        </w:rPr>
        <w:t xml:space="preserve">Selling nursery stock in person requires a </w:t>
      </w:r>
      <w:r>
        <w:rPr>
          <w:rFonts w:ascii="Calibri" w:hAnsi="Calibri" w:cs="Calibri" w:eastAsia="Calibri"/>
          <w:b/>
          <w:color w:val="333333"/>
          <w:sz w:val="22"/>
        </w:rPr>
        <w:t>nurseryman, dealer, agent, or landscape-contractor license</w:t>
      </w:r>
      <w:r>
        <w:rPr>
          <w:rFonts w:ascii="Calibri" w:hAnsi="Calibri" w:cs="Calibri" w:eastAsia="Calibri"/>
          <w:color w:val="333333"/>
          <w:sz w:val="22"/>
        </w:rPr>
        <w:t xml:space="preserve"> (2 CAR § 50-302(d); 2 CAR § 50-303).</w:t>
      </w:r>
    </w:p>
    <w:p>
      <w:pPr>
        <w:pStyle w:val="ListBullet"/>
      </w:pPr>
      <w:r>
        <w:rPr>
          <w:rFonts w:ascii="Calibri" w:hAnsi="Calibri" w:cs="Calibri" w:eastAsia="Calibri"/>
          <w:color w:val="333333"/>
          <w:sz w:val="22"/>
        </w:rPr>
        <w:t xml:space="preserve">Nurseries inspected at least annually; </w:t>
      </w:r>
      <w:r>
        <w:rPr>
          <w:rFonts w:ascii="Calibri" w:hAnsi="Calibri" w:cs="Calibri" w:eastAsia="Calibri"/>
          <w:b/>
          <w:color w:val="333333"/>
          <w:sz w:val="22"/>
        </w:rPr>
        <w:t>apply by 15 August</w:t>
      </w:r>
      <w:r>
        <w:rPr>
          <w:rFonts w:ascii="Calibri" w:hAnsi="Calibri" w:cs="Calibri" w:eastAsia="Calibri"/>
          <w:color w:val="333333"/>
          <w:sz w:val="22"/>
        </w:rPr>
        <w:t xml:space="preserve"> (2 CAR § 50-303).</w:t>
      </w:r>
    </w:p>
    <w:p>
      <w:pPr>
        <w:pStyle w:val="ListBullet"/>
      </w:pPr>
      <w:r>
        <w:rPr>
          <w:rFonts w:ascii="Calibri" w:hAnsi="Calibri" w:cs="Calibri" w:eastAsia="Calibri"/>
          <w:color w:val="333333"/>
          <w:sz w:val="22"/>
        </w:rPr>
        <w:t xml:space="preserve">Stock sold or transported </w:t>
      </w:r>
      <w:r>
        <w:rPr>
          <w:rFonts w:ascii="Calibri" w:hAnsi="Calibri" w:cs="Calibri" w:eastAsia="Calibri"/>
          <w:b/>
          <w:color w:val="333333"/>
          <w:sz w:val="22"/>
        </w:rPr>
        <w:t>within or into</w:t>
      </w:r>
      <w:r>
        <w:rPr>
          <w:rFonts w:ascii="Calibri" w:hAnsi="Calibri" w:cs="Calibri" w:eastAsia="Calibri"/>
          <w:color w:val="333333"/>
          <w:sz w:val="22"/>
        </w:rPr>
        <w:t xml:space="preserve"> Arkansas must carry a </w:t>
      </w:r>
      <w:r>
        <w:rPr>
          <w:rFonts w:ascii="Calibri" w:hAnsi="Calibri" w:cs="Calibri" w:eastAsia="Calibri"/>
          <w:b/>
          <w:color w:val="333333"/>
          <w:sz w:val="22"/>
        </w:rPr>
        <w:t>certificate of inspection or dealer’s certificate</w:t>
      </w:r>
      <w:r>
        <w:rPr>
          <w:rFonts w:ascii="Calibri" w:hAnsi="Calibri" w:cs="Calibri" w:eastAsia="Calibri"/>
          <w:color w:val="333333"/>
          <w:sz w:val="22"/>
        </w:rPr>
        <w:t xml:space="preserve"> on the outer container (2 CAR § 50-302(a)).</w:t>
      </w:r>
    </w:p>
    <w:p>
      <w:pPr>
        <w:pStyle w:val="ListBullet"/>
      </w:pPr>
      <w:r>
        <w:rPr>
          <w:rFonts w:ascii="Calibri" w:hAnsi="Calibri" w:cs="Calibri" w:eastAsia="Calibri"/>
          <w:color w:val="333333"/>
          <w:sz w:val="22"/>
        </w:rPr>
        <w:t>Out-of-state shippers into Arkansas must file origin inspection documentation and attach origin certificates (2 CAR § 50-302(b)); no fee for those out-of-state shippers under (c).</w:t>
      </w:r>
    </w:p>
    <w:p>
      <w:pPr>
        <w:pStyle w:val="ListBullet"/>
      </w:pPr>
      <w:r>
        <w:rPr>
          <w:rFonts w:ascii="Calibri" w:hAnsi="Calibri" w:cs="Calibri" w:eastAsia="Calibri"/>
          <w:color w:val="333333"/>
          <w:sz w:val="22"/>
        </w:rPr>
        <w:t xml:space="preserve">Dealer application portal (AccessGov) states Level 1/2/3 fees </w:t>
      </w:r>
      <w:r>
        <w:rPr>
          <w:rFonts w:ascii="Calibri" w:hAnsi="Calibri" w:cs="Calibri" w:eastAsia="Calibri"/>
          <w:b/>
          <w:color w:val="333333"/>
          <w:sz w:val="22"/>
        </w:rPr>
        <w:t>$150 / $300 / $450</w:t>
      </w:r>
      <w:r>
        <w:rPr>
          <w:rFonts w:ascii="Calibri" w:hAnsi="Calibri" w:cs="Calibri" w:eastAsia="Calibri"/>
          <w:color w:val="333333"/>
          <w:sz w:val="22"/>
        </w:rPr>
        <w:t xml:space="preserve"> plus </w:t>
      </w:r>
      <w:r>
        <w:rPr>
          <w:rFonts w:ascii="Calibri" w:hAnsi="Calibri" w:cs="Calibri" w:eastAsia="Calibri"/>
          <w:b/>
          <w:color w:val="333333"/>
          <w:sz w:val="22"/>
        </w:rPr>
        <w:t>$0.90/tag</w:t>
      </w:r>
      <w:r>
        <w:rPr>
          <w:rFonts w:ascii="Calibri" w:hAnsi="Calibri" w:cs="Calibri" w:eastAsia="Calibri"/>
          <w:color w:val="333333"/>
          <w:sz w:val="22"/>
        </w:rPr>
        <w:t xml:space="preserve">, renewal window </w:t>
      </w:r>
      <w:r>
        <w:rPr>
          <w:rFonts w:ascii="Calibri" w:hAnsi="Calibri" w:cs="Calibri" w:eastAsia="Calibri"/>
          <w:b/>
          <w:color w:val="333333"/>
          <w:sz w:val="22"/>
        </w:rPr>
        <w:t>15 Aug–31 Oct</w:t>
      </w:r>
      <w:r>
        <w:rPr>
          <w:rFonts w:ascii="Calibri" w:hAnsi="Calibri" w:cs="Calibri" w:eastAsia="Calibri"/>
          <w:color w:val="333333"/>
          <w:sz w:val="22"/>
        </w:rPr>
        <w:t xml:space="preserve">. Older Circular 11 PDFs also mention a </w:t>
      </w:r>
      <w:r>
        <w:rPr>
          <w:rFonts w:ascii="Calibri" w:hAnsi="Calibri" w:cs="Calibri" w:eastAsia="Calibri"/>
          <w:b/>
          <w:color w:val="333333"/>
          <w:sz w:val="22"/>
        </w:rPr>
        <w:t>$10</w:t>
      </w:r>
      <w:r>
        <w:rPr>
          <w:rFonts w:ascii="Calibri" w:hAnsi="Calibri" w:cs="Calibri" w:eastAsia="Calibri"/>
          <w:color w:val="333333"/>
          <w:sz w:val="22"/>
        </w:rPr>
        <w:t xml:space="preserve"> license fee plus inspection tiers — </w:t>
      </w:r>
      <w:r>
        <w:rPr>
          <w:rFonts w:ascii="Calibri" w:hAnsi="Calibri" w:cs="Calibri" w:eastAsia="Calibri"/>
          <w:b/>
          <w:color w:val="333333"/>
          <w:sz w:val="22"/>
        </w:rPr>
        <w:t>fee schedules may have been restated; use the current portal, not this brief.</w:t>
      </w:r>
    </w:p>
    <w:p>
      <w:pPr>
        <w:pStyle w:val="ListBullet"/>
      </w:pPr>
      <w:r>
        <w:rPr>
          <w:rFonts w:ascii="Calibri" w:hAnsi="Calibri" w:cs="Calibri" w:eastAsia="Calibri"/>
          <w:color w:val="333333"/>
          <w:sz w:val="22"/>
        </w:rPr>
        <w:t xml:space="preserve">License year on older Circular 11: </w:t>
      </w:r>
      <w:r>
        <w:rPr>
          <w:rFonts w:ascii="Calibri" w:hAnsi="Calibri" w:cs="Calibri" w:eastAsia="Calibri"/>
          <w:b/>
          <w:color w:val="333333"/>
          <w:sz w:val="22"/>
        </w:rPr>
        <w:t>1 Nov–31 Oct</w:t>
      </w:r>
      <w:r>
        <w:rPr>
          <w:rFonts w:ascii="Calibri" w:hAnsi="Calibri" w:cs="Calibri" w:eastAsia="Calibri"/>
          <w:color w:val="333333"/>
          <w:sz w:val="22"/>
        </w:rPr>
        <w:t>. Confirm.</w:t>
      </w:r>
    </w:p>
    <w:p>
      <w:r>
        <w:rPr>
          <w:rFonts w:ascii="Calibri" w:hAnsi="Calibri" w:cs="Calibri" w:eastAsia="Calibri"/>
          <w:b/>
          <w:color w:val="333333"/>
          <w:sz w:val="22"/>
        </w:rPr>
        <w:t>Interstate / mail</w:t>
      </w:r>
    </w:p>
    <w:p>
      <w:pPr>
        <w:pStyle w:val="ListBullet"/>
      </w:pPr>
      <w:r>
        <w:rPr>
          <w:rFonts w:ascii="Calibri" w:hAnsi="Calibri" w:cs="Calibri" w:eastAsia="Calibri"/>
          <w:color w:val="333333"/>
          <w:sz w:val="22"/>
        </w:rPr>
        <w:t xml:space="preserve">National Plant Board publishes </w:t>
      </w:r>
      <w:r>
        <w:rPr>
          <w:rFonts w:ascii="Calibri" w:hAnsi="Calibri" w:cs="Calibri" w:eastAsia="Calibri"/>
          <w:b/>
          <w:color w:val="333333"/>
          <w:sz w:val="22"/>
        </w:rPr>
        <w:t>state law summaries</w:t>
      </w:r>
      <w:r>
        <w:rPr>
          <w:rFonts w:ascii="Calibri" w:hAnsi="Calibri" w:cs="Calibri" w:eastAsia="Calibri"/>
          <w:color w:val="333333"/>
          <w:sz w:val="22"/>
        </w:rPr>
        <w:t xml:space="preserve"> (Arkansas summary last marked </w:t>
      </w:r>
      <w:r>
        <w:rPr>
          <w:rFonts w:ascii="Calibri" w:hAnsi="Calibri" w:cs="Calibri" w:eastAsia="Calibri"/>
          <w:b/>
          <w:color w:val="333333"/>
          <w:sz w:val="22"/>
        </w:rPr>
        <w:t>April 2022</w:t>
      </w:r>
      <w:r>
        <w:rPr>
          <w:rFonts w:ascii="Calibri" w:hAnsi="Calibri" w:cs="Calibri" w:eastAsia="Calibri"/>
          <w:color w:val="333333"/>
          <w:sz w:val="22"/>
        </w:rPr>
        <w:t xml:space="preserve"> on the NPB index — </w:t>
      </w:r>
      <w:r>
        <w:rPr>
          <w:rFonts w:ascii="Calibri" w:hAnsi="Calibri" w:cs="Calibri" w:eastAsia="Calibri"/>
          <w:b/>
          <w:color w:val="333333"/>
          <w:sz w:val="22"/>
        </w:rPr>
        <w:t>stale; verify</w:t>
      </w:r>
      <w:r>
        <w:rPr>
          <w:rFonts w:ascii="Calibri" w:hAnsi="Calibri" w:cs="Calibri" w:eastAsia="Calibri"/>
          <w:color w:val="333333"/>
          <w:sz w:val="22"/>
        </w:rPr>
        <w:t xml:space="preserve">). Destination rules differ. California’s 2026 NPB summary: official paper certificates for quarantine compliance; </w:t>
      </w:r>
      <w:r>
        <w:rPr>
          <w:rFonts w:ascii="Calibri" w:hAnsi="Calibri" w:cs="Calibri" w:eastAsia="Calibri"/>
          <w:b/>
          <w:color w:val="333333"/>
          <w:sz w:val="22"/>
        </w:rPr>
        <w:t>no QR-only</w:t>
      </w:r>
      <w:r>
        <w:rPr>
          <w:rFonts w:ascii="Calibri" w:hAnsi="Calibri" w:cs="Calibri" w:eastAsia="Calibri"/>
          <w:color w:val="333333"/>
          <w:sz w:val="22"/>
        </w:rPr>
        <w:t xml:space="preserve">; Japanese beetle / soil rules are a common reason mail-order nurseries </w:t>
      </w:r>
      <w:r>
        <w:rPr>
          <w:rFonts w:ascii="Calibri" w:hAnsi="Calibri" w:cs="Calibri" w:eastAsia="Calibri"/>
          <w:b/>
          <w:color w:val="333333"/>
          <w:sz w:val="22"/>
        </w:rPr>
        <w:t>refuse CA</w:t>
      </w:r>
      <w:r>
        <w:rPr>
          <w:rFonts w:ascii="Calibri" w:hAnsi="Calibri" w:cs="Calibri" w:eastAsia="Calibri"/>
          <w:color w:val="333333"/>
          <w:sz w:val="22"/>
        </w:rPr>
        <w:t xml:space="preserve"> or ship </w:t>
      </w:r>
      <w:r>
        <w:rPr>
          <w:rFonts w:ascii="Calibri" w:hAnsi="Calibri" w:cs="Calibri" w:eastAsia="Calibri"/>
          <w:b/>
          <w:color w:val="333333"/>
          <w:sz w:val="22"/>
        </w:rPr>
        <w:t>bare-root / soil-free only</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Just Fruits and Trees.com / Tree Center </w:t>
      </w:r>
      <w:r>
        <w:rPr>
          <w:rFonts w:ascii="Calibri" w:hAnsi="Calibri" w:cs="Calibri" w:eastAsia="Calibri"/>
          <w:b/>
          <w:color w:val="333333"/>
          <w:sz w:val="22"/>
        </w:rPr>
        <w:t>do not ship</w:t>
      </w:r>
      <w:r>
        <w:rPr>
          <w:rFonts w:ascii="Calibri" w:hAnsi="Calibri" w:cs="Calibri" w:eastAsia="Calibri"/>
          <w:color w:val="333333"/>
          <w:sz w:val="22"/>
        </w:rPr>
        <w:t xml:space="preserve"> to various combinations of AK, AZ, CA, HI, OR, PR. Pattern: </w:t>
      </w:r>
      <w:r>
        <w:rPr>
          <w:rFonts w:ascii="Calibri" w:hAnsi="Calibri" w:cs="Calibri" w:eastAsia="Calibri"/>
          <w:b/>
          <w:color w:val="333333"/>
          <w:sz w:val="22"/>
        </w:rPr>
        <w:t>soil + quarantine states are expensive to serve</w:t>
      </w:r>
      <w:r>
        <w:rPr>
          <w:rFonts w:ascii="Calibri" w:hAnsi="Calibri" w:cs="Calibri" w:eastAsia="Calibri"/>
          <w:color w:val="333333"/>
          <w:sz w:val="22"/>
        </w:rPr>
        <w:t>. Unrooted dormant cuttings are easier than potted trees.</w:t>
      </w:r>
    </w:p>
    <w:p>
      <w:pPr>
        <w:pStyle w:val="ListBullet"/>
      </w:pPr>
      <w:r>
        <w:rPr>
          <w:rFonts w:ascii="Calibri" w:hAnsi="Calibri" w:cs="Calibri" w:eastAsia="Calibri"/>
          <w:color w:val="333333"/>
          <w:sz w:val="22"/>
        </w:rPr>
        <w:t xml:space="preserve">USPS Publication 52 §56: plants are mailable domestically </w:t>
      </w:r>
      <w:r>
        <w:rPr>
          <w:rFonts w:ascii="Calibri" w:hAnsi="Calibri" w:cs="Calibri" w:eastAsia="Calibri"/>
          <w:b/>
          <w:color w:val="333333"/>
          <w:sz w:val="22"/>
        </w:rPr>
        <w:t>only if</w:t>
      </w:r>
      <w:r>
        <w:rPr>
          <w:rFonts w:ascii="Calibri" w:hAnsi="Calibri" w:cs="Calibri" w:eastAsia="Calibri"/>
          <w:color w:val="333333"/>
          <w:sz w:val="22"/>
        </w:rPr>
        <w:t xml:space="preserve"> federal/state prohibitions do not make the shipment unlawful. Publication 14 restates USDA nursery-stock authorities. </w:t>
      </w:r>
      <w:r>
        <w:rPr>
          <w:rFonts w:ascii="Calibri" w:hAnsi="Calibri" w:cs="Calibri" w:eastAsia="Calibri"/>
          <w:b/>
          <w:color w:val="333333"/>
          <w:sz w:val="22"/>
        </w:rPr>
        <w:t>Mailable ≠ legal for that destination.</w:t>
      </w:r>
    </w:p>
    <w:p>
      <w:pPr>
        <w:pStyle w:val="ListBullet"/>
      </w:pPr>
      <w:r>
        <w:rPr>
          <w:rFonts w:ascii="Calibri" w:hAnsi="Calibri" w:cs="Calibri" w:eastAsia="Calibri"/>
          <w:color w:val="333333"/>
          <w:sz w:val="22"/>
        </w:rPr>
        <w:t xml:space="preserve">Etsy plant policy: buyers and sellers must follow applicable law; live plants/cuttings/soil have extra labeling; </w:t>
      </w:r>
      <w:r>
        <w:rPr>
          <w:rFonts w:ascii="Calibri" w:hAnsi="Calibri" w:cs="Calibri" w:eastAsia="Calibri"/>
          <w:b/>
          <w:color w:val="333333"/>
          <w:sz w:val="22"/>
        </w:rPr>
        <w:t>cross-border</w:t>
      </w:r>
      <w:r>
        <w:rPr>
          <w:rFonts w:ascii="Calibri" w:hAnsi="Calibri" w:cs="Calibri" w:eastAsia="Calibri"/>
          <w:color w:val="333333"/>
          <w:sz w:val="22"/>
        </w:rPr>
        <w:t xml:space="preserve"> live plants are restricted for several countries.</w:t>
      </w:r>
    </w:p>
    <w:p>
      <w:pPr>
        <w:pStyle w:val="ListBullet"/>
      </w:pPr>
      <w:r>
        <w:rPr>
          <w:rFonts w:ascii="Calibri" w:hAnsi="Calibri" w:cs="Calibri" w:eastAsia="Calibri"/>
          <w:color w:val="333333"/>
          <w:sz w:val="22"/>
        </w:rPr>
        <w:t xml:space="preserve">Figaholics / collector forums discuss fig mosaic as ubiquitous; Figaholics </w:t>
      </w:r>
      <w:r>
        <w:rPr>
          <w:rFonts w:ascii="Calibri" w:hAnsi="Calibri" w:cs="Calibri" w:eastAsia="Calibri"/>
          <w:b/>
          <w:color w:val="333333"/>
          <w:sz w:val="22"/>
        </w:rPr>
        <w:t>discloses FMV</w:t>
      </w:r>
      <w:r>
        <w:rPr>
          <w:rFonts w:ascii="Calibri" w:hAnsi="Calibri" w:cs="Calibri" w:eastAsia="Calibri"/>
          <w:color w:val="333333"/>
          <w:sz w:val="22"/>
        </w:rPr>
        <w:t xml:space="preserve"> and sells anyway. That is a </w:t>
      </w:r>
      <w:r>
        <w:rPr>
          <w:rFonts w:ascii="Calibri" w:hAnsi="Calibri" w:cs="Calibri" w:eastAsia="Calibri"/>
          <w:b/>
          <w:color w:val="333333"/>
          <w:sz w:val="22"/>
        </w:rPr>
        <w:t>reputation choice</w:t>
      </w:r>
      <w:r>
        <w:rPr>
          <w:rFonts w:ascii="Calibri" w:hAnsi="Calibri" w:cs="Calibri" w:eastAsia="Calibri"/>
          <w:color w:val="333333"/>
          <w:sz w:val="22"/>
        </w:rPr>
        <w:t>, not a regulatory clearance.</w:t>
      </w:r>
    </w:p>
    <w:p>
      <w:r>
        <w:rPr>
          <w:rFonts w:ascii="Calibri" w:hAnsi="Calibri" w:cs="Calibri" w:eastAsia="Calibri"/>
          <w:b/>
          <w:color w:val="333333"/>
          <w:sz w:val="22"/>
        </w:rPr>
        <w:t>International export</w:t>
      </w:r>
      <w:r>
        <w:rPr>
          <w:rFonts w:ascii="Calibri" w:hAnsi="Calibri" w:cs="Calibri" w:eastAsia="Calibri"/>
          <w:color w:val="333333"/>
          <w:sz w:val="22"/>
        </w:rPr>
        <w:t xml:space="preserve"> needs APHIS phytosanitary certificates (XPM). Out of scope for a U.S. hybrid launch.</w:t>
      </w:r>
    </w:p>
    <w:p>
      <w:pPr>
        <w:pStyle w:val="Heading3"/>
      </w:pPr>
      <w:r>
        <w:rPr>
          <w:rFonts w:ascii="Calibri" w:hAnsi="Calibri" w:cs="Calibri" w:eastAsia="Calibri"/>
          <w:b/>
          <w:color w:val="2C5F6E"/>
          <w:sz w:val="24"/>
        </w:rPr>
        <w:t>5.5 Lead times</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Output</w:t>
            </w:r>
          </w:p>
        </w:tc>
        <w:tc>
          <w:tcPr>
            <w:tcW w:type="dxa" w:w="4680"/>
            <w:shd w:fill="1B3A4B" w:val="clear"/>
          </w:tcPr>
          <w:p>
            <w:pPr>
              <w:spacing w:before="40" w:after="40"/>
            </w:pPr>
            <w:r>
              <w:rPr>
                <w:b/>
                <w:color w:val="FFFFFF"/>
                <w:sz w:val="18"/>
              </w:rPr>
            </w:r>
            <w:r>
              <w:rPr>
                <w:rFonts w:ascii="Calibri" w:hAnsi="Calibri" w:cs="Calibri" w:eastAsia="Calibri"/>
                <w:b/>
                <w:color w:val="FFFFFF"/>
                <w:sz w:val="18"/>
              </w:rPr>
              <w:t>Lead time (order-of-magnitude from sources + horticulture, not a SE AR trial)</w:t>
            </w:r>
          </w:p>
        </w:tc>
      </w:tr>
      <w:tr>
        <w:tc>
          <w:tcPr>
            <w:tcW w:type="dxa" w:w="4680"/>
          </w:tcPr>
          <w:p>
            <w:pPr>
              <w:spacing w:before="40" w:after="40"/>
            </w:pPr>
            <w:r>
              <w:rPr>
                <w:sz w:val="18"/>
              </w:rPr>
            </w:r>
            <w:r>
              <w:rPr>
                <w:rFonts w:ascii="Calibri" w:hAnsi="Calibri" w:cs="Calibri" w:eastAsia="Calibri"/>
                <w:color w:val="333333"/>
                <w:sz w:val="18"/>
              </w:rPr>
              <w:t>Unrooted cutting from existing mother</w:t>
            </w:r>
          </w:p>
        </w:tc>
        <w:tc>
          <w:tcPr>
            <w:tcW w:type="dxa" w:w="4680"/>
          </w:tcPr>
          <w:p>
            <w:pPr>
              <w:spacing w:before="40" w:after="40"/>
            </w:pPr>
            <w:r>
              <w:rPr>
                <w:sz w:val="18"/>
              </w:rPr>
            </w:r>
            <w:r>
              <w:rPr>
                <w:rFonts w:ascii="Calibri" w:hAnsi="Calibri" w:cs="Calibri" w:eastAsia="Calibri"/>
                <w:color w:val="333333"/>
                <w:sz w:val="18"/>
              </w:rPr>
              <w:t>Weeks (dormancy) — you already have the wood</w:t>
            </w:r>
          </w:p>
        </w:tc>
      </w:tr>
      <w:tr>
        <w:tc>
          <w:tcPr>
            <w:tcW w:type="dxa" w:w="4680"/>
            <w:shd w:fill="F7F4EE" w:val="clear"/>
          </w:tcPr>
          <w:p>
            <w:pPr>
              <w:spacing w:before="40" w:after="40"/>
            </w:pPr>
            <w:r>
              <w:rPr>
                <w:sz w:val="18"/>
              </w:rPr>
            </w:r>
            <w:r>
              <w:rPr>
                <w:rFonts w:ascii="Calibri" w:hAnsi="Calibri" w:cs="Calibri" w:eastAsia="Calibri"/>
                <w:color w:val="333333"/>
                <w:sz w:val="18"/>
              </w:rPr>
              <w:t>Sellable rooted liner</w:t>
            </w:r>
          </w:p>
        </w:tc>
        <w:tc>
          <w:tcPr>
            <w:tcW w:type="dxa" w:w="4680"/>
            <w:shd w:fill="F7F4EE" w:val="clear"/>
          </w:tcPr>
          <w:p>
            <w:pPr>
              <w:spacing w:before="40" w:after="40"/>
            </w:pPr>
            <w:r>
              <w:rPr>
                <w:sz w:val="18"/>
              </w:rPr>
            </w:r>
            <w:r>
              <w:rPr>
                <w:rFonts w:ascii="Calibri" w:hAnsi="Calibri" w:cs="Calibri" w:eastAsia="Calibri"/>
                <w:color w:val="333333"/>
                <w:sz w:val="18"/>
              </w:rPr>
              <w:t>~3–6 months after stick (Lazy Dog: green wood “weeks” to bud; hardwood is slower)</w:t>
            </w:r>
          </w:p>
        </w:tc>
      </w:tr>
      <w:tr>
        <w:tc>
          <w:tcPr>
            <w:tcW w:type="dxa" w:w="4680"/>
          </w:tcPr>
          <w:p>
            <w:pPr>
              <w:spacing w:before="40" w:after="40"/>
            </w:pPr>
            <w:r>
              <w:rPr>
                <w:sz w:val="18"/>
              </w:rPr>
            </w:r>
            <w:r>
              <w:rPr>
                <w:rFonts w:ascii="Calibri" w:hAnsi="Calibri" w:cs="Calibri" w:eastAsia="Calibri"/>
                <w:color w:val="333333"/>
                <w:sz w:val="18"/>
              </w:rPr>
              <w:t>1 gal / small tree</w:t>
            </w:r>
          </w:p>
        </w:tc>
        <w:tc>
          <w:tcPr>
            <w:tcW w:type="dxa" w:w="4680"/>
          </w:tcPr>
          <w:p>
            <w:pPr>
              <w:spacing w:before="40" w:after="40"/>
            </w:pPr>
            <w:r>
              <w:rPr>
                <w:sz w:val="18"/>
              </w:rPr>
            </w:r>
            <w:r>
              <w:rPr>
                <w:rFonts w:ascii="Calibri" w:hAnsi="Calibri" w:cs="Calibri" w:eastAsia="Calibri"/>
                <w:b/>
                <w:color w:val="333333"/>
                <w:sz w:val="18"/>
              </w:rPr>
              <w:t>One growing season</w:t>
            </w:r>
          </w:p>
        </w:tc>
      </w:tr>
      <w:tr>
        <w:tc>
          <w:tcPr>
            <w:tcW w:type="dxa" w:w="4680"/>
            <w:shd w:fill="F7F4EE" w:val="clear"/>
          </w:tcPr>
          <w:p>
            <w:pPr>
              <w:spacing w:before="40" w:after="40"/>
            </w:pPr>
            <w:r>
              <w:rPr>
                <w:sz w:val="18"/>
              </w:rPr>
            </w:r>
            <w:r>
              <w:rPr>
                <w:rFonts w:ascii="Calibri" w:hAnsi="Calibri" w:cs="Calibri" w:eastAsia="Calibri"/>
                <w:color w:val="333333"/>
                <w:sz w:val="18"/>
              </w:rPr>
              <w:t>3 gal garden-center tree</w:t>
            </w:r>
          </w:p>
        </w:tc>
        <w:tc>
          <w:tcPr>
            <w:tcW w:type="dxa" w:w="4680"/>
            <w:shd w:fill="F7F4EE" w:val="clear"/>
          </w:tcPr>
          <w:p>
            <w:pPr>
              <w:spacing w:before="40" w:after="40"/>
            </w:pPr>
            <w:r>
              <w:rPr>
                <w:sz w:val="18"/>
              </w:rPr>
            </w:r>
            <w:r>
              <w:rPr>
                <w:rFonts w:ascii="Calibri" w:hAnsi="Calibri" w:cs="Calibri" w:eastAsia="Calibri"/>
                <w:b/>
                <w:color w:val="333333"/>
                <w:sz w:val="18"/>
              </w:rPr>
              <w:t>Often two seasons</w:t>
            </w:r>
          </w:p>
        </w:tc>
      </w:tr>
      <w:tr>
        <w:tc>
          <w:tcPr>
            <w:tcW w:type="dxa" w:w="4680"/>
          </w:tcPr>
          <w:p>
            <w:pPr>
              <w:spacing w:before="40" w:after="40"/>
            </w:pPr>
            <w:r>
              <w:rPr>
                <w:sz w:val="18"/>
              </w:rPr>
            </w:r>
            <w:r>
              <w:rPr>
                <w:rFonts w:ascii="Calibri" w:hAnsi="Calibri" w:cs="Calibri" w:eastAsia="Calibri"/>
                <w:color w:val="333333"/>
                <w:sz w:val="18"/>
              </w:rPr>
              <w:t>New rare SKU you must fruit-verify first (Figaholics standard)</w:t>
            </w:r>
          </w:p>
        </w:tc>
        <w:tc>
          <w:tcPr>
            <w:tcW w:type="dxa" w:w="4680"/>
          </w:tcPr>
          <w:p>
            <w:pPr>
              <w:spacing w:before="40" w:after="40"/>
            </w:pPr>
            <w:r>
              <w:rPr>
                <w:sz w:val="18"/>
              </w:rPr>
            </w:r>
            <w:r>
              <w:rPr>
                <w:rFonts w:ascii="Calibri" w:hAnsi="Calibri" w:cs="Calibri" w:eastAsia="Calibri"/>
                <w:b/>
                <w:color w:val="333333"/>
                <w:sz w:val="18"/>
              </w:rPr>
              <w:t>2–4 years</w:t>
            </w:r>
            <w:r>
              <w:rPr>
                <w:rFonts w:ascii="Calibri" w:hAnsi="Calibri" w:cs="Calibri" w:eastAsia="Calibri"/>
                <w:color w:val="333333"/>
                <w:sz w:val="18"/>
              </w:rPr>
              <w:t xml:space="preserve"> to a photographed crop</w:t>
            </w:r>
          </w:p>
        </w:tc>
      </w:tr>
    </w:tbl>
    <w:p>
      <w:pPr>
        <w:spacing w:after="120"/>
      </w:pPr>
    </w:p>
    <w:p>
      <w:r>
        <w:rPr>
          <w:rFonts w:ascii="Calibri" w:hAnsi="Calibri" w:cs="Calibri" w:eastAsia="Calibri"/>
          <w:color w:val="333333"/>
          <w:sz w:val="22"/>
        </w:rPr>
        <w:t xml:space="preserve">Figaholics: first-hour orders can wait </w:t>
      </w:r>
      <w:r>
        <w:rPr>
          <w:rFonts w:ascii="Calibri" w:hAnsi="Calibri" w:cs="Calibri" w:eastAsia="Calibri"/>
          <w:b/>
          <w:color w:val="333333"/>
          <w:sz w:val="22"/>
        </w:rPr>
        <w:t>2–4+ weeks</w:t>
      </w:r>
      <w:r>
        <w:rPr>
          <w:rFonts w:ascii="Calibri" w:hAnsi="Calibri" w:cs="Calibri" w:eastAsia="Calibri"/>
          <w:color w:val="333333"/>
          <w:sz w:val="22"/>
        </w:rPr>
        <w:t xml:space="preserve"> to ship because of volume, not biology.</w:t>
      </w:r>
    </w:p>
    <w:p>
      <w:pPr>
        <w:pStyle w:val="Heading3"/>
      </w:pPr>
      <w:r>
        <w:rPr>
          <w:rFonts w:ascii="Calibri" w:hAnsi="Calibri" w:cs="Calibri" w:eastAsia="Calibri"/>
          <w:b/>
          <w:color w:val="2C5F6E"/>
          <w:sz w:val="24"/>
        </w:rPr>
        <w:t>5.6 Loss rates (ranges only — your trial will differ)</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Stage</w:t>
            </w:r>
          </w:p>
        </w:tc>
        <w:tc>
          <w:tcPr>
            <w:tcW w:type="dxa" w:w="3120"/>
            <w:shd w:fill="1B3A4B" w:val="clear"/>
          </w:tcPr>
          <w:p>
            <w:pPr>
              <w:spacing w:before="40" w:after="40"/>
            </w:pPr>
            <w:r>
              <w:rPr>
                <w:b/>
                <w:color w:val="FFFFFF"/>
                <w:sz w:val="18"/>
              </w:rPr>
            </w:r>
            <w:r>
              <w:rPr>
                <w:rFonts w:ascii="Calibri" w:hAnsi="Calibri" w:cs="Calibri" w:eastAsia="Calibri"/>
                <w:b/>
                <w:color w:val="FFFFFF"/>
                <w:sz w:val="18"/>
              </w:rPr>
              <w:t>Published / first-party range</w:t>
            </w:r>
          </w:p>
        </w:tc>
        <w:tc>
          <w:tcPr>
            <w:tcW w:type="dxa" w:w="3120"/>
            <w:shd w:fill="1B3A4B" w:val="clear"/>
          </w:tcPr>
          <w:p>
            <w:pPr>
              <w:spacing w:before="40" w:after="40"/>
            </w:pPr>
            <w:r>
              <w:rPr>
                <w:b/>
                <w:color w:val="FFFFFF"/>
                <w:sz w:val="18"/>
              </w:rPr>
            </w:r>
            <w:r>
              <w:rPr>
                <w:rFonts w:ascii="Calibri" w:hAnsi="Calibri" w:cs="Calibri" w:eastAsia="Calibri"/>
                <w:b/>
                <w:color w:val="FFFFFF"/>
                <w:sz w:val="18"/>
              </w:rPr>
              <w:t>Use in planning</w:t>
            </w:r>
          </w:p>
        </w:tc>
      </w:tr>
      <w:tr>
        <w:tc>
          <w:tcPr>
            <w:tcW w:type="dxa" w:w="3120"/>
          </w:tcPr>
          <w:p>
            <w:pPr>
              <w:spacing w:before="40" w:after="40"/>
            </w:pPr>
            <w:r>
              <w:rPr>
                <w:sz w:val="18"/>
              </w:rPr>
            </w:r>
            <w:r>
              <w:rPr>
                <w:rFonts w:ascii="Calibri" w:hAnsi="Calibri" w:cs="Calibri" w:eastAsia="Calibri"/>
                <w:color w:val="333333"/>
                <w:sz w:val="18"/>
              </w:rPr>
              <w:t>Rooting, beginner</w:t>
            </w:r>
          </w:p>
        </w:tc>
        <w:tc>
          <w:tcPr>
            <w:tcW w:type="dxa" w:w="3120"/>
          </w:tcPr>
          <w:p>
            <w:pPr>
              <w:spacing w:before="40" w:after="40"/>
            </w:pPr>
            <w:r>
              <w:rPr>
                <w:sz w:val="18"/>
              </w:rPr>
            </w:r>
            <w:r>
              <w:rPr>
                <w:rFonts w:ascii="Calibri" w:hAnsi="Calibri" w:cs="Calibri" w:eastAsia="Calibri"/>
                <w:color w:val="333333"/>
                <w:sz w:val="18"/>
              </w:rPr>
              <w:t>~50% (Lazy Dog)</w:t>
            </w:r>
          </w:p>
        </w:tc>
        <w:tc>
          <w:tcPr>
            <w:tcW w:type="dxa" w:w="3120"/>
          </w:tcPr>
          <w:p>
            <w:pPr>
              <w:spacing w:before="40" w:after="40"/>
            </w:pPr>
            <w:r>
              <w:rPr>
                <w:sz w:val="18"/>
              </w:rPr>
            </w:r>
            <w:r>
              <w:rPr>
                <w:rFonts w:ascii="Calibri" w:hAnsi="Calibri" w:cs="Calibri" w:eastAsia="Calibri"/>
                <w:color w:val="333333"/>
                <w:sz w:val="18"/>
              </w:rPr>
              <w:t>Stick 2× intended sales</w:t>
            </w:r>
          </w:p>
        </w:tc>
      </w:tr>
      <w:tr>
        <w:tc>
          <w:tcPr>
            <w:tcW w:type="dxa" w:w="3120"/>
            <w:shd w:fill="F7F4EE" w:val="clear"/>
          </w:tcPr>
          <w:p>
            <w:pPr>
              <w:spacing w:before="40" w:after="40"/>
            </w:pPr>
            <w:r>
              <w:rPr>
                <w:sz w:val="18"/>
              </w:rPr>
            </w:r>
            <w:r>
              <w:rPr>
                <w:rFonts w:ascii="Calibri" w:hAnsi="Calibri" w:cs="Calibri" w:eastAsia="Calibri"/>
                <w:color w:val="333333"/>
                <w:sz w:val="18"/>
              </w:rPr>
              <w:t>Rooting, practiced / good cultivar</w:t>
            </w:r>
          </w:p>
        </w:tc>
        <w:tc>
          <w:tcPr>
            <w:tcW w:type="dxa" w:w="3120"/>
            <w:shd w:fill="F7F4EE" w:val="clear"/>
          </w:tcPr>
          <w:p>
            <w:pPr>
              <w:spacing w:before="40" w:after="40"/>
            </w:pPr>
            <w:r>
              <w:rPr>
                <w:sz w:val="18"/>
              </w:rPr>
            </w:r>
            <w:r>
              <w:rPr>
                <w:rFonts w:ascii="Calibri" w:hAnsi="Calibri" w:cs="Calibri" w:eastAsia="Calibri"/>
                <w:color w:val="333333"/>
                <w:sz w:val="18"/>
              </w:rPr>
              <w:t>high 80s–90s (Lazy Dog); 50–87% Dottato trial; 10–90% Tunisia trial</w:t>
            </w:r>
          </w:p>
        </w:tc>
        <w:tc>
          <w:tcPr>
            <w:tcW w:type="dxa" w:w="3120"/>
            <w:shd w:fill="F7F4EE" w:val="clear"/>
          </w:tcPr>
          <w:p>
            <w:pPr>
              <w:spacing w:before="40" w:after="40"/>
            </w:pPr>
            <w:r>
              <w:rPr>
                <w:sz w:val="18"/>
              </w:rPr>
            </w:r>
            <w:r>
              <w:rPr>
                <w:rFonts w:ascii="Calibri" w:hAnsi="Calibri" w:cs="Calibri" w:eastAsia="Calibri"/>
                <w:color w:val="333333"/>
                <w:sz w:val="18"/>
              </w:rPr>
              <w:t>Never quote 100%; Figaholics does not guarantee rooting</w:t>
            </w:r>
          </w:p>
        </w:tc>
      </w:tr>
      <w:tr>
        <w:tc>
          <w:tcPr>
            <w:tcW w:type="dxa" w:w="3120"/>
          </w:tcPr>
          <w:p>
            <w:pPr>
              <w:spacing w:before="40" w:after="40"/>
            </w:pPr>
            <w:r>
              <w:rPr>
                <w:sz w:val="18"/>
              </w:rPr>
            </w:r>
            <w:r>
              <w:rPr>
                <w:rFonts w:ascii="Calibri" w:hAnsi="Calibri" w:cs="Calibri" w:eastAsia="Calibri"/>
                <w:color w:val="333333"/>
                <w:sz w:val="18"/>
              </w:rPr>
              <w:t>Transit mold / dessication (cuttings)</w:t>
            </w:r>
          </w:p>
        </w:tc>
        <w:tc>
          <w:tcPr>
            <w:tcW w:type="dxa" w:w="3120"/>
          </w:tcPr>
          <w:p>
            <w:pPr>
              <w:spacing w:before="40" w:after="40"/>
            </w:pPr>
            <w:r>
              <w:rPr>
                <w:sz w:val="18"/>
              </w:rPr>
            </w:r>
            <w:r>
              <w:rPr>
                <w:rFonts w:ascii="Calibri" w:hAnsi="Calibri" w:cs="Calibri" w:eastAsia="Calibri"/>
                <w:color w:val="333333"/>
                <w:sz w:val="18"/>
              </w:rPr>
              <w:t>Not quantified; Figaholics treats and still disclaims</w:t>
            </w:r>
          </w:p>
        </w:tc>
        <w:tc>
          <w:tcPr>
            <w:tcW w:type="dxa" w:w="3120"/>
          </w:tcPr>
          <w:p>
            <w:pPr>
              <w:spacing w:before="40" w:after="40"/>
            </w:pPr>
            <w:r>
              <w:rPr>
                <w:sz w:val="18"/>
              </w:rPr>
            </w:r>
            <w:r>
              <w:rPr>
                <w:rFonts w:ascii="Calibri" w:hAnsi="Calibri" w:cs="Calibri" w:eastAsia="Calibri"/>
                <w:color w:val="333333"/>
                <w:sz w:val="18"/>
              </w:rPr>
              <w:t>Winter Priority Mail; avoid weekend holds in heat</w:t>
            </w:r>
          </w:p>
        </w:tc>
      </w:tr>
      <w:tr>
        <w:tc>
          <w:tcPr>
            <w:tcW w:type="dxa" w:w="3120"/>
            <w:shd w:fill="F7F4EE" w:val="clear"/>
          </w:tcPr>
          <w:p>
            <w:pPr>
              <w:spacing w:before="40" w:after="40"/>
            </w:pPr>
            <w:r>
              <w:rPr>
                <w:sz w:val="18"/>
              </w:rPr>
            </w:r>
            <w:r>
              <w:rPr>
                <w:rFonts w:ascii="Calibri" w:hAnsi="Calibri" w:cs="Calibri" w:eastAsia="Calibri"/>
                <w:color w:val="333333"/>
                <w:sz w:val="18"/>
              </w:rPr>
              <w:t>Transit death (potted)</w:t>
            </w:r>
          </w:p>
        </w:tc>
        <w:tc>
          <w:tcPr>
            <w:tcW w:type="dxa" w:w="3120"/>
            <w:shd w:fill="F7F4EE" w:val="clear"/>
          </w:tcPr>
          <w:p>
            <w:pPr>
              <w:spacing w:before="40" w:after="40"/>
            </w:pPr>
            <w:r>
              <w:rPr>
                <w:sz w:val="18"/>
              </w:rPr>
            </w:r>
            <w:r>
              <w:rPr>
                <w:rFonts w:ascii="Calibri" w:hAnsi="Calibri" w:cs="Calibri" w:eastAsia="Calibri"/>
                <w:color w:val="333333"/>
                <w:sz w:val="18"/>
              </w:rPr>
              <w:t>Not quantified here</w:t>
            </w:r>
          </w:p>
        </w:tc>
        <w:tc>
          <w:tcPr>
            <w:tcW w:type="dxa" w:w="3120"/>
            <w:shd w:fill="F7F4EE" w:val="clear"/>
          </w:tcPr>
          <w:p>
            <w:pPr>
              <w:spacing w:before="40" w:after="40"/>
            </w:pPr>
            <w:r>
              <w:rPr>
                <w:sz w:val="18"/>
              </w:rPr>
            </w:r>
            <w:r>
              <w:rPr>
                <w:rFonts w:ascii="Calibri" w:hAnsi="Calibri" w:cs="Calibri" w:eastAsia="Calibri"/>
                <w:color w:val="333333"/>
                <w:sz w:val="18"/>
              </w:rPr>
              <w:t>Spring ship; heat holds; local pickup preferred</w:t>
            </w:r>
          </w:p>
        </w:tc>
      </w:tr>
      <w:tr>
        <w:tc>
          <w:tcPr>
            <w:tcW w:type="dxa" w:w="3120"/>
          </w:tcPr>
          <w:p>
            <w:pPr>
              <w:spacing w:before="40" w:after="40"/>
            </w:pPr>
            <w:r>
              <w:rPr>
                <w:sz w:val="18"/>
              </w:rPr>
            </w:r>
            <w:r>
              <w:rPr>
                <w:rFonts w:ascii="Calibri" w:hAnsi="Calibri" w:cs="Calibri" w:eastAsia="Calibri"/>
                <w:color w:val="333333"/>
                <w:sz w:val="18"/>
              </w:rPr>
              <w:t>Summer unsold 3 gal</w:t>
            </w:r>
          </w:p>
        </w:tc>
        <w:tc>
          <w:tcPr>
            <w:tcW w:type="dxa" w:w="3120"/>
          </w:tcPr>
          <w:p>
            <w:pPr>
              <w:spacing w:before="40" w:after="40"/>
            </w:pPr>
            <w:r>
              <w:rPr>
                <w:sz w:val="18"/>
              </w:rPr>
            </w:r>
            <w:r>
              <w:rPr>
                <w:rFonts w:ascii="Calibri" w:hAnsi="Calibri" w:cs="Calibri" w:eastAsia="Calibri"/>
                <w:b/>
                <w:color w:val="333333"/>
                <w:sz w:val="18"/>
              </w:rPr>
              <w:t>Inventory risk</w:t>
            </w:r>
            <w:r>
              <w:rPr>
                <w:rFonts w:ascii="Calibri" w:hAnsi="Calibri" w:cs="Calibri" w:eastAsia="Calibri"/>
                <w:color w:val="333333"/>
                <w:sz w:val="18"/>
              </w:rPr>
              <w:t xml:space="preserve"> — no public figure</w:t>
            </w:r>
          </w:p>
        </w:tc>
        <w:tc>
          <w:tcPr>
            <w:tcW w:type="dxa" w:w="3120"/>
          </w:tcPr>
          <w:p>
            <w:pPr>
              <w:spacing w:before="40" w:after="40"/>
            </w:pPr>
            <w:r>
              <w:rPr>
                <w:sz w:val="18"/>
              </w:rPr>
            </w:r>
            <w:r>
              <w:rPr>
                <w:rFonts w:ascii="Calibri" w:hAnsi="Calibri" w:cs="Calibri" w:eastAsia="Calibri"/>
                <w:color w:val="333333"/>
                <w:sz w:val="18"/>
              </w:rPr>
              <w:t>Price down at Market in the Park rather than overwinter pots cheaply</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6. Unit economics sketch (**illustrative only**)</w:t>
      </w:r>
    </w:p>
    <w:p>
      <w:r>
        <w:rPr>
          <w:rFonts w:ascii="Calibri" w:hAnsi="Calibri" w:cs="Calibri" w:eastAsia="Calibri"/>
          <w:b/>
          <w:color w:val="333333"/>
          <w:sz w:val="22"/>
        </w:rPr>
        <w:t>This section is not a pro forma.</w:t>
      </w:r>
      <w:r>
        <w:rPr>
          <w:rFonts w:ascii="Calibri" w:hAnsi="Calibri" w:cs="Calibri" w:eastAsia="Calibri"/>
          <w:color w:val="333333"/>
          <w:sz w:val="22"/>
        </w:rPr>
        <w:t xml:space="preserve"> Costs except published shipping/fees are </w:t>
      </w:r>
      <w:r>
        <w:rPr>
          <w:rFonts w:ascii="Calibri" w:hAnsi="Calibri" w:cs="Calibri" w:eastAsia="Calibri"/>
          <w:b/>
          <w:color w:val="333333"/>
          <w:sz w:val="22"/>
        </w:rPr>
        <w:t>assumed</w:t>
      </w:r>
      <w:r>
        <w:rPr>
          <w:rFonts w:ascii="Calibri" w:hAnsi="Calibri" w:cs="Calibri" w:eastAsia="Calibri"/>
          <w:color w:val="333333"/>
          <w:sz w:val="22"/>
        </w:rPr>
        <w:t>. Do not use it for fundraising or tax.</w:t>
      </w:r>
    </w:p>
    <w:p>
      <w:pPr>
        <w:pStyle w:val="Heading3"/>
      </w:pPr>
      <w:r>
        <w:rPr>
          <w:rFonts w:ascii="Calibri" w:hAnsi="Calibri" w:cs="Calibri" w:eastAsia="Calibri"/>
          <w:b/>
          <w:color w:val="2C5F6E"/>
          <w:sz w:val="24"/>
        </w:rPr>
        <w:t>6.1 Public price anchors used (retrieved 14 Sep 2026 unless noted)</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Anchor</w:t>
            </w:r>
          </w:p>
        </w:tc>
        <w:tc>
          <w:tcPr>
            <w:tcW w:type="dxa" w:w="3120"/>
            <w:shd w:fill="1B3A4B" w:val="clear"/>
          </w:tcPr>
          <w:p>
            <w:pPr>
              <w:spacing w:before="40" w:after="40"/>
            </w:pPr>
            <w:r>
              <w:rPr>
                <w:b/>
                <w:color w:val="FFFFFF"/>
                <w:sz w:val="18"/>
              </w:rPr>
            </w:r>
            <w:r>
              <w:rPr>
                <w:rFonts w:ascii="Calibri" w:hAnsi="Calibri" w:cs="Calibri" w:eastAsia="Calibri"/>
                <w:b/>
                <w:color w:val="FFFFFF"/>
                <w:sz w:val="18"/>
              </w:rPr>
              <w:t>Price</w:t>
            </w:r>
          </w:p>
        </w:tc>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r>
      <w:tr>
        <w:tc>
          <w:tcPr>
            <w:tcW w:type="dxa" w:w="3120"/>
          </w:tcPr>
          <w:p>
            <w:pPr>
              <w:spacing w:before="40" w:after="40"/>
            </w:pPr>
            <w:r>
              <w:rPr>
                <w:sz w:val="18"/>
              </w:rPr>
            </w:r>
            <w:r>
              <w:rPr>
                <w:rFonts w:ascii="Calibri" w:hAnsi="Calibri" w:cs="Calibri" w:eastAsia="Calibri"/>
                <w:color w:val="333333"/>
                <w:sz w:val="18"/>
              </w:rPr>
              <w:t>Specialty unrooted cutting, flat</w:t>
            </w:r>
          </w:p>
        </w:tc>
        <w:tc>
          <w:tcPr>
            <w:tcW w:type="dxa" w:w="3120"/>
          </w:tcPr>
          <w:p>
            <w:pPr>
              <w:spacing w:before="40" w:after="40"/>
            </w:pPr>
            <w:r>
              <w:rPr>
                <w:sz w:val="18"/>
              </w:rPr>
            </w:r>
            <w:r>
              <w:rPr>
                <w:rFonts w:ascii="Calibri" w:hAnsi="Calibri" w:cs="Calibri" w:eastAsia="Calibri"/>
                <w:color w:val="333333"/>
                <w:sz w:val="18"/>
              </w:rPr>
              <w:t>$6.90</w:t>
            </w:r>
          </w:p>
        </w:tc>
        <w:tc>
          <w:tcPr>
            <w:tcW w:type="dxa" w:w="3120"/>
          </w:tcPr>
          <w:p>
            <w:pPr>
              <w:spacing w:before="40" w:after="40"/>
            </w:pPr>
            <w:r>
              <w:rPr>
                <w:sz w:val="18"/>
              </w:rPr>
            </w:r>
            <w:r>
              <w:rPr>
                <w:rFonts w:ascii="Calibri" w:hAnsi="Calibri" w:cs="Calibri" w:eastAsia="Calibri"/>
                <w:color w:val="333333"/>
                <w:sz w:val="18"/>
              </w:rPr>
              <w:t>Dingdong’s Garden cuttings collection</w:t>
            </w:r>
          </w:p>
        </w:tc>
      </w:tr>
      <w:tr>
        <w:tc>
          <w:tcPr>
            <w:tcW w:type="dxa" w:w="3120"/>
            <w:shd w:fill="F7F4EE" w:val="clear"/>
          </w:tcPr>
          <w:p>
            <w:pPr>
              <w:spacing w:before="40" w:after="40"/>
            </w:pPr>
            <w:r>
              <w:rPr>
                <w:sz w:val="18"/>
              </w:rPr>
            </w:r>
            <w:r>
              <w:rPr>
                <w:rFonts w:ascii="Calibri" w:hAnsi="Calibri" w:cs="Calibri" w:eastAsia="Calibri"/>
                <w:color w:val="333333"/>
                <w:sz w:val="18"/>
              </w:rPr>
              <w:t>Specialty unrooted, tiered</w:t>
            </w:r>
          </w:p>
        </w:tc>
        <w:tc>
          <w:tcPr>
            <w:tcW w:type="dxa" w:w="3120"/>
            <w:shd w:fill="F7F4EE" w:val="clear"/>
          </w:tcPr>
          <w:p>
            <w:pPr>
              <w:spacing w:before="40" w:after="40"/>
            </w:pPr>
            <w:r>
              <w:rPr>
                <w:sz w:val="18"/>
              </w:rPr>
            </w:r>
            <w:r>
              <w:rPr>
                <w:rFonts w:ascii="Calibri" w:hAnsi="Calibri" w:cs="Calibri" w:eastAsia="Calibri"/>
                <w:color w:val="333333"/>
                <w:sz w:val="18"/>
              </w:rPr>
              <w:t>$6–$15</w:t>
            </w:r>
          </w:p>
        </w:tc>
        <w:tc>
          <w:tcPr>
            <w:tcW w:type="dxa" w:w="3120"/>
            <w:shd w:fill="F7F4EE" w:val="clear"/>
          </w:tcPr>
          <w:p>
            <w:pPr>
              <w:spacing w:before="40" w:after="40"/>
            </w:pPr>
            <w:r>
              <w:rPr>
                <w:sz w:val="18"/>
              </w:rPr>
            </w:r>
            <w:r>
              <w:rPr>
                <w:rFonts w:ascii="Calibri" w:hAnsi="Calibri" w:cs="Calibri" w:eastAsia="Calibri"/>
                <w:color w:val="333333"/>
                <w:sz w:val="18"/>
              </w:rPr>
              <w:t>Off the Beaten Path; American Fig Co.</w:t>
            </w:r>
          </w:p>
        </w:tc>
      </w:tr>
      <w:tr>
        <w:tc>
          <w:tcPr>
            <w:tcW w:type="dxa" w:w="3120"/>
          </w:tcPr>
          <w:p>
            <w:pPr>
              <w:spacing w:before="40" w:after="40"/>
            </w:pPr>
            <w:r>
              <w:rPr>
                <w:sz w:val="18"/>
              </w:rPr>
            </w:r>
            <w:r>
              <w:rPr>
                <w:rFonts w:ascii="Calibri" w:hAnsi="Calibri" w:cs="Calibri" w:eastAsia="Calibri"/>
                <w:color w:val="333333"/>
                <w:sz w:val="18"/>
              </w:rPr>
              <w:t>Named cutting, florist channel</w:t>
            </w:r>
          </w:p>
        </w:tc>
        <w:tc>
          <w:tcPr>
            <w:tcW w:type="dxa" w:w="3120"/>
          </w:tcPr>
          <w:p>
            <w:pPr>
              <w:spacing w:before="40" w:after="40"/>
            </w:pPr>
            <w:r>
              <w:rPr>
                <w:sz w:val="18"/>
              </w:rPr>
            </w:r>
            <w:r>
              <w:rPr>
                <w:rFonts w:ascii="Calibri" w:hAnsi="Calibri" w:cs="Calibri" w:eastAsia="Calibri"/>
                <w:color w:val="333333"/>
                <w:sz w:val="18"/>
              </w:rPr>
              <w:t>$25</w:t>
            </w:r>
          </w:p>
        </w:tc>
        <w:tc>
          <w:tcPr>
            <w:tcW w:type="dxa" w:w="3120"/>
          </w:tcPr>
          <w:p>
            <w:pPr>
              <w:spacing w:before="40" w:after="40"/>
            </w:pPr>
            <w:r>
              <w:rPr>
                <w:sz w:val="18"/>
              </w:rPr>
            </w:r>
            <w:r>
              <w:rPr>
                <w:rFonts w:ascii="Calibri" w:hAnsi="Calibri" w:cs="Calibri" w:eastAsia="Calibri"/>
                <w:color w:val="333333"/>
                <w:sz w:val="18"/>
              </w:rPr>
              <w:t>Kremp Pinole Peach</w:t>
            </w:r>
          </w:p>
        </w:tc>
      </w:tr>
      <w:tr>
        <w:tc>
          <w:tcPr>
            <w:tcW w:type="dxa" w:w="3120"/>
            <w:shd w:fill="F7F4EE" w:val="clear"/>
          </w:tcPr>
          <w:p>
            <w:pPr>
              <w:spacing w:before="40" w:after="40"/>
            </w:pPr>
            <w:r>
              <w:rPr>
                <w:sz w:val="18"/>
              </w:rPr>
            </w:r>
            <w:r>
              <w:rPr>
                <w:rFonts w:ascii="Calibri" w:hAnsi="Calibri" w:cs="Calibri" w:eastAsia="Calibri"/>
                <w:color w:val="333333"/>
                <w:sz w:val="18"/>
              </w:rPr>
              <w:t>Bundle (3 cold-hardy cuttings)</w:t>
            </w:r>
          </w:p>
        </w:tc>
        <w:tc>
          <w:tcPr>
            <w:tcW w:type="dxa" w:w="3120"/>
            <w:shd w:fill="F7F4EE" w:val="clear"/>
          </w:tcPr>
          <w:p>
            <w:pPr>
              <w:spacing w:before="40" w:after="40"/>
            </w:pPr>
            <w:r>
              <w:rPr>
                <w:sz w:val="18"/>
              </w:rPr>
            </w:r>
            <w:r>
              <w:rPr>
                <w:rFonts w:ascii="Calibri" w:hAnsi="Calibri" w:cs="Calibri" w:eastAsia="Calibri"/>
                <w:color w:val="333333"/>
                <w:sz w:val="18"/>
              </w:rPr>
              <w:t>$55</w:t>
            </w:r>
          </w:p>
        </w:tc>
        <w:tc>
          <w:tcPr>
            <w:tcW w:type="dxa" w:w="3120"/>
            <w:shd w:fill="F7F4EE" w:val="clear"/>
          </w:tcPr>
          <w:p>
            <w:pPr>
              <w:spacing w:before="40" w:after="40"/>
            </w:pPr>
            <w:r>
              <w:rPr>
                <w:sz w:val="18"/>
              </w:rPr>
            </w:r>
            <w:r>
              <w:rPr>
                <w:rFonts w:ascii="Calibri" w:hAnsi="Calibri" w:cs="Calibri" w:eastAsia="Calibri"/>
                <w:color w:val="333333"/>
                <w:sz w:val="18"/>
              </w:rPr>
              <w:t>American Fig Co. (sold out)</w:t>
            </w:r>
          </w:p>
        </w:tc>
      </w:tr>
      <w:tr>
        <w:tc>
          <w:tcPr>
            <w:tcW w:type="dxa" w:w="3120"/>
          </w:tcPr>
          <w:p>
            <w:pPr>
              <w:spacing w:before="40" w:after="40"/>
            </w:pPr>
            <w:r>
              <w:rPr>
                <w:sz w:val="18"/>
              </w:rPr>
            </w:r>
            <w:r>
              <w:rPr>
                <w:rFonts w:ascii="Calibri" w:hAnsi="Calibri" w:cs="Calibri" w:eastAsia="Calibri"/>
                <w:color w:val="333333"/>
                <w:sz w:val="18"/>
              </w:rPr>
              <w:t>Cutting ship (seller’s published)</w:t>
            </w:r>
          </w:p>
        </w:tc>
        <w:tc>
          <w:tcPr>
            <w:tcW w:type="dxa" w:w="3120"/>
          </w:tcPr>
          <w:p>
            <w:pPr>
              <w:spacing w:before="40" w:after="40"/>
            </w:pPr>
            <w:r>
              <w:rPr>
                <w:sz w:val="18"/>
              </w:rPr>
            </w:r>
            <w:r>
              <w:rPr>
                <w:rFonts w:ascii="Calibri" w:hAnsi="Calibri" w:cs="Calibri" w:eastAsia="Calibri"/>
                <w:color w:val="333333"/>
                <w:sz w:val="18"/>
              </w:rPr>
              <w:t>$12 / $16 / $26 USPS by count</w:t>
            </w:r>
          </w:p>
        </w:tc>
        <w:tc>
          <w:tcPr>
            <w:tcW w:type="dxa" w:w="3120"/>
          </w:tcPr>
          <w:p>
            <w:pPr>
              <w:spacing w:before="40" w:after="40"/>
            </w:pPr>
            <w:r>
              <w:rPr>
                <w:sz w:val="18"/>
              </w:rPr>
            </w:r>
            <w:r>
              <w:rPr>
                <w:rFonts w:ascii="Calibri" w:hAnsi="Calibri" w:cs="Calibri" w:eastAsia="Calibri"/>
                <w:color w:val="333333"/>
                <w:sz w:val="18"/>
              </w:rPr>
              <w:t>Figaholics</w:t>
            </w:r>
          </w:p>
        </w:tc>
      </w:tr>
      <w:tr>
        <w:tc>
          <w:tcPr>
            <w:tcW w:type="dxa" w:w="3120"/>
            <w:shd w:fill="F7F4EE" w:val="clear"/>
          </w:tcPr>
          <w:p>
            <w:pPr>
              <w:spacing w:before="40" w:after="40"/>
            </w:pPr>
            <w:r>
              <w:rPr>
                <w:sz w:val="18"/>
              </w:rPr>
            </w:r>
            <w:r>
              <w:rPr>
                <w:rFonts w:ascii="Calibri" w:hAnsi="Calibri" w:cs="Calibri" w:eastAsia="Calibri"/>
                <w:color w:val="333333"/>
                <w:sz w:val="18"/>
              </w:rPr>
              <w:t>3 gal Brown Turkey, garden center</w:t>
            </w:r>
          </w:p>
        </w:tc>
        <w:tc>
          <w:tcPr>
            <w:tcW w:type="dxa" w:w="3120"/>
            <w:shd w:fill="F7F4EE" w:val="clear"/>
          </w:tcPr>
          <w:p>
            <w:pPr>
              <w:spacing w:before="40" w:after="40"/>
            </w:pPr>
            <w:r>
              <w:rPr>
                <w:sz w:val="18"/>
              </w:rPr>
            </w:r>
            <w:r>
              <w:rPr>
                <w:rFonts w:ascii="Calibri" w:hAnsi="Calibri" w:cs="Calibri" w:eastAsia="Calibri"/>
                <w:color w:val="333333"/>
                <w:sz w:val="18"/>
              </w:rPr>
              <w:t>$44.99</w:t>
            </w:r>
          </w:p>
        </w:tc>
        <w:tc>
          <w:tcPr>
            <w:tcW w:type="dxa" w:w="3120"/>
            <w:shd w:fill="F7F4EE" w:val="clear"/>
          </w:tcPr>
          <w:p>
            <w:pPr>
              <w:spacing w:before="40" w:after="40"/>
            </w:pPr>
            <w:r>
              <w:rPr>
                <w:sz w:val="18"/>
              </w:rPr>
            </w:r>
            <w:r>
              <w:rPr>
                <w:rFonts w:ascii="Calibri" w:hAnsi="Calibri" w:cs="Calibri" w:eastAsia="Calibri"/>
                <w:color w:val="333333"/>
                <w:sz w:val="18"/>
              </w:rPr>
              <w:t>Pike Nursery</w:t>
            </w:r>
          </w:p>
        </w:tc>
      </w:tr>
      <w:tr>
        <w:tc>
          <w:tcPr>
            <w:tcW w:type="dxa" w:w="3120"/>
          </w:tcPr>
          <w:p>
            <w:pPr>
              <w:spacing w:before="40" w:after="40"/>
            </w:pPr>
            <w:r>
              <w:rPr>
                <w:sz w:val="18"/>
              </w:rPr>
            </w:r>
            <w:r>
              <w:rPr>
                <w:rFonts w:ascii="Calibri" w:hAnsi="Calibri" w:cs="Calibri" w:eastAsia="Calibri"/>
                <w:color w:val="333333"/>
                <w:sz w:val="18"/>
              </w:rPr>
              <w:t>2.5 gal Brown Turkey, big box</w:t>
            </w:r>
          </w:p>
        </w:tc>
        <w:tc>
          <w:tcPr>
            <w:tcW w:type="dxa" w:w="3120"/>
          </w:tcPr>
          <w:p>
            <w:pPr>
              <w:spacing w:before="40" w:after="40"/>
            </w:pPr>
            <w:r>
              <w:rPr>
                <w:sz w:val="18"/>
              </w:rPr>
            </w:r>
            <w:r>
              <w:rPr>
                <w:rFonts w:ascii="Calibri" w:hAnsi="Calibri" w:cs="Calibri" w:eastAsia="Calibri"/>
                <w:color w:val="333333"/>
                <w:sz w:val="18"/>
              </w:rPr>
              <w:t>$48.64</w:t>
            </w:r>
          </w:p>
        </w:tc>
        <w:tc>
          <w:tcPr>
            <w:tcW w:type="dxa" w:w="3120"/>
          </w:tcPr>
          <w:p>
            <w:pPr>
              <w:spacing w:before="40" w:after="40"/>
            </w:pPr>
            <w:r>
              <w:rPr>
                <w:sz w:val="18"/>
              </w:rPr>
            </w:r>
            <w:r>
              <w:rPr>
                <w:rFonts w:ascii="Calibri" w:hAnsi="Calibri" w:cs="Calibri" w:eastAsia="Calibri"/>
                <w:color w:val="333333"/>
                <w:sz w:val="18"/>
              </w:rPr>
              <w:t>Home Depot product page</w:t>
            </w:r>
          </w:p>
        </w:tc>
      </w:tr>
      <w:tr>
        <w:tc>
          <w:tcPr>
            <w:tcW w:type="dxa" w:w="3120"/>
            <w:shd w:fill="F7F4EE" w:val="clear"/>
          </w:tcPr>
          <w:p>
            <w:pPr>
              <w:spacing w:before="40" w:after="40"/>
            </w:pPr>
            <w:r>
              <w:rPr>
                <w:sz w:val="18"/>
              </w:rPr>
            </w:r>
            <w:r>
              <w:rPr>
                <w:rFonts w:ascii="Calibri" w:hAnsi="Calibri" w:cs="Calibri" w:eastAsia="Calibri"/>
                <w:color w:val="333333"/>
                <w:sz w:val="18"/>
              </w:rPr>
              <w:t>LSU Gold, specialty FL nursery</w:t>
            </w:r>
          </w:p>
        </w:tc>
        <w:tc>
          <w:tcPr>
            <w:tcW w:type="dxa" w:w="3120"/>
            <w:shd w:fill="F7F4EE" w:val="clear"/>
          </w:tcPr>
          <w:p>
            <w:pPr>
              <w:spacing w:before="40" w:after="40"/>
            </w:pPr>
            <w:r>
              <w:rPr>
                <w:sz w:val="18"/>
              </w:rPr>
            </w:r>
            <w:r>
              <w:rPr>
                <w:rFonts w:ascii="Calibri" w:hAnsi="Calibri" w:cs="Calibri" w:eastAsia="Calibri"/>
                <w:color w:val="333333"/>
                <w:sz w:val="18"/>
              </w:rPr>
              <w:t>$49.99 listed</w:t>
            </w:r>
          </w:p>
        </w:tc>
        <w:tc>
          <w:tcPr>
            <w:tcW w:type="dxa" w:w="3120"/>
            <w:shd w:fill="F7F4EE" w:val="clear"/>
          </w:tcPr>
          <w:p>
            <w:pPr>
              <w:spacing w:before="40" w:after="40"/>
            </w:pPr>
            <w:r>
              <w:rPr>
                <w:sz w:val="18"/>
              </w:rPr>
            </w:r>
            <w:r>
              <w:rPr>
                <w:rFonts w:ascii="Calibri" w:hAnsi="Calibri" w:cs="Calibri" w:eastAsia="Calibri"/>
                <w:color w:val="333333"/>
                <w:sz w:val="18"/>
              </w:rPr>
              <w:t>Just Fruits homepage</w:t>
            </w:r>
          </w:p>
        </w:tc>
      </w:tr>
      <w:tr>
        <w:tc>
          <w:tcPr>
            <w:tcW w:type="dxa" w:w="3120"/>
          </w:tcPr>
          <w:p>
            <w:pPr>
              <w:spacing w:before="40" w:after="40"/>
            </w:pPr>
            <w:r>
              <w:rPr>
                <w:sz w:val="18"/>
              </w:rPr>
            </w:r>
            <w:r>
              <w:rPr>
                <w:rFonts w:ascii="Calibri" w:hAnsi="Calibri" w:cs="Calibri" w:eastAsia="Calibri"/>
                <w:color w:val="333333"/>
                <w:sz w:val="18"/>
              </w:rPr>
              <w:t>LSU Scott’s Black</w:t>
            </w:r>
          </w:p>
        </w:tc>
        <w:tc>
          <w:tcPr>
            <w:tcW w:type="dxa" w:w="3120"/>
          </w:tcPr>
          <w:p>
            <w:pPr>
              <w:spacing w:before="40" w:after="40"/>
            </w:pPr>
            <w:r>
              <w:rPr>
                <w:sz w:val="18"/>
              </w:rPr>
            </w:r>
            <w:r>
              <w:rPr>
                <w:rFonts w:ascii="Calibri" w:hAnsi="Calibri" w:cs="Calibri" w:eastAsia="Calibri"/>
                <w:color w:val="333333"/>
                <w:sz w:val="18"/>
              </w:rPr>
              <w:t>$49.99</w:t>
            </w:r>
          </w:p>
        </w:tc>
        <w:tc>
          <w:tcPr>
            <w:tcW w:type="dxa" w:w="3120"/>
          </w:tcPr>
          <w:p>
            <w:pPr>
              <w:spacing w:before="40" w:after="40"/>
            </w:pPr>
            <w:r>
              <w:rPr>
                <w:sz w:val="18"/>
              </w:rPr>
            </w:r>
            <w:r>
              <w:rPr>
                <w:rFonts w:ascii="Calibri" w:hAnsi="Calibri" w:cs="Calibri" w:eastAsia="Calibri"/>
                <w:color w:val="333333"/>
                <w:sz w:val="18"/>
              </w:rPr>
              <w:t>Peaceful Heritage</w:t>
            </w:r>
          </w:p>
        </w:tc>
      </w:tr>
      <w:tr>
        <w:tc>
          <w:tcPr>
            <w:tcW w:type="dxa" w:w="3120"/>
            <w:shd w:fill="F7F4EE" w:val="clear"/>
          </w:tcPr>
          <w:p>
            <w:pPr>
              <w:spacing w:before="40" w:after="40"/>
            </w:pPr>
            <w:r>
              <w:rPr>
                <w:sz w:val="18"/>
              </w:rPr>
            </w:r>
            <w:r>
              <w:rPr>
                <w:rFonts w:ascii="Calibri" w:hAnsi="Calibri" w:cs="Calibri" w:eastAsia="Calibri"/>
                <w:color w:val="333333"/>
                <w:sz w:val="18"/>
              </w:rPr>
              <w:t>Chicago Hardy, 1 quart e-comm</w:t>
            </w:r>
          </w:p>
        </w:tc>
        <w:tc>
          <w:tcPr>
            <w:tcW w:type="dxa" w:w="3120"/>
            <w:shd w:fill="F7F4EE" w:val="clear"/>
          </w:tcPr>
          <w:p>
            <w:pPr>
              <w:spacing w:before="40" w:after="40"/>
            </w:pPr>
            <w:r>
              <w:rPr>
                <w:sz w:val="18"/>
              </w:rPr>
            </w:r>
            <w:r>
              <w:rPr>
                <w:rFonts w:ascii="Calibri" w:hAnsi="Calibri" w:cs="Calibri" w:eastAsia="Calibri"/>
                <w:color w:val="333333"/>
                <w:sz w:val="18"/>
              </w:rPr>
              <w:t>$47.95</w:t>
            </w:r>
          </w:p>
        </w:tc>
        <w:tc>
          <w:tcPr>
            <w:tcW w:type="dxa" w:w="3120"/>
            <w:shd w:fill="F7F4EE" w:val="clear"/>
          </w:tcPr>
          <w:p>
            <w:pPr>
              <w:spacing w:before="40" w:after="40"/>
            </w:pPr>
            <w:r>
              <w:rPr>
                <w:sz w:val="18"/>
              </w:rPr>
            </w:r>
            <w:r>
              <w:rPr>
                <w:rFonts w:ascii="Calibri" w:hAnsi="Calibri" w:cs="Calibri" w:eastAsia="Calibri"/>
                <w:color w:val="333333"/>
                <w:sz w:val="18"/>
              </w:rPr>
              <w:t>Trees.com</w:t>
            </w:r>
          </w:p>
        </w:tc>
      </w:tr>
      <w:tr>
        <w:tc>
          <w:tcPr>
            <w:tcW w:type="dxa" w:w="3120"/>
          </w:tcPr>
          <w:p>
            <w:pPr>
              <w:spacing w:before="40" w:after="40"/>
            </w:pPr>
            <w:r>
              <w:rPr>
                <w:sz w:val="18"/>
              </w:rPr>
            </w:r>
            <w:r>
              <w:rPr>
                <w:rFonts w:ascii="Calibri" w:hAnsi="Calibri" w:cs="Calibri" w:eastAsia="Calibri"/>
                <w:color w:val="333333"/>
                <w:sz w:val="18"/>
              </w:rPr>
              <w:t>Chicago Hardy, #3 gal e-comm</w:t>
            </w:r>
          </w:p>
        </w:tc>
        <w:tc>
          <w:tcPr>
            <w:tcW w:type="dxa" w:w="3120"/>
          </w:tcPr>
          <w:p>
            <w:pPr>
              <w:spacing w:before="40" w:after="40"/>
            </w:pPr>
            <w:r>
              <w:rPr>
                <w:sz w:val="18"/>
              </w:rPr>
            </w:r>
            <w:r>
              <w:rPr>
                <w:rFonts w:ascii="Calibri" w:hAnsi="Calibri" w:cs="Calibri" w:eastAsia="Calibri"/>
                <w:color w:val="333333"/>
                <w:sz w:val="18"/>
              </w:rPr>
              <w:t>$119.50</w:t>
            </w:r>
          </w:p>
        </w:tc>
        <w:tc>
          <w:tcPr>
            <w:tcW w:type="dxa" w:w="3120"/>
          </w:tcPr>
          <w:p>
            <w:pPr>
              <w:spacing w:before="40" w:after="40"/>
            </w:pPr>
            <w:r>
              <w:rPr>
                <w:sz w:val="18"/>
              </w:rPr>
            </w:r>
            <w:r>
              <w:rPr>
                <w:rFonts w:ascii="Calibri" w:hAnsi="Calibri" w:cs="Calibri" w:eastAsia="Calibri"/>
                <w:color w:val="333333"/>
                <w:sz w:val="18"/>
              </w:rPr>
              <w:t>The Tree Center</w:t>
            </w:r>
          </w:p>
        </w:tc>
      </w:tr>
      <w:tr>
        <w:tc>
          <w:tcPr>
            <w:tcW w:type="dxa" w:w="3120"/>
            <w:shd w:fill="F7F4EE" w:val="clear"/>
          </w:tcPr>
          <w:p>
            <w:pPr>
              <w:spacing w:before="40" w:after="40"/>
            </w:pPr>
            <w:r>
              <w:rPr>
                <w:sz w:val="18"/>
              </w:rPr>
            </w:r>
            <w:r>
              <w:rPr>
                <w:rFonts w:ascii="Calibri" w:hAnsi="Calibri" w:cs="Calibri" w:eastAsia="Calibri"/>
                <w:color w:val="333333"/>
                <w:sz w:val="18"/>
              </w:rPr>
              <w:t>Stark Celeste / Chicago Hardy from</w:t>
            </w:r>
          </w:p>
        </w:tc>
        <w:tc>
          <w:tcPr>
            <w:tcW w:type="dxa" w:w="3120"/>
            <w:shd w:fill="F7F4EE" w:val="clear"/>
          </w:tcPr>
          <w:p>
            <w:pPr>
              <w:spacing w:before="40" w:after="40"/>
            </w:pPr>
            <w:r>
              <w:rPr>
                <w:sz w:val="18"/>
              </w:rPr>
            </w:r>
            <w:r>
              <w:rPr>
                <w:rFonts w:ascii="Calibri" w:hAnsi="Calibri" w:cs="Calibri" w:eastAsia="Calibri"/>
                <w:color w:val="333333"/>
                <w:sz w:val="18"/>
              </w:rPr>
              <w:t>$64.99 / from $36.99</w:t>
            </w:r>
          </w:p>
        </w:tc>
        <w:tc>
          <w:tcPr>
            <w:tcW w:type="dxa" w:w="3120"/>
            <w:shd w:fill="F7F4EE" w:val="clear"/>
          </w:tcPr>
          <w:p>
            <w:pPr>
              <w:spacing w:before="40" w:after="40"/>
            </w:pPr>
            <w:r>
              <w:rPr>
                <w:sz w:val="18"/>
              </w:rPr>
            </w:r>
            <w:r>
              <w:rPr>
                <w:rFonts w:ascii="Calibri" w:hAnsi="Calibri" w:cs="Calibri" w:eastAsia="Calibri"/>
                <w:color w:val="333333"/>
                <w:sz w:val="18"/>
              </w:rPr>
              <w:t>Stark Bro’s</w:t>
            </w:r>
          </w:p>
        </w:tc>
      </w:tr>
      <w:tr>
        <w:tc>
          <w:tcPr>
            <w:tcW w:type="dxa" w:w="3120"/>
          </w:tcPr>
          <w:p>
            <w:pPr>
              <w:spacing w:before="40" w:after="40"/>
            </w:pPr>
            <w:r>
              <w:rPr>
                <w:sz w:val="18"/>
              </w:rPr>
            </w:r>
            <w:r>
              <w:rPr>
                <w:rFonts w:ascii="Calibri" w:hAnsi="Calibri" w:cs="Calibri" w:eastAsia="Calibri"/>
                <w:color w:val="333333"/>
                <w:sz w:val="18"/>
              </w:rPr>
              <w:t>FigBid sold examples</w:t>
            </w:r>
          </w:p>
        </w:tc>
        <w:tc>
          <w:tcPr>
            <w:tcW w:type="dxa" w:w="3120"/>
          </w:tcPr>
          <w:p>
            <w:pPr>
              <w:spacing w:before="40" w:after="40"/>
            </w:pPr>
            <w:r>
              <w:rPr>
                <w:sz w:val="18"/>
              </w:rPr>
            </w:r>
            <w:r>
              <w:rPr>
                <w:rFonts w:ascii="Calibri" w:hAnsi="Calibri" w:cs="Calibri" w:eastAsia="Calibri"/>
                <w:color w:val="333333"/>
                <w:sz w:val="18"/>
              </w:rPr>
              <w:t>~$25–$91</w:t>
            </w:r>
          </w:p>
        </w:tc>
        <w:tc>
          <w:tcPr>
            <w:tcW w:type="dxa" w:w="3120"/>
          </w:tcPr>
          <w:p>
            <w:pPr>
              <w:spacing w:before="40" w:after="40"/>
            </w:pPr>
            <w:r>
              <w:rPr>
                <w:sz w:val="18"/>
              </w:rPr>
            </w:r>
            <w:r>
              <w:rPr>
                <w:rFonts w:ascii="Calibri" w:hAnsi="Calibri" w:cs="Calibri" w:eastAsia="Calibri"/>
                <w:color w:val="333333"/>
                <w:sz w:val="18"/>
              </w:rPr>
              <w:t>Individual completed listings</w:t>
            </w:r>
          </w:p>
        </w:tc>
      </w:tr>
    </w:tbl>
    <w:p>
      <w:pPr>
        <w:spacing w:after="120"/>
      </w:pPr>
    </w:p>
    <w:p>
      <w:pPr>
        <w:pStyle w:val="Heading3"/>
      </w:pPr>
      <w:r>
        <w:rPr>
          <w:rFonts w:ascii="Calibri" w:hAnsi="Calibri" w:cs="Calibri" w:eastAsia="Calibri"/>
          <w:b/>
          <w:color w:val="2C5F6E"/>
          <w:sz w:val="24"/>
        </w:rPr>
        <w:t>6.2 Illustrative contribution (assumptions in italics)</w:t>
      </w:r>
    </w:p>
    <w:p>
      <w:r>
        <w:rPr>
          <w:rFonts w:ascii="Calibri" w:hAnsi="Calibri" w:cs="Calibri" w:eastAsia="Calibri"/>
          <w:b/>
          <w:color w:val="333333"/>
          <w:sz w:val="22"/>
        </w:rPr>
        <w:t>Scenario A — Mail-order unrooted cutting @ $10 + $12 shipping charged</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Line</w:t>
            </w:r>
          </w:p>
        </w:tc>
        <w:tc>
          <w:tcPr>
            <w:tcW w:type="dxa" w:w="3120"/>
            <w:shd w:fill="1B3A4B" w:val="clear"/>
          </w:tcPr>
          <w:p>
            <w:pPr>
              <w:spacing w:before="40" w:after="40"/>
            </w:pPr>
            <w:r>
              <w:rPr>
                <w:b/>
                <w:color w:val="FFFFFF"/>
                <w:sz w:val="18"/>
              </w:rPr>
            </w:r>
            <w:r>
              <w:rPr>
                <w:rFonts w:ascii="Calibri" w:hAnsi="Calibri" w:cs="Calibri" w:eastAsia="Calibri"/>
                <w:b/>
                <w:color w:val="FFFFFF"/>
                <w:sz w:val="18"/>
              </w:rPr>
              <w:t>Amount</w:t>
            </w:r>
          </w:p>
        </w:tc>
        <w:tc>
          <w:tcPr>
            <w:tcW w:type="dxa" w:w="3120"/>
            <w:shd w:fill="1B3A4B" w:val="clear"/>
          </w:tcPr>
          <w:p>
            <w:pPr>
              <w:spacing w:before="40" w:after="40"/>
            </w:pPr>
            <w:r>
              <w:rPr>
                <w:b/>
                <w:color w:val="FFFFFF"/>
                <w:sz w:val="18"/>
              </w:rPr>
            </w:r>
            <w:r>
              <w:rPr>
                <w:rFonts w:ascii="Calibri" w:hAnsi="Calibri" w:cs="Calibri" w:eastAsia="Calibri"/>
                <w:b/>
                <w:color w:val="FFFFFF"/>
                <w:sz w:val="18"/>
              </w:rPr>
              <w:t>Basis</w:t>
            </w:r>
          </w:p>
        </w:tc>
      </w:tr>
      <w:tr>
        <w:tc>
          <w:tcPr>
            <w:tcW w:type="dxa" w:w="3120"/>
          </w:tcPr>
          <w:p>
            <w:pPr>
              <w:spacing w:before="40" w:after="40"/>
            </w:pPr>
            <w:r>
              <w:rPr>
                <w:sz w:val="18"/>
              </w:rPr>
            </w:r>
            <w:r>
              <w:rPr>
                <w:rFonts w:ascii="Calibri" w:hAnsi="Calibri" w:cs="Calibri" w:eastAsia="Calibri"/>
                <w:color w:val="333333"/>
                <w:sz w:val="18"/>
              </w:rPr>
              <w:t>Revenue (item)</w:t>
            </w:r>
          </w:p>
        </w:tc>
        <w:tc>
          <w:tcPr>
            <w:tcW w:type="dxa" w:w="3120"/>
          </w:tcPr>
          <w:p>
            <w:pPr>
              <w:spacing w:before="40" w:after="40"/>
            </w:pPr>
            <w:r>
              <w:rPr>
                <w:sz w:val="18"/>
              </w:rPr>
            </w:r>
            <w:r>
              <w:rPr>
                <w:rFonts w:ascii="Calibri" w:hAnsi="Calibri" w:cs="Calibri" w:eastAsia="Calibri"/>
                <w:color w:val="333333"/>
                <w:sz w:val="18"/>
              </w:rPr>
              <w:t>$10.00</w:t>
            </w:r>
          </w:p>
        </w:tc>
        <w:tc>
          <w:tcPr>
            <w:tcW w:type="dxa" w:w="3120"/>
          </w:tcPr>
          <w:p>
            <w:pPr>
              <w:spacing w:before="40" w:after="40"/>
            </w:pPr>
            <w:r>
              <w:rPr>
                <w:sz w:val="18"/>
              </w:rPr>
            </w:r>
            <w:r>
              <w:rPr>
                <w:rFonts w:ascii="Calibri" w:hAnsi="Calibri" w:cs="Calibri" w:eastAsia="Calibri"/>
                <w:color w:val="333333"/>
                <w:sz w:val="18"/>
              </w:rPr>
              <w:t>American Fig / OTBP mid-tier</w:t>
            </w:r>
          </w:p>
        </w:tc>
      </w:tr>
      <w:tr>
        <w:tc>
          <w:tcPr>
            <w:tcW w:type="dxa" w:w="3120"/>
            <w:shd w:fill="F7F4EE" w:val="clear"/>
          </w:tcPr>
          <w:p>
            <w:pPr>
              <w:spacing w:before="40" w:after="40"/>
            </w:pPr>
            <w:r>
              <w:rPr>
                <w:sz w:val="18"/>
              </w:rPr>
            </w:r>
            <w:r>
              <w:rPr>
                <w:rFonts w:ascii="Calibri" w:hAnsi="Calibri" w:cs="Calibri" w:eastAsia="Calibri"/>
                <w:color w:val="333333"/>
                <w:sz w:val="18"/>
              </w:rPr>
              <w:t>Shipping charged</w:t>
            </w:r>
          </w:p>
        </w:tc>
        <w:tc>
          <w:tcPr>
            <w:tcW w:type="dxa" w:w="3120"/>
            <w:shd w:fill="F7F4EE" w:val="clear"/>
          </w:tcPr>
          <w:p>
            <w:pPr>
              <w:spacing w:before="40" w:after="40"/>
            </w:pPr>
            <w:r>
              <w:rPr>
                <w:sz w:val="18"/>
              </w:rPr>
            </w:r>
            <w:r>
              <w:rPr>
                <w:rFonts w:ascii="Calibri" w:hAnsi="Calibri" w:cs="Calibri" w:eastAsia="Calibri"/>
                <w:color w:val="333333"/>
                <w:sz w:val="18"/>
              </w:rPr>
              <w:t>$12.00</w:t>
            </w:r>
          </w:p>
        </w:tc>
        <w:tc>
          <w:tcPr>
            <w:tcW w:type="dxa" w:w="3120"/>
            <w:shd w:fill="F7F4EE" w:val="clear"/>
          </w:tcPr>
          <w:p>
            <w:pPr>
              <w:spacing w:before="40" w:after="40"/>
            </w:pPr>
            <w:r>
              <w:rPr>
                <w:sz w:val="18"/>
              </w:rPr>
            </w:r>
            <w:r>
              <w:rPr>
                <w:rFonts w:ascii="Calibri" w:hAnsi="Calibri" w:cs="Calibri" w:eastAsia="Calibri"/>
                <w:color w:val="333333"/>
                <w:sz w:val="18"/>
              </w:rPr>
              <w:t>Figaholics 1–10 cutting bracket</w:t>
            </w:r>
          </w:p>
        </w:tc>
      </w:tr>
      <w:tr>
        <w:tc>
          <w:tcPr>
            <w:tcW w:type="dxa" w:w="3120"/>
          </w:tcPr>
          <w:p>
            <w:pPr>
              <w:spacing w:before="40" w:after="40"/>
            </w:pPr>
            <w:r>
              <w:rPr>
                <w:sz w:val="18"/>
              </w:rPr>
            </w:r>
            <w:r>
              <w:rPr>
                <w:rFonts w:ascii="Calibri" w:hAnsi="Calibri" w:cs="Calibri" w:eastAsia="Calibri"/>
                <w:i/>
                <w:color w:val="333333"/>
                <w:sz w:val="18"/>
              </w:rPr>
              <w:t>Postage actually paid</w:t>
            </w:r>
          </w:p>
        </w:tc>
        <w:tc>
          <w:tcPr>
            <w:tcW w:type="dxa" w:w="3120"/>
          </w:tcPr>
          <w:p>
            <w:pPr>
              <w:spacing w:before="40" w:after="40"/>
            </w:pPr>
            <w:r>
              <w:rPr>
                <w:sz w:val="18"/>
              </w:rPr>
            </w:r>
            <w:r>
              <w:rPr>
                <w:rFonts w:ascii="Calibri" w:hAnsi="Calibri" w:cs="Calibri" w:eastAsia="Calibri"/>
                <w:i/>
                <w:color w:val="333333"/>
                <w:sz w:val="18"/>
              </w:rPr>
              <w:t>(assume $8–$12)</w:t>
            </w:r>
          </w:p>
        </w:tc>
        <w:tc>
          <w:tcPr>
            <w:tcW w:type="dxa" w:w="3120"/>
          </w:tcPr>
          <w:p>
            <w:pPr>
              <w:spacing w:before="40" w:after="40"/>
            </w:pPr>
            <w:r>
              <w:rPr>
                <w:sz w:val="18"/>
              </w:rPr>
            </w:r>
            <w:r>
              <w:rPr>
                <w:rFonts w:ascii="Calibri" w:hAnsi="Calibri" w:cs="Calibri" w:eastAsia="Calibri"/>
                <w:i/>
                <w:color w:val="333333"/>
                <w:sz w:val="18"/>
              </w:rPr>
              <w:t>Not measured; Priority Mail varies</w:t>
            </w:r>
          </w:p>
        </w:tc>
      </w:tr>
      <w:tr>
        <w:tc>
          <w:tcPr>
            <w:tcW w:type="dxa" w:w="3120"/>
            <w:shd w:fill="F7F4EE" w:val="clear"/>
          </w:tcPr>
          <w:p>
            <w:pPr>
              <w:spacing w:before="40" w:after="40"/>
            </w:pPr>
            <w:r>
              <w:rPr>
                <w:sz w:val="18"/>
              </w:rPr>
            </w:r>
            <w:r>
              <w:rPr>
                <w:rFonts w:ascii="Calibri" w:hAnsi="Calibri" w:cs="Calibri" w:eastAsia="Calibri"/>
                <w:i/>
                <w:color w:val="333333"/>
                <w:sz w:val="18"/>
              </w:rPr>
              <w:t>Sleeve, label, cooler time</w:t>
            </w:r>
          </w:p>
        </w:tc>
        <w:tc>
          <w:tcPr>
            <w:tcW w:type="dxa" w:w="3120"/>
            <w:shd w:fill="F7F4EE" w:val="clear"/>
          </w:tcPr>
          <w:p>
            <w:pPr>
              <w:spacing w:before="40" w:after="40"/>
            </w:pPr>
            <w:r>
              <w:rPr>
                <w:sz w:val="18"/>
              </w:rPr>
            </w:r>
            <w:r>
              <w:rPr>
                <w:rFonts w:ascii="Calibri" w:hAnsi="Calibri" w:cs="Calibri" w:eastAsia="Calibri"/>
                <w:i/>
                <w:color w:val="333333"/>
                <w:sz w:val="18"/>
              </w:rPr>
              <w:t>(assume $1–$2)</w:t>
            </w:r>
          </w:p>
        </w:tc>
        <w:tc>
          <w:tcPr>
            <w:tcW w:type="dxa" w:w="3120"/>
            <w:shd w:fill="F7F4EE" w:val="clear"/>
          </w:tcPr>
          <w:p>
            <w:pPr>
              <w:spacing w:before="40" w:after="40"/>
            </w:pPr>
            <w:r>
              <w:rPr>
                <w:sz w:val="18"/>
              </w:rPr>
            </w:r>
            <w:r>
              <w:rPr>
                <w:rFonts w:ascii="Calibri" w:hAnsi="Calibri" w:cs="Calibri" w:eastAsia="Calibri"/>
                <w:i/>
                <w:color w:val="333333"/>
                <w:sz w:val="18"/>
              </w:rPr>
              <w:t>Not measured</w:t>
            </w:r>
          </w:p>
        </w:tc>
      </w:tr>
      <w:tr>
        <w:tc>
          <w:tcPr>
            <w:tcW w:type="dxa" w:w="3120"/>
          </w:tcPr>
          <w:p>
            <w:pPr>
              <w:spacing w:before="40" w:after="40"/>
            </w:pPr>
            <w:r>
              <w:rPr>
                <w:sz w:val="18"/>
              </w:rPr>
            </w:r>
            <w:r>
              <w:rPr>
                <w:rFonts w:ascii="Calibri" w:hAnsi="Calibri" w:cs="Calibri" w:eastAsia="Calibri"/>
                <w:i/>
                <w:color w:val="333333"/>
                <w:sz w:val="18"/>
              </w:rPr>
              <w:t>Wood</w:t>
            </w:r>
          </w:p>
        </w:tc>
        <w:tc>
          <w:tcPr>
            <w:tcW w:type="dxa" w:w="3120"/>
          </w:tcPr>
          <w:p>
            <w:pPr>
              <w:spacing w:before="40" w:after="40"/>
            </w:pPr>
            <w:r>
              <w:rPr>
                <w:sz w:val="18"/>
              </w:rPr>
            </w:r>
            <w:r>
              <w:rPr>
                <w:rFonts w:ascii="Calibri" w:hAnsi="Calibri" w:cs="Calibri" w:eastAsia="Calibri"/>
                <w:i/>
                <w:color w:val="333333"/>
                <w:sz w:val="18"/>
              </w:rPr>
              <w:t>~$0 if from owned mothers; or $3–$8 if you bought the cutting last year</w:t>
            </w:r>
          </w:p>
        </w:tc>
        <w:tc>
          <w:tcPr>
            <w:tcW w:type="dxa" w:w="3120"/>
          </w:tcPr>
          <w:p>
            <w:pPr>
              <w:spacing w:before="40" w:after="40"/>
            </w:pPr>
            <w:r>
              <w:rPr>
                <w:sz w:val="18"/>
              </w:rPr>
            </w:r>
            <w:r>
              <w:rPr>
                <w:rFonts w:ascii="Calibri" w:hAnsi="Calibri" w:cs="Calibri" w:eastAsia="Calibri"/>
                <w:i/>
                <w:color w:val="333333"/>
                <w:sz w:val="18"/>
              </w:rPr>
              <w:t>Depends on whether you already have stock</w:t>
            </w:r>
          </w:p>
        </w:tc>
      </w:tr>
      <w:tr>
        <w:tc>
          <w:tcPr>
            <w:tcW w:type="dxa" w:w="3120"/>
            <w:shd w:fill="F7F4EE" w:val="clear"/>
          </w:tcPr>
          <w:p>
            <w:pPr>
              <w:spacing w:before="40" w:after="40"/>
            </w:pPr>
            <w:r>
              <w:rPr>
                <w:sz w:val="18"/>
              </w:rPr>
            </w:r>
            <w:r>
              <w:rPr>
                <w:rFonts w:ascii="Calibri" w:hAnsi="Calibri" w:cs="Calibri" w:eastAsia="Calibri"/>
                <w:color w:val="333333"/>
                <w:sz w:val="18"/>
              </w:rPr>
              <w:t>Marketplace fee if Etsy</w:t>
            </w:r>
          </w:p>
        </w:tc>
        <w:tc>
          <w:tcPr>
            <w:tcW w:type="dxa" w:w="3120"/>
            <w:shd w:fill="F7F4EE" w:val="clear"/>
          </w:tcPr>
          <w:p>
            <w:pPr>
              <w:spacing w:before="40" w:after="40"/>
            </w:pPr>
            <w:r>
              <w:rPr>
                <w:sz w:val="18"/>
              </w:rPr>
            </w:r>
            <w:r>
              <w:rPr>
                <w:rFonts w:ascii="Calibri" w:hAnsi="Calibri" w:cs="Calibri" w:eastAsia="Calibri"/>
                <w:i/>
                <w:color w:val="333333"/>
                <w:sz w:val="18"/>
              </w:rPr>
              <w:t xml:space="preserve">Third-party writeups cite $0.20 listing + 6.5% of item+shipping + ~3% + $0.25 processing (~10–11% before ads). Official Etsy fee page was </w:t>
            </w:r>
            <w:r>
              <w:rPr>
                <w:rFonts w:ascii="Calibri" w:hAnsi="Calibri" w:cs="Calibri" w:eastAsia="Calibri"/>
                <w:i/>
                <w:color w:val="333333"/>
                <w:sz w:val="18"/>
              </w:rPr>
              <w:t>not</w:t>
            </w:r>
            <w:r>
              <w:rPr>
                <w:rFonts w:ascii="Calibri" w:hAnsi="Calibri" w:cs="Calibri" w:eastAsia="Calibri"/>
                <w:i/>
                <w:color w:val="333333"/>
                <w:sz w:val="18"/>
              </w:rPr>
              <w:t xml:space="preserve"> fetched successfully this session — verify on Etsy.</w:t>
            </w:r>
          </w:p>
        </w:tc>
        <w:tc>
          <w:tcPr>
            <w:tcW w:type="dxa" w:w="3120"/>
            <w:shd w:fill="F7F4EE" w:val="clear"/>
          </w:tcPr>
          <w:p>
            <w:pPr>
              <w:spacing w:before="40" w:after="40"/>
            </w:pPr>
            <w:r>
              <w:rPr>
                <w:sz w:val="18"/>
              </w:rPr>
            </w:r>
            <w:r>
              <w:rPr>
                <w:rFonts w:ascii="Calibri" w:hAnsi="Calibri" w:cs="Calibri" w:eastAsia="Calibri"/>
                <w:color w:val="333333"/>
                <w:sz w:val="18"/>
              </w:rPr>
              <w:t>Uncertain</w:t>
            </w:r>
          </w:p>
        </w:tc>
      </w:tr>
      <w:tr>
        <w:tc>
          <w:tcPr>
            <w:tcW w:type="dxa" w:w="3120"/>
          </w:tcPr>
          <w:p>
            <w:pPr>
              <w:spacing w:before="40" w:after="40"/>
            </w:pPr>
            <w:r>
              <w:rPr>
                <w:sz w:val="18"/>
              </w:rPr>
            </w:r>
            <w:r>
              <w:rPr>
                <w:rFonts w:ascii="Calibri" w:hAnsi="Calibri" w:cs="Calibri" w:eastAsia="Calibri"/>
                <w:color w:val="333333"/>
                <w:sz w:val="18"/>
              </w:rPr>
              <w:t>Own-site PayPal / card</w:t>
            </w:r>
          </w:p>
        </w:tc>
        <w:tc>
          <w:tcPr>
            <w:tcW w:type="dxa" w:w="3120"/>
          </w:tcPr>
          <w:p>
            <w:pPr>
              <w:spacing w:before="40" w:after="40"/>
            </w:pPr>
            <w:r>
              <w:rPr>
                <w:sz w:val="18"/>
              </w:rPr>
            </w:r>
            <w:r>
              <w:rPr>
                <w:rFonts w:ascii="Calibri" w:hAnsi="Calibri" w:cs="Calibri" w:eastAsia="Calibri"/>
                <w:i/>
                <w:color w:val="333333"/>
                <w:sz w:val="18"/>
              </w:rPr>
              <w:t>Typically a few percent; not priced here</w:t>
            </w:r>
          </w:p>
        </w:tc>
        <w:tc>
          <w:tcPr>
            <w:tcW w:type="dxa" w:w="3120"/>
          </w:tcPr>
          <w:p>
            <w:pPr>
              <w:spacing w:before="40" w:after="40"/>
            </w:pPr>
            <w:r>
              <w:rPr>
                <w:sz w:val="18"/>
              </w:rPr>
            </w:r>
          </w:p>
        </w:tc>
      </w:tr>
      <w:tr>
        <w:tc>
          <w:tcPr>
            <w:tcW w:type="dxa" w:w="3120"/>
            <w:shd w:fill="F7F4EE" w:val="clear"/>
          </w:tcPr>
          <w:p>
            <w:pPr>
              <w:spacing w:before="40" w:after="40"/>
            </w:pPr>
            <w:r>
              <w:rPr>
                <w:sz w:val="18"/>
              </w:rPr>
            </w:r>
            <w:r>
              <w:rPr>
                <w:rFonts w:ascii="Calibri" w:hAnsi="Calibri" w:cs="Calibri" w:eastAsia="Calibri"/>
                <w:b/>
                <w:color w:val="333333"/>
                <w:sz w:val="18"/>
              </w:rPr>
              <w:t>Illustrative cash left before labor/overhead if own-site and postage ≈ shipping charged</w:t>
            </w:r>
          </w:p>
        </w:tc>
        <w:tc>
          <w:tcPr>
            <w:tcW w:type="dxa" w:w="3120"/>
            <w:shd w:fill="F7F4EE" w:val="clear"/>
          </w:tcPr>
          <w:p>
            <w:pPr>
              <w:spacing w:before="40" w:after="40"/>
            </w:pPr>
            <w:r>
              <w:rPr>
                <w:sz w:val="18"/>
              </w:rPr>
            </w:r>
            <w:r>
              <w:rPr>
                <w:rFonts w:ascii="Calibri" w:hAnsi="Calibri" w:cs="Calibri" w:eastAsia="Calibri"/>
                <w:b/>
                <w:color w:val="333333"/>
                <w:sz w:val="18"/>
              </w:rPr>
              <w:t>roughly the $10 item</w:t>
            </w:r>
            <w:r>
              <w:rPr>
                <w:rFonts w:ascii="Calibri" w:hAnsi="Calibri" w:cs="Calibri" w:eastAsia="Calibri"/>
                <w:color w:val="333333"/>
                <w:sz w:val="18"/>
              </w:rPr>
              <w:t xml:space="preserve"> minus packaging and payment fees</w:t>
            </w:r>
          </w:p>
        </w:tc>
        <w:tc>
          <w:tcPr>
            <w:tcW w:type="dxa" w:w="3120"/>
            <w:shd w:fill="F7F4EE" w:val="clear"/>
          </w:tcPr>
          <w:p>
            <w:pPr>
              <w:spacing w:before="40" w:after="40"/>
            </w:pPr>
            <w:r>
              <w:rPr>
                <w:sz w:val="18"/>
              </w:rPr>
            </w:r>
            <w:r>
              <w:rPr>
                <w:rFonts w:ascii="Calibri" w:hAnsi="Calibri" w:cs="Calibri" w:eastAsia="Calibri"/>
                <w:color w:val="333333"/>
                <w:sz w:val="18"/>
              </w:rPr>
              <w:t xml:space="preserve">Cuttings </w:t>
            </w:r>
            <w:r>
              <w:rPr>
                <w:rFonts w:ascii="Calibri" w:hAnsi="Calibri" w:cs="Calibri" w:eastAsia="Calibri"/>
                <w:b/>
                <w:color w:val="333333"/>
                <w:sz w:val="18"/>
              </w:rPr>
              <w:t>scale with mother-wood and packing labor</w:t>
            </w:r>
            <w:r>
              <w:rPr>
                <w:rFonts w:ascii="Calibri" w:hAnsi="Calibri" w:cs="Calibri" w:eastAsia="Calibri"/>
                <w:color w:val="333333"/>
                <w:sz w:val="18"/>
              </w:rPr>
              <w:t>, not with pot cost</w:t>
            </w:r>
          </w:p>
        </w:tc>
      </w:tr>
    </w:tbl>
    <w:p>
      <w:pPr>
        <w:spacing w:after="120"/>
      </w:pPr>
    </w:p>
    <w:p>
      <w:r>
        <w:rPr>
          <w:rFonts w:ascii="Calibri" w:hAnsi="Calibri" w:cs="Calibri" w:eastAsia="Calibri"/>
          <w:color w:val="333333"/>
          <w:sz w:val="22"/>
        </w:rPr>
        <w:t xml:space="preserve">If you </w:t>
      </w:r>
      <w:r>
        <w:rPr>
          <w:rFonts w:ascii="Calibri" w:hAnsi="Calibri" w:cs="Calibri" w:eastAsia="Calibri"/>
          <w:b/>
          <w:color w:val="333333"/>
          <w:sz w:val="22"/>
        </w:rPr>
        <w:t>buy</w:t>
      </w:r>
      <w:r>
        <w:rPr>
          <w:rFonts w:ascii="Calibri" w:hAnsi="Calibri" w:cs="Calibri" w:eastAsia="Calibri"/>
          <w:color w:val="333333"/>
          <w:sz w:val="22"/>
        </w:rPr>
        <w:t xml:space="preserve"> wood to resell, the $10 cutting is a </w:t>
      </w:r>
      <w:r>
        <w:rPr>
          <w:rFonts w:ascii="Calibri" w:hAnsi="Calibri" w:cs="Calibri" w:eastAsia="Calibri"/>
          <w:b/>
          <w:color w:val="333333"/>
          <w:sz w:val="22"/>
        </w:rPr>
        <w:t>bad</w:t>
      </w:r>
      <w:r>
        <w:rPr>
          <w:rFonts w:ascii="Calibri" w:hAnsi="Calibri" w:cs="Calibri" w:eastAsia="Calibri"/>
          <w:color w:val="333333"/>
          <w:sz w:val="22"/>
        </w:rPr>
        <w:t xml:space="preserve"> SKU. If you </w:t>
      </w:r>
      <w:r>
        <w:rPr>
          <w:rFonts w:ascii="Calibri" w:hAnsi="Calibri" w:cs="Calibri" w:eastAsia="Calibri"/>
          <w:b/>
          <w:color w:val="333333"/>
          <w:sz w:val="22"/>
        </w:rPr>
        <w:t>own</w:t>
      </w:r>
      <w:r>
        <w:rPr>
          <w:rFonts w:ascii="Calibri" w:hAnsi="Calibri" w:cs="Calibri" w:eastAsia="Calibri"/>
          <w:color w:val="333333"/>
          <w:sz w:val="22"/>
        </w:rPr>
        <w:t xml:space="preserve"> fruiting mothers, winter cuttings are the high-margin SKU — until mislabel/refunds eat it.</w:t>
      </w:r>
    </w:p>
    <w:p>
      <w:r>
        <w:rPr>
          <w:rFonts w:ascii="Calibri" w:hAnsi="Calibri" w:cs="Calibri" w:eastAsia="Calibri"/>
          <w:b/>
          <w:color w:val="333333"/>
          <w:sz w:val="22"/>
        </w:rPr>
        <w:t>Scenario B — Local-pickup 3 gal @ $45</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Line</w:t>
            </w:r>
          </w:p>
        </w:tc>
        <w:tc>
          <w:tcPr>
            <w:tcW w:type="dxa" w:w="3120"/>
            <w:shd w:fill="1B3A4B" w:val="clear"/>
          </w:tcPr>
          <w:p>
            <w:pPr>
              <w:spacing w:before="40" w:after="40"/>
            </w:pPr>
            <w:r>
              <w:rPr>
                <w:b/>
                <w:color w:val="FFFFFF"/>
                <w:sz w:val="18"/>
              </w:rPr>
            </w:r>
            <w:r>
              <w:rPr>
                <w:rFonts w:ascii="Calibri" w:hAnsi="Calibri" w:cs="Calibri" w:eastAsia="Calibri"/>
                <w:b/>
                <w:color w:val="FFFFFF"/>
                <w:sz w:val="18"/>
              </w:rPr>
              <w:t>Amount</w:t>
            </w:r>
          </w:p>
        </w:tc>
        <w:tc>
          <w:tcPr>
            <w:tcW w:type="dxa" w:w="3120"/>
            <w:shd w:fill="1B3A4B" w:val="clear"/>
          </w:tcPr>
          <w:p>
            <w:pPr>
              <w:spacing w:before="40" w:after="40"/>
            </w:pPr>
            <w:r>
              <w:rPr>
                <w:b/>
                <w:color w:val="FFFFFF"/>
                <w:sz w:val="18"/>
              </w:rPr>
            </w:r>
            <w:r>
              <w:rPr>
                <w:rFonts w:ascii="Calibri" w:hAnsi="Calibri" w:cs="Calibri" w:eastAsia="Calibri"/>
                <w:b/>
                <w:color w:val="FFFFFF"/>
                <w:sz w:val="18"/>
              </w:rPr>
              <w:t>Basis</w:t>
            </w:r>
          </w:p>
        </w:tc>
      </w:tr>
      <w:tr>
        <w:tc>
          <w:tcPr>
            <w:tcW w:type="dxa" w:w="3120"/>
          </w:tcPr>
          <w:p>
            <w:pPr>
              <w:spacing w:before="40" w:after="40"/>
            </w:pPr>
            <w:r>
              <w:rPr>
                <w:sz w:val="18"/>
              </w:rPr>
            </w:r>
            <w:r>
              <w:rPr>
                <w:rFonts w:ascii="Calibri" w:hAnsi="Calibri" w:cs="Calibri" w:eastAsia="Calibri"/>
                <w:color w:val="333333"/>
                <w:sz w:val="18"/>
              </w:rPr>
              <w:t>Revenue</w:t>
            </w:r>
          </w:p>
        </w:tc>
        <w:tc>
          <w:tcPr>
            <w:tcW w:type="dxa" w:w="3120"/>
          </w:tcPr>
          <w:p>
            <w:pPr>
              <w:spacing w:before="40" w:after="40"/>
            </w:pPr>
            <w:r>
              <w:rPr>
                <w:sz w:val="18"/>
              </w:rPr>
            </w:r>
            <w:r>
              <w:rPr>
                <w:rFonts w:ascii="Calibri" w:hAnsi="Calibri" w:cs="Calibri" w:eastAsia="Calibri"/>
                <w:color w:val="333333"/>
                <w:sz w:val="18"/>
              </w:rPr>
              <w:t>$45</w:t>
            </w:r>
          </w:p>
        </w:tc>
        <w:tc>
          <w:tcPr>
            <w:tcW w:type="dxa" w:w="3120"/>
          </w:tcPr>
          <w:p>
            <w:pPr>
              <w:spacing w:before="40" w:after="40"/>
            </w:pPr>
            <w:r>
              <w:rPr>
                <w:sz w:val="18"/>
              </w:rPr>
            </w:r>
            <w:r>
              <w:rPr>
                <w:rFonts w:ascii="Calibri" w:hAnsi="Calibri" w:cs="Calibri" w:eastAsia="Calibri"/>
                <w:color w:val="333333"/>
                <w:sz w:val="18"/>
              </w:rPr>
              <w:t>Near Pike 3 gal Brown Turkey</w:t>
            </w:r>
          </w:p>
        </w:tc>
      </w:tr>
      <w:tr>
        <w:tc>
          <w:tcPr>
            <w:tcW w:type="dxa" w:w="3120"/>
            <w:shd w:fill="F7F4EE" w:val="clear"/>
          </w:tcPr>
          <w:p>
            <w:pPr>
              <w:spacing w:before="40" w:after="40"/>
            </w:pPr>
            <w:r>
              <w:rPr>
                <w:sz w:val="18"/>
              </w:rPr>
            </w:r>
            <w:r>
              <w:rPr>
                <w:rFonts w:ascii="Calibri" w:hAnsi="Calibri" w:cs="Calibri" w:eastAsia="Calibri"/>
                <w:i/>
                <w:color w:val="333333"/>
                <w:sz w:val="18"/>
              </w:rPr>
              <w:t>Pot + media + 12–18 months water/fert/space</w:t>
            </w:r>
          </w:p>
        </w:tc>
        <w:tc>
          <w:tcPr>
            <w:tcW w:type="dxa" w:w="3120"/>
            <w:shd w:fill="F7F4EE" w:val="clear"/>
          </w:tcPr>
          <w:p>
            <w:pPr>
              <w:spacing w:before="40" w:after="40"/>
            </w:pPr>
            <w:r>
              <w:rPr>
                <w:sz w:val="18"/>
              </w:rPr>
            </w:r>
            <w:r>
              <w:rPr>
                <w:rFonts w:ascii="Calibri" w:hAnsi="Calibri" w:cs="Calibri" w:eastAsia="Calibri"/>
                <w:i/>
                <w:color w:val="333333"/>
                <w:sz w:val="18"/>
              </w:rPr>
              <w:t>easily $8–$20 cash + space</w:t>
            </w:r>
          </w:p>
        </w:tc>
        <w:tc>
          <w:tcPr>
            <w:tcW w:type="dxa" w:w="3120"/>
            <w:shd w:fill="F7F4EE" w:val="clear"/>
          </w:tcPr>
          <w:p>
            <w:pPr>
              <w:spacing w:before="40" w:after="40"/>
            </w:pPr>
            <w:r>
              <w:rPr>
                <w:sz w:val="18"/>
              </w:rPr>
            </w:r>
            <w:r>
              <w:rPr>
                <w:rFonts w:ascii="Calibri" w:hAnsi="Calibri" w:cs="Calibri" w:eastAsia="Calibri"/>
                <w:i/>
                <w:color w:val="333333"/>
                <w:sz w:val="18"/>
              </w:rPr>
              <w:t>Not measured</w:t>
            </w:r>
          </w:p>
        </w:tc>
      </w:tr>
      <w:tr>
        <w:tc>
          <w:tcPr>
            <w:tcW w:type="dxa" w:w="3120"/>
          </w:tcPr>
          <w:p>
            <w:pPr>
              <w:spacing w:before="40" w:after="40"/>
            </w:pPr>
            <w:r>
              <w:rPr>
                <w:sz w:val="18"/>
              </w:rPr>
            </w:r>
            <w:r>
              <w:rPr>
                <w:rFonts w:ascii="Calibri" w:hAnsi="Calibri" w:cs="Calibri" w:eastAsia="Calibri"/>
                <w:i/>
                <w:color w:val="333333"/>
                <w:sz w:val="18"/>
              </w:rPr>
              <w:t>Rooting loss allocation</w:t>
            </w:r>
            <w:r>
              <w:rPr>
                <w:rFonts w:ascii="Calibri" w:hAnsi="Calibri" w:cs="Calibri" w:eastAsia="Calibri"/>
                <w:color w:val="333333"/>
                <w:sz w:val="18"/>
              </w:rPr>
              <w:t xml:space="preserve"> (stick 2 to sell 1 at 50%)</w:t>
            </w:r>
          </w:p>
        </w:tc>
        <w:tc>
          <w:tcPr>
            <w:tcW w:type="dxa" w:w="3120"/>
          </w:tcPr>
          <w:p>
            <w:pPr>
              <w:spacing w:before="40" w:after="40"/>
            </w:pPr>
            <w:r>
              <w:rPr>
                <w:sz w:val="18"/>
              </w:rPr>
            </w:r>
            <w:r>
              <w:rPr>
                <w:rFonts w:ascii="Calibri" w:hAnsi="Calibri" w:cs="Calibri" w:eastAsia="Calibri"/>
                <w:i/>
                <w:color w:val="333333"/>
                <w:sz w:val="18"/>
              </w:rPr>
              <w:t>one extra cutting’s cost</w:t>
            </w:r>
          </w:p>
        </w:tc>
        <w:tc>
          <w:tcPr>
            <w:tcW w:type="dxa" w:w="3120"/>
          </w:tcPr>
          <w:p>
            <w:pPr>
              <w:spacing w:before="40" w:after="40"/>
            </w:pPr>
            <w:r>
              <w:rPr>
                <w:sz w:val="18"/>
              </w:rPr>
            </w:r>
            <w:r>
              <w:rPr>
                <w:rFonts w:ascii="Calibri" w:hAnsi="Calibri" w:cs="Calibri" w:eastAsia="Calibri"/>
                <w:color w:val="333333"/>
                <w:sz w:val="18"/>
              </w:rPr>
              <w:t>Lazy Dog beginner rate</w:t>
            </w:r>
          </w:p>
        </w:tc>
      </w:tr>
      <w:tr>
        <w:tc>
          <w:tcPr>
            <w:tcW w:type="dxa" w:w="3120"/>
            <w:shd w:fill="F7F4EE" w:val="clear"/>
          </w:tcPr>
          <w:p>
            <w:pPr>
              <w:spacing w:before="40" w:after="40"/>
            </w:pPr>
            <w:r>
              <w:rPr>
                <w:sz w:val="18"/>
              </w:rPr>
            </w:r>
            <w:r>
              <w:rPr>
                <w:rFonts w:ascii="Calibri" w:hAnsi="Calibri" w:cs="Calibri" w:eastAsia="Calibri"/>
                <w:color w:val="333333"/>
                <w:sz w:val="18"/>
              </w:rPr>
              <w:t>Shipping</w:t>
            </w:r>
          </w:p>
        </w:tc>
        <w:tc>
          <w:tcPr>
            <w:tcW w:type="dxa" w:w="3120"/>
            <w:shd w:fill="F7F4EE" w:val="clear"/>
          </w:tcPr>
          <w:p>
            <w:pPr>
              <w:spacing w:before="40" w:after="40"/>
            </w:pPr>
            <w:r>
              <w:rPr>
                <w:sz w:val="18"/>
              </w:rPr>
            </w:r>
            <w:r>
              <w:rPr>
                <w:rFonts w:ascii="Calibri" w:hAnsi="Calibri" w:cs="Calibri" w:eastAsia="Calibri"/>
                <w:color w:val="333333"/>
                <w:sz w:val="18"/>
              </w:rPr>
              <w:t>$0</w:t>
            </w:r>
          </w:p>
        </w:tc>
        <w:tc>
          <w:tcPr>
            <w:tcW w:type="dxa" w:w="3120"/>
            <w:shd w:fill="F7F4EE" w:val="clear"/>
          </w:tcPr>
          <w:p>
            <w:pPr>
              <w:spacing w:before="40" w:after="40"/>
            </w:pPr>
            <w:r>
              <w:rPr>
                <w:sz w:val="18"/>
              </w:rPr>
            </w:r>
            <w:r>
              <w:rPr>
                <w:rFonts w:ascii="Calibri" w:hAnsi="Calibri" w:cs="Calibri" w:eastAsia="Calibri"/>
                <w:color w:val="333333"/>
                <w:sz w:val="18"/>
              </w:rPr>
              <w:t>Pickup</w:t>
            </w:r>
          </w:p>
        </w:tc>
      </w:tr>
      <w:tr>
        <w:tc>
          <w:tcPr>
            <w:tcW w:type="dxa" w:w="3120"/>
          </w:tcPr>
          <w:p>
            <w:pPr>
              <w:spacing w:before="40" w:after="40"/>
            </w:pPr>
            <w:r>
              <w:rPr>
                <w:sz w:val="18"/>
              </w:rPr>
            </w:r>
            <w:r>
              <w:rPr>
                <w:rFonts w:ascii="Calibri" w:hAnsi="Calibri" w:cs="Calibri" w:eastAsia="Calibri"/>
                <w:i/>
                <w:color w:val="333333"/>
                <w:sz w:val="18"/>
              </w:rPr>
              <w:t>Unsold overwinter risk</w:t>
            </w:r>
          </w:p>
        </w:tc>
        <w:tc>
          <w:tcPr>
            <w:tcW w:type="dxa" w:w="3120"/>
          </w:tcPr>
          <w:p>
            <w:pPr>
              <w:spacing w:before="40" w:after="40"/>
            </w:pPr>
            <w:r>
              <w:rPr>
                <w:sz w:val="18"/>
              </w:rPr>
            </w:r>
            <w:r>
              <w:rPr>
                <w:rFonts w:ascii="Calibri" w:hAnsi="Calibri" w:cs="Calibri" w:eastAsia="Calibri"/>
                <w:i/>
                <w:color w:val="333333"/>
                <w:sz w:val="18"/>
              </w:rPr>
              <w:t>can erase the margin</w:t>
            </w:r>
          </w:p>
        </w:tc>
        <w:tc>
          <w:tcPr>
            <w:tcW w:type="dxa" w:w="3120"/>
          </w:tcPr>
          <w:p>
            <w:pPr>
              <w:spacing w:before="40" w:after="40"/>
            </w:pPr>
            <w:r>
              <w:rPr>
                <w:sz w:val="18"/>
              </w:rPr>
            </w:r>
            <w:r>
              <w:rPr>
                <w:rFonts w:ascii="Calibri" w:hAnsi="Calibri" w:cs="Calibri" w:eastAsia="Calibri"/>
                <w:color w:val="333333"/>
                <w:sz w:val="18"/>
              </w:rPr>
              <w:t>Qualitative</w:t>
            </w:r>
          </w:p>
        </w:tc>
      </w:tr>
    </w:tbl>
    <w:p>
      <w:pPr>
        <w:spacing w:after="120"/>
      </w:pPr>
    </w:p>
    <w:p>
      <w:r>
        <w:rPr>
          <w:rFonts w:ascii="Calibri" w:hAnsi="Calibri" w:cs="Calibri" w:eastAsia="Calibri"/>
          <w:b/>
          <w:color w:val="333333"/>
          <w:sz w:val="22"/>
        </w:rPr>
        <w:t>Scenario C — Mail-order 3 gal @ $50 + real freight</w:t>
      </w:r>
    </w:p>
    <w:p>
      <w:r>
        <w:rPr>
          <w:rFonts w:ascii="Calibri" w:hAnsi="Calibri" w:cs="Calibri" w:eastAsia="Calibri"/>
          <w:color w:val="333333"/>
          <w:sz w:val="22"/>
        </w:rPr>
        <w:t xml:space="preserve">Just Fruits’ model (ship the pot). Freight on a wet 3 gal can </w:t>
      </w:r>
      <w:r>
        <w:rPr>
          <w:rFonts w:ascii="Calibri" w:hAnsi="Calibri" w:cs="Calibri" w:eastAsia="Calibri"/>
          <w:b/>
          <w:color w:val="333333"/>
          <w:sz w:val="22"/>
        </w:rPr>
        <w:t>exceed</w:t>
      </w:r>
      <w:r>
        <w:rPr>
          <w:rFonts w:ascii="Calibri" w:hAnsi="Calibri" w:cs="Calibri" w:eastAsia="Calibri"/>
          <w:color w:val="333333"/>
          <w:sz w:val="22"/>
        </w:rPr>
        <w:t xml:space="preserve"> the plant price depending on zone. This is why catalogs push </w:t>
      </w:r>
      <w:r>
        <w:rPr>
          <w:rFonts w:ascii="Calibri" w:hAnsi="Calibri" w:cs="Calibri" w:eastAsia="Calibri"/>
          <w:b/>
          <w:color w:val="333333"/>
          <w:sz w:val="22"/>
        </w:rPr>
        <w:t>small</w:t>
      </w:r>
      <w:r>
        <w:rPr>
          <w:rFonts w:ascii="Calibri" w:hAnsi="Calibri" w:cs="Calibri" w:eastAsia="Calibri"/>
          <w:color w:val="333333"/>
          <w:sz w:val="22"/>
        </w:rPr>
        <w:t xml:space="preserve"> plants at </w:t>
      </w:r>
      <w:r>
        <w:rPr>
          <w:rFonts w:ascii="Calibri" w:hAnsi="Calibri" w:cs="Calibri" w:eastAsia="Calibri"/>
          <w:b/>
          <w:color w:val="333333"/>
          <w:sz w:val="22"/>
        </w:rPr>
        <w:t>tree</w:t>
      </w:r>
      <w:r>
        <w:rPr>
          <w:rFonts w:ascii="Calibri" w:hAnsi="Calibri" w:cs="Calibri" w:eastAsia="Calibri"/>
          <w:color w:val="333333"/>
          <w:sz w:val="22"/>
        </w:rPr>
        <w:t xml:space="preserve"> prices (Trees.com $47.95 / quart). A SE AR seller mailing 3 gals nationally is usually </w:t>
      </w:r>
      <w:r>
        <w:rPr>
          <w:rFonts w:ascii="Calibri" w:hAnsi="Calibri" w:cs="Calibri" w:eastAsia="Calibri"/>
          <w:b/>
          <w:color w:val="333333"/>
          <w:sz w:val="22"/>
        </w:rPr>
        <w:t>losing to freight</w:t>
      </w:r>
      <w:r>
        <w:rPr>
          <w:rFonts w:ascii="Calibri" w:hAnsi="Calibri" w:cs="Calibri" w:eastAsia="Calibri"/>
          <w:color w:val="333333"/>
          <w:sz w:val="22"/>
        </w:rPr>
        <w:t>, not to the cutting shops.</w:t>
      </w:r>
    </w:p>
    <w:p>
      <w:pPr>
        <w:pStyle w:val="Heading3"/>
      </w:pPr>
      <w:r>
        <w:rPr>
          <w:rFonts w:ascii="Calibri" w:hAnsi="Calibri" w:cs="Calibri" w:eastAsia="Calibri"/>
          <w:b/>
          <w:color w:val="2C5F6E"/>
          <w:sz w:val="24"/>
        </w:rPr>
        <w:t>6.3 Local price ceiling</w:t>
      </w:r>
    </w:p>
    <w:p>
      <w:r>
        <w:rPr>
          <w:rFonts w:ascii="Calibri" w:hAnsi="Calibri" w:cs="Calibri" w:eastAsia="Calibri"/>
          <w:color w:val="333333"/>
          <w:sz w:val="22"/>
        </w:rPr>
        <w:t xml:space="preserve">Monticello median household income </w:t>
      </w:r>
      <w:r>
        <w:rPr>
          <w:rFonts w:ascii="Calibri" w:hAnsi="Calibri" w:cs="Calibri" w:eastAsia="Calibri"/>
          <w:b/>
          <w:color w:val="333333"/>
          <w:sz w:val="22"/>
        </w:rPr>
        <w:t>$27,238</w:t>
      </w:r>
      <w:r>
        <w:rPr>
          <w:rFonts w:ascii="Calibri" w:hAnsi="Calibri" w:cs="Calibri" w:eastAsia="Calibri"/>
          <w:color w:val="333333"/>
          <w:sz w:val="22"/>
        </w:rPr>
        <w:t xml:space="preserve"> (Census QuickFacts, 2020–2024). A </w:t>
      </w:r>
      <w:r>
        <w:rPr>
          <w:rFonts w:ascii="Calibri" w:hAnsi="Calibri" w:cs="Calibri" w:eastAsia="Calibri"/>
          <w:b/>
          <w:color w:val="333333"/>
          <w:sz w:val="22"/>
        </w:rPr>
        <w:t>$120</w:t>
      </w:r>
      <w:r>
        <w:rPr>
          <w:rFonts w:ascii="Calibri" w:hAnsi="Calibri" w:cs="Calibri" w:eastAsia="Calibri"/>
          <w:color w:val="333333"/>
          <w:sz w:val="22"/>
        </w:rPr>
        <w:t xml:space="preserve"> collector tree is a national-online SKU, not a downtown Saturday SKU. Local-friendly rungs: </w:t>
      </w:r>
      <w:r>
        <w:rPr>
          <w:rFonts w:ascii="Calibri" w:hAnsi="Calibri" w:cs="Calibri" w:eastAsia="Calibri"/>
          <w:b/>
          <w:color w:val="333333"/>
          <w:sz w:val="22"/>
        </w:rPr>
        <w:t>$8–$15 cuttings</w:t>
      </w:r>
      <w:r>
        <w:rPr>
          <w:rFonts w:ascii="Calibri" w:hAnsi="Calibri" w:cs="Calibri" w:eastAsia="Calibri"/>
          <w:color w:val="333333"/>
          <w:sz w:val="22"/>
        </w:rPr>
        <w:t xml:space="preserve">, </w:t>
      </w:r>
      <w:r>
        <w:rPr>
          <w:rFonts w:ascii="Calibri" w:hAnsi="Calibri" w:cs="Calibri" w:eastAsia="Calibri"/>
          <w:b/>
          <w:color w:val="333333"/>
          <w:sz w:val="22"/>
        </w:rPr>
        <w:t>$20–$35 liners</w:t>
      </w:r>
      <w:r>
        <w:rPr>
          <w:rFonts w:ascii="Calibri" w:hAnsi="Calibri" w:cs="Calibri" w:eastAsia="Calibri"/>
          <w:color w:val="333333"/>
          <w:sz w:val="22"/>
        </w:rPr>
        <w:t xml:space="preserve">, </w:t>
      </w:r>
      <w:r>
        <w:rPr>
          <w:rFonts w:ascii="Calibri" w:hAnsi="Calibri" w:cs="Calibri" w:eastAsia="Calibri"/>
          <w:b/>
          <w:color w:val="333333"/>
          <w:sz w:val="22"/>
        </w:rPr>
        <w:t>$40–$50</w:t>
      </w:r>
      <w:r>
        <w:rPr>
          <w:rFonts w:ascii="Calibri" w:hAnsi="Calibri" w:cs="Calibri" w:eastAsia="Calibri"/>
          <w:color w:val="333333"/>
          <w:sz w:val="22"/>
        </w:rPr>
        <w:t xml:space="preserve"> 2–3 gal of a named LSU/Celeste with a care card. Premium collector pots are </w:t>
      </w:r>
      <w:r>
        <w:rPr>
          <w:rFonts w:ascii="Calibri" w:hAnsi="Calibri" w:cs="Calibri" w:eastAsia="Calibri"/>
          <w:b/>
          <w:color w:val="333333"/>
          <w:sz w:val="22"/>
        </w:rPr>
        <w:t>mail-order or appointment</w:t>
      </w:r>
      <w:r>
        <w:rPr>
          <w:rFonts w:ascii="Calibri" w:hAnsi="Calibri" w:cs="Calibri" w:eastAsia="Calibri"/>
          <w:color w:val="333333"/>
          <w:sz w:val="22"/>
        </w:rPr>
        <w:t>.</w:t>
      </w:r>
    </w:p>
    <w:p>
      <w:pPr>
        <w:pStyle w:val="Heading3"/>
      </w:pPr>
      <w:r>
        <w:rPr>
          <w:rFonts w:ascii="Calibri" w:hAnsi="Calibri" w:cs="Calibri" w:eastAsia="Calibri"/>
          <w:b/>
          <w:color w:val="2C5F6E"/>
          <w:sz w:val="24"/>
        </w:rPr>
        <w:t>6.4 What we do **not** have</w:t>
      </w:r>
    </w:p>
    <w:p>
      <w:pPr>
        <w:pStyle w:val="ListBullet"/>
      </w:pPr>
      <w:r>
        <w:rPr>
          <w:rFonts w:ascii="Calibri" w:hAnsi="Calibri" w:cs="Calibri" w:eastAsia="Calibri"/>
          <w:color w:val="333333"/>
          <w:sz w:val="22"/>
        </w:rPr>
        <w:t xml:space="preserve">Wholesale invoices from Flowerwood / liner suppliers  </w:t>
      </w:r>
    </w:p>
    <w:p>
      <w:pPr>
        <w:pStyle w:val="ListBullet"/>
      </w:pPr>
      <w:r>
        <w:rPr>
          <w:rFonts w:ascii="Calibri" w:hAnsi="Calibri" w:cs="Calibri" w:eastAsia="Calibri"/>
          <w:color w:val="333333"/>
          <w:sz w:val="22"/>
        </w:rPr>
        <w:t xml:space="preserve">Actual Etsy/FigBid take-home after refunds  </w:t>
      </w:r>
    </w:p>
    <w:p>
      <w:pPr>
        <w:pStyle w:val="ListBullet"/>
      </w:pPr>
      <w:r>
        <w:rPr>
          <w:rFonts w:ascii="Calibri" w:hAnsi="Calibri" w:cs="Calibri" w:eastAsia="Calibri"/>
          <w:color w:val="333333"/>
          <w:sz w:val="22"/>
        </w:rPr>
        <w:t xml:space="preserve">SE AR water, greenhouse, or insurance quotes  </w:t>
      </w:r>
    </w:p>
    <w:p>
      <w:pPr>
        <w:pStyle w:val="ListBullet"/>
      </w:pPr>
      <w:r>
        <w:rPr>
          <w:rFonts w:ascii="Calibri" w:hAnsi="Calibri" w:cs="Calibri" w:eastAsia="Calibri"/>
          <w:color w:val="333333"/>
          <w:sz w:val="22"/>
        </w:rPr>
        <w:t xml:space="preserve">Conversion rates or CAC for any fig seller  </w:t>
      </w:r>
    </w:p>
    <w:p>
      <w:pPr>
        <w:spacing w:before="80" w:after="160"/>
        <w:pBdr>
          <w:bottom w:val="single" w:sz="12" w:space="4" w:color="C4B8A8"/>
        </w:pBdr>
      </w:pPr>
    </w:p>
    <w:p>
      <w:pPr>
        <w:pStyle w:val="Heading2"/>
      </w:pPr>
      <w:r>
        <w:rPr>
          <w:rFonts w:ascii="Calibri" w:hAnsi="Calibri" w:cs="Calibri" w:eastAsia="Calibri"/>
          <w:b/>
          <w:color w:val="2C5F6E"/>
          <w:sz w:val="28"/>
        </w:rPr>
        <w:t>7. Online vs local nursery comparison</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Dimension</w:t>
            </w:r>
          </w:p>
        </w:tc>
        <w:tc>
          <w:tcPr>
            <w:tcW w:type="dxa" w:w="3120"/>
            <w:shd w:fill="1B3A4B" w:val="clear"/>
          </w:tcPr>
          <w:p>
            <w:pPr>
              <w:spacing w:before="40" w:after="40"/>
            </w:pPr>
            <w:r>
              <w:rPr>
                <w:b/>
                <w:color w:val="FFFFFF"/>
                <w:sz w:val="18"/>
              </w:rPr>
            </w:r>
            <w:r>
              <w:rPr>
                <w:rFonts w:ascii="Calibri" w:hAnsi="Calibri" w:cs="Calibri" w:eastAsia="Calibri"/>
                <w:b/>
                <w:color w:val="FFFFFF"/>
                <w:sz w:val="18"/>
              </w:rPr>
              <w:t>Online (cuttings / small plants)</w:t>
            </w:r>
          </w:p>
        </w:tc>
        <w:tc>
          <w:tcPr>
            <w:tcW w:type="dxa" w:w="3120"/>
            <w:shd w:fill="1B3A4B" w:val="clear"/>
          </w:tcPr>
          <w:p>
            <w:pPr>
              <w:spacing w:before="40" w:after="40"/>
            </w:pPr>
            <w:r>
              <w:rPr>
                <w:b/>
                <w:color w:val="FFFFFF"/>
                <w:sz w:val="18"/>
              </w:rPr>
            </w:r>
            <w:r>
              <w:rPr>
                <w:rFonts w:ascii="Calibri" w:hAnsi="Calibri" w:cs="Calibri" w:eastAsia="Calibri"/>
                <w:b/>
                <w:color w:val="FFFFFF"/>
                <w:sz w:val="18"/>
              </w:rPr>
              <w:t>Local nursery / pickup (potted trees)</w:t>
            </w:r>
          </w:p>
        </w:tc>
      </w:tr>
      <w:tr>
        <w:tc>
          <w:tcPr>
            <w:tcW w:type="dxa" w:w="3120"/>
          </w:tcPr>
          <w:p>
            <w:pPr>
              <w:spacing w:before="40" w:after="40"/>
            </w:pPr>
            <w:r>
              <w:rPr>
                <w:sz w:val="18"/>
              </w:rPr>
            </w:r>
            <w:r>
              <w:rPr>
                <w:rFonts w:ascii="Calibri" w:hAnsi="Calibri" w:cs="Calibri" w:eastAsia="Calibri"/>
                <w:b/>
                <w:color w:val="333333"/>
                <w:sz w:val="18"/>
              </w:rPr>
              <w:t>Gross margin on goods</w:t>
            </w:r>
          </w:p>
        </w:tc>
        <w:tc>
          <w:tcPr>
            <w:tcW w:type="dxa" w:w="3120"/>
          </w:tcPr>
          <w:p>
            <w:pPr>
              <w:spacing w:before="40" w:after="40"/>
            </w:pPr>
            <w:r>
              <w:rPr>
                <w:sz w:val="18"/>
              </w:rPr>
            </w:r>
            <w:r>
              <w:rPr>
                <w:rFonts w:ascii="Calibri" w:hAnsi="Calibri" w:cs="Calibri" w:eastAsia="Calibri"/>
                <w:color w:val="333333"/>
                <w:sz w:val="18"/>
              </w:rPr>
              <w:t xml:space="preserve">High on </w:t>
            </w:r>
            <w:r>
              <w:rPr>
                <w:rFonts w:ascii="Calibri" w:hAnsi="Calibri" w:cs="Calibri" w:eastAsia="Calibri"/>
                <w:b/>
                <w:color w:val="333333"/>
                <w:sz w:val="18"/>
              </w:rPr>
              <w:t>owned</w:t>
            </w:r>
            <w:r>
              <w:rPr>
                <w:rFonts w:ascii="Calibri" w:hAnsi="Calibri" w:cs="Calibri" w:eastAsia="Calibri"/>
                <w:color w:val="333333"/>
                <w:sz w:val="18"/>
              </w:rPr>
              <w:t xml:space="preserve"> wood; low if reselling bought cuttings</w:t>
            </w:r>
          </w:p>
        </w:tc>
        <w:tc>
          <w:tcPr>
            <w:tcW w:type="dxa" w:w="3120"/>
          </w:tcPr>
          <w:p>
            <w:pPr>
              <w:spacing w:before="40" w:after="40"/>
            </w:pPr>
            <w:r>
              <w:rPr>
                <w:sz w:val="18"/>
              </w:rPr>
            </w:r>
            <w:r>
              <w:rPr>
                <w:rFonts w:ascii="Calibri" w:hAnsi="Calibri" w:cs="Calibri" w:eastAsia="Calibri"/>
                <w:color w:val="333333"/>
                <w:sz w:val="18"/>
              </w:rPr>
              <w:t>Medium; pots and time dominate</w:t>
            </w:r>
          </w:p>
        </w:tc>
      </w:tr>
      <w:tr>
        <w:tc>
          <w:tcPr>
            <w:tcW w:type="dxa" w:w="3120"/>
            <w:shd w:fill="F7F4EE" w:val="clear"/>
          </w:tcPr>
          <w:p>
            <w:pPr>
              <w:spacing w:before="40" w:after="40"/>
            </w:pPr>
            <w:r>
              <w:rPr>
                <w:sz w:val="18"/>
              </w:rPr>
            </w:r>
            <w:r>
              <w:rPr>
                <w:rFonts w:ascii="Calibri" w:hAnsi="Calibri" w:cs="Calibri" w:eastAsia="Calibri"/>
                <w:b/>
                <w:color w:val="333333"/>
                <w:sz w:val="18"/>
              </w:rPr>
              <w:t>Freight</w:t>
            </w:r>
          </w:p>
        </w:tc>
        <w:tc>
          <w:tcPr>
            <w:tcW w:type="dxa" w:w="3120"/>
            <w:shd w:fill="F7F4EE" w:val="clear"/>
          </w:tcPr>
          <w:p>
            <w:pPr>
              <w:spacing w:before="40" w:after="40"/>
            </w:pPr>
            <w:r>
              <w:rPr>
                <w:sz w:val="18"/>
              </w:rPr>
            </w:r>
            <w:r>
              <w:rPr>
                <w:rFonts w:ascii="Calibri" w:hAnsi="Calibri" w:cs="Calibri" w:eastAsia="Calibri"/>
                <w:color w:val="333333"/>
                <w:sz w:val="18"/>
              </w:rPr>
              <w:t xml:space="preserve">Cuttings: Figaholics-like </w:t>
            </w:r>
            <w:r>
              <w:rPr>
                <w:rFonts w:ascii="Calibri" w:hAnsi="Calibri" w:cs="Calibri" w:eastAsia="Calibri"/>
                <w:b/>
                <w:color w:val="333333"/>
                <w:sz w:val="18"/>
              </w:rPr>
              <w:t>$12–$26</w:t>
            </w:r>
            <w:r>
              <w:rPr>
                <w:rFonts w:ascii="Calibri" w:hAnsi="Calibri" w:cs="Calibri" w:eastAsia="Calibri"/>
                <w:color w:val="333333"/>
                <w:sz w:val="18"/>
              </w:rPr>
              <w:t xml:space="preserve"> covers many sticks. Trees: freight can kill</w:t>
            </w:r>
          </w:p>
        </w:tc>
        <w:tc>
          <w:tcPr>
            <w:tcW w:type="dxa" w:w="3120"/>
            <w:shd w:fill="F7F4EE" w:val="clear"/>
          </w:tcPr>
          <w:p>
            <w:pPr>
              <w:spacing w:before="40" w:after="40"/>
            </w:pPr>
            <w:r>
              <w:rPr>
                <w:sz w:val="18"/>
              </w:rPr>
            </w:r>
            <w:r>
              <w:rPr>
                <w:rFonts w:ascii="Calibri" w:hAnsi="Calibri" w:cs="Calibri" w:eastAsia="Calibri"/>
                <w:color w:val="333333"/>
                <w:sz w:val="18"/>
              </w:rPr>
              <w:t>Near zero if pickup; Market in the Park stall time is the cost</w:t>
            </w:r>
          </w:p>
        </w:tc>
      </w:tr>
      <w:tr>
        <w:tc>
          <w:tcPr>
            <w:tcW w:type="dxa" w:w="3120"/>
          </w:tcPr>
          <w:p>
            <w:pPr>
              <w:spacing w:before="40" w:after="40"/>
            </w:pPr>
            <w:r>
              <w:rPr>
                <w:sz w:val="18"/>
              </w:rPr>
            </w:r>
            <w:r>
              <w:rPr>
                <w:rFonts w:ascii="Calibri" w:hAnsi="Calibri" w:cs="Calibri" w:eastAsia="Calibri"/>
                <w:b/>
                <w:color w:val="333333"/>
                <w:sz w:val="18"/>
              </w:rPr>
              <w:t>CAC</w:t>
            </w:r>
          </w:p>
        </w:tc>
        <w:tc>
          <w:tcPr>
            <w:tcW w:type="dxa" w:w="3120"/>
          </w:tcPr>
          <w:p>
            <w:pPr>
              <w:spacing w:before="40" w:after="40"/>
            </w:pPr>
            <w:r>
              <w:rPr>
                <w:sz w:val="18"/>
              </w:rPr>
            </w:r>
            <w:r>
              <w:rPr>
                <w:rFonts w:ascii="Calibri" w:hAnsi="Calibri" w:cs="Calibri" w:eastAsia="Calibri"/>
                <w:color w:val="333333"/>
                <w:sz w:val="18"/>
              </w:rPr>
              <w:t xml:space="preserve">Paid search and marketplace ads are expensive relative to a $10 SKU. Specialty shops rely on </w:t>
            </w:r>
            <w:r>
              <w:rPr>
                <w:rFonts w:ascii="Calibri" w:hAnsi="Calibri" w:cs="Calibri" w:eastAsia="Calibri"/>
                <w:b/>
                <w:color w:val="333333"/>
                <w:sz w:val="18"/>
              </w:rPr>
              <w:t>OurFigs / YouTube / annual-sale FOMO</w:t>
            </w:r>
            <w:r>
              <w:rPr>
                <w:rFonts w:ascii="Calibri" w:hAnsi="Calibri" w:cs="Calibri" w:eastAsia="Calibri"/>
                <w:color w:val="333333"/>
                <w:sz w:val="18"/>
              </w:rPr>
              <w:t xml:space="preserve"> (Figaholics 500–800 orders/hour is demand concentration, not a CAC formula)</w:t>
            </w:r>
          </w:p>
        </w:tc>
        <w:tc>
          <w:tcPr>
            <w:tcW w:type="dxa" w:w="3120"/>
          </w:tcPr>
          <w:p>
            <w:pPr>
              <w:spacing w:before="40" w:after="40"/>
            </w:pPr>
            <w:r>
              <w:rPr>
                <w:sz w:val="18"/>
              </w:rPr>
            </w:r>
            <w:r>
              <w:rPr>
                <w:rFonts w:ascii="Calibri" w:hAnsi="Calibri" w:cs="Calibri" w:eastAsia="Calibri"/>
                <w:color w:val="333333"/>
                <w:sz w:val="18"/>
              </w:rPr>
              <w:t xml:space="preserve">Chamber, Master Gardener sale, UAM, Facebook, word of mouth. Low cash CAC; </w:t>
            </w:r>
            <w:r>
              <w:rPr>
                <w:rFonts w:ascii="Calibri" w:hAnsi="Calibri" w:cs="Calibri" w:eastAsia="Calibri"/>
                <w:b/>
                <w:color w:val="333333"/>
                <w:sz w:val="18"/>
              </w:rPr>
              <w:t>slow</w:t>
            </w:r>
          </w:p>
        </w:tc>
      </w:tr>
      <w:tr>
        <w:tc>
          <w:tcPr>
            <w:tcW w:type="dxa" w:w="3120"/>
            <w:shd w:fill="F7F4EE" w:val="clear"/>
          </w:tcPr>
          <w:p>
            <w:pPr>
              <w:spacing w:before="40" w:after="40"/>
            </w:pPr>
            <w:r>
              <w:rPr>
                <w:sz w:val="18"/>
              </w:rPr>
            </w:r>
            <w:r>
              <w:rPr>
                <w:rFonts w:ascii="Calibri" w:hAnsi="Calibri" w:cs="Calibri" w:eastAsia="Calibri"/>
                <w:b/>
                <w:color w:val="333333"/>
                <w:sz w:val="18"/>
              </w:rPr>
              <w:t>Trust</w:t>
            </w:r>
          </w:p>
        </w:tc>
        <w:tc>
          <w:tcPr>
            <w:tcW w:type="dxa" w:w="3120"/>
            <w:shd w:fill="F7F4EE" w:val="clear"/>
          </w:tcPr>
          <w:p>
            <w:pPr>
              <w:spacing w:before="40" w:after="40"/>
            </w:pPr>
            <w:r>
              <w:rPr>
                <w:sz w:val="18"/>
              </w:rPr>
            </w:r>
            <w:r>
              <w:rPr>
                <w:rFonts w:ascii="Calibri" w:hAnsi="Calibri" w:cs="Calibri" w:eastAsia="Calibri"/>
                <w:color w:val="333333"/>
                <w:sz w:val="18"/>
              </w:rPr>
              <w:t xml:space="preserve">Weak until reviews + fruit photos + licenses. Mislabel is the industry scar (UAEX). Figaholics invests in videos of </w:t>
            </w:r>
            <w:r>
              <w:rPr>
                <w:rFonts w:ascii="Calibri" w:hAnsi="Calibri" w:cs="Calibri" w:eastAsia="Calibri"/>
                <w:b/>
                <w:color w:val="333333"/>
                <w:sz w:val="18"/>
              </w:rPr>
              <w:t>340+</w:t>
            </w:r>
            <w:r>
              <w:rPr>
                <w:rFonts w:ascii="Calibri" w:hAnsi="Calibri" w:cs="Calibri" w:eastAsia="Calibri"/>
                <w:color w:val="333333"/>
                <w:sz w:val="18"/>
              </w:rPr>
              <w:t xml:space="preserve"> fruited varieties</w:t>
            </w:r>
          </w:p>
        </w:tc>
        <w:tc>
          <w:tcPr>
            <w:tcW w:type="dxa" w:w="3120"/>
            <w:shd w:fill="F7F4EE" w:val="clear"/>
          </w:tcPr>
          <w:p>
            <w:pPr>
              <w:spacing w:before="40" w:after="40"/>
            </w:pPr>
            <w:r>
              <w:rPr>
                <w:sz w:val="18"/>
              </w:rPr>
            </w:r>
            <w:r>
              <w:rPr>
                <w:rFonts w:ascii="Calibri" w:hAnsi="Calibri" w:cs="Calibri" w:eastAsia="Calibri"/>
                <w:color w:val="333333"/>
                <w:sz w:val="18"/>
              </w:rPr>
              <w:t>High if the tree is in fruit in August and the grower is at Market in the Park</w:t>
            </w:r>
          </w:p>
        </w:tc>
      </w:tr>
      <w:tr>
        <w:tc>
          <w:tcPr>
            <w:tcW w:type="dxa" w:w="3120"/>
          </w:tcPr>
          <w:p>
            <w:pPr>
              <w:spacing w:before="40" w:after="40"/>
            </w:pPr>
            <w:r>
              <w:rPr>
                <w:sz w:val="18"/>
              </w:rPr>
            </w:r>
            <w:r>
              <w:rPr>
                <w:rFonts w:ascii="Calibri" w:hAnsi="Calibri" w:cs="Calibri" w:eastAsia="Calibri"/>
                <w:b/>
                <w:color w:val="333333"/>
                <w:sz w:val="18"/>
              </w:rPr>
              <w:t>Seasonality</w:t>
            </w:r>
          </w:p>
        </w:tc>
        <w:tc>
          <w:tcPr>
            <w:tcW w:type="dxa" w:w="3120"/>
          </w:tcPr>
          <w:p>
            <w:pPr>
              <w:spacing w:before="40" w:after="40"/>
            </w:pPr>
            <w:r>
              <w:rPr>
                <w:sz w:val="18"/>
              </w:rPr>
            </w:r>
            <w:r>
              <w:rPr>
                <w:rFonts w:ascii="Calibri" w:hAnsi="Calibri" w:cs="Calibri" w:eastAsia="Calibri"/>
                <w:color w:val="333333"/>
                <w:sz w:val="18"/>
              </w:rPr>
              <w:t>Sharp winter spike; summer is content/mother-care</w:t>
            </w:r>
          </w:p>
        </w:tc>
        <w:tc>
          <w:tcPr>
            <w:tcW w:type="dxa" w:w="3120"/>
          </w:tcPr>
          <w:p>
            <w:pPr>
              <w:spacing w:before="40" w:after="40"/>
            </w:pPr>
            <w:r>
              <w:rPr>
                <w:sz w:val="18"/>
              </w:rPr>
            </w:r>
            <w:r>
              <w:rPr>
                <w:rFonts w:ascii="Calibri" w:hAnsi="Calibri" w:cs="Calibri" w:eastAsia="Calibri"/>
                <w:color w:val="333333"/>
                <w:sz w:val="18"/>
              </w:rPr>
              <w:t>Spring plant sales; August fruit as marketing</w:t>
            </w:r>
          </w:p>
        </w:tc>
      </w:tr>
      <w:tr>
        <w:tc>
          <w:tcPr>
            <w:tcW w:type="dxa" w:w="3120"/>
            <w:shd w:fill="F7F4EE" w:val="clear"/>
          </w:tcPr>
          <w:p>
            <w:pPr>
              <w:spacing w:before="40" w:after="40"/>
            </w:pPr>
            <w:r>
              <w:rPr>
                <w:sz w:val="18"/>
              </w:rPr>
            </w:r>
            <w:r>
              <w:rPr>
                <w:rFonts w:ascii="Calibri" w:hAnsi="Calibri" w:cs="Calibri" w:eastAsia="Calibri"/>
                <w:b/>
                <w:color w:val="333333"/>
                <w:sz w:val="18"/>
              </w:rPr>
              <w:t>Inventory risk</w:t>
            </w:r>
          </w:p>
        </w:tc>
        <w:tc>
          <w:tcPr>
            <w:tcW w:type="dxa" w:w="3120"/>
            <w:shd w:fill="F7F4EE" w:val="clear"/>
          </w:tcPr>
          <w:p>
            <w:pPr>
              <w:spacing w:before="40" w:after="40"/>
            </w:pPr>
            <w:r>
              <w:rPr>
                <w:sz w:val="18"/>
              </w:rPr>
            </w:r>
            <w:r>
              <w:rPr>
                <w:rFonts w:ascii="Calibri" w:hAnsi="Calibri" w:cs="Calibri" w:eastAsia="Calibri"/>
                <w:color w:val="333333"/>
                <w:sz w:val="18"/>
              </w:rPr>
              <w:t xml:space="preserve">Cooler of sticks; if unsold, </w:t>
            </w:r>
            <w:r>
              <w:rPr>
                <w:rFonts w:ascii="Calibri" w:hAnsi="Calibri" w:cs="Calibri" w:eastAsia="Calibri"/>
                <w:b/>
                <w:color w:val="333333"/>
                <w:sz w:val="18"/>
              </w:rPr>
              <w:t>root them</w:t>
            </w:r>
          </w:p>
        </w:tc>
        <w:tc>
          <w:tcPr>
            <w:tcW w:type="dxa" w:w="3120"/>
            <w:shd w:fill="F7F4EE" w:val="clear"/>
          </w:tcPr>
          <w:p>
            <w:pPr>
              <w:spacing w:before="40" w:after="40"/>
            </w:pPr>
            <w:r>
              <w:rPr>
                <w:sz w:val="18"/>
              </w:rPr>
            </w:r>
            <w:r>
              <w:rPr>
                <w:rFonts w:ascii="Calibri" w:hAnsi="Calibri" w:cs="Calibri" w:eastAsia="Calibri"/>
                <w:color w:val="333333"/>
                <w:sz w:val="18"/>
              </w:rPr>
              <w:t>Pots occupy space all summer; freeze in winter</w:t>
            </w:r>
          </w:p>
        </w:tc>
      </w:tr>
      <w:tr>
        <w:tc>
          <w:tcPr>
            <w:tcW w:type="dxa" w:w="3120"/>
          </w:tcPr>
          <w:p>
            <w:pPr>
              <w:spacing w:before="40" w:after="40"/>
            </w:pPr>
            <w:r>
              <w:rPr>
                <w:sz w:val="18"/>
              </w:rPr>
            </w:r>
            <w:r>
              <w:rPr>
                <w:rFonts w:ascii="Calibri" w:hAnsi="Calibri" w:cs="Calibri" w:eastAsia="Calibri"/>
                <w:b/>
                <w:color w:val="333333"/>
                <w:sz w:val="18"/>
              </w:rPr>
              <w:t>Regulatory load</w:t>
            </w:r>
          </w:p>
        </w:tc>
        <w:tc>
          <w:tcPr>
            <w:tcW w:type="dxa" w:w="3120"/>
          </w:tcPr>
          <w:p>
            <w:pPr>
              <w:spacing w:before="40" w:after="40"/>
            </w:pPr>
            <w:r>
              <w:rPr>
                <w:sz w:val="18"/>
              </w:rPr>
            </w:r>
            <w:r>
              <w:rPr>
                <w:rFonts w:ascii="Calibri" w:hAnsi="Calibri" w:cs="Calibri" w:eastAsia="Calibri"/>
                <w:color w:val="333333"/>
                <w:sz w:val="18"/>
              </w:rPr>
              <w:t xml:space="preserve">Same Plant Board license + </w:t>
            </w:r>
            <w:r>
              <w:rPr>
                <w:rFonts w:ascii="Calibri" w:hAnsi="Calibri" w:cs="Calibri" w:eastAsia="Calibri"/>
                <w:b/>
                <w:color w:val="333333"/>
                <w:sz w:val="18"/>
              </w:rPr>
              <w:t>every destination’s</w:t>
            </w:r>
            <w:r>
              <w:rPr>
                <w:rFonts w:ascii="Calibri" w:hAnsi="Calibri" w:cs="Calibri" w:eastAsia="Calibri"/>
                <w:color w:val="333333"/>
                <w:sz w:val="18"/>
              </w:rPr>
              <w:t xml:space="preserve"> rules</w:t>
            </w:r>
          </w:p>
        </w:tc>
        <w:tc>
          <w:tcPr>
            <w:tcW w:type="dxa" w:w="3120"/>
          </w:tcPr>
          <w:p>
            <w:pPr>
              <w:spacing w:before="40" w:after="40"/>
            </w:pPr>
            <w:r>
              <w:rPr>
                <w:sz w:val="18"/>
              </w:rPr>
            </w:r>
            <w:r>
              <w:rPr>
                <w:rFonts w:ascii="Calibri" w:hAnsi="Calibri" w:cs="Calibri" w:eastAsia="Calibri"/>
                <w:color w:val="333333"/>
                <w:sz w:val="18"/>
              </w:rPr>
              <w:t>Mostly Arkansas certificate + local sales</w:t>
            </w:r>
          </w:p>
        </w:tc>
      </w:tr>
      <w:tr>
        <w:tc>
          <w:tcPr>
            <w:tcW w:type="dxa" w:w="3120"/>
            <w:shd w:fill="F7F4EE" w:val="clear"/>
          </w:tcPr>
          <w:p>
            <w:pPr>
              <w:spacing w:before="40" w:after="40"/>
            </w:pPr>
            <w:r>
              <w:rPr>
                <w:sz w:val="18"/>
              </w:rPr>
            </w:r>
            <w:r>
              <w:rPr>
                <w:rFonts w:ascii="Calibri" w:hAnsi="Calibri" w:cs="Calibri" w:eastAsia="Calibri"/>
                <w:b/>
                <w:color w:val="333333"/>
                <w:sz w:val="18"/>
              </w:rPr>
              <w:t>Returns / guarantees</w:t>
            </w:r>
          </w:p>
        </w:tc>
        <w:tc>
          <w:tcPr>
            <w:tcW w:type="dxa" w:w="3120"/>
            <w:shd w:fill="F7F4EE" w:val="clear"/>
          </w:tcPr>
          <w:p>
            <w:pPr>
              <w:spacing w:before="40" w:after="40"/>
            </w:pPr>
            <w:r>
              <w:rPr>
                <w:sz w:val="18"/>
              </w:rPr>
            </w:r>
            <w:r>
              <w:rPr>
                <w:rFonts w:ascii="Calibri" w:hAnsi="Calibri" w:cs="Calibri" w:eastAsia="Calibri"/>
                <w:color w:val="333333"/>
                <w:sz w:val="18"/>
              </w:rPr>
              <w:t xml:space="preserve">Figaholics: </w:t>
            </w:r>
            <w:r>
              <w:rPr>
                <w:rFonts w:ascii="Calibri" w:hAnsi="Calibri" w:cs="Calibri" w:eastAsia="Calibri"/>
                <w:b/>
                <w:color w:val="333333"/>
                <w:sz w:val="18"/>
              </w:rPr>
              <w:t>no</w:t>
            </w:r>
            <w:r>
              <w:rPr>
                <w:rFonts w:ascii="Calibri" w:hAnsi="Calibri" w:cs="Calibri" w:eastAsia="Calibri"/>
                <w:color w:val="333333"/>
                <w:sz w:val="18"/>
              </w:rPr>
              <w:t xml:space="preserve"> rooting guarantee. Fig 4 All: arrival window. Big catalogs: 1-year live guarantees (Trees.com “Alive &amp; Thrive”) — that is a </w:t>
            </w:r>
            <w:r>
              <w:rPr>
                <w:rFonts w:ascii="Calibri" w:hAnsi="Calibri" w:cs="Calibri" w:eastAsia="Calibri"/>
                <w:b/>
                <w:color w:val="333333"/>
                <w:sz w:val="18"/>
              </w:rPr>
              <w:t>cost</w:t>
            </w:r>
          </w:p>
        </w:tc>
        <w:tc>
          <w:tcPr>
            <w:tcW w:type="dxa" w:w="3120"/>
            <w:shd w:fill="F7F4EE" w:val="clear"/>
          </w:tcPr>
          <w:p>
            <w:pPr>
              <w:spacing w:before="40" w:after="40"/>
            </w:pPr>
            <w:r>
              <w:rPr>
                <w:sz w:val="18"/>
              </w:rPr>
            </w:r>
            <w:r>
              <w:rPr>
                <w:rFonts w:ascii="Calibri" w:hAnsi="Calibri" w:cs="Calibri" w:eastAsia="Calibri"/>
                <w:color w:val="333333"/>
                <w:sz w:val="18"/>
              </w:rPr>
              <w:t>Face-to-face replacement is cheaper than shipping a dead 3 gal twice</w:t>
            </w:r>
          </w:p>
        </w:tc>
      </w:tr>
      <w:tr>
        <w:tc>
          <w:tcPr>
            <w:tcW w:type="dxa" w:w="3120"/>
          </w:tcPr>
          <w:p>
            <w:pPr>
              <w:spacing w:before="40" w:after="40"/>
            </w:pPr>
            <w:r>
              <w:rPr>
                <w:sz w:val="18"/>
              </w:rPr>
            </w:r>
            <w:r>
              <w:rPr>
                <w:rFonts w:ascii="Calibri" w:hAnsi="Calibri" w:cs="Calibri" w:eastAsia="Calibri"/>
                <w:b/>
                <w:color w:val="333333"/>
                <w:sz w:val="18"/>
              </w:rPr>
              <w:t>Competition</w:t>
            </w:r>
          </w:p>
        </w:tc>
        <w:tc>
          <w:tcPr>
            <w:tcW w:type="dxa" w:w="3120"/>
          </w:tcPr>
          <w:p>
            <w:pPr>
              <w:spacing w:before="40" w:after="40"/>
            </w:pPr>
            <w:r>
              <w:rPr>
                <w:sz w:val="18"/>
              </w:rPr>
            </w:r>
            <w:r>
              <w:rPr>
                <w:rFonts w:ascii="Calibri" w:hAnsi="Calibri" w:cs="Calibri" w:eastAsia="Calibri"/>
                <w:color w:val="333333"/>
                <w:sz w:val="18"/>
              </w:rPr>
              <w:t>National, sophisticated, already branded</w:t>
            </w:r>
          </w:p>
        </w:tc>
        <w:tc>
          <w:tcPr>
            <w:tcW w:type="dxa" w:w="3120"/>
          </w:tcPr>
          <w:p>
            <w:pPr>
              <w:spacing w:before="40" w:after="40"/>
            </w:pPr>
            <w:r>
              <w:rPr>
                <w:sz w:val="18"/>
              </w:rPr>
            </w:r>
            <w:r>
              <w:rPr>
                <w:rFonts w:ascii="Calibri" w:hAnsi="Calibri" w:cs="Calibri" w:eastAsia="Calibri"/>
                <w:color w:val="333333"/>
                <w:sz w:val="18"/>
              </w:rPr>
              <w:t xml:space="preserve">Sparse </w:t>
            </w:r>
            <w:r>
              <w:rPr>
                <w:rFonts w:ascii="Calibri" w:hAnsi="Calibri" w:cs="Calibri" w:eastAsia="Calibri"/>
                <w:b/>
                <w:color w:val="333333"/>
                <w:sz w:val="18"/>
              </w:rPr>
              <w:t>specialty</w:t>
            </w:r>
            <w:r>
              <w:rPr>
                <w:rFonts w:ascii="Calibri" w:hAnsi="Calibri" w:cs="Calibri" w:eastAsia="Calibri"/>
                <w:color w:val="333333"/>
                <w:sz w:val="18"/>
              </w:rPr>
              <w:t xml:space="preserve"> competition in Drew County (see §4.3)</w:t>
            </w:r>
          </w:p>
        </w:tc>
      </w:tr>
      <w:tr>
        <w:tc>
          <w:tcPr>
            <w:tcW w:type="dxa" w:w="3120"/>
            <w:shd w:fill="F7F4EE" w:val="clear"/>
          </w:tcPr>
          <w:p>
            <w:pPr>
              <w:spacing w:before="40" w:after="40"/>
            </w:pPr>
            <w:r>
              <w:rPr>
                <w:sz w:val="18"/>
              </w:rPr>
            </w:r>
            <w:r>
              <w:rPr>
                <w:rFonts w:ascii="Calibri" w:hAnsi="Calibri" w:cs="Calibri" w:eastAsia="Calibri"/>
                <w:b/>
                <w:color w:val="333333"/>
                <w:sz w:val="18"/>
              </w:rPr>
              <w:t>Fit to SE AR income</w:t>
            </w:r>
          </w:p>
        </w:tc>
        <w:tc>
          <w:tcPr>
            <w:tcW w:type="dxa" w:w="3120"/>
            <w:shd w:fill="F7F4EE" w:val="clear"/>
          </w:tcPr>
          <w:p>
            <w:pPr>
              <w:spacing w:before="40" w:after="40"/>
            </w:pPr>
            <w:r>
              <w:rPr>
                <w:sz w:val="18"/>
              </w:rPr>
            </w:r>
            <w:r>
              <w:rPr>
                <w:rFonts w:ascii="Calibri" w:hAnsi="Calibri" w:cs="Calibri" w:eastAsia="Calibri"/>
                <w:color w:val="333333"/>
                <w:sz w:val="18"/>
              </w:rPr>
              <w:t>National ASP can be high</w:t>
            </w:r>
          </w:p>
        </w:tc>
        <w:tc>
          <w:tcPr>
            <w:tcW w:type="dxa" w:w="3120"/>
            <w:shd w:fill="F7F4EE" w:val="clear"/>
          </w:tcPr>
          <w:p>
            <w:pPr>
              <w:spacing w:before="40" w:after="40"/>
            </w:pPr>
            <w:r>
              <w:rPr>
                <w:sz w:val="18"/>
              </w:rPr>
            </w:r>
            <w:r>
              <w:rPr>
                <w:rFonts w:ascii="Calibri" w:hAnsi="Calibri" w:cs="Calibri" w:eastAsia="Calibri"/>
                <w:color w:val="333333"/>
                <w:sz w:val="18"/>
              </w:rPr>
              <w:t>Must match local willingness to pay</w:t>
            </w:r>
          </w:p>
        </w:tc>
      </w:tr>
    </w:tbl>
    <w:p>
      <w:pPr>
        <w:spacing w:after="120"/>
      </w:pPr>
    </w:p>
    <w:p>
      <w:r>
        <w:rPr>
          <w:rFonts w:ascii="Calibri" w:hAnsi="Calibri" w:cs="Calibri" w:eastAsia="Calibri"/>
          <w:b/>
          <w:color w:val="333333"/>
          <w:sz w:val="22"/>
        </w:rPr>
        <w:t>Hybrid logic:</w:t>
      </w:r>
      <w:r>
        <w:rPr>
          <w:rFonts w:ascii="Calibri" w:hAnsi="Calibri" w:cs="Calibri" w:eastAsia="Calibri"/>
          <w:color w:val="333333"/>
          <w:sz w:val="22"/>
        </w:rPr>
        <w:t xml:space="preserve"> use </w:t>
      </w:r>
      <w:r>
        <w:rPr>
          <w:rFonts w:ascii="Calibri" w:hAnsi="Calibri" w:cs="Calibri" w:eastAsia="Calibri"/>
          <w:b/>
          <w:color w:val="333333"/>
          <w:sz w:val="22"/>
        </w:rPr>
        <w:t>local</w:t>
      </w:r>
      <w:r>
        <w:rPr>
          <w:rFonts w:ascii="Calibri" w:hAnsi="Calibri" w:cs="Calibri" w:eastAsia="Calibri"/>
          <w:color w:val="333333"/>
          <w:sz w:val="22"/>
        </w:rPr>
        <w:t xml:space="preserve"> for trust, fruit proof, and heavy pots; use </w:t>
      </w:r>
      <w:r>
        <w:rPr>
          <w:rFonts w:ascii="Calibri" w:hAnsi="Calibri" w:cs="Calibri" w:eastAsia="Calibri"/>
          <w:b/>
          <w:color w:val="333333"/>
          <w:sz w:val="22"/>
        </w:rPr>
        <w:t>online winter cuttings</w:t>
      </w:r>
      <w:r>
        <w:rPr>
          <w:rFonts w:ascii="Calibri" w:hAnsi="Calibri" w:cs="Calibri" w:eastAsia="Calibri"/>
          <w:color w:val="333333"/>
          <w:sz w:val="22"/>
        </w:rPr>
        <w:t xml:space="preserve"> for SKU breadth and cash without freight. That is the same split Figaholics (cuttings only) and Just Fruits (pots only) each chose one side of — a Monticello operator can hold </w:t>
      </w:r>
      <w:r>
        <w:rPr>
          <w:rFonts w:ascii="Calibri" w:hAnsi="Calibri" w:cs="Calibri" w:eastAsia="Calibri"/>
          <w:b/>
          <w:color w:val="333333"/>
          <w:sz w:val="22"/>
        </w:rPr>
        <w:t>both</w:t>
      </w:r>
      <w:r>
        <w:rPr>
          <w:rFonts w:ascii="Calibri" w:hAnsi="Calibri" w:cs="Calibri" w:eastAsia="Calibri"/>
          <w:color w:val="333333"/>
          <w:sz w:val="22"/>
        </w:rPr>
        <w:t xml:space="preserve"> because land/season allow mothers </w:t>
      </w:r>
      <w:r>
        <w:rPr>
          <w:rFonts w:ascii="Calibri" w:hAnsi="Calibri" w:cs="Calibri" w:eastAsia="Calibri"/>
          <w:i/>
          <w:color w:val="333333"/>
          <w:sz w:val="22"/>
        </w:rPr>
        <w:t>and</w:t>
      </w:r>
      <w:r>
        <w:rPr>
          <w:rFonts w:ascii="Calibri" w:hAnsi="Calibri" w:cs="Calibri" w:eastAsia="Calibri"/>
          <w:color w:val="333333"/>
          <w:sz w:val="22"/>
        </w:rPr>
        <w:t xml:space="preserve"> a Saturday market.</w:t>
      </w:r>
    </w:p>
    <w:p>
      <w:pPr>
        <w:spacing w:before="80" w:after="160"/>
        <w:pBdr>
          <w:bottom w:val="single" w:sz="12" w:space="4" w:color="C4B8A8"/>
        </w:pBdr>
      </w:pPr>
    </w:p>
    <w:p>
      <w:pPr>
        <w:pStyle w:val="Heading2"/>
      </w:pPr>
      <w:r>
        <w:rPr>
          <w:rFonts w:ascii="Calibri" w:hAnsi="Calibri" w:cs="Calibri" w:eastAsia="Calibri"/>
          <w:b/>
          <w:color w:val="2C5F6E"/>
          <w:sz w:val="28"/>
        </w:rPr>
        <w:t>8. Ranked opportunity hypotheses (SE AR + online hybrid)</w:t>
      </w:r>
    </w:p>
    <w:p>
      <w:r>
        <w:rPr>
          <w:rFonts w:ascii="Calibri" w:hAnsi="Calibri" w:cs="Calibri" w:eastAsia="Calibri"/>
          <w:color w:val="333333"/>
          <w:sz w:val="22"/>
        </w:rPr>
        <w:t xml:space="preserve">Rank is </w:t>
      </w:r>
      <w:r>
        <w:rPr>
          <w:rFonts w:ascii="Calibri" w:hAnsi="Calibri" w:cs="Calibri" w:eastAsia="Calibri"/>
          <w:b/>
          <w:color w:val="333333"/>
          <w:sz w:val="22"/>
        </w:rPr>
        <w:t>strategic fit</w:t>
      </w:r>
      <w:r>
        <w:rPr>
          <w:rFonts w:ascii="Calibri" w:hAnsi="Calibri" w:cs="Calibri" w:eastAsia="Calibri"/>
          <w:color w:val="333333"/>
          <w:sz w:val="22"/>
        </w:rPr>
        <w:t>, not a financial ranking. All assume legal licensing is obtained.</w:t>
      </w:r>
    </w:p>
    <w:p>
      <w:pPr>
        <w:pStyle w:val="Heading3"/>
      </w:pPr>
      <w:r>
        <w:rPr>
          <w:rFonts w:ascii="Calibri" w:hAnsi="Calibri" w:cs="Calibri" w:eastAsia="Calibri"/>
          <w:b/>
          <w:color w:val="2C5F6E"/>
          <w:sz w:val="24"/>
        </w:rPr>
        <w:t>1. Local pickup trees + winter mail-order cuttings (core hybrid) — **strongest fit**</w:t>
      </w:r>
    </w:p>
    <w:p>
      <w:r>
        <w:rPr>
          <w:rFonts w:ascii="Calibri" w:hAnsi="Calibri" w:cs="Calibri" w:eastAsia="Calibri"/>
          <w:b/>
          <w:color w:val="333333"/>
          <w:sz w:val="22"/>
        </w:rPr>
        <w:t>Offer:</w:t>
      </w:r>
      <w:r>
        <w:rPr>
          <w:rFonts w:ascii="Calibri" w:hAnsi="Calibri" w:cs="Calibri" w:eastAsia="Calibri"/>
          <w:color w:val="333333"/>
          <w:sz w:val="22"/>
        </w:rPr>
        <w:t xml:space="preserve"> 8–12 Gulf-South cultivars as 1–3 gal in spring (Celeste, Brown Turkey/Texas Everbearing, LSU Purple, Gold, Tiger, Champagne, O’Rourke, Scott’s Black, Hunt, maybe Chicago Hardy for pots). In winter, sell </w:t>
      </w:r>
      <w:r>
        <w:rPr>
          <w:rFonts w:ascii="Calibri" w:hAnsi="Calibri" w:cs="Calibri" w:eastAsia="Calibri"/>
          <w:b/>
          <w:color w:val="333333"/>
          <w:sz w:val="22"/>
        </w:rPr>
        <w:t>unrooted cuttings</w:t>
      </w:r>
      <w:r>
        <w:rPr>
          <w:rFonts w:ascii="Calibri" w:hAnsi="Calibri" w:cs="Calibri" w:eastAsia="Calibri"/>
          <w:color w:val="333333"/>
          <w:sz w:val="22"/>
        </w:rPr>
        <w:t xml:space="preserve"> of the same plus a short collector list, US-only, with published ship brackets like Figaholics.</w:t>
      </w:r>
    </w:p>
    <w:p>
      <w:r>
        <w:rPr>
          <w:rFonts w:ascii="Calibri" w:hAnsi="Calibri" w:cs="Calibri" w:eastAsia="Calibri"/>
          <w:b/>
          <w:color w:val="333333"/>
          <w:sz w:val="22"/>
        </w:rPr>
        <w:t>Rationale:</w:t>
      </w:r>
      <w:r>
        <w:rPr>
          <w:rFonts w:ascii="Calibri" w:hAnsi="Calibri" w:cs="Calibri" w:eastAsia="Calibri"/>
          <w:color w:val="333333"/>
          <w:sz w:val="22"/>
        </w:rPr>
        <w:t xml:space="preserve"> Zone 8b mothers; LSU genetics match humidity; Fuller is a dealer not a fig grower; American Fig Co. is 5+ hours away and optimized for cold; Market in the Park has </w:t>
      </w:r>
      <w:r>
        <w:rPr>
          <w:rFonts w:ascii="Calibri" w:hAnsi="Calibri" w:cs="Calibri" w:eastAsia="Calibri"/>
          <w:b/>
          <w:color w:val="333333"/>
          <w:sz w:val="22"/>
        </w:rPr>
        <w:t>no vendor fee</w:t>
      </w:r>
      <w:r>
        <w:rPr>
          <w:rFonts w:ascii="Calibri" w:hAnsi="Calibri" w:cs="Calibri" w:eastAsia="Calibri"/>
          <w:color w:val="333333"/>
          <w:sz w:val="22"/>
        </w:rPr>
        <w:t xml:space="preserve"> (page text); Master Gardener sale is a one-day demand pulse.</w:t>
      </w:r>
    </w:p>
    <w:p>
      <w:r>
        <w:rPr>
          <w:rFonts w:ascii="Calibri" w:hAnsi="Calibri" w:cs="Calibri" w:eastAsia="Calibri"/>
          <w:b/>
          <w:color w:val="333333"/>
          <w:sz w:val="22"/>
        </w:rPr>
        <w:t>Risks:</w:t>
      </w:r>
      <w:r>
        <w:rPr>
          <w:rFonts w:ascii="Calibri" w:hAnsi="Calibri" w:cs="Calibri" w:eastAsia="Calibri"/>
          <w:color w:val="333333"/>
          <w:sz w:val="22"/>
        </w:rPr>
        <w:t xml:space="preserve"> Must actually license and pass inspection; summer pot inventory; cutting mislabel; sold-out culture trains buyers to </w:t>
      </w:r>
      <w:r>
        <w:rPr>
          <w:rFonts w:ascii="Calibri" w:hAnsi="Calibri" w:cs="Calibri" w:eastAsia="Calibri"/>
          <w:b/>
          <w:color w:val="333333"/>
          <w:sz w:val="22"/>
        </w:rPr>
        <w:t>one day a year</w:t>
      </w:r>
      <w:r>
        <w:rPr>
          <w:rFonts w:ascii="Calibri" w:hAnsi="Calibri" w:cs="Calibri" w:eastAsia="Calibri"/>
          <w:color w:val="333333"/>
          <w:sz w:val="22"/>
        </w:rPr>
        <w:t xml:space="preserve"> (cash-flow lumpiness).</w:t>
      </w:r>
    </w:p>
    <w:p>
      <w:pPr>
        <w:pStyle w:val="Heading3"/>
      </w:pPr>
      <w:r>
        <w:rPr>
          <w:rFonts w:ascii="Calibri" w:hAnsi="Calibri" w:cs="Calibri" w:eastAsia="Calibri"/>
          <w:b/>
          <w:color w:val="2C5F6E"/>
          <w:sz w:val="24"/>
        </w:rPr>
        <w:t>2. Education-led brand: variety ID + humidity / hardiness guidance — **strong differentiator**</w:t>
      </w:r>
    </w:p>
    <w:p>
      <w:r>
        <w:rPr>
          <w:rFonts w:ascii="Calibri" w:hAnsi="Calibri" w:cs="Calibri" w:eastAsia="Calibri"/>
          <w:b/>
          <w:color w:val="333333"/>
          <w:sz w:val="22"/>
        </w:rPr>
        <w:t>Offer:</w:t>
      </w:r>
      <w:r>
        <w:rPr>
          <w:rFonts w:ascii="Calibri" w:hAnsi="Calibri" w:cs="Calibri" w:eastAsia="Calibri"/>
          <w:color w:val="333333"/>
          <w:sz w:val="22"/>
        </w:rPr>
        <w:t xml:space="preserve"> Care cards, fruit photos from </w:t>
      </w:r>
      <w:r>
        <w:rPr>
          <w:rFonts w:ascii="Calibri" w:hAnsi="Calibri" w:cs="Calibri" w:eastAsia="Calibri"/>
          <w:b/>
          <w:color w:val="333333"/>
          <w:sz w:val="22"/>
        </w:rPr>
        <w:t>this</w:t>
      </w:r>
      <w:r>
        <w:rPr>
          <w:rFonts w:ascii="Calibri" w:hAnsi="Calibri" w:cs="Calibri" w:eastAsia="Calibri"/>
          <w:color w:val="333333"/>
          <w:sz w:val="22"/>
        </w:rPr>
        <w:t xml:space="preserve"> farm, “closed eye vs open eye,” Celeste-vs-O’Rourke naming, rust sanitation. YouTube/Facebook in the Flomaton Famous / Figaholics pattern, but aimed at </w:t>
      </w:r>
      <w:r>
        <w:rPr>
          <w:rFonts w:ascii="Calibri" w:hAnsi="Calibri" w:cs="Calibri" w:eastAsia="Calibri"/>
          <w:b/>
          <w:color w:val="333333"/>
          <w:sz w:val="22"/>
        </w:rPr>
        <w:t>Arkansas–Louisiana–Mississippi–east Texas</w:t>
      </w:r>
      <w:r>
        <w:rPr>
          <w:rFonts w:ascii="Calibri" w:hAnsi="Calibri" w:cs="Calibri" w:eastAsia="Calibri"/>
          <w:color w:val="333333"/>
          <w:sz w:val="22"/>
        </w:rPr>
        <w:t>.</w:t>
      </w:r>
    </w:p>
    <w:p>
      <w:r>
        <w:rPr>
          <w:rFonts w:ascii="Calibri" w:hAnsi="Calibri" w:cs="Calibri" w:eastAsia="Calibri"/>
          <w:b/>
          <w:color w:val="333333"/>
          <w:sz w:val="22"/>
        </w:rPr>
        <w:t>Rationale:</w:t>
      </w:r>
      <w:r>
        <w:rPr>
          <w:rFonts w:ascii="Calibri" w:hAnsi="Calibri" w:cs="Calibri" w:eastAsia="Calibri"/>
          <w:color w:val="333333"/>
          <w:sz w:val="22"/>
        </w:rPr>
        <w:t xml:space="preserve"> UAEX already says names are confused. Collectors pay for </w:t>
      </w:r>
      <w:r>
        <w:rPr>
          <w:rFonts w:ascii="Calibri" w:hAnsi="Calibri" w:cs="Calibri" w:eastAsia="Calibri"/>
          <w:b/>
          <w:color w:val="333333"/>
          <w:sz w:val="22"/>
        </w:rPr>
        <w:t>identity</w:t>
      </w:r>
      <w:r>
        <w:rPr>
          <w:rFonts w:ascii="Calibri" w:hAnsi="Calibri" w:cs="Calibri" w:eastAsia="Calibri"/>
          <w:color w:val="333333"/>
          <w:sz w:val="22"/>
        </w:rPr>
        <w:t>. Backyard buyers fail on souring and freeze, then blame the seller.</w:t>
      </w:r>
    </w:p>
    <w:p>
      <w:r>
        <w:rPr>
          <w:rFonts w:ascii="Calibri" w:hAnsi="Calibri" w:cs="Calibri" w:eastAsia="Calibri"/>
          <w:b/>
          <w:color w:val="333333"/>
          <w:sz w:val="22"/>
        </w:rPr>
        <w:t>Risks:</w:t>
      </w:r>
      <w:r>
        <w:rPr>
          <w:rFonts w:ascii="Calibri" w:hAnsi="Calibri" w:cs="Calibri" w:eastAsia="Calibri"/>
          <w:color w:val="333333"/>
          <w:sz w:val="22"/>
        </w:rPr>
        <w:t xml:space="preserve"> Content is unpaid CAC until the list converts; wrong ID destroys the brand.</w:t>
      </w:r>
    </w:p>
    <w:p>
      <w:pPr>
        <w:pStyle w:val="Heading3"/>
      </w:pPr>
      <w:r>
        <w:rPr>
          <w:rFonts w:ascii="Calibri" w:hAnsi="Calibri" w:cs="Calibri" w:eastAsia="Calibri"/>
          <w:b/>
          <w:color w:val="2C5F6E"/>
          <w:sz w:val="24"/>
        </w:rPr>
        <w:t>3. B2B liners to landscapers and garden-center dealers — **medium, worth a quote round**</w:t>
      </w:r>
    </w:p>
    <w:p>
      <w:r>
        <w:rPr>
          <w:rFonts w:ascii="Calibri" w:hAnsi="Calibri" w:cs="Calibri" w:eastAsia="Calibri"/>
          <w:b/>
          <w:color w:val="333333"/>
          <w:sz w:val="22"/>
        </w:rPr>
        <w:t>Offer:</w:t>
      </w:r>
      <w:r>
        <w:rPr>
          <w:rFonts w:ascii="Calibri" w:hAnsi="Calibri" w:cs="Calibri" w:eastAsia="Calibri"/>
          <w:color w:val="333333"/>
          <w:sz w:val="22"/>
        </w:rPr>
        <w:t xml:space="preserve"> 50-count Celeste / LSU Purple liners in spring to Fuller-type dealers, El Dorado/Camden/Magnolia dealers, and landscape contractors on the Plant Board list.</w:t>
      </w:r>
    </w:p>
    <w:p>
      <w:r>
        <w:rPr>
          <w:rFonts w:ascii="Calibri" w:hAnsi="Calibri" w:cs="Calibri" w:eastAsia="Calibri"/>
          <w:b/>
          <w:color w:val="333333"/>
          <w:sz w:val="22"/>
        </w:rPr>
        <w:t>Rationale:</w:t>
      </w:r>
      <w:r>
        <w:rPr>
          <w:rFonts w:ascii="Calibri" w:hAnsi="Calibri" w:cs="Calibri" w:eastAsia="Calibri"/>
          <w:color w:val="333333"/>
          <w:sz w:val="22"/>
        </w:rPr>
        <w:t xml:space="preserve"> Dealers need a certified grower. White Hall nurseries are azalea/native, not fruit. Big-box Brown Turkey at $45–$50 leaves room for a </w:t>
      </w:r>
      <w:r>
        <w:rPr>
          <w:rFonts w:ascii="Calibri" w:hAnsi="Calibri" w:cs="Calibri" w:eastAsia="Calibri"/>
          <w:b/>
          <w:color w:val="333333"/>
          <w:sz w:val="22"/>
        </w:rPr>
        <w:t>better cultivar story</w:t>
      </w:r>
      <w:r>
        <w:rPr>
          <w:rFonts w:ascii="Calibri" w:hAnsi="Calibri" w:cs="Calibri" w:eastAsia="Calibri"/>
          <w:color w:val="333333"/>
          <w:sz w:val="22"/>
        </w:rPr>
        <w:t xml:space="preserve"> at similar retail.</w:t>
      </w:r>
    </w:p>
    <w:p>
      <w:r>
        <w:rPr>
          <w:rFonts w:ascii="Calibri" w:hAnsi="Calibri" w:cs="Calibri" w:eastAsia="Calibri"/>
          <w:b/>
          <w:color w:val="333333"/>
          <w:sz w:val="22"/>
        </w:rPr>
        <w:t>Risks:</w:t>
      </w:r>
      <w:r>
        <w:rPr>
          <w:rFonts w:ascii="Calibri" w:hAnsi="Calibri" w:cs="Calibri" w:eastAsia="Calibri"/>
          <w:color w:val="333333"/>
          <w:sz w:val="22"/>
        </w:rPr>
        <w:t xml:space="preserve"> Wholesale price pressure; you become Flowerwood’s tiny rival; payment terms; you must hit </w:t>
      </w:r>
      <w:r>
        <w:rPr>
          <w:rFonts w:ascii="Calibri" w:hAnsi="Calibri" w:cs="Calibri" w:eastAsia="Calibri"/>
          <w:b/>
          <w:color w:val="333333"/>
          <w:sz w:val="22"/>
        </w:rPr>
        <w:t>size specs</w:t>
      </w:r>
      <w:r>
        <w:rPr>
          <w:rFonts w:ascii="Calibri" w:hAnsi="Calibri" w:cs="Calibri" w:eastAsia="Calibri"/>
          <w:color w:val="333333"/>
          <w:sz w:val="22"/>
        </w:rPr>
        <w:t xml:space="preserve">. No public wholesale fig liner price was found — </w:t>
      </w:r>
      <w:r>
        <w:rPr>
          <w:rFonts w:ascii="Calibri" w:hAnsi="Calibri" w:cs="Calibri" w:eastAsia="Calibri"/>
          <w:b/>
          <w:color w:val="333333"/>
          <w:sz w:val="22"/>
        </w:rPr>
        <w:t>quote before building</w:t>
      </w:r>
      <w:r>
        <w:rPr>
          <w:rFonts w:ascii="Calibri" w:hAnsi="Calibri" w:cs="Calibri" w:eastAsia="Calibri"/>
          <w:color w:val="333333"/>
          <w:sz w:val="22"/>
        </w:rPr>
        <w:t>.</w:t>
      </w:r>
    </w:p>
    <w:p>
      <w:pPr>
        <w:pStyle w:val="Heading3"/>
      </w:pPr>
      <w:r>
        <w:rPr>
          <w:rFonts w:ascii="Calibri" w:hAnsi="Calibri" w:cs="Calibri" w:eastAsia="Calibri"/>
          <w:b/>
          <w:color w:val="2C5F6E"/>
          <w:sz w:val="24"/>
        </w:rPr>
        <w:t>4. Farmers-market + Master Gardener as the only local storefront — **low capex test**</w:t>
      </w:r>
    </w:p>
    <w:p>
      <w:r>
        <w:rPr>
          <w:rFonts w:ascii="Calibri" w:hAnsi="Calibri" w:cs="Calibri" w:eastAsia="Calibri"/>
          <w:b/>
          <w:color w:val="333333"/>
          <w:sz w:val="22"/>
        </w:rPr>
        <w:t>Offer:</w:t>
      </w:r>
      <w:r>
        <w:rPr>
          <w:rFonts w:ascii="Calibri" w:hAnsi="Calibri" w:cs="Calibri" w:eastAsia="Calibri"/>
          <w:color w:val="333333"/>
          <w:sz w:val="22"/>
        </w:rPr>
        <w:t xml:space="preserve"> No retail greenhouse year one. One Market in the Park Saturday + April MG sale + UAM/Extension workshop table.</w:t>
      </w:r>
    </w:p>
    <w:p>
      <w:r>
        <w:rPr>
          <w:rFonts w:ascii="Calibri" w:hAnsi="Calibri" w:cs="Calibri" w:eastAsia="Calibri"/>
          <w:b/>
          <w:color w:val="333333"/>
          <w:sz w:val="22"/>
        </w:rPr>
        <w:t>Rationale:</w:t>
      </w:r>
      <w:r>
        <w:rPr>
          <w:rFonts w:ascii="Calibri" w:hAnsi="Calibri" w:cs="Calibri" w:eastAsia="Calibri"/>
          <w:color w:val="333333"/>
          <w:sz w:val="22"/>
        </w:rPr>
        <w:t xml:space="preserve"> Tests willingness to pay without rent. Matches cottage-style market rules (homegrown).</w:t>
      </w:r>
    </w:p>
    <w:p>
      <w:r>
        <w:rPr>
          <w:rFonts w:ascii="Calibri" w:hAnsi="Calibri" w:cs="Calibri" w:eastAsia="Calibri"/>
          <w:b/>
          <w:color w:val="333333"/>
          <w:sz w:val="22"/>
        </w:rPr>
        <w:t>Risks:</w:t>
      </w:r>
      <w:r>
        <w:rPr>
          <w:rFonts w:ascii="Calibri" w:hAnsi="Calibri" w:cs="Calibri" w:eastAsia="Calibri"/>
          <w:color w:val="333333"/>
          <w:sz w:val="22"/>
        </w:rPr>
        <w:t xml:space="preserve"> Volume too small to justify mothers; weather; market copy may be outdated; still need a </w:t>
      </w:r>
      <w:r>
        <w:rPr>
          <w:rFonts w:ascii="Calibri" w:hAnsi="Calibri" w:cs="Calibri" w:eastAsia="Calibri"/>
          <w:b/>
          <w:color w:val="333333"/>
          <w:sz w:val="22"/>
        </w:rPr>
        <w:t>license</w:t>
      </w:r>
      <w:r>
        <w:rPr>
          <w:rFonts w:ascii="Calibri" w:hAnsi="Calibri" w:cs="Calibri" w:eastAsia="Calibri"/>
          <w:color w:val="333333"/>
          <w:sz w:val="22"/>
        </w:rPr>
        <w:t xml:space="preserve"> if selling nursery stock.</w:t>
      </w:r>
    </w:p>
    <w:p>
      <w:pPr>
        <w:pStyle w:val="Heading3"/>
      </w:pPr>
      <w:r>
        <w:rPr>
          <w:rFonts w:ascii="Calibri" w:hAnsi="Calibri" w:cs="Calibri" w:eastAsia="Calibri"/>
          <w:b/>
          <w:color w:val="2C5F6E"/>
          <w:sz w:val="24"/>
        </w:rPr>
        <w:t>5. Fig-adjacent cuttings (pomegranate, mulberry, muscadine) — **later**</w:t>
      </w:r>
    </w:p>
    <w:p>
      <w:r>
        <w:rPr>
          <w:rFonts w:ascii="Calibri" w:hAnsi="Calibri" w:cs="Calibri" w:eastAsia="Calibri"/>
          <w:b/>
          <w:color w:val="333333"/>
          <w:sz w:val="22"/>
        </w:rPr>
        <w:t>Rationale:</w:t>
      </w:r>
      <w:r>
        <w:rPr>
          <w:rFonts w:ascii="Calibri" w:hAnsi="Calibri" w:cs="Calibri" w:eastAsia="Calibri"/>
          <w:color w:val="333333"/>
          <w:sz w:val="22"/>
        </w:rPr>
        <w:t xml:space="preserve"> Trees of Joy / American Fig Co. already do this; same packing line.</w:t>
      </w:r>
    </w:p>
    <w:p>
      <w:r>
        <w:rPr>
          <w:rFonts w:ascii="Calibri" w:hAnsi="Calibri" w:cs="Calibri" w:eastAsia="Calibri"/>
          <w:b/>
          <w:color w:val="333333"/>
          <w:sz w:val="22"/>
        </w:rPr>
        <w:t>Risks:</w:t>
      </w:r>
      <w:r>
        <w:rPr>
          <w:rFonts w:ascii="Calibri" w:hAnsi="Calibri" w:cs="Calibri" w:eastAsia="Calibri"/>
          <w:color w:val="333333"/>
          <w:sz w:val="22"/>
        </w:rPr>
        <w:t xml:space="preserve"> Dilutes fig identity; muscadine and grape have their own pest/permit issues. Validate fig first.</w:t>
      </w:r>
    </w:p>
    <w:p>
      <w:pPr>
        <w:pStyle w:val="Heading3"/>
      </w:pPr>
      <w:r>
        <w:rPr>
          <w:rFonts w:ascii="Calibri" w:hAnsi="Calibri" w:cs="Calibri" w:eastAsia="Calibri"/>
          <w:b/>
          <w:color w:val="2C5F6E"/>
          <w:sz w:val="24"/>
        </w:rPr>
        <w:t>6. Subscription / “cuttings club” — **weak until reputation exists**</w:t>
      </w:r>
    </w:p>
    <w:p>
      <w:r>
        <w:rPr>
          <w:rFonts w:ascii="Calibri" w:hAnsi="Calibri" w:cs="Calibri" w:eastAsia="Calibri"/>
          <w:b/>
          <w:color w:val="333333"/>
          <w:sz w:val="22"/>
        </w:rPr>
        <w:t>Rationale:</w:t>
      </w:r>
      <w:r>
        <w:rPr>
          <w:rFonts w:ascii="Calibri" w:hAnsi="Calibri" w:cs="Calibri" w:eastAsia="Calibri"/>
          <w:color w:val="333333"/>
          <w:sz w:val="22"/>
        </w:rPr>
        <w:t xml:space="preserve"> Smooths Figaholics-style lumpiness.</w:t>
      </w:r>
    </w:p>
    <w:p>
      <w:r>
        <w:rPr>
          <w:rFonts w:ascii="Calibri" w:hAnsi="Calibri" w:cs="Calibri" w:eastAsia="Calibri"/>
          <w:b/>
          <w:color w:val="333333"/>
          <w:sz w:val="22"/>
        </w:rPr>
        <w:t>Risks:</w:t>
      </w:r>
      <w:r>
        <w:rPr>
          <w:rFonts w:ascii="Calibri" w:hAnsi="Calibri" w:cs="Calibri" w:eastAsia="Calibri"/>
          <w:color w:val="333333"/>
          <w:sz w:val="22"/>
        </w:rPr>
        <w:t xml:space="preserve"> You promise SKUs you may lose to freeze or mislabel; subscriptions amplify refunds; CAC to fill a club is high. Revisit in year 3.</w:t>
      </w:r>
    </w:p>
    <w:p>
      <w:pPr>
        <w:pStyle w:val="Heading3"/>
      </w:pPr>
      <w:r>
        <w:rPr>
          <w:rFonts w:ascii="Calibri" w:hAnsi="Calibri" w:cs="Calibri" w:eastAsia="Calibri"/>
          <w:b/>
          <w:color w:val="2C5F6E"/>
          <w:sz w:val="24"/>
        </w:rPr>
        <w:t>7. Rare-only collector play (FigBid / 400-name catalog) — **crowded**</w:t>
      </w:r>
    </w:p>
    <w:p>
      <w:r>
        <w:rPr>
          <w:rFonts w:ascii="Calibri" w:hAnsi="Calibri" w:cs="Calibri" w:eastAsia="Calibri"/>
          <w:b/>
          <w:color w:val="333333"/>
          <w:sz w:val="22"/>
        </w:rPr>
        <w:t>Rationale:</w:t>
      </w:r>
      <w:r>
        <w:rPr>
          <w:rFonts w:ascii="Calibri" w:hAnsi="Calibri" w:cs="Calibri" w:eastAsia="Calibri"/>
          <w:color w:val="333333"/>
          <w:sz w:val="22"/>
        </w:rPr>
        <w:t xml:space="preserve"> High ASP on FigBid ($80+ rooted Smith, etc.).</w:t>
      </w:r>
    </w:p>
    <w:p>
      <w:r>
        <w:rPr>
          <w:rFonts w:ascii="Calibri" w:hAnsi="Calibri" w:cs="Calibri" w:eastAsia="Calibri"/>
          <w:b/>
          <w:color w:val="333333"/>
          <w:sz w:val="22"/>
        </w:rPr>
        <w:t>Risks:</w:t>
      </w:r>
      <w:r>
        <w:rPr>
          <w:rFonts w:ascii="Calibri" w:hAnsi="Calibri" w:cs="Calibri" w:eastAsia="Calibri"/>
          <w:color w:val="333333"/>
          <w:sz w:val="22"/>
        </w:rPr>
        <w:t xml:space="preserve"> Figaholics, Trees of Joy, OTBP, Dingdong’s, and hundreds of hobby sellers already own this. Identity wars. SE AR humidity may </w:t>
      </w:r>
      <w:r>
        <w:rPr>
          <w:rFonts w:ascii="Calibri" w:hAnsi="Calibri" w:cs="Calibri" w:eastAsia="Calibri"/>
          <w:b/>
          <w:color w:val="333333"/>
          <w:sz w:val="22"/>
        </w:rPr>
        <w:t>fail</w:t>
      </w:r>
      <w:r>
        <w:rPr>
          <w:rFonts w:ascii="Calibri" w:hAnsi="Calibri" w:cs="Calibri" w:eastAsia="Calibri"/>
          <w:color w:val="333333"/>
          <w:sz w:val="22"/>
        </w:rPr>
        <w:t xml:space="preserve"> open-eye dessert clones, producing bad reviews. Use as a </w:t>
      </w:r>
      <w:r>
        <w:rPr>
          <w:rFonts w:ascii="Calibri" w:hAnsi="Calibri" w:cs="Calibri" w:eastAsia="Calibri"/>
          <w:b/>
          <w:color w:val="333333"/>
          <w:sz w:val="22"/>
        </w:rPr>
        <w:t>sidecar</w:t>
      </w:r>
      <w:r>
        <w:rPr>
          <w:rFonts w:ascii="Calibri" w:hAnsi="Calibri" w:cs="Calibri" w:eastAsia="Calibri"/>
          <w:color w:val="333333"/>
          <w:sz w:val="22"/>
        </w:rPr>
        <w:t>, not the business.</w:t>
      </w:r>
    </w:p>
    <w:p>
      <w:pPr>
        <w:pStyle w:val="Heading3"/>
      </w:pPr>
      <w:r>
        <w:rPr>
          <w:rFonts w:ascii="Calibri" w:hAnsi="Calibri" w:cs="Calibri" w:eastAsia="Calibri"/>
          <w:b/>
          <w:color w:val="2C5F6E"/>
          <w:sz w:val="24"/>
        </w:rPr>
        <w:t>8. Fresh-fig fruit stand — **not the nursery business**</w:t>
      </w:r>
    </w:p>
    <w:p>
      <w:r>
        <w:rPr>
          <w:rFonts w:ascii="Calibri" w:hAnsi="Calibri" w:cs="Calibri" w:eastAsia="Calibri"/>
          <w:color w:val="333333"/>
          <w:sz w:val="22"/>
        </w:rPr>
        <w:t xml:space="preserve">TAMU: perishable, limited commercial success in Texas. Carson: August harvest. Possible </w:t>
      </w:r>
      <w:r>
        <w:rPr>
          <w:rFonts w:ascii="Calibri" w:hAnsi="Calibri" w:cs="Calibri" w:eastAsia="Calibri"/>
          <w:b/>
          <w:color w:val="333333"/>
          <w:sz w:val="22"/>
        </w:rPr>
        <w:t>add-on</w:t>
      </w:r>
      <w:r>
        <w:rPr>
          <w:rFonts w:ascii="Calibri" w:hAnsi="Calibri" w:cs="Calibri" w:eastAsia="Calibri"/>
          <w:color w:val="333333"/>
          <w:sz w:val="22"/>
        </w:rPr>
        <w:t xml:space="preserve"> at Market in the Park to advertise trees. Do not fund the nursery from fruit.</w:t>
      </w:r>
    </w:p>
    <w:p>
      <w:pPr>
        <w:spacing w:before="80" w:after="160"/>
        <w:pBdr>
          <w:bottom w:val="single" w:sz="12" w:space="4" w:color="C4B8A8"/>
        </w:pBdr>
      </w:pPr>
    </w:p>
    <w:p>
      <w:pPr>
        <w:pStyle w:val="Heading2"/>
      </w:pPr>
      <w:r>
        <w:rPr>
          <w:rFonts w:ascii="Calibri" w:hAnsi="Calibri" w:cs="Calibri" w:eastAsia="Calibri"/>
          <w:b/>
          <w:color w:val="2C5F6E"/>
          <w:sz w:val="28"/>
        </w:rPr>
        <w:t>9. Competitive gaps and differentiation</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Gap</w:t>
            </w:r>
          </w:p>
        </w:tc>
        <w:tc>
          <w:tcPr>
            <w:tcW w:type="dxa" w:w="3120"/>
            <w:shd w:fill="1B3A4B" w:val="clear"/>
          </w:tcPr>
          <w:p>
            <w:pPr>
              <w:spacing w:before="40" w:after="40"/>
            </w:pPr>
            <w:r>
              <w:rPr>
                <w:b/>
                <w:color w:val="FFFFFF"/>
                <w:sz w:val="18"/>
              </w:rPr>
            </w:r>
            <w:r>
              <w:rPr>
                <w:rFonts w:ascii="Calibri" w:hAnsi="Calibri" w:cs="Calibri" w:eastAsia="Calibri"/>
                <w:b/>
                <w:color w:val="FFFFFF"/>
                <w:sz w:val="18"/>
              </w:rPr>
              <w:t>Evidence</w:t>
            </w:r>
          </w:p>
        </w:tc>
        <w:tc>
          <w:tcPr>
            <w:tcW w:type="dxa" w:w="3120"/>
            <w:shd w:fill="1B3A4B" w:val="clear"/>
          </w:tcPr>
          <w:p>
            <w:pPr>
              <w:spacing w:before="40" w:after="40"/>
            </w:pPr>
            <w:r>
              <w:rPr>
                <w:b/>
                <w:color w:val="FFFFFF"/>
                <w:sz w:val="18"/>
              </w:rPr>
            </w:r>
            <w:r>
              <w:rPr>
                <w:rFonts w:ascii="Calibri" w:hAnsi="Calibri" w:cs="Calibri" w:eastAsia="Calibri"/>
                <w:b/>
                <w:color w:val="FFFFFF"/>
                <w:sz w:val="18"/>
              </w:rPr>
              <w:t>Differentiator to test</w:t>
            </w:r>
          </w:p>
        </w:tc>
      </w:tr>
      <w:tr>
        <w:tc>
          <w:tcPr>
            <w:tcW w:type="dxa" w:w="3120"/>
          </w:tcPr>
          <w:p>
            <w:pPr>
              <w:spacing w:before="40" w:after="40"/>
            </w:pPr>
            <w:r>
              <w:rPr>
                <w:sz w:val="18"/>
              </w:rPr>
            </w:r>
            <w:r>
              <w:rPr>
                <w:rFonts w:ascii="Calibri" w:hAnsi="Calibri" w:cs="Calibri" w:eastAsia="Calibri"/>
                <w:color w:val="333333"/>
                <w:sz w:val="18"/>
              </w:rPr>
              <w:t xml:space="preserve">No licensed </w:t>
            </w:r>
            <w:r>
              <w:rPr>
                <w:rFonts w:ascii="Calibri" w:hAnsi="Calibri" w:cs="Calibri" w:eastAsia="Calibri"/>
                <w:b/>
                <w:color w:val="333333"/>
                <w:sz w:val="18"/>
              </w:rPr>
              <w:t>fig grower</w:t>
            </w:r>
            <w:r>
              <w:rPr>
                <w:rFonts w:ascii="Calibri" w:hAnsi="Calibri" w:cs="Calibri" w:eastAsia="Calibri"/>
                <w:color w:val="333333"/>
                <w:sz w:val="18"/>
              </w:rPr>
              <w:t xml:space="preserve"> in Drew County on the state directory</w:t>
            </w:r>
          </w:p>
        </w:tc>
        <w:tc>
          <w:tcPr>
            <w:tcW w:type="dxa" w:w="3120"/>
          </w:tcPr>
          <w:p>
            <w:pPr>
              <w:spacing w:before="40" w:after="40"/>
            </w:pPr>
            <w:r>
              <w:rPr>
                <w:sz w:val="18"/>
              </w:rPr>
            </w:r>
            <w:r>
              <w:rPr>
                <w:rFonts w:ascii="Calibri" w:hAnsi="Calibri" w:cs="Calibri" w:eastAsia="Calibri"/>
                <w:color w:val="333333"/>
                <w:sz w:val="18"/>
              </w:rPr>
              <w:t>ADA nursery lists</w:t>
            </w:r>
          </w:p>
        </w:tc>
        <w:tc>
          <w:tcPr>
            <w:tcW w:type="dxa" w:w="3120"/>
          </w:tcPr>
          <w:p>
            <w:pPr>
              <w:spacing w:before="40" w:after="40"/>
            </w:pPr>
            <w:r>
              <w:rPr>
                <w:sz w:val="18"/>
              </w:rPr>
            </w:r>
            <w:r>
              <w:rPr>
                <w:rFonts w:ascii="Calibri" w:hAnsi="Calibri" w:cs="Calibri" w:eastAsia="Calibri"/>
                <w:color w:val="333333"/>
                <w:sz w:val="18"/>
              </w:rPr>
              <w:t>“Grown in Monticello, fruited here”</w:t>
            </w:r>
          </w:p>
        </w:tc>
      </w:tr>
      <w:tr>
        <w:tc>
          <w:tcPr>
            <w:tcW w:type="dxa" w:w="3120"/>
            <w:shd w:fill="F7F4EE" w:val="clear"/>
          </w:tcPr>
          <w:p>
            <w:pPr>
              <w:spacing w:before="40" w:after="40"/>
            </w:pPr>
            <w:r>
              <w:rPr>
                <w:sz w:val="18"/>
              </w:rPr>
            </w:r>
            <w:r>
              <w:rPr>
                <w:rFonts w:ascii="Calibri" w:hAnsi="Calibri" w:cs="Calibri" w:eastAsia="Calibri"/>
                <w:color w:val="333333"/>
                <w:sz w:val="18"/>
              </w:rPr>
              <w:t xml:space="preserve">Local dealers / big box likely sell </w:t>
            </w:r>
            <w:r>
              <w:rPr>
                <w:rFonts w:ascii="Calibri" w:hAnsi="Calibri" w:cs="Calibri" w:eastAsia="Calibri"/>
                <w:b/>
                <w:color w:val="333333"/>
                <w:sz w:val="18"/>
              </w:rPr>
              <w:t>one</w:t>
            </w:r>
            <w:r>
              <w:rPr>
                <w:rFonts w:ascii="Calibri" w:hAnsi="Calibri" w:cs="Calibri" w:eastAsia="Calibri"/>
                <w:color w:val="333333"/>
                <w:sz w:val="18"/>
              </w:rPr>
              <w:t xml:space="preserve"> Brown Turkey SKU (unverified walk-in)</w:t>
            </w:r>
          </w:p>
        </w:tc>
        <w:tc>
          <w:tcPr>
            <w:tcW w:type="dxa" w:w="3120"/>
            <w:shd w:fill="F7F4EE" w:val="clear"/>
          </w:tcPr>
          <w:p>
            <w:pPr>
              <w:spacing w:before="40" w:after="40"/>
            </w:pPr>
            <w:r>
              <w:rPr>
                <w:sz w:val="18"/>
              </w:rPr>
            </w:r>
            <w:r>
              <w:rPr>
                <w:rFonts w:ascii="Calibri" w:hAnsi="Calibri" w:cs="Calibri" w:eastAsia="Calibri"/>
                <w:color w:val="333333"/>
                <w:sz w:val="18"/>
              </w:rPr>
              <w:t>National SKU pattern (Depot, Pike, Stark)</w:t>
            </w:r>
          </w:p>
        </w:tc>
        <w:tc>
          <w:tcPr>
            <w:tcW w:type="dxa" w:w="3120"/>
            <w:shd w:fill="F7F4EE" w:val="clear"/>
          </w:tcPr>
          <w:p>
            <w:pPr>
              <w:spacing w:before="40" w:after="40"/>
            </w:pPr>
            <w:r>
              <w:rPr>
                <w:sz w:val="18"/>
              </w:rPr>
            </w:r>
            <w:r>
              <w:rPr>
                <w:rFonts w:ascii="Calibri" w:hAnsi="Calibri" w:cs="Calibri" w:eastAsia="Calibri"/>
                <w:color w:val="333333"/>
                <w:sz w:val="18"/>
              </w:rPr>
              <w:t>LSU set + Celeste + closed-eye education</w:t>
            </w:r>
          </w:p>
        </w:tc>
      </w:tr>
      <w:tr>
        <w:tc>
          <w:tcPr>
            <w:tcW w:type="dxa" w:w="3120"/>
          </w:tcPr>
          <w:p>
            <w:pPr>
              <w:spacing w:before="40" w:after="40"/>
            </w:pPr>
            <w:r>
              <w:rPr>
                <w:sz w:val="18"/>
              </w:rPr>
            </w:r>
            <w:r>
              <w:rPr>
                <w:rFonts w:ascii="Calibri" w:hAnsi="Calibri" w:cs="Calibri" w:eastAsia="Calibri"/>
                <w:color w:val="333333"/>
                <w:sz w:val="18"/>
              </w:rPr>
              <w:t xml:space="preserve">NW AR fig company serves </w:t>
            </w:r>
            <w:r>
              <w:rPr>
                <w:rFonts w:ascii="Calibri" w:hAnsi="Calibri" w:cs="Calibri" w:eastAsia="Calibri"/>
                <w:b/>
                <w:color w:val="333333"/>
                <w:sz w:val="18"/>
              </w:rPr>
              <w:t>cold</w:t>
            </w:r>
            <w:r>
              <w:rPr>
                <w:rFonts w:ascii="Calibri" w:hAnsi="Calibri" w:cs="Calibri" w:eastAsia="Calibri"/>
                <w:color w:val="333333"/>
                <w:sz w:val="18"/>
              </w:rPr>
              <w:t xml:space="preserve"> culture</w:t>
            </w:r>
          </w:p>
        </w:tc>
        <w:tc>
          <w:tcPr>
            <w:tcW w:type="dxa" w:w="3120"/>
          </w:tcPr>
          <w:p>
            <w:pPr>
              <w:spacing w:before="40" w:after="40"/>
            </w:pPr>
            <w:r>
              <w:rPr>
                <w:sz w:val="18"/>
              </w:rPr>
            </w:r>
            <w:r>
              <w:rPr>
                <w:rFonts w:ascii="Calibri" w:hAnsi="Calibri" w:cs="Calibri" w:eastAsia="Calibri"/>
                <w:color w:val="333333"/>
                <w:sz w:val="18"/>
              </w:rPr>
              <w:t>American Fig Co. Zone 6 blog</w:t>
            </w:r>
          </w:p>
        </w:tc>
        <w:tc>
          <w:tcPr>
            <w:tcW w:type="dxa" w:w="3120"/>
          </w:tcPr>
          <w:p>
            <w:pPr>
              <w:spacing w:before="40" w:after="40"/>
            </w:pPr>
            <w:r>
              <w:rPr>
                <w:sz w:val="18"/>
              </w:rPr>
            </w:r>
            <w:r>
              <w:rPr>
                <w:rFonts w:ascii="Calibri" w:hAnsi="Calibri" w:cs="Calibri" w:eastAsia="Calibri"/>
                <w:color w:val="333333"/>
                <w:sz w:val="18"/>
              </w:rPr>
              <w:t>8b in-ground mothers, larger cuttings, Southern ripening notes</w:t>
            </w:r>
          </w:p>
        </w:tc>
      </w:tr>
      <w:tr>
        <w:tc>
          <w:tcPr>
            <w:tcW w:type="dxa" w:w="3120"/>
            <w:shd w:fill="F7F4EE" w:val="clear"/>
          </w:tcPr>
          <w:p>
            <w:pPr>
              <w:spacing w:before="40" w:after="40"/>
            </w:pPr>
            <w:r>
              <w:rPr>
                <w:sz w:val="18"/>
              </w:rPr>
            </w:r>
            <w:r>
              <w:rPr>
                <w:rFonts w:ascii="Calibri" w:hAnsi="Calibri" w:cs="Calibri" w:eastAsia="Calibri"/>
                <w:color w:val="333333"/>
                <w:sz w:val="18"/>
              </w:rPr>
              <w:t xml:space="preserve">Collector market has </w:t>
            </w:r>
            <w:r>
              <w:rPr>
                <w:rFonts w:ascii="Calibri" w:hAnsi="Calibri" w:cs="Calibri" w:eastAsia="Calibri"/>
                <w:b/>
                <w:color w:val="333333"/>
                <w:sz w:val="18"/>
              </w:rPr>
              <w:t>identity chaos</w:t>
            </w:r>
          </w:p>
        </w:tc>
        <w:tc>
          <w:tcPr>
            <w:tcW w:type="dxa" w:w="3120"/>
            <w:shd w:fill="F7F4EE" w:val="clear"/>
          </w:tcPr>
          <w:p>
            <w:pPr>
              <w:spacing w:before="40" w:after="40"/>
            </w:pPr>
            <w:r>
              <w:rPr>
                <w:sz w:val="18"/>
              </w:rPr>
            </w:r>
            <w:r>
              <w:rPr>
                <w:rFonts w:ascii="Calibri" w:hAnsi="Calibri" w:cs="Calibri" w:eastAsia="Calibri"/>
                <w:color w:val="333333"/>
                <w:sz w:val="18"/>
              </w:rPr>
              <w:t>UAEX; Figaholics fruit-before-sale rule</w:t>
            </w:r>
          </w:p>
        </w:tc>
        <w:tc>
          <w:tcPr>
            <w:tcW w:type="dxa" w:w="3120"/>
            <w:shd w:fill="F7F4EE" w:val="clear"/>
          </w:tcPr>
          <w:p>
            <w:pPr>
              <w:spacing w:before="40" w:after="40"/>
            </w:pPr>
            <w:r>
              <w:rPr>
                <w:sz w:val="18"/>
              </w:rPr>
            </w:r>
            <w:r>
              <w:rPr>
                <w:rFonts w:ascii="Calibri" w:hAnsi="Calibri" w:cs="Calibri" w:eastAsia="Calibri"/>
                <w:color w:val="333333"/>
                <w:sz w:val="18"/>
              </w:rPr>
              <w:t>Sell only fruited/photographed clones; publish synonyms (O’Rourke = Improved Celeste)</w:t>
            </w:r>
          </w:p>
        </w:tc>
      </w:tr>
      <w:tr>
        <w:tc>
          <w:tcPr>
            <w:tcW w:type="dxa" w:w="3120"/>
          </w:tcPr>
          <w:p>
            <w:pPr>
              <w:spacing w:before="40" w:after="40"/>
            </w:pPr>
            <w:r>
              <w:rPr>
                <w:sz w:val="18"/>
              </w:rPr>
            </w:r>
            <w:r>
              <w:rPr>
                <w:rFonts w:ascii="Calibri" w:hAnsi="Calibri" w:cs="Calibri" w:eastAsia="Calibri"/>
                <w:color w:val="333333"/>
                <w:sz w:val="18"/>
              </w:rPr>
              <w:t>Hardiness content is either CA (Figaholics) or zone 5 (CHF, AFC)</w:t>
            </w:r>
          </w:p>
        </w:tc>
        <w:tc>
          <w:tcPr>
            <w:tcW w:type="dxa" w:w="3120"/>
          </w:tcPr>
          <w:p>
            <w:pPr>
              <w:spacing w:before="40" w:after="40"/>
            </w:pPr>
            <w:r>
              <w:rPr>
                <w:sz w:val="18"/>
              </w:rPr>
            </w:r>
            <w:r>
              <w:rPr>
                <w:rFonts w:ascii="Calibri" w:hAnsi="Calibri" w:cs="Calibri" w:eastAsia="Calibri"/>
                <w:color w:val="333333"/>
                <w:sz w:val="18"/>
              </w:rPr>
              <w:t>Those sites</w:t>
            </w:r>
          </w:p>
        </w:tc>
        <w:tc>
          <w:tcPr>
            <w:tcW w:type="dxa" w:w="3120"/>
          </w:tcPr>
          <w:p>
            <w:pPr>
              <w:spacing w:before="40" w:after="40"/>
            </w:pPr>
            <w:r>
              <w:rPr>
                <w:sz w:val="18"/>
              </w:rPr>
            </w:r>
            <w:r>
              <w:rPr>
                <w:rFonts w:ascii="Calibri" w:hAnsi="Calibri" w:cs="Calibri" w:eastAsia="Calibri"/>
                <w:color w:val="333333"/>
                <w:sz w:val="18"/>
              </w:rPr>
              <w:t>“Gulf South fig school”: rust, souring, August rain, freeze-to-ground recovery</w:t>
            </w:r>
          </w:p>
        </w:tc>
      </w:tr>
      <w:tr>
        <w:tc>
          <w:tcPr>
            <w:tcW w:type="dxa" w:w="3120"/>
            <w:shd w:fill="F7F4EE" w:val="clear"/>
          </w:tcPr>
          <w:p>
            <w:pPr>
              <w:spacing w:before="40" w:after="40"/>
            </w:pPr>
            <w:r>
              <w:rPr>
                <w:sz w:val="18"/>
              </w:rPr>
            </w:r>
            <w:r>
              <w:rPr>
                <w:rFonts w:ascii="Calibri" w:hAnsi="Calibri" w:cs="Calibri" w:eastAsia="Calibri"/>
                <w:color w:val="333333"/>
                <w:sz w:val="18"/>
              </w:rPr>
              <w:t>Subscription cuttings</w:t>
            </w:r>
          </w:p>
        </w:tc>
        <w:tc>
          <w:tcPr>
            <w:tcW w:type="dxa" w:w="3120"/>
            <w:shd w:fill="F7F4EE" w:val="clear"/>
          </w:tcPr>
          <w:p>
            <w:pPr>
              <w:spacing w:before="40" w:after="40"/>
            </w:pPr>
            <w:r>
              <w:rPr>
                <w:sz w:val="18"/>
              </w:rPr>
            </w:r>
            <w:r>
              <w:rPr>
                <w:rFonts w:ascii="Calibri" w:hAnsi="Calibri" w:cs="Calibri" w:eastAsia="Calibri"/>
                <w:color w:val="333333"/>
                <w:sz w:val="18"/>
              </w:rPr>
              <w:t>Few first-party clubs found</w:t>
            </w:r>
          </w:p>
        </w:tc>
        <w:tc>
          <w:tcPr>
            <w:tcW w:type="dxa" w:w="3120"/>
            <w:shd w:fill="F7F4EE" w:val="clear"/>
          </w:tcPr>
          <w:p>
            <w:pPr>
              <w:spacing w:before="40" w:after="40"/>
            </w:pPr>
            <w:r>
              <w:rPr>
                <w:sz w:val="18"/>
              </w:rPr>
            </w:r>
            <w:r>
              <w:rPr>
                <w:rFonts w:ascii="Calibri" w:hAnsi="Calibri" w:cs="Calibri" w:eastAsia="Calibri"/>
                <w:color w:val="333333"/>
                <w:sz w:val="18"/>
              </w:rPr>
              <w:t>Only after fulfillment is boringly reliable</w:t>
            </w:r>
          </w:p>
        </w:tc>
      </w:tr>
      <w:tr>
        <w:tc>
          <w:tcPr>
            <w:tcW w:type="dxa" w:w="3120"/>
          </w:tcPr>
          <w:p>
            <w:pPr>
              <w:spacing w:before="40" w:after="40"/>
            </w:pPr>
            <w:r>
              <w:rPr>
                <w:sz w:val="18"/>
              </w:rPr>
            </w:r>
            <w:r>
              <w:rPr>
                <w:rFonts w:ascii="Calibri" w:hAnsi="Calibri" w:cs="Calibri" w:eastAsia="Calibri"/>
                <w:color w:val="333333"/>
                <w:sz w:val="18"/>
              </w:rPr>
              <w:t>B2B landscapers</w:t>
            </w:r>
          </w:p>
        </w:tc>
        <w:tc>
          <w:tcPr>
            <w:tcW w:type="dxa" w:w="3120"/>
          </w:tcPr>
          <w:p>
            <w:pPr>
              <w:spacing w:before="40" w:after="40"/>
            </w:pPr>
            <w:r>
              <w:rPr>
                <w:sz w:val="18"/>
              </w:rPr>
            </w:r>
            <w:r>
              <w:rPr>
                <w:rFonts w:ascii="Calibri" w:hAnsi="Calibri" w:cs="Calibri" w:eastAsia="Calibri"/>
                <w:color w:val="333333"/>
                <w:sz w:val="18"/>
              </w:rPr>
              <w:t>Landscape-contractor directory exists; fruit not mentioned</w:t>
            </w:r>
          </w:p>
        </w:tc>
        <w:tc>
          <w:tcPr>
            <w:tcW w:type="dxa" w:w="3120"/>
          </w:tcPr>
          <w:p>
            <w:pPr>
              <w:spacing w:before="40" w:after="40"/>
            </w:pPr>
            <w:r>
              <w:rPr>
                <w:sz w:val="18"/>
              </w:rPr>
            </w:r>
            <w:r>
              <w:rPr>
                <w:rFonts w:ascii="Calibri" w:hAnsi="Calibri" w:cs="Calibri" w:eastAsia="Calibri"/>
                <w:color w:val="333333"/>
                <w:sz w:val="18"/>
              </w:rPr>
              <w:t>15-gal specimens for estates (long lead; quote first)</w:t>
            </w:r>
          </w:p>
        </w:tc>
      </w:tr>
      <w:tr>
        <w:tc>
          <w:tcPr>
            <w:tcW w:type="dxa" w:w="3120"/>
            <w:shd w:fill="F7F4EE" w:val="clear"/>
          </w:tcPr>
          <w:p>
            <w:pPr>
              <w:spacing w:before="40" w:after="40"/>
            </w:pPr>
            <w:r>
              <w:rPr>
                <w:sz w:val="18"/>
              </w:rPr>
            </w:r>
            <w:r>
              <w:rPr>
                <w:rFonts w:ascii="Calibri" w:hAnsi="Calibri" w:cs="Calibri" w:eastAsia="Calibri"/>
                <w:color w:val="333333"/>
                <w:sz w:val="18"/>
              </w:rPr>
              <w:t>Pickup vs freight</w:t>
            </w:r>
          </w:p>
        </w:tc>
        <w:tc>
          <w:tcPr>
            <w:tcW w:type="dxa" w:w="3120"/>
            <w:shd w:fill="F7F4EE" w:val="clear"/>
          </w:tcPr>
          <w:p>
            <w:pPr>
              <w:spacing w:before="40" w:after="40"/>
            </w:pPr>
            <w:r>
              <w:rPr>
                <w:sz w:val="18"/>
              </w:rPr>
            </w:r>
            <w:r>
              <w:rPr>
                <w:rFonts w:ascii="Calibri" w:hAnsi="Calibri" w:cs="Calibri" w:eastAsia="Calibri"/>
                <w:color w:val="333333"/>
                <w:sz w:val="18"/>
              </w:rPr>
              <w:t>Just Fruits freight model vs local income</w:t>
            </w:r>
          </w:p>
        </w:tc>
        <w:tc>
          <w:tcPr>
            <w:tcW w:type="dxa" w:w="3120"/>
            <w:shd w:fill="F7F4EE" w:val="clear"/>
          </w:tcPr>
          <w:p>
            <w:pPr>
              <w:spacing w:before="40" w:after="40"/>
            </w:pPr>
            <w:r>
              <w:rPr>
                <w:sz w:val="18"/>
              </w:rPr>
            </w:r>
            <w:r>
              <w:rPr>
                <w:rFonts w:ascii="Calibri" w:hAnsi="Calibri" w:cs="Calibri" w:eastAsia="Calibri"/>
                <w:color w:val="333333"/>
                <w:sz w:val="18"/>
              </w:rPr>
              <w:t>“Order online, pickup in Monticello / White Hall drop day”</w:t>
            </w:r>
          </w:p>
        </w:tc>
      </w:tr>
    </w:tbl>
    <w:p>
      <w:pPr>
        <w:spacing w:after="120"/>
      </w:pPr>
    </w:p>
    <w:p>
      <w:r>
        <w:rPr>
          <w:rFonts w:ascii="Calibri" w:hAnsi="Calibri" w:cs="Calibri" w:eastAsia="Calibri"/>
          <w:b/>
          <w:color w:val="333333"/>
          <w:sz w:val="22"/>
        </w:rPr>
        <w:t>Do not differentiate on</w:t>
      </w:r>
      <w:r>
        <w:rPr>
          <w:rFonts w:ascii="Calibri" w:hAnsi="Calibri" w:cs="Calibri" w:eastAsia="Calibri"/>
          <w:color w:val="333333"/>
          <w:sz w:val="22"/>
        </w:rPr>
        <w:t xml:space="preserve"> “organic” or “virus-free” unless you can prove it. Figaholics </w:t>
      </w:r>
      <w:r>
        <w:rPr>
          <w:rFonts w:ascii="Calibri" w:hAnsi="Calibri" w:cs="Calibri" w:eastAsia="Calibri"/>
          <w:b/>
          <w:color w:val="333333"/>
          <w:sz w:val="22"/>
        </w:rPr>
        <w:t>admits mosaic</w:t>
      </w:r>
      <w:r>
        <w:rPr>
          <w:rFonts w:ascii="Calibri" w:hAnsi="Calibri" w:cs="Calibri" w:eastAsia="Calibri"/>
          <w:color w:val="333333"/>
          <w:sz w:val="22"/>
        </w:rPr>
        <w:t>. Peaceful Heritage claims “fig bud mite free” — that is their claim. Empty claims are a scar (and a Plant Board cancellation reason: misrepresentation / variety substitution).</w:t>
      </w:r>
    </w:p>
    <w:p>
      <w:pPr>
        <w:spacing w:before="80" w:after="160"/>
        <w:pBdr>
          <w:bottom w:val="single" w:sz="12" w:space="4" w:color="C4B8A8"/>
        </w:pBdr>
      </w:pPr>
    </w:p>
    <w:p>
      <w:pPr>
        <w:pStyle w:val="Heading2"/>
      </w:pPr>
      <w:r>
        <w:rPr>
          <w:rFonts w:ascii="Calibri" w:hAnsi="Calibri" w:cs="Calibri" w:eastAsia="Calibri"/>
          <w:b/>
          <w:color w:val="2C5F6E"/>
          <w:sz w:val="28"/>
        </w:rPr>
        <w:t>10. Next validation steps</w:t>
      </w:r>
    </w:p>
    <w:p>
      <w:r>
        <w:rPr>
          <w:rFonts w:ascii="Calibri" w:hAnsi="Calibri" w:cs="Calibri" w:eastAsia="Calibri"/>
          <w:color w:val="333333"/>
          <w:sz w:val="22"/>
        </w:rPr>
        <w:t xml:space="preserve">Do these </w:t>
      </w:r>
      <w:r>
        <w:rPr>
          <w:rFonts w:ascii="Calibri" w:hAnsi="Calibri" w:cs="Calibri" w:eastAsia="Calibri"/>
          <w:b/>
          <w:color w:val="333333"/>
          <w:sz w:val="22"/>
        </w:rPr>
        <w:t>in order</w:t>
      </w:r>
      <w:r>
        <w:rPr>
          <w:rFonts w:ascii="Calibri" w:hAnsi="Calibri" w:cs="Calibri" w:eastAsia="Calibri"/>
          <w:color w:val="333333"/>
          <w:sz w:val="22"/>
        </w:rPr>
        <w:t>. Cheap tests first. No step is “the business is approved.”</w:t>
      </w:r>
    </w:p>
    <w:p>
      <w:pPr>
        <w:pStyle w:val="Heading3"/>
      </w:pPr>
      <w:r>
        <w:rPr>
          <w:rFonts w:ascii="Calibri" w:hAnsi="Calibri" w:cs="Calibri" w:eastAsia="Calibri"/>
          <w:b/>
          <w:color w:val="2C5F6E"/>
          <w:sz w:val="24"/>
        </w:rPr>
        <w:t>A. Regulatory and identity (week 1–2)</w:t>
      </w:r>
    </w:p>
    <w:p>
      <w:pPr>
        <w:pStyle w:val="ListNumber"/>
      </w:pPr>
      <w:r>
        <w:rPr>
          <w:rFonts w:ascii="Calibri" w:hAnsi="Calibri" w:cs="Calibri" w:eastAsia="Calibri"/>
          <w:color w:val="333333"/>
          <w:sz w:val="22"/>
        </w:rPr>
        <w:t xml:space="preserve">Call </w:t>
      </w:r>
      <w:r>
        <w:rPr>
          <w:rFonts w:ascii="Calibri" w:hAnsi="Calibri" w:cs="Calibri" w:eastAsia="Calibri"/>
          <w:b/>
          <w:color w:val="333333"/>
          <w:sz w:val="22"/>
        </w:rPr>
        <w:t>Arkansas Department of Agriculture Plant Industries</w:t>
      </w:r>
      <w:r>
        <w:rPr>
          <w:rFonts w:ascii="Calibri" w:hAnsi="Calibri" w:cs="Calibri" w:eastAsia="Calibri"/>
          <w:color w:val="333333"/>
          <w:sz w:val="22"/>
        </w:rPr>
        <w:t xml:space="preserve"> (directory page contact: 1 Natural Resources Dr., Little Rock; 501-225-1598) and ask — as a prospective </w:t>
      </w:r>
      <w:r>
        <w:rPr>
          <w:rFonts w:ascii="Calibri" w:hAnsi="Calibri" w:cs="Calibri" w:eastAsia="Calibri"/>
          <w:b/>
          <w:color w:val="333333"/>
          <w:sz w:val="22"/>
        </w:rPr>
        <w:t>nurseryman</w:t>
      </w:r>
      <w:r>
        <w:rPr>
          <w:rFonts w:ascii="Calibri" w:hAnsi="Calibri" w:cs="Calibri" w:eastAsia="Calibri"/>
          <w:color w:val="333333"/>
          <w:sz w:val="22"/>
        </w:rPr>
        <w:t xml:space="preserve"> — inspection timing, current fees, whether </w:t>
      </w:r>
      <w:r>
        <w:rPr>
          <w:rFonts w:ascii="Calibri" w:hAnsi="Calibri" w:cs="Calibri" w:eastAsia="Calibri"/>
          <w:b/>
          <w:color w:val="333333"/>
          <w:sz w:val="22"/>
        </w:rPr>
        <w:t>unrooted fig cuttings</w:t>
      </w:r>
      <w:r>
        <w:rPr>
          <w:rFonts w:ascii="Calibri" w:hAnsi="Calibri" w:cs="Calibri" w:eastAsia="Calibri"/>
          <w:color w:val="333333"/>
          <w:sz w:val="22"/>
        </w:rPr>
        <w:t xml:space="preserve"> are nursery stock (almost certainly yes), and certificate format for outbound USPS.</w:t>
      </w:r>
    </w:p>
    <w:p>
      <w:pPr>
        <w:pStyle w:val="ListNumber"/>
      </w:pPr>
      <w:r>
        <w:rPr>
          <w:rFonts w:ascii="Calibri" w:hAnsi="Calibri" w:cs="Calibri" w:eastAsia="Calibri"/>
          <w:color w:val="333333"/>
          <w:sz w:val="22"/>
        </w:rPr>
        <w:t xml:space="preserve">Read the current </w:t>
      </w:r>
      <w:r>
        <w:rPr>
          <w:rFonts w:ascii="Calibri" w:hAnsi="Calibri" w:cs="Calibri" w:eastAsia="Calibri"/>
          <w:b/>
          <w:color w:val="333333"/>
          <w:sz w:val="22"/>
        </w:rPr>
        <w:t>Arkansas NPB summary</w:t>
      </w:r>
      <w:r>
        <w:rPr>
          <w:rFonts w:ascii="Calibri" w:hAnsi="Calibri" w:cs="Calibri" w:eastAsia="Calibri"/>
          <w:color w:val="333333"/>
          <w:sz w:val="22"/>
        </w:rPr>
        <w:t xml:space="preserve"> (the index still said April 2022) and destination summaries for any state you intend to ship (CA, AZ, HI, OR first).</w:t>
      </w:r>
    </w:p>
    <w:p>
      <w:pPr>
        <w:pStyle w:val="ListNumber"/>
      </w:pPr>
      <w:r>
        <w:rPr>
          <w:rFonts w:ascii="Calibri" w:hAnsi="Calibri" w:cs="Calibri" w:eastAsia="Calibri"/>
          <w:color w:val="333333"/>
          <w:sz w:val="22"/>
        </w:rPr>
        <w:t xml:space="preserve">Decide </w:t>
      </w:r>
      <w:r>
        <w:rPr>
          <w:rFonts w:ascii="Calibri" w:hAnsi="Calibri" w:cs="Calibri" w:eastAsia="Calibri"/>
          <w:b/>
          <w:color w:val="333333"/>
          <w:sz w:val="22"/>
        </w:rPr>
        <w:t>ship / no-ship</w:t>
      </w:r>
      <w:r>
        <w:rPr>
          <w:rFonts w:ascii="Calibri" w:hAnsi="Calibri" w:cs="Calibri" w:eastAsia="Calibri"/>
          <w:color w:val="333333"/>
          <w:sz w:val="22"/>
        </w:rPr>
        <w:t xml:space="preserve"> list before building a cart (copy Just Fruits’ CA/HI/AK stance if certificates are not worth it).</w:t>
      </w:r>
    </w:p>
    <w:p>
      <w:pPr>
        <w:pStyle w:val="Heading3"/>
      </w:pPr>
      <w:r>
        <w:rPr>
          <w:rFonts w:ascii="Calibri" w:hAnsi="Calibri" w:cs="Calibri" w:eastAsia="Calibri"/>
          <w:b/>
          <w:color w:val="2C5F6E"/>
          <w:sz w:val="24"/>
        </w:rPr>
        <w:t>B. Local demand checks (week 2–4, in person)</w:t>
      </w:r>
    </w:p>
    <w:p>
      <w:pPr>
        <w:pStyle w:val="ListNumber"/>
      </w:pPr>
      <w:r>
        <w:rPr>
          <w:rFonts w:ascii="Calibri" w:hAnsi="Calibri" w:cs="Calibri" w:eastAsia="Calibri"/>
          <w:color w:val="333333"/>
          <w:sz w:val="22"/>
        </w:rPr>
        <w:t xml:space="preserve">Walk </w:t>
      </w:r>
      <w:r>
        <w:rPr>
          <w:rFonts w:ascii="Calibri" w:hAnsi="Calibri" w:cs="Calibri" w:eastAsia="Calibri"/>
          <w:b/>
          <w:color w:val="333333"/>
          <w:sz w:val="22"/>
        </w:rPr>
        <w:t>Fuller Lawn &amp; Garden</w:t>
      </w:r>
      <w:r>
        <w:rPr>
          <w:rFonts w:ascii="Calibri" w:hAnsi="Calibri" w:cs="Calibri" w:eastAsia="Calibri"/>
          <w:color w:val="333333"/>
          <w:sz w:val="22"/>
        </w:rPr>
        <w:t xml:space="preserve">, Monticello Walmart garden, and any open Pine Bluff/White Hall yard. Photograph </w:t>
      </w:r>
      <w:r>
        <w:rPr>
          <w:rFonts w:ascii="Calibri" w:hAnsi="Calibri" w:cs="Calibri" w:eastAsia="Calibri"/>
          <w:b/>
          <w:color w:val="333333"/>
          <w:sz w:val="22"/>
        </w:rPr>
        <w:t>actual fig SKUs and prices</w:t>
      </w:r>
      <w:r>
        <w:rPr>
          <w:rFonts w:ascii="Calibri" w:hAnsi="Calibri" w:cs="Calibri" w:eastAsia="Calibri"/>
          <w:color w:val="333333"/>
          <w:sz w:val="22"/>
        </w:rPr>
        <w:t>. Do not rely on this brief for inventory.</w:t>
      </w:r>
    </w:p>
    <w:p>
      <w:pPr>
        <w:pStyle w:val="ListNumber"/>
      </w:pPr>
      <w:r>
        <w:rPr>
          <w:rFonts w:ascii="Calibri" w:hAnsi="Calibri" w:cs="Calibri" w:eastAsia="Calibri"/>
          <w:color w:val="333333"/>
          <w:sz w:val="22"/>
        </w:rPr>
        <w:t xml:space="preserve">Ask Drew County Extension and Drew County Master Gardeners what people request, and whether the </w:t>
      </w:r>
      <w:r>
        <w:rPr>
          <w:rFonts w:ascii="Calibri" w:hAnsi="Calibri" w:cs="Calibri" w:eastAsia="Calibri"/>
          <w:b/>
          <w:color w:val="333333"/>
          <w:sz w:val="22"/>
        </w:rPr>
        <w:t>April 2027</w:t>
      </w:r>
      <w:r>
        <w:rPr>
          <w:rFonts w:ascii="Calibri" w:hAnsi="Calibri" w:cs="Calibri" w:eastAsia="Calibri"/>
          <w:color w:val="333333"/>
          <w:sz w:val="22"/>
        </w:rPr>
        <w:t xml:space="preserve"> plant sale takes vendor plants.</w:t>
      </w:r>
    </w:p>
    <w:p>
      <w:pPr>
        <w:pStyle w:val="ListNumber"/>
      </w:pPr>
      <w:r>
        <w:rPr>
          <w:rFonts w:ascii="Calibri" w:hAnsi="Calibri" w:cs="Calibri" w:eastAsia="Calibri"/>
          <w:color w:val="333333"/>
          <w:sz w:val="22"/>
        </w:rPr>
        <w:t xml:space="preserve">Confirm </w:t>
      </w:r>
      <w:r>
        <w:rPr>
          <w:rFonts w:ascii="Calibri" w:hAnsi="Calibri" w:cs="Calibri" w:eastAsia="Calibri"/>
          <w:b/>
          <w:color w:val="333333"/>
          <w:sz w:val="22"/>
        </w:rPr>
        <w:t>Market in the Park 2026/27</w:t>
      </w:r>
      <w:r>
        <w:rPr>
          <w:rFonts w:ascii="Calibri" w:hAnsi="Calibri" w:cs="Calibri" w:eastAsia="Calibri"/>
          <w:color w:val="333333"/>
          <w:sz w:val="22"/>
        </w:rPr>
        <w:t xml:space="preserve"> dates and plant-vendor rules with the Chamber (870-367-6741).</w:t>
      </w:r>
    </w:p>
    <w:p>
      <w:pPr>
        <w:pStyle w:val="ListNumber"/>
      </w:pPr>
      <w:r>
        <w:rPr>
          <w:rFonts w:ascii="Calibri" w:hAnsi="Calibri" w:cs="Calibri" w:eastAsia="Calibri"/>
          <w:color w:val="333333"/>
          <w:sz w:val="22"/>
        </w:rPr>
        <w:t xml:space="preserve">Informal interviews: 15 backyard fig owners (church, UAM, market). Ask cultivar name (expect “the old fig”), winter kill, and whether they would </w:t>
      </w:r>
      <w:r>
        <w:rPr>
          <w:rFonts w:ascii="Calibri" w:hAnsi="Calibri" w:cs="Calibri" w:eastAsia="Calibri"/>
          <w:b/>
          <w:color w:val="333333"/>
          <w:sz w:val="22"/>
        </w:rPr>
        <w:t>pay</w:t>
      </w:r>
      <w:r>
        <w:rPr>
          <w:rFonts w:ascii="Calibri" w:hAnsi="Calibri" w:cs="Calibri" w:eastAsia="Calibri"/>
          <w:color w:val="333333"/>
          <w:sz w:val="22"/>
        </w:rPr>
        <w:t xml:space="preserve"> for a labeled LSU tree vs a free cutting from a neighbor.</w:t>
      </w:r>
    </w:p>
    <w:p>
      <w:pPr>
        <w:pStyle w:val="Heading3"/>
      </w:pPr>
      <w:r>
        <w:rPr>
          <w:rFonts w:ascii="Calibri" w:hAnsi="Calibri" w:cs="Calibri" w:eastAsia="Calibri"/>
          <w:b/>
          <w:color w:val="2C5F6E"/>
          <w:sz w:val="24"/>
        </w:rPr>
        <w:t>C. Competitor teardowns (desktop + one order)</w:t>
      </w:r>
    </w:p>
    <w:p>
      <w:pPr>
        <w:pStyle w:val="ListNumber"/>
      </w:pPr>
      <w:r>
        <w:rPr>
          <w:rFonts w:ascii="Calibri" w:hAnsi="Calibri" w:cs="Calibri" w:eastAsia="Calibri"/>
          <w:b/>
          <w:color w:val="333333"/>
          <w:sz w:val="22"/>
        </w:rPr>
        <w:t>Mystery-shop one cutting order</w:t>
      </w:r>
      <w:r>
        <w:rPr>
          <w:rFonts w:ascii="Calibri" w:hAnsi="Calibri" w:cs="Calibri" w:eastAsia="Calibri"/>
          <w:color w:val="333333"/>
          <w:sz w:val="22"/>
        </w:rPr>
        <w:t xml:space="preserve"> in the next dormant season from each of: an Arkansas seller (American Fig Co.), a flat-price shop (Dingdong’s or OTBP), and Figaholics if the 2027 sale is open. Score: packing, nodes, mold, label accuracy, days to ship.</w:t>
      </w:r>
    </w:p>
    <w:p>
      <w:pPr>
        <w:pStyle w:val="ListNumber"/>
      </w:pPr>
      <w:r>
        <w:rPr>
          <w:rFonts w:ascii="Calibri" w:hAnsi="Calibri" w:cs="Calibri" w:eastAsia="Calibri"/>
          <w:color w:val="333333"/>
          <w:sz w:val="22"/>
        </w:rPr>
        <w:t xml:space="preserve">Archive </w:t>
      </w:r>
      <w:r>
        <w:rPr>
          <w:rFonts w:ascii="Calibri" w:hAnsi="Calibri" w:cs="Calibri" w:eastAsia="Calibri"/>
          <w:b/>
          <w:color w:val="333333"/>
          <w:sz w:val="22"/>
        </w:rPr>
        <w:t>Figaholics / OTBP / AFC</w:t>
      </w:r>
      <w:r>
        <w:rPr>
          <w:rFonts w:ascii="Calibri" w:hAnsi="Calibri" w:cs="Calibri" w:eastAsia="Calibri"/>
          <w:color w:val="333333"/>
          <w:sz w:val="22"/>
        </w:rPr>
        <w:t xml:space="preserve"> price pages </w:t>
      </w:r>
      <w:r>
        <w:rPr>
          <w:rFonts w:ascii="Calibri" w:hAnsi="Calibri" w:cs="Calibri" w:eastAsia="Calibri"/>
          <w:b/>
          <w:color w:val="333333"/>
          <w:sz w:val="22"/>
        </w:rPr>
        <w:t>during a live sale</w:t>
      </w:r>
      <w:r>
        <w:rPr>
          <w:rFonts w:ascii="Calibri" w:hAnsi="Calibri" w:cs="Calibri" w:eastAsia="Calibri"/>
          <w:color w:val="333333"/>
          <w:sz w:val="22"/>
        </w:rPr>
        <w:t xml:space="preserve"> (this brief could not capture Figaholics SKU prices off-season).</w:t>
      </w:r>
    </w:p>
    <w:p>
      <w:pPr>
        <w:pStyle w:val="ListNumber"/>
      </w:pPr>
      <w:r>
        <w:rPr>
          <w:rFonts w:ascii="Calibri" w:hAnsi="Calibri" w:cs="Calibri" w:eastAsia="Calibri"/>
          <w:color w:val="333333"/>
          <w:sz w:val="22"/>
        </w:rPr>
        <w:t xml:space="preserve">Tear down FigBid sold comps for </w:t>
      </w:r>
      <w:r>
        <w:rPr>
          <w:rFonts w:ascii="Calibri" w:hAnsi="Calibri" w:cs="Calibri" w:eastAsia="Calibri"/>
          <w:b/>
          <w:color w:val="333333"/>
          <w:sz w:val="22"/>
        </w:rPr>
        <w:t>Celeste, LSU Purple, Chicago Hardy, Black Madeira</w:t>
      </w:r>
      <w:r>
        <w:rPr>
          <w:rFonts w:ascii="Calibri" w:hAnsi="Calibri" w:cs="Calibri" w:eastAsia="Calibri"/>
          <w:color w:val="333333"/>
          <w:sz w:val="22"/>
        </w:rPr>
        <w:t xml:space="preserve"> over one winter (spreadsheet; n will be small).</w:t>
      </w:r>
    </w:p>
    <w:p>
      <w:pPr>
        <w:pStyle w:val="ListNumber"/>
      </w:pPr>
      <w:r>
        <w:rPr>
          <w:rFonts w:ascii="Calibri" w:hAnsi="Calibri" w:cs="Calibri" w:eastAsia="Calibri"/>
          <w:color w:val="333333"/>
          <w:sz w:val="22"/>
        </w:rPr>
        <w:t xml:space="preserve">Watch Flomaton Famous / Figaholics YouTube for </w:t>
      </w:r>
      <w:r>
        <w:rPr>
          <w:rFonts w:ascii="Calibri" w:hAnsi="Calibri" w:cs="Calibri" w:eastAsia="Calibri"/>
          <w:b/>
          <w:color w:val="333333"/>
          <w:sz w:val="22"/>
        </w:rPr>
        <w:t>positioning</w:t>
      </w:r>
      <w:r>
        <w:rPr>
          <w:rFonts w:ascii="Calibri" w:hAnsi="Calibri" w:cs="Calibri" w:eastAsia="Calibri"/>
          <w:color w:val="333333"/>
          <w:sz w:val="22"/>
        </w:rPr>
        <w:t>, not agronomy gospel.</w:t>
      </w:r>
    </w:p>
    <w:p>
      <w:pPr>
        <w:pStyle w:val="Heading3"/>
      </w:pPr>
      <w:r>
        <w:rPr>
          <w:rFonts w:ascii="Calibri" w:hAnsi="Calibri" w:cs="Calibri" w:eastAsia="Calibri"/>
          <w:b/>
          <w:color w:val="2C5F6E"/>
          <w:sz w:val="24"/>
        </w:rPr>
        <w:t>D. Propagation trials (one season, before scaling)</w:t>
      </w:r>
    </w:p>
    <w:p>
      <w:pPr>
        <w:pStyle w:val="ListNumber"/>
      </w:pPr>
      <w:r>
        <w:rPr>
          <w:rFonts w:ascii="Calibri" w:hAnsi="Calibri" w:cs="Calibri" w:eastAsia="Calibri"/>
          <w:color w:val="333333"/>
          <w:sz w:val="22"/>
        </w:rPr>
        <w:t xml:space="preserve">Stick </w:t>
      </w:r>
      <w:r>
        <w:rPr>
          <w:rFonts w:ascii="Calibri" w:hAnsi="Calibri" w:cs="Calibri" w:eastAsia="Calibri"/>
          <w:b/>
          <w:color w:val="333333"/>
          <w:sz w:val="22"/>
        </w:rPr>
        <w:t>≥20 cuttings each</w:t>
      </w:r>
      <w:r>
        <w:rPr>
          <w:rFonts w:ascii="Calibri" w:hAnsi="Calibri" w:cs="Calibri" w:eastAsia="Calibri"/>
          <w:color w:val="333333"/>
          <w:sz w:val="22"/>
        </w:rPr>
        <w:t xml:space="preserve"> of Celeste, Brown Turkey, one LSU, one “hard” collector (e.g. Black Madeira — Figaholics notes it is harder to root). Record media, bottom heat Y/N, % rooted at 30/60 days. Compare to Lazy Dog / Romano ranges.</w:t>
      </w:r>
    </w:p>
    <w:p>
      <w:pPr>
        <w:pStyle w:val="ListNumber"/>
      </w:pPr>
      <w:r>
        <w:rPr>
          <w:rFonts w:ascii="Calibri" w:hAnsi="Calibri" w:cs="Calibri" w:eastAsia="Calibri"/>
          <w:color w:val="333333"/>
          <w:sz w:val="22"/>
        </w:rPr>
        <w:t xml:space="preserve">Overwinter a </w:t>
      </w:r>
      <w:r>
        <w:rPr>
          <w:rFonts w:ascii="Calibri" w:hAnsi="Calibri" w:cs="Calibri" w:eastAsia="Calibri"/>
          <w:b/>
          <w:color w:val="333333"/>
          <w:sz w:val="22"/>
        </w:rPr>
        <w:t>tray of pots</w:t>
      </w:r>
      <w:r>
        <w:rPr>
          <w:rFonts w:ascii="Calibri" w:hAnsi="Calibri" w:cs="Calibri" w:eastAsia="Calibri"/>
          <w:color w:val="333333"/>
          <w:sz w:val="22"/>
        </w:rPr>
        <w:t xml:space="preserve"> vs in-ground stools. Count losses.</w:t>
      </w:r>
    </w:p>
    <w:p>
      <w:pPr>
        <w:pStyle w:val="ListNumber"/>
      </w:pPr>
      <w:r>
        <w:rPr>
          <w:rFonts w:ascii="Calibri" w:hAnsi="Calibri" w:cs="Calibri" w:eastAsia="Calibri"/>
          <w:color w:val="333333"/>
          <w:sz w:val="22"/>
        </w:rPr>
        <w:t xml:space="preserve">Do </w:t>
      </w:r>
      <w:r>
        <w:rPr>
          <w:rFonts w:ascii="Calibri" w:hAnsi="Calibri" w:cs="Calibri" w:eastAsia="Calibri"/>
          <w:b/>
          <w:color w:val="333333"/>
          <w:sz w:val="22"/>
        </w:rPr>
        <w:t>not</w:t>
      </w:r>
      <w:r>
        <w:rPr>
          <w:rFonts w:ascii="Calibri" w:hAnsi="Calibri" w:cs="Calibri" w:eastAsia="Calibri"/>
          <w:color w:val="333333"/>
          <w:sz w:val="22"/>
        </w:rPr>
        <w:t xml:space="preserve"> sell a clone until it fruits on </w:t>
      </w:r>
      <w:r>
        <w:rPr>
          <w:rFonts w:ascii="Calibri" w:hAnsi="Calibri" w:cs="Calibri" w:eastAsia="Calibri"/>
          <w:b/>
          <w:color w:val="333333"/>
          <w:sz w:val="22"/>
        </w:rPr>
        <w:t>your</w:t>
      </w:r>
      <w:r>
        <w:rPr>
          <w:rFonts w:ascii="Calibri" w:hAnsi="Calibri" w:cs="Calibri" w:eastAsia="Calibri"/>
          <w:color w:val="333333"/>
          <w:sz w:val="22"/>
        </w:rPr>
        <w:t xml:space="preserve"> plant if you are making a true-to-type claim.</w:t>
      </w:r>
    </w:p>
    <w:p>
      <w:pPr>
        <w:pStyle w:val="Heading3"/>
      </w:pPr>
      <w:r>
        <w:rPr>
          <w:rFonts w:ascii="Calibri" w:hAnsi="Calibri" w:cs="Calibri" w:eastAsia="Calibri"/>
          <w:b/>
          <w:color w:val="2C5F6E"/>
          <w:sz w:val="24"/>
        </w:rPr>
        <w:t>E. Channel tests (year 1, small)</w:t>
      </w:r>
    </w:p>
    <w:p>
      <w:pPr>
        <w:pStyle w:val="ListNumber"/>
      </w:pPr>
      <w:r>
        <w:rPr>
          <w:rFonts w:ascii="Calibri" w:hAnsi="Calibri" w:cs="Calibri" w:eastAsia="Calibri"/>
          <w:color w:val="333333"/>
          <w:sz w:val="22"/>
        </w:rPr>
        <w:t xml:space="preserve">One </w:t>
      </w:r>
      <w:r>
        <w:rPr>
          <w:rFonts w:ascii="Calibri" w:hAnsi="Calibri" w:cs="Calibri" w:eastAsia="Calibri"/>
          <w:b/>
          <w:color w:val="333333"/>
          <w:sz w:val="22"/>
        </w:rPr>
        <w:t>Market in the Park</w:t>
      </w:r>
      <w:r>
        <w:rPr>
          <w:rFonts w:ascii="Calibri" w:hAnsi="Calibri" w:cs="Calibri" w:eastAsia="Calibri"/>
          <w:color w:val="333333"/>
          <w:sz w:val="22"/>
        </w:rPr>
        <w:t xml:space="preserve"> Saturday with 20 labeled plants and a cutting waitlist QR. Record ask-price vs sold-price.</w:t>
      </w:r>
    </w:p>
    <w:p>
      <w:pPr>
        <w:pStyle w:val="ListNumber"/>
      </w:pPr>
      <w:r>
        <w:rPr>
          <w:rFonts w:ascii="Calibri" w:hAnsi="Calibri" w:cs="Calibri" w:eastAsia="Calibri"/>
          <w:color w:val="333333"/>
          <w:sz w:val="22"/>
        </w:rPr>
        <w:t xml:space="preserve">One </w:t>
      </w:r>
      <w:r>
        <w:rPr>
          <w:rFonts w:ascii="Calibri" w:hAnsi="Calibri" w:cs="Calibri" w:eastAsia="Calibri"/>
          <w:b/>
          <w:color w:val="333333"/>
          <w:sz w:val="22"/>
        </w:rPr>
        <w:t>B2B conversation</w:t>
      </w:r>
      <w:r>
        <w:rPr>
          <w:rFonts w:ascii="Calibri" w:hAnsi="Calibri" w:cs="Calibri" w:eastAsia="Calibri"/>
          <w:color w:val="333333"/>
          <w:sz w:val="22"/>
        </w:rPr>
        <w:t xml:space="preserve"> with Fuller and one El Dorado/Camden dealer: liner spec, price, volume. If both say no, drop B2B for a year.</w:t>
      </w:r>
    </w:p>
    <w:p>
      <w:pPr>
        <w:pStyle w:val="ListNumber"/>
      </w:pPr>
      <w:r>
        <w:rPr>
          <w:rFonts w:ascii="Calibri" w:hAnsi="Calibri" w:cs="Calibri" w:eastAsia="Calibri"/>
          <w:color w:val="333333"/>
          <w:sz w:val="22"/>
        </w:rPr>
        <w:t xml:space="preserve">A </w:t>
      </w:r>
      <w:r>
        <w:rPr>
          <w:rFonts w:ascii="Calibri" w:hAnsi="Calibri" w:cs="Calibri" w:eastAsia="Calibri"/>
          <w:b/>
          <w:color w:val="333333"/>
          <w:sz w:val="22"/>
        </w:rPr>
        <w:t>simple own-site</w:t>
      </w:r>
      <w:r>
        <w:rPr>
          <w:rFonts w:ascii="Calibri" w:hAnsi="Calibri" w:cs="Calibri" w:eastAsia="Calibri"/>
          <w:color w:val="333333"/>
          <w:sz w:val="22"/>
        </w:rPr>
        <w:t xml:space="preserve"> winter cutting list (PayPal/Square) before Etsy. Revisit Etsy only if you accept ~10%+ fees and plant-policy labeling (verify live fee schedule).</w:t>
      </w:r>
    </w:p>
    <w:p>
      <w:pPr>
        <w:pStyle w:val="Heading3"/>
      </w:pPr>
      <w:r>
        <w:rPr>
          <w:rFonts w:ascii="Calibri" w:hAnsi="Calibri" w:cs="Calibri" w:eastAsia="Calibri"/>
          <w:b/>
          <w:color w:val="2C5F6E"/>
          <w:sz w:val="24"/>
        </w:rPr>
        <w:t>F. Kill criteria (write these down now)</w:t>
      </w:r>
    </w:p>
    <w:p>
      <w:pPr>
        <w:pStyle w:val="ListBullet"/>
      </w:pPr>
      <w:r>
        <w:rPr>
          <w:rFonts w:ascii="Calibri" w:hAnsi="Calibri" w:cs="Calibri" w:eastAsia="Calibri"/>
          <w:color w:val="333333"/>
          <w:sz w:val="22"/>
        </w:rPr>
        <w:t xml:space="preserve">Cannot obtain / keep a Plant Board certificate.  </w:t>
      </w:r>
    </w:p>
    <w:p>
      <w:pPr>
        <w:pStyle w:val="ListBullet"/>
      </w:pPr>
      <w:r>
        <w:rPr>
          <w:rFonts w:ascii="Calibri" w:hAnsi="Calibri" w:cs="Calibri" w:eastAsia="Calibri"/>
          <w:color w:val="333333"/>
          <w:sz w:val="22"/>
        </w:rPr>
        <w:t xml:space="preserve">Rooting </w:t>
      </w:r>
      <w:r>
        <w:rPr>
          <w:rFonts w:ascii="Calibri" w:hAnsi="Calibri" w:cs="Calibri" w:eastAsia="Calibri"/>
          <w:b/>
          <w:color w:val="333333"/>
          <w:sz w:val="22"/>
        </w:rPr>
        <w:t>&lt;40%</w:t>
      </w:r>
      <w:r>
        <w:rPr>
          <w:rFonts w:ascii="Calibri" w:hAnsi="Calibri" w:cs="Calibri" w:eastAsia="Calibri"/>
          <w:color w:val="333333"/>
          <w:sz w:val="22"/>
        </w:rPr>
        <w:t xml:space="preserve"> after one tuned trial on easy cultivars.  </w:t>
      </w:r>
    </w:p>
    <w:p>
      <w:pPr>
        <w:pStyle w:val="ListBullet"/>
      </w:pPr>
      <w:r>
        <w:rPr>
          <w:rFonts w:ascii="Calibri" w:hAnsi="Calibri" w:cs="Calibri" w:eastAsia="Calibri"/>
          <w:color w:val="333333"/>
          <w:sz w:val="22"/>
        </w:rPr>
        <w:t xml:space="preserve">Local pickup demand is only “free cuttings from my grandma.”  </w:t>
      </w:r>
    </w:p>
    <w:p>
      <w:pPr>
        <w:pStyle w:val="ListBullet"/>
      </w:pPr>
      <w:r>
        <w:rPr>
          <w:rFonts w:ascii="Calibri" w:hAnsi="Calibri" w:cs="Calibri" w:eastAsia="Calibri"/>
          <w:color w:val="333333"/>
          <w:sz w:val="22"/>
        </w:rPr>
        <w:t xml:space="preserve">Mystery-shopped identity error rate on </w:t>
      </w:r>
      <w:r>
        <w:rPr>
          <w:rFonts w:ascii="Calibri" w:hAnsi="Calibri" w:cs="Calibri" w:eastAsia="Calibri"/>
          <w:b/>
          <w:color w:val="333333"/>
          <w:sz w:val="22"/>
        </w:rPr>
        <w:t>your</w:t>
      </w:r>
      <w:r>
        <w:rPr>
          <w:rFonts w:ascii="Calibri" w:hAnsi="Calibri" w:cs="Calibri" w:eastAsia="Calibri"/>
          <w:color w:val="333333"/>
          <w:sz w:val="22"/>
        </w:rPr>
        <w:t xml:space="preserve"> labels is non-zero.</w:t>
      </w:r>
    </w:p>
    <w:p>
      <w:pPr>
        <w:spacing w:before="80" w:after="160"/>
        <w:pBdr>
          <w:bottom w:val="single" w:sz="12" w:space="4" w:color="C4B8A8"/>
        </w:pBdr>
      </w:pPr>
    </w:p>
    <w:p>
      <w:pPr>
        <w:pStyle w:val="Heading2"/>
      </w:pPr>
      <w:r>
        <w:rPr>
          <w:rFonts w:ascii="Calibri" w:hAnsi="Calibri" w:cs="Calibri" w:eastAsia="Calibri"/>
          <w:b/>
          <w:color w:val="2C5F6E"/>
          <w:sz w:val="28"/>
        </w:rPr>
        <w:t>Uncertainty log</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Item</w:t>
            </w:r>
          </w:p>
        </w:tc>
        <w:tc>
          <w:tcPr>
            <w:tcW w:type="dxa" w:w="4680"/>
            <w:shd w:fill="1B3A4B" w:val="clear"/>
          </w:tcPr>
          <w:p>
            <w:pPr>
              <w:spacing w:before="40" w:after="40"/>
            </w:pPr>
            <w:r>
              <w:rPr>
                <w:b/>
                <w:color w:val="FFFFFF"/>
                <w:sz w:val="18"/>
              </w:rPr>
            </w:r>
            <w:r>
              <w:rPr>
                <w:rFonts w:ascii="Calibri" w:hAnsi="Calibri" w:cs="Calibri" w:eastAsia="Calibri"/>
                <w:b/>
                <w:color w:val="FFFFFF"/>
                <w:sz w:val="18"/>
              </w:rPr>
              <w:t>Status</w:t>
            </w:r>
          </w:p>
        </w:tc>
      </w:tr>
      <w:tr>
        <w:tc>
          <w:tcPr>
            <w:tcW w:type="dxa" w:w="4680"/>
          </w:tcPr>
          <w:p>
            <w:pPr>
              <w:spacing w:before="40" w:after="40"/>
            </w:pPr>
            <w:r>
              <w:rPr>
                <w:sz w:val="18"/>
              </w:rPr>
            </w:r>
            <w:r>
              <w:rPr>
                <w:rFonts w:ascii="Calibri" w:hAnsi="Calibri" w:cs="Calibri" w:eastAsia="Calibri"/>
                <w:color w:val="333333"/>
                <w:sz w:val="18"/>
              </w:rPr>
              <w:t>Official USDA GIS zone for a specific Monticello parcel</w:t>
            </w:r>
          </w:p>
        </w:tc>
        <w:tc>
          <w:tcPr>
            <w:tcW w:type="dxa" w:w="4680"/>
          </w:tcPr>
          <w:p>
            <w:pPr>
              <w:spacing w:before="40" w:after="40"/>
            </w:pPr>
            <w:r>
              <w:rPr>
                <w:sz w:val="18"/>
              </w:rPr>
            </w:r>
            <w:r>
              <w:rPr>
                <w:rFonts w:ascii="Calibri" w:hAnsi="Calibri" w:cs="Calibri" w:eastAsia="Calibri"/>
                <w:color w:val="333333"/>
                <w:sz w:val="18"/>
              </w:rPr>
              <w:t>Not screenshotted; use planthardiness.ars.usda.gov</w:t>
            </w:r>
          </w:p>
        </w:tc>
      </w:tr>
      <w:tr>
        <w:tc>
          <w:tcPr>
            <w:tcW w:type="dxa" w:w="4680"/>
            <w:shd w:fill="F7F4EE" w:val="clear"/>
          </w:tcPr>
          <w:p>
            <w:pPr>
              <w:spacing w:before="40" w:after="40"/>
            </w:pPr>
            <w:r>
              <w:rPr>
                <w:sz w:val="18"/>
              </w:rPr>
            </w:r>
            <w:r>
              <w:rPr>
                <w:rFonts w:ascii="Calibri" w:hAnsi="Calibri" w:cs="Calibri" w:eastAsia="Calibri"/>
                <w:color w:val="333333"/>
                <w:sz w:val="18"/>
              </w:rPr>
              <w:t>2022 Census of Agriculture Arkansas fig farm count / acres</w:t>
            </w:r>
          </w:p>
        </w:tc>
        <w:tc>
          <w:tcPr>
            <w:tcW w:type="dxa" w:w="4680"/>
            <w:shd w:fill="F7F4EE" w:val="clear"/>
          </w:tcPr>
          <w:p>
            <w:pPr>
              <w:spacing w:before="40" w:after="40"/>
            </w:pPr>
            <w:r>
              <w:rPr>
                <w:sz w:val="18"/>
              </w:rPr>
            </w:r>
            <w:r>
              <w:rPr>
                <w:rFonts w:ascii="Calibri" w:hAnsi="Calibri" w:cs="Calibri" w:eastAsia="Calibri"/>
                <w:color w:val="333333"/>
                <w:sz w:val="18"/>
              </w:rPr>
              <w:t xml:space="preserve">PDF fetched but not cleanly parsed; </w:t>
            </w:r>
            <w:r>
              <w:rPr>
                <w:rFonts w:ascii="Calibri" w:hAnsi="Calibri" w:cs="Calibri" w:eastAsia="Calibri"/>
                <w:b/>
                <w:color w:val="333333"/>
                <w:sz w:val="18"/>
              </w:rPr>
              <w:t>do not use the 2012 “12 farms” figure as current</w:t>
            </w:r>
          </w:p>
        </w:tc>
      </w:tr>
      <w:tr>
        <w:tc>
          <w:tcPr>
            <w:tcW w:type="dxa" w:w="4680"/>
          </w:tcPr>
          <w:p>
            <w:pPr>
              <w:spacing w:before="40" w:after="40"/>
            </w:pPr>
            <w:r>
              <w:rPr>
                <w:sz w:val="18"/>
              </w:rPr>
            </w:r>
            <w:r>
              <w:rPr>
                <w:rFonts w:ascii="Calibri" w:hAnsi="Calibri" w:cs="Calibri" w:eastAsia="Calibri"/>
                <w:color w:val="333333"/>
                <w:sz w:val="18"/>
              </w:rPr>
              <w:t>Whether Fuller or any Monticello retailer stocks figs in 2026</w:t>
            </w:r>
          </w:p>
        </w:tc>
        <w:tc>
          <w:tcPr>
            <w:tcW w:type="dxa" w:w="4680"/>
          </w:tcPr>
          <w:p>
            <w:pPr>
              <w:spacing w:before="40" w:after="40"/>
            </w:pPr>
            <w:r>
              <w:rPr>
                <w:sz w:val="18"/>
              </w:rPr>
            </w:r>
            <w:r>
              <w:rPr>
                <w:rFonts w:ascii="Calibri" w:hAnsi="Calibri" w:cs="Calibri" w:eastAsia="Calibri"/>
                <w:b/>
                <w:color w:val="333333"/>
                <w:sz w:val="18"/>
              </w:rPr>
              <w:t>Unknown</w:t>
            </w:r>
          </w:p>
        </w:tc>
      </w:tr>
      <w:tr>
        <w:tc>
          <w:tcPr>
            <w:tcW w:type="dxa" w:w="4680"/>
            <w:shd w:fill="F7F4EE" w:val="clear"/>
          </w:tcPr>
          <w:p>
            <w:pPr>
              <w:spacing w:before="40" w:after="40"/>
            </w:pPr>
            <w:r>
              <w:rPr>
                <w:sz w:val="18"/>
              </w:rPr>
            </w:r>
            <w:r>
              <w:rPr>
                <w:rFonts w:ascii="Calibri" w:hAnsi="Calibri" w:cs="Calibri" w:eastAsia="Calibri"/>
                <w:color w:val="333333"/>
                <w:sz w:val="18"/>
              </w:rPr>
              <w:t>Whether Greenscape / Majors / Cosby’s / Plant Place still exist</w:t>
            </w:r>
          </w:p>
        </w:tc>
        <w:tc>
          <w:tcPr>
            <w:tcW w:type="dxa" w:w="4680"/>
            <w:shd w:fill="F7F4EE" w:val="clear"/>
          </w:tcPr>
          <w:p>
            <w:pPr>
              <w:spacing w:before="40" w:after="40"/>
            </w:pPr>
            <w:r>
              <w:rPr>
                <w:sz w:val="18"/>
              </w:rPr>
            </w:r>
            <w:r>
              <w:rPr>
                <w:rFonts w:ascii="Calibri" w:hAnsi="Calibri" w:cs="Calibri" w:eastAsia="Calibri"/>
                <w:b/>
                <w:color w:val="333333"/>
                <w:sz w:val="18"/>
              </w:rPr>
              <w:t>Unverified</w:t>
            </w:r>
          </w:p>
        </w:tc>
      </w:tr>
      <w:tr>
        <w:tc>
          <w:tcPr>
            <w:tcW w:type="dxa" w:w="4680"/>
          </w:tcPr>
          <w:p>
            <w:pPr>
              <w:spacing w:before="40" w:after="40"/>
            </w:pPr>
            <w:r>
              <w:rPr>
                <w:sz w:val="18"/>
              </w:rPr>
            </w:r>
            <w:r>
              <w:rPr>
                <w:rFonts w:ascii="Calibri" w:hAnsi="Calibri" w:cs="Calibri" w:eastAsia="Calibri"/>
                <w:color w:val="333333"/>
                <w:sz w:val="18"/>
              </w:rPr>
              <w:t>Figaholics 2026 per-variety prices</w:t>
            </w:r>
          </w:p>
        </w:tc>
        <w:tc>
          <w:tcPr>
            <w:tcW w:type="dxa" w:w="4680"/>
          </w:tcPr>
          <w:p>
            <w:pPr>
              <w:spacing w:before="40" w:after="40"/>
            </w:pPr>
            <w:r>
              <w:rPr>
                <w:sz w:val="18"/>
              </w:rPr>
            </w:r>
            <w:r>
              <w:rPr>
                <w:rFonts w:ascii="Calibri" w:hAnsi="Calibri" w:cs="Calibri" w:eastAsia="Calibri"/>
                <w:color w:val="333333"/>
                <w:sz w:val="18"/>
              </w:rPr>
              <w:t>Hidden off-season</w:t>
            </w:r>
          </w:p>
        </w:tc>
      </w:tr>
      <w:tr>
        <w:tc>
          <w:tcPr>
            <w:tcW w:type="dxa" w:w="4680"/>
            <w:shd w:fill="F7F4EE" w:val="clear"/>
          </w:tcPr>
          <w:p>
            <w:pPr>
              <w:spacing w:before="40" w:after="40"/>
            </w:pPr>
            <w:r>
              <w:rPr>
                <w:sz w:val="18"/>
              </w:rPr>
            </w:r>
            <w:r>
              <w:rPr>
                <w:rFonts w:ascii="Calibri" w:hAnsi="Calibri" w:cs="Calibri" w:eastAsia="Calibri"/>
                <w:color w:val="333333"/>
                <w:sz w:val="18"/>
              </w:rPr>
              <w:t>Etsy official fee schedule</w:t>
            </w:r>
          </w:p>
        </w:tc>
        <w:tc>
          <w:tcPr>
            <w:tcW w:type="dxa" w:w="4680"/>
            <w:shd w:fill="F7F4EE" w:val="clear"/>
          </w:tcPr>
          <w:p>
            <w:pPr>
              <w:spacing w:before="40" w:after="40"/>
            </w:pPr>
            <w:r>
              <w:rPr>
                <w:sz w:val="18"/>
              </w:rPr>
            </w:r>
            <w:r>
              <w:rPr>
                <w:rFonts w:ascii="Calibri" w:hAnsi="Calibri" w:cs="Calibri" w:eastAsia="Calibri"/>
                <w:color w:val="333333"/>
                <w:sz w:val="18"/>
              </w:rPr>
              <w:t>Third-party summaries only; official page fetch failed</w:t>
            </w:r>
          </w:p>
        </w:tc>
      </w:tr>
      <w:tr>
        <w:tc>
          <w:tcPr>
            <w:tcW w:type="dxa" w:w="4680"/>
          </w:tcPr>
          <w:p>
            <w:pPr>
              <w:spacing w:before="40" w:after="40"/>
            </w:pPr>
            <w:r>
              <w:rPr>
                <w:sz w:val="18"/>
              </w:rPr>
            </w:r>
            <w:r>
              <w:rPr>
                <w:rFonts w:ascii="Calibri" w:hAnsi="Calibri" w:cs="Calibri" w:eastAsia="Calibri"/>
                <w:color w:val="333333"/>
                <w:sz w:val="18"/>
              </w:rPr>
              <w:t>Actual loss rates in SE AR</w:t>
            </w:r>
          </w:p>
        </w:tc>
        <w:tc>
          <w:tcPr>
            <w:tcW w:type="dxa" w:w="4680"/>
          </w:tcPr>
          <w:p>
            <w:pPr>
              <w:spacing w:before="40" w:after="40"/>
            </w:pPr>
            <w:r>
              <w:rPr>
                <w:sz w:val="18"/>
              </w:rPr>
            </w:r>
            <w:r>
              <w:rPr>
                <w:rFonts w:ascii="Calibri" w:hAnsi="Calibri" w:cs="Calibri" w:eastAsia="Calibri"/>
                <w:color w:val="333333"/>
                <w:sz w:val="18"/>
              </w:rPr>
              <w:t>No local trial</w:t>
            </w:r>
          </w:p>
        </w:tc>
      </w:tr>
      <w:tr>
        <w:tc>
          <w:tcPr>
            <w:tcW w:type="dxa" w:w="4680"/>
            <w:shd w:fill="F7F4EE" w:val="clear"/>
          </w:tcPr>
          <w:p>
            <w:pPr>
              <w:spacing w:before="40" w:after="40"/>
            </w:pPr>
            <w:r>
              <w:rPr>
                <w:sz w:val="18"/>
              </w:rPr>
            </w:r>
            <w:r>
              <w:rPr>
                <w:rFonts w:ascii="Calibri" w:hAnsi="Calibri" w:cs="Calibri" w:eastAsia="Calibri"/>
                <w:color w:val="333333"/>
                <w:sz w:val="18"/>
              </w:rPr>
              <w:t>American Fig Co. current inspection certificates</w:t>
            </w:r>
          </w:p>
        </w:tc>
        <w:tc>
          <w:tcPr>
            <w:tcW w:type="dxa" w:w="4680"/>
            <w:shd w:fill="F7F4EE" w:val="clear"/>
          </w:tcPr>
          <w:p>
            <w:pPr>
              <w:spacing w:before="40" w:after="40"/>
            </w:pPr>
            <w:r>
              <w:rPr>
                <w:sz w:val="18"/>
              </w:rPr>
            </w:r>
            <w:r>
              <w:rPr>
                <w:rFonts w:ascii="Calibri" w:hAnsi="Calibri" w:cs="Calibri" w:eastAsia="Calibri"/>
                <w:color w:val="333333"/>
                <w:sz w:val="18"/>
              </w:rPr>
              <w:t>News claim from 2022 + current license listing</w:t>
            </w:r>
          </w:p>
        </w:tc>
      </w:tr>
      <w:tr>
        <w:tc>
          <w:tcPr>
            <w:tcW w:type="dxa" w:w="4680"/>
          </w:tcPr>
          <w:p>
            <w:pPr>
              <w:spacing w:before="40" w:after="40"/>
            </w:pPr>
            <w:r>
              <w:rPr>
                <w:sz w:val="18"/>
              </w:rPr>
            </w:r>
            <w:r>
              <w:rPr>
                <w:rFonts w:ascii="Calibri" w:hAnsi="Calibri" w:cs="Calibri" w:eastAsia="Calibri"/>
                <w:color w:val="333333"/>
                <w:sz w:val="18"/>
              </w:rPr>
              <w:t>Market in the Park “sixth year” / 2026 operating calendar</w:t>
            </w:r>
          </w:p>
        </w:tc>
        <w:tc>
          <w:tcPr>
            <w:tcW w:type="dxa" w:w="4680"/>
          </w:tcPr>
          <w:p>
            <w:pPr>
              <w:spacing w:before="40" w:after="40"/>
            </w:pPr>
            <w:r>
              <w:rPr>
                <w:sz w:val="18"/>
              </w:rPr>
            </w:r>
            <w:r>
              <w:rPr>
                <w:rFonts w:ascii="Calibri" w:hAnsi="Calibri" w:cs="Calibri" w:eastAsia="Calibri"/>
                <w:color w:val="333333"/>
                <w:sz w:val="18"/>
              </w:rPr>
              <w:t>Page may be stale</w:t>
            </w:r>
          </w:p>
        </w:tc>
      </w:tr>
      <w:tr>
        <w:tc>
          <w:tcPr>
            <w:tcW w:type="dxa" w:w="4680"/>
            <w:shd w:fill="F7F4EE" w:val="clear"/>
          </w:tcPr>
          <w:p>
            <w:pPr>
              <w:spacing w:before="40" w:after="40"/>
            </w:pPr>
            <w:r>
              <w:rPr>
                <w:sz w:val="18"/>
              </w:rPr>
            </w:r>
            <w:r>
              <w:rPr>
                <w:rFonts w:ascii="Calibri" w:hAnsi="Calibri" w:cs="Calibri" w:eastAsia="Calibri"/>
                <w:color w:val="333333"/>
                <w:sz w:val="18"/>
              </w:rPr>
              <w:t>Japanese beetle status of a future Drew County nursery</w:t>
            </w:r>
          </w:p>
        </w:tc>
        <w:tc>
          <w:tcPr>
            <w:tcW w:type="dxa" w:w="4680"/>
            <w:shd w:fill="F7F4EE" w:val="clear"/>
          </w:tcPr>
          <w:p>
            <w:pPr>
              <w:spacing w:before="40" w:after="40"/>
            </w:pPr>
            <w:r>
              <w:rPr>
                <w:sz w:val="18"/>
              </w:rPr>
            </w:r>
            <w:r>
              <w:rPr>
                <w:rFonts w:ascii="Calibri" w:hAnsi="Calibri" w:cs="Calibri" w:eastAsia="Calibri"/>
                <w:color w:val="333333"/>
                <w:sz w:val="18"/>
              </w:rPr>
              <w:t>Must be determined before CA/OR shipping</w:t>
            </w:r>
          </w:p>
        </w:tc>
      </w:tr>
      <w:tr>
        <w:tc>
          <w:tcPr>
            <w:tcW w:type="dxa" w:w="4680"/>
          </w:tcPr>
          <w:p>
            <w:pPr>
              <w:spacing w:before="40" w:after="40"/>
            </w:pPr>
            <w:r>
              <w:rPr>
                <w:sz w:val="18"/>
              </w:rPr>
            </w:r>
            <w:r>
              <w:rPr>
                <w:rFonts w:ascii="Calibri" w:hAnsi="Calibri" w:cs="Calibri" w:eastAsia="Calibri"/>
                <w:color w:val="333333"/>
                <w:sz w:val="18"/>
              </w:rPr>
              <w:t>Wholesale liner prices</w:t>
            </w:r>
          </w:p>
        </w:tc>
        <w:tc>
          <w:tcPr>
            <w:tcW w:type="dxa" w:w="4680"/>
          </w:tcPr>
          <w:p>
            <w:pPr>
              <w:spacing w:before="40" w:after="40"/>
            </w:pPr>
            <w:r>
              <w:rPr>
                <w:sz w:val="18"/>
              </w:rPr>
            </w:r>
            <w:r>
              <w:rPr>
                <w:rFonts w:ascii="Calibri" w:hAnsi="Calibri" w:cs="Calibri" w:eastAsia="Calibri"/>
                <w:color w:val="333333"/>
                <w:sz w:val="18"/>
              </w:rPr>
              <w:t>Not found</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Sources</w:t>
      </w:r>
    </w:p>
    <w:p>
      <w:r>
        <w:rPr>
          <w:rFonts w:ascii="Calibri" w:hAnsi="Calibri" w:cs="Calibri" w:eastAsia="Calibri"/>
          <w:color w:val="333333"/>
          <w:sz w:val="22"/>
        </w:rPr>
        <w:t xml:space="preserve">Listed as </w:t>
      </w:r>
      <w:r>
        <w:rPr>
          <w:rFonts w:ascii="Calibri" w:hAnsi="Calibri" w:cs="Calibri" w:eastAsia="Calibri"/>
          <w:b/>
          <w:color w:val="333333"/>
          <w:sz w:val="22"/>
        </w:rPr>
        <w:t>title — URL — date</w:t>
      </w:r>
      <w:r>
        <w:rPr>
          <w:rFonts w:ascii="Calibri" w:hAnsi="Calibri" w:cs="Calibri" w:eastAsia="Calibri"/>
          <w:color w:val="333333"/>
          <w:sz w:val="22"/>
        </w:rPr>
        <w:t xml:space="preserve"> (page date if stated; otherwise retrieval date 14 Sep 2026).</w:t>
      </w:r>
    </w:p>
    <w:p>
      <w:pPr>
        <w:pStyle w:val="Heading3"/>
      </w:pPr>
      <w:r>
        <w:rPr>
          <w:rFonts w:ascii="Calibri" w:hAnsi="Calibri" w:cs="Calibri" w:eastAsia="Calibri"/>
          <w:b/>
          <w:color w:val="2C5F6E"/>
          <w:sz w:val="24"/>
        </w:rPr>
        <w:t>Climate, extension, fruit culture</w:t>
      </w:r>
    </w:p>
    <w:p>
      <w:pPr>
        <w:pStyle w:val="ListNumber"/>
      </w:pPr>
      <w:r>
        <w:rPr>
          <w:rFonts w:ascii="Calibri" w:hAnsi="Calibri" w:cs="Calibri" w:eastAsia="Calibri"/>
          <w:color w:val="333333"/>
          <w:sz w:val="22"/>
        </w:rPr>
        <w:t xml:space="preserve">USDA ARS, </w:t>
      </w:r>
      <w:r>
        <w:rPr>
          <w:rFonts w:ascii="Calibri" w:hAnsi="Calibri" w:cs="Calibri" w:eastAsia="Calibri"/>
          <w:i/>
          <w:color w:val="333333"/>
          <w:sz w:val="22"/>
        </w:rPr>
        <w:t>2023 USDA Plant Hardiness Zone Map</w:t>
      </w:r>
      <w:r>
        <w:rPr>
          <w:rFonts w:ascii="Calibri" w:hAnsi="Calibri" w:cs="Calibri" w:eastAsia="Calibri"/>
          <w:color w:val="333333"/>
          <w:sz w:val="22"/>
        </w:rPr>
        <w:t xml:space="preserve"> — https://planthardiness.ars.usda.gov/ — retrieved 14 Sep 2026.  </w:t>
      </w:r>
    </w:p>
    <w:p>
      <w:pPr>
        <w:pStyle w:val="ListNumber"/>
      </w:pPr>
      <w:r>
        <w:rPr>
          <w:rFonts w:ascii="Calibri" w:hAnsi="Calibri" w:cs="Calibri" w:eastAsia="Calibri"/>
          <w:color w:val="333333"/>
          <w:sz w:val="22"/>
        </w:rPr>
        <w:t xml:space="preserve">USDA ARS, </w:t>
      </w:r>
      <w:r>
        <w:rPr>
          <w:rFonts w:ascii="Calibri" w:hAnsi="Calibri" w:cs="Calibri" w:eastAsia="Calibri"/>
          <w:i/>
          <w:color w:val="333333"/>
          <w:sz w:val="22"/>
        </w:rPr>
        <w:t>Map Downloads</w:t>
      </w:r>
      <w:r>
        <w:rPr>
          <w:rFonts w:ascii="Calibri" w:hAnsi="Calibri" w:cs="Calibri" w:eastAsia="Calibri"/>
          <w:color w:val="333333"/>
          <w:sz w:val="22"/>
        </w:rPr>
        <w:t xml:space="preserve"> — https://planthardiness.ars.usda.gov/pages/map-downloads — retrieved 14 Sep 2026.  </w:t>
      </w:r>
    </w:p>
    <w:p>
      <w:pPr>
        <w:pStyle w:val="ListNumber"/>
      </w:pPr>
      <w:r>
        <w:rPr>
          <w:rFonts w:ascii="Calibri" w:hAnsi="Calibri" w:cs="Calibri" w:eastAsia="Calibri"/>
          <w:color w:val="333333"/>
          <w:sz w:val="22"/>
        </w:rPr>
        <w:t xml:space="preserve">Sherri Sanders, UAEX White County, </w:t>
      </w:r>
      <w:r>
        <w:rPr>
          <w:rFonts w:ascii="Calibri" w:hAnsi="Calibri" w:cs="Calibri" w:eastAsia="Calibri"/>
          <w:i/>
          <w:color w:val="333333"/>
          <w:sz w:val="22"/>
        </w:rPr>
        <w:t>Fig Varieties that Grow Well in AR</w:t>
      </w:r>
      <w:r>
        <w:rPr>
          <w:rFonts w:ascii="Calibri" w:hAnsi="Calibri" w:cs="Calibri" w:eastAsia="Calibri"/>
          <w:color w:val="333333"/>
          <w:sz w:val="22"/>
        </w:rPr>
        <w:t xml:space="preserve"> — https://www.uaex.uada.edu/counties/white/news/horticulture/figs-in-arkansas.aspx — retrieved 14 Sep 2026.  </w:t>
      </w:r>
    </w:p>
    <w:p>
      <w:pPr>
        <w:pStyle w:val="ListNumber"/>
      </w:pPr>
      <w:r>
        <w:rPr>
          <w:rFonts w:ascii="Calibri" w:hAnsi="Calibri" w:cs="Calibri" w:eastAsia="Calibri"/>
          <w:color w:val="333333"/>
          <w:sz w:val="22"/>
        </w:rPr>
        <w:t xml:space="preserve">Janet B. Carson, </w:t>
      </w:r>
      <w:r>
        <w:rPr>
          <w:rFonts w:ascii="Calibri" w:hAnsi="Calibri" w:cs="Calibri" w:eastAsia="Calibri"/>
          <w:i/>
          <w:color w:val="333333"/>
          <w:sz w:val="22"/>
        </w:rPr>
        <w:t>The fig leagues — Southern Arkansas has a climate fig trees love</w:t>
      </w:r>
      <w:r>
        <w:rPr>
          <w:rFonts w:ascii="Calibri" w:hAnsi="Calibri" w:cs="Calibri" w:eastAsia="Calibri"/>
          <w:color w:val="333333"/>
          <w:sz w:val="22"/>
        </w:rPr>
        <w:t xml:space="preserve">, Arkansas Democrat-Gazette — https://www.arkansasonline.com/news/2026/aug/14/the-figleagues/ — </w:t>
      </w:r>
      <w:r>
        <w:rPr>
          <w:rFonts w:ascii="Calibri" w:hAnsi="Calibri" w:cs="Calibri" w:eastAsia="Calibri"/>
          <w:b/>
          <w:color w:val="333333"/>
          <w:sz w:val="22"/>
        </w:rPr>
        <w:t>14 Aug 2026</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UAEX reprint, </w:t>
      </w:r>
      <w:r>
        <w:rPr>
          <w:rFonts w:ascii="Calibri" w:hAnsi="Calibri" w:cs="Calibri" w:eastAsia="Calibri"/>
          <w:i/>
          <w:color w:val="333333"/>
          <w:sz w:val="22"/>
        </w:rPr>
        <w:t>Arkansas Democrat-Gazette Figs August 2016</w:t>
      </w:r>
      <w:r>
        <w:rPr>
          <w:rFonts w:ascii="Calibri" w:hAnsi="Calibri" w:cs="Calibri" w:eastAsia="Calibri"/>
          <w:color w:val="333333"/>
          <w:sz w:val="22"/>
        </w:rPr>
        <w:t xml:space="preserve"> (PDF) — https://www.uaex.uada.edu/yard-garden/home-landscape/dgfigs.AUGUST16.pdf — Aug 2016.  </w:t>
      </w:r>
    </w:p>
    <w:p>
      <w:pPr>
        <w:pStyle w:val="ListNumber"/>
      </w:pPr>
      <w:r>
        <w:rPr>
          <w:rFonts w:ascii="Calibri" w:hAnsi="Calibri" w:cs="Calibri" w:eastAsia="Calibri"/>
          <w:color w:val="333333"/>
          <w:sz w:val="22"/>
        </w:rPr>
        <w:t xml:space="preserve">Jim Kamas, Monte Nesbitt, Larry Stein, TAMU, </w:t>
      </w:r>
      <w:r>
        <w:rPr>
          <w:rFonts w:ascii="Calibri" w:hAnsi="Calibri" w:cs="Calibri" w:eastAsia="Calibri"/>
          <w:i/>
          <w:color w:val="333333"/>
          <w:sz w:val="22"/>
        </w:rPr>
        <w:t>Figs – Texas Fruit and Nut Production</w:t>
      </w:r>
      <w:r>
        <w:rPr>
          <w:rFonts w:ascii="Calibri" w:hAnsi="Calibri" w:cs="Calibri" w:eastAsia="Calibri"/>
          <w:color w:val="333333"/>
          <w:sz w:val="22"/>
        </w:rPr>
        <w:t xml:space="preserve"> (HORT-PU-025) — https://mytexas.ag.tamu.edu/publications/figs-texas-fruit-and-nut-production/ — originally Nov 2013.  </w:t>
      </w:r>
    </w:p>
    <w:p>
      <w:pPr>
        <w:pStyle w:val="ListNumber"/>
      </w:pPr>
      <w:r>
        <w:rPr>
          <w:rFonts w:ascii="Calibri" w:hAnsi="Calibri" w:cs="Calibri" w:eastAsia="Calibri"/>
          <w:color w:val="333333"/>
          <w:sz w:val="22"/>
        </w:rPr>
        <w:t xml:space="preserve">LSU AgCenter, </w:t>
      </w:r>
      <w:r>
        <w:rPr>
          <w:rFonts w:ascii="Calibri" w:hAnsi="Calibri" w:cs="Calibri" w:eastAsia="Calibri"/>
          <w:i/>
          <w:color w:val="333333"/>
          <w:sz w:val="22"/>
        </w:rPr>
        <w:t>Figs remain popular Louisiana fruit</w:t>
      </w:r>
      <w:r>
        <w:rPr>
          <w:rFonts w:ascii="Calibri" w:hAnsi="Calibri" w:cs="Calibri" w:eastAsia="Calibri"/>
          <w:color w:val="333333"/>
          <w:sz w:val="22"/>
        </w:rPr>
        <w:t xml:space="preserve"> — https://www.lsuagcenter.com/portals/communications/news/news_archive/2015/june/headline_news/figs-remain-popular-louisiana-fruit — </w:t>
      </w:r>
      <w:r>
        <w:rPr>
          <w:rFonts w:ascii="Calibri" w:hAnsi="Calibri" w:cs="Calibri" w:eastAsia="Calibri"/>
          <w:b/>
          <w:color w:val="333333"/>
          <w:sz w:val="22"/>
        </w:rPr>
        <w:t>1 Jun 2015</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LSU AgCenter, </w:t>
      </w:r>
      <w:r>
        <w:rPr>
          <w:rFonts w:ascii="Calibri" w:hAnsi="Calibri" w:cs="Calibri" w:eastAsia="Calibri"/>
          <w:i/>
          <w:color w:val="333333"/>
          <w:sz w:val="22"/>
        </w:rPr>
        <w:t>LSU AgCenter continues fig research</w:t>
      </w:r>
      <w:r>
        <w:rPr>
          <w:rFonts w:ascii="Calibri" w:hAnsi="Calibri" w:cs="Calibri" w:eastAsia="Calibri"/>
          <w:color w:val="333333"/>
          <w:sz w:val="22"/>
        </w:rPr>
        <w:t xml:space="preserve"> — https://www.lsuagcenter.com/profiles/rbogren/articles/page1459524761645 — retrieved 14 Sep 2026.  </w:t>
      </w:r>
    </w:p>
    <w:p>
      <w:pPr>
        <w:pStyle w:val="ListNumber"/>
      </w:pPr>
      <w:r>
        <w:rPr>
          <w:rFonts w:ascii="Calibri" w:hAnsi="Calibri" w:cs="Calibri" w:eastAsia="Calibri"/>
          <w:color w:val="333333"/>
          <w:sz w:val="22"/>
        </w:rPr>
        <w:t xml:space="preserve">Dan Gill, LSU AgCenter Southern Garden, </w:t>
      </w:r>
      <w:r>
        <w:rPr>
          <w:rFonts w:ascii="Calibri" w:hAnsi="Calibri" w:cs="Calibri" w:eastAsia="Calibri"/>
          <w:i/>
          <w:color w:val="333333"/>
          <w:sz w:val="22"/>
        </w:rPr>
        <w:t>Fig Question</w:t>
      </w:r>
      <w:r>
        <w:rPr>
          <w:rFonts w:ascii="Calibri" w:hAnsi="Calibri" w:cs="Calibri" w:eastAsia="Calibri"/>
          <w:color w:val="333333"/>
          <w:sz w:val="22"/>
        </w:rPr>
        <w:t xml:space="preserve"> (Improved Celeste = O’Rourke) — https://www.lsuagcenter.com/portals/blogs/southerngarden/fig-question — </w:t>
      </w:r>
      <w:r>
        <w:rPr>
          <w:rFonts w:ascii="Calibri" w:hAnsi="Calibri" w:cs="Calibri" w:eastAsia="Calibri"/>
          <w:b/>
          <w:color w:val="333333"/>
          <w:sz w:val="22"/>
        </w:rPr>
        <w:t>17 Apr 2015</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LSU, </w:t>
      </w:r>
      <w:r>
        <w:rPr>
          <w:rFonts w:ascii="Calibri" w:hAnsi="Calibri" w:cs="Calibri" w:eastAsia="Calibri"/>
          <w:i/>
          <w:color w:val="333333"/>
          <w:sz w:val="22"/>
        </w:rPr>
        <w:t>‘O’Rourke’, ‘Champagne’ and ‘Tiger’…</w:t>
      </w:r>
      <w:r>
        <w:rPr>
          <w:rFonts w:ascii="Calibri" w:hAnsi="Calibri" w:cs="Calibri" w:eastAsia="Calibri"/>
          <w:color w:val="333333"/>
          <w:sz w:val="22"/>
        </w:rPr>
        <w:t xml:space="preserve"> (PDF) — https://www.lsu.edu/departments/horticulture/new_figs.pdf — retrieved 14 Sep 2026.  </w:t>
      </w:r>
    </w:p>
    <w:p>
      <w:pPr>
        <w:pStyle w:val="ListNumber"/>
      </w:pPr>
      <w:r>
        <w:rPr>
          <w:rFonts w:ascii="Calibri" w:hAnsi="Calibri" w:cs="Calibri" w:eastAsia="Calibri"/>
          <w:color w:val="333333"/>
          <w:sz w:val="22"/>
        </w:rPr>
        <w:t xml:space="preserve">English et al., UAEX FSA-47 </w:t>
      </w:r>
      <w:r>
        <w:rPr>
          <w:rFonts w:ascii="Calibri" w:hAnsi="Calibri" w:cs="Calibri" w:eastAsia="Calibri"/>
          <w:i/>
          <w:color w:val="333333"/>
          <w:sz w:val="22"/>
        </w:rPr>
        <w:t>Arkansas Specialty Crop Profile: Fruit and Nut Production</w:t>
      </w:r>
      <w:r>
        <w:rPr>
          <w:rFonts w:ascii="Calibri" w:hAnsi="Calibri" w:cs="Calibri" w:eastAsia="Calibri"/>
          <w:color w:val="333333"/>
          <w:sz w:val="22"/>
        </w:rPr>
        <w:t xml:space="preserve"> — https://www.uaex.uada.edu/publications/pdf/FSA-47.pdf — </w:t>
      </w:r>
      <w:r>
        <w:rPr>
          <w:rFonts w:ascii="Calibri" w:hAnsi="Calibri" w:cs="Calibri" w:eastAsia="Calibri"/>
          <w:b/>
          <w:color w:val="333333"/>
          <w:sz w:val="22"/>
        </w:rPr>
        <w:t>Oct 2017</w:t>
      </w:r>
      <w:r>
        <w:rPr>
          <w:rFonts w:ascii="Calibri" w:hAnsi="Calibri" w:cs="Calibri" w:eastAsia="Calibri"/>
          <w:color w:val="333333"/>
          <w:sz w:val="22"/>
        </w:rPr>
        <w:t xml:space="preserve"> (figs: </w:t>
      </w:r>
      <w:r>
        <w:rPr>
          <w:rFonts w:ascii="Calibri" w:hAnsi="Calibri" w:cs="Calibri" w:eastAsia="Calibri"/>
          <w:b/>
          <w:color w:val="333333"/>
          <w:sz w:val="22"/>
        </w:rPr>
        <w:t>12 farms</w:t>
      </w:r>
      <w:r>
        <w:rPr>
          <w:rFonts w:ascii="Calibri" w:hAnsi="Calibri" w:cs="Calibri" w:eastAsia="Calibri"/>
          <w:color w:val="333333"/>
          <w:sz w:val="22"/>
        </w:rPr>
        <w:t xml:space="preserve"> in 2012 Census figure).  </w:t>
      </w:r>
    </w:p>
    <w:p>
      <w:pPr>
        <w:pStyle w:val="ListNumber"/>
      </w:pPr>
      <w:r>
        <w:rPr>
          <w:rFonts w:ascii="Calibri" w:hAnsi="Calibri" w:cs="Calibri" w:eastAsia="Calibri"/>
          <w:color w:val="333333"/>
          <w:sz w:val="22"/>
        </w:rPr>
        <w:t xml:space="preserve">AgMRC, </w:t>
      </w:r>
      <w:r>
        <w:rPr>
          <w:rFonts w:ascii="Calibri" w:hAnsi="Calibri" w:cs="Calibri" w:eastAsia="Calibri"/>
          <w:i/>
          <w:color w:val="333333"/>
          <w:sz w:val="22"/>
        </w:rPr>
        <w:t>Figs</w:t>
      </w:r>
      <w:r>
        <w:rPr>
          <w:rFonts w:ascii="Calibri" w:hAnsi="Calibri" w:cs="Calibri" w:eastAsia="Calibri"/>
          <w:color w:val="333333"/>
          <w:sz w:val="22"/>
        </w:rPr>
        <w:t xml:space="preserve"> — https://www.agmrc.org/commodities-products/fruits/figs — </w:t>
      </w:r>
      <w:r>
        <w:rPr>
          <w:rFonts w:ascii="Calibri" w:hAnsi="Calibri" w:cs="Calibri" w:eastAsia="Calibri"/>
          <w:b/>
          <w:color w:val="333333"/>
          <w:sz w:val="22"/>
        </w:rPr>
        <w:t>revised April 2024</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U.S. Census Bureau QuickFacts, Monticello city, AR — https://www.census.gov/quickfacts/fact/table/monticellocityarkansas/PST045224 — retrieved 14 Sep 2026 (pop. est. 1 Jul 2025).  </w:t>
      </w:r>
    </w:p>
    <w:p>
      <w:pPr>
        <w:pStyle w:val="ListNumber"/>
      </w:pPr>
      <w:r>
        <w:rPr>
          <w:rFonts w:ascii="Calibri" w:hAnsi="Calibri" w:cs="Calibri" w:eastAsia="Calibri"/>
          <w:color w:val="333333"/>
          <w:sz w:val="22"/>
        </w:rPr>
        <w:t>U.S. Census Bureau QuickFacts, Drew County, AR — https://www.census.gov/quickfacts/fact/table/drewcountyarkansas/PST045225 — retrieved via search 14 Sep 2026.</w:t>
      </w:r>
    </w:p>
    <w:p>
      <w:pPr>
        <w:pStyle w:val="Heading3"/>
      </w:pPr>
      <w:r>
        <w:rPr>
          <w:rFonts w:ascii="Calibri" w:hAnsi="Calibri" w:cs="Calibri" w:eastAsia="Calibri"/>
          <w:b/>
          <w:color w:val="2C5F6E"/>
          <w:sz w:val="24"/>
        </w:rPr>
        <w:t>Regulation / mail (not advice)</w:t>
      </w:r>
    </w:p>
    <w:p>
      <w:pPr>
        <w:pStyle w:val="ListNumber"/>
      </w:pPr>
      <w:r>
        <w:rPr>
          <w:rFonts w:ascii="Calibri" w:hAnsi="Calibri" w:cs="Calibri" w:eastAsia="Calibri"/>
          <w:color w:val="333333"/>
          <w:sz w:val="22"/>
        </w:rPr>
        <w:t xml:space="preserve">Arkansas Department of Agriculture, </w:t>
      </w:r>
      <w:r>
        <w:rPr>
          <w:rFonts w:ascii="Calibri" w:hAnsi="Calibri" w:cs="Calibri" w:eastAsia="Calibri"/>
          <w:i/>
          <w:color w:val="333333"/>
          <w:sz w:val="22"/>
        </w:rPr>
        <w:t>Nursery Licensing</w:t>
      </w:r>
      <w:r>
        <w:rPr>
          <w:rFonts w:ascii="Calibri" w:hAnsi="Calibri" w:cs="Calibri" w:eastAsia="Calibri"/>
          <w:color w:val="333333"/>
          <w:sz w:val="22"/>
        </w:rPr>
        <w:t xml:space="preserve"> (dealer, nurseryman, landscape-contractor directories) — https://agriculture.arkansas.gov/crops-industry/regulatory-services/nursery-licensing/ — retrieved 14 Sep 2026.  </w:t>
      </w:r>
    </w:p>
    <w:p>
      <w:pPr>
        <w:pStyle w:val="ListNumber"/>
      </w:pPr>
      <w:r>
        <w:rPr>
          <w:rFonts w:ascii="Calibri" w:hAnsi="Calibri" w:cs="Calibri" w:eastAsia="Calibri"/>
          <w:i/>
          <w:color w:val="333333"/>
          <w:sz w:val="22"/>
        </w:rPr>
        <w:t>2 CAR § 50-302. Sale and transportation of nursery stock</w:t>
      </w:r>
      <w:r>
        <w:rPr>
          <w:rFonts w:ascii="Calibri" w:hAnsi="Calibri" w:cs="Calibri" w:eastAsia="Calibri"/>
          <w:color w:val="333333"/>
          <w:sz w:val="22"/>
        </w:rPr>
        <w:t xml:space="preserve"> — https://codeofarrules.arkansas.gov/Rules/Rule?chapterID=2&amp;levelType=section&amp;partID=305&amp;sectionID=23086&amp;subChapterID=7&amp;subPartID=3758&amp;titleID=2 — retrieved 14 Sep 2026.  </w:t>
      </w:r>
    </w:p>
    <w:p>
      <w:pPr>
        <w:pStyle w:val="ListNumber"/>
      </w:pPr>
      <w:r>
        <w:rPr>
          <w:rFonts w:ascii="Calibri" w:hAnsi="Calibri" w:cs="Calibri" w:eastAsia="Calibri"/>
          <w:i/>
          <w:color w:val="333333"/>
          <w:sz w:val="22"/>
        </w:rPr>
        <w:t>2 CAR § 50-303. Inspection of nurseries…</w:t>
      </w:r>
      <w:r>
        <w:rPr>
          <w:rFonts w:ascii="Calibri" w:hAnsi="Calibri" w:cs="Calibri" w:eastAsia="Calibri"/>
          <w:color w:val="333333"/>
          <w:sz w:val="22"/>
        </w:rPr>
        <w:t xml:space="preserve"> — https://codeofarrules.arkansas.gov/Rules/Rule?chapterID=2&amp;levelType=section&amp;partID=305&amp;sectionID=23087&amp;subChapterID=7&amp;subPartID=3758&amp;titleID=2 — retrieved 14 Sep 2026.  </w:t>
      </w:r>
    </w:p>
    <w:p>
      <w:pPr>
        <w:pStyle w:val="ListNumber"/>
      </w:pPr>
      <w:r>
        <w:rPr>
          <w:rFonts w:ascii="Calibri" w:hAnsi="Calibri" w:cs="Calibri" w:eastAsia="Calibri"/>
          <w:color w:val="333333"/>
          <w:sz w:val="22"/>
        </w:rPr>
        <w:t xml:space="preserve">AAD AccessGov, </w:t>
      </w:r>
      <w:r>
        <w:rPr>
          <w:rFonts w:ascii="Calibri" w:hAnsi="Calibri" w:cs="Calibri" w:eastAsia="Calibri"/>
          <w:i/>
          <w:color w:val="333333"/>
          <w:sz w:val="22"/>
        </w:rPr>
        <w:t>Nursery Dealer License Application</w:t>
      </w:r>
      <w:r>
        <w:rPr>
          <w:rFonts w:ascii="Calibri" w:hAnsi="Calibri" w:cs="Calibri" w:eastAsia="Calibri"/>
          <w:color w:val="333333"/>
          <w:sz w:val="22"/>
        </w:rPr>
        <w:t xml:space="preserve"> (fee levels on form) — https://ar.accessgov.com/plant-industries/Forms/Page/regulatory-section/nursery-dlr-lic/0 — retrieved 14 Sep 2026.  </w:t>
      </w:r>
    </w:p>
    <w:p>
      <w:pPr>
        <w:pStyle w:val="ListNumber"/>
      </w:pPr>
      <w:r>
        <w:rPr>
          <w:rFonts w:ascii="Calibri" w:hAnsi="Calibri" w:cs="Calibri" w:eastAsia="Calibri"/>
          <w:color w:val="333333"/>
          <w:sz w:val="22"/>
        </w:rPr>
        <w:t xml:space="preserve">National Plant Board, </w:t>
      </w:r>
      <w:r>
        <w:rPr>
          <w:rFonts w:ascii="Calibri" w:hAnsi="Calibri" w:cs="Calibri" w:eastAsia="Calibri"/>
          <w:i/>
          <w:color w:val="333333"/>
          <w:sz w:val="22"/>
        </w:rPr>
        <w:t>State Law &amp; Regulation Summaries</w:t>
      </w:r>
      <w:r>
        <w:rPr>
          <w:rFonts w:ascii="Calibri" w:hAnsi="Calibri" w:cs="Calibri" w:eastAsia="Calibri"/>
          <w:color w:val="333333"/>
          <w:sz w:val="22"/>
        </w:rPr>
        <w:t xml:space="preserve"> — https://www.nationalplantboard.org/state-law--regulation-summaries.html — retrieved 14 Sep 2026 (AR summary dated April 2022 on index).  </w:t>
      </w:r>
    </w:p>
    <w:p>
      <w:pPr>
        <w:pStyle w:val="ListNumber"/>
      </w:pPr>
      <w:r>
        <w:rPr>
          <w:rFonts w:ascii="Calibri" w:hAnsi="Calibri" w:cs="Calibri" w:eastAsia="Calibri"/>
          <w:color w:val="333333"/>
          <w:sz w:val="22"/>
        </w:rPr>
        <w:t xml:space="preserve">National Plant Board, </w:t>
      </w:r>
      <w:r>
        <w:rPr>
          <w:rFonts w:ascii="Calibri" w:hAnsi="Calibri" w:cs="Calibri" w:eastAsia="Calibri"/>
          <w:i/>
          <w:color w:val="333333"/>
          <w:sz w:val="22"/>
        </w:rPr>
        <w:t>California</w:t>
      </w:r>
      <w:r>
        <w:rPr>
          <w:rFonts w:ascii="Calibri" w:hAnsi="Calibri" w:cs="Calibri" w:eastAsia="Calibri"/>
          <w:color w:val="333333"/>
          <w:sz w:val="22"/>
        </w:rPr>
        <w:t xml:space="preserve"> summary PDF — https://www.nationalplantboard.org/uploads/1/3/6/7/136771235/npb_ca_summary_2026.pdf — 2026 file.  </w:t>
      </w:r>
    </w:p>
    <w:p>
      <w:pPr>
        <w:pStyle w:val="ListNumber"/>
      </w:pPr>
      <w:r>
        <w:rPr>
          <w:rFonts w:ascii="Calibri" w:hAnsi="Calibri" w:cs="Calibri" w:eastAsia="Calibri"/>
          <w:color w:val="333333"/>
          <w:sz w:val="22"/>
        </w:rPr>
        <w:t xml:space="preserve">CDFA, </w:t>
      </w:r>
      <w:r>
        <w:rPr>
          <w:rFonts w:ascii="Calibri" w:hAnsi="Calibri" w:cs="Calibri" w:eastAsia="Calibri"/>
          <w:i/>
          <w:color w:val="333333"/>
          <w:sz w:val="22"/>
        </w:rPr>
        <w:t>Bringing Plants And Animals Into California</w:t>
      </w:r>
      <w:r>
        <w:rPr>
          <w:rFonts w:ascii="Calibri" w:hAnsi="Calibri" w:cs="Calibri" w:eastAsia="Calibri"/>
          <w:color w:val="333333"/>
          <w:sz w:val="22"/>
        </w:rPr>
        <w:t xml:space="preserve"> — https://www.cdfa.ca.gov/plant/PE/transport_animals_plants.html — retrieved 14 Sep 2026.  </w:t>
      </w:r>
    </w:p>
    <w:p>
      <w:pPr>
        <w:pStyle w:val="ListNumber"/>
      </w:pPr>
      <w:r>
        <w:rPr>
          <w:rFonts w:ascii="Calibri" w:hAnsi="Calibri" w:cs="Calibri" w:eastAsia="Calibri"/>
          <w:color w:val="333333"/>
          <w:sz w:val="22"/>
        </w:rPr>
        <w:t xml:space="preserve">CDFA, Japanese Beetle Exterior Quarantine text — https://www.cdfa.ca.gov/plant/docs/JB-E1/Text-of-the-Regulation-JB3280.pdf — retrieved 14 Sep 2026.  </w:t>
      </w:r>
    </w:p>
    <w:p>
      <w:pPr>
        <w:pStyle w:val="ListNumber"/>
      </w:pPr>
      <w:r>
        <w:rPr>
          <w:rFonts w:ascii="Calibri" w:hAnsi="Calibri" w:cs="Calibri" w:eastAsia="Calibri"/>
          <w:color w:val="333333"/>
          <w:sz w:val="22"/>
        </w:rPr>
        <w:t xml:space="preserve">USPS Postal Explorer, Publication 52 §56 Plants — https://pe.usps.com/TEXT/pub52/pub52c5_014.htm — retrieved 14 Sep 2026.  </w:t>
      </w:r>
    </w:p>
    <w:p>
      <w:pPr>
        <w:pStyle w:val="ListNumber"/>
      </w:pPr>
      <w:r>
        <w:rPr>
          <w:rFonts w:ascii="Calibri" w:hAnsi="Calibri" w:cs="Calibri" w:eastAsia="Calibri"/>
          <w:color w:val="333333"/>
          <w:sz w:val="22"/>
        </w:rPr>
        <w:t xml:space="preserve">USPS Publication 14 — https://about.usps.com/publications/pub14/pub14.html — retrieved 14 Sep 2026.  </w:t>
      </w:r>
    </w:p>
    <w:p>
      <w:pPr>
        <w:pStyle w:val="ListNumber"/>
      </w:pPr>
      <w:r>
        <w:rPr>
          <w:rFonts w:ascii="Calibri" w:hAnsi="Calibri" w:cs="Calibri" w:eastAsia="Calibri"/>
          <w:color w:val="333333"/>
          <w:sz w:val="22"/>
        </w:rPr>
        <w:t xml:space="preserve">Etsy, </w:t>
      </w:r>
      <w:r>
        <w:rPr>
          <w:rFonts w:ascii="Calibri" w:hAnsi="Calibri" w:cs="Calibri" w:eastAsia="Calibri"/>
          <w:i/>
          <w:color w:val="333333"/>
          <w:sz w:val="22"/>
        </w:rPr>
        <w:t>Plants, Herbs, Seeds and Soil</w:t>
      </w:r>
      <w:r>
        <w:rPr>
          <w:rFonts w:ascii="Calibri" w:hAnsi="Calibri" w:cs="Calibri" w:eastAsia="Calibri"/>
          <w:color w:val="333333"/>
          <w:sz w:val="22"/>
        </w:rPr>
        <w:t xml:space="preserve"> house rules — https://www.etsy.com/legal/policy/plants-herbs-seeds-and-soil/242685907951 — retrieved 14 Sep 2026.</w:t>
      </w:r>
    </w:p>
    <w:p>
      <w:pPr>
        <w:pStyle w:val="Heading3"/>
      </w:pPr>
      <w:r>
        <w:rPr>
          <w:rFonts w:ascii="Calibri" w:hAnsi="Calibri" w:cs="Calibri" w:eastAsia="Calibri"/>
          <w:b/>
          <w:color w:val="2C5F6E"/>
          <w:sz w:val="24"/>
        </w:rPr>
        <w:t>Sellers / marketplaces (price snapshots 14 Sep 2026 unless noted)</w:t>
      </w:r>
    </w:p>
    <w:p>
      <w:pPr>
        <w:pStyle w:val="ListNumber"/>
      </w:pPr>
      <w:r>
        <w:rPr>
          <w:rFonts w:ascii="Calibri" w:hAnsi="Calibri" w:cs="Calibri" w:eastAsia="Calibri"/>
          <w:color w:val="333333"/>
          <w:sz w:val="22"/>
        </w:rPr>
        <w:t xml:space="preserve">Figaholics cuttings page — https://www.figaholics.com/cuttings.htm — 2026 sale dates and shipping; prices off.  </w:t>
      </w:r>
    </w:p>
    <w:p>
      <w:pPr>
        <w:pStyle w:val="ListNumber"/>
      </w:pPr>
      <w:r>
        <w:rPr>
          <w:rFonts w:ascii="Calibri" w:hAnsi="Calibri" w:cs="Calibri" w:eastAsia="Calibri"/>
          <w:color w:val="333333"/>
          <w:sz w:val="22"/>
        </w:rPr>
        <w:t xml:space="preserve">Figaholics home — https://www.figaholics.com/ — ~400 varieties; US-only.  </w:t>
      </w:r>
    </w:p>
    <w:p>
      <w:pPr>
        <w:pStyle w:val="ListNumber"/>
      </w:pPr>
      <w:r>
        <w:rPr>
          <w:rFonts w:ascii="Calibri" w:hAnsi="Calibri" w:cs="Calibri" w:eastAsia="Calibri"/>
          <w:color w:val="333333"/>
          <w:sz w:val="22"/>
        </w:rPr>
        <w:t xml:space="preserve">Dingdong’s Garden, Fig Cuttings — https://dingdongsgarden.com/collections/fig-cuttings — $6.90; next sale 1 Jan 2027.  </w:t>
      </w:r>
    </w:p>
    <w:p>
      <w:pPr>
        <w:pStyle w:val="ListNumber"/>
      </w:pPr>
      <w:r>
        <w:rPr>
          <w:rFonts w:ascii="Calibri" w:hAnsi="Calibri" w:cs="Calibri" w:eastAsia="Calibri"/>
          <w:color w:val="333333"/>
          <w:sz w:val="22"/>
        </w:rPr>
        <w:t xml:space="preserve">Off the Beaten Path Nursery, Fig Tree Cuttings — https://offthebeatenpathnursery.com/collections/fig-tree-cuttings — $6–$15; late Nov/early Dec sale.  </w:t>
      </w:r>
    </w:p>
    <w:p>
      <w:pPr>
        <w:pStyle w:val="ListNumber"/>
      </w:pPr>
      <w:r>
        <w:rPr>
          <w:rFonts w:ascii="Calibri" w:hAnsi="Calibri" w:cs="Calibri" w:eastAsia="Calibri"/>
          <w:color w:val="333333"/>
          <w:sz w:val="22"/>
        </w:rPr>
        <w:t xml:space="preserve">Cold Hardy Figs home / Tena cutting — https://www.coldhardyfigs.com/ and https://www.coldhardyfigs.com/shop/p/lxj0yv7sd67bp7fpbt8xvti934lkut  </w:t>
      </w:r>
    </w:p>
    <w:p>
      <w:pPr>
        <w:pStyle w:val="ListNumber"/>
      </w:pPr>
      <w:r>
        <w:rPr>
          <w:rFonts w:ascii="Calibri" w:hAnsi="Calibri" w:cs="Calibri" w:eastAsia="Calibri"/>
          <w:color w:val="333333"/>
          <w:sz w:val="22"/>
        </w:rPr>
        <w:t xml:space="preserve">The American Fig Company home / cuttings — https://theamericanfigcompany.com/ and https://theamericanfigcompany.com/collections/fig-cuttings  </w:t>
      </w:r>
    </w:p>
    <w:p>
      <w:pPr>
        <w:pStyle w:val="ListNumber"/>
      </w:pPr>
      <w:r>
        <w:rPr>
          <w:rFonts w:ascii="Calibri" w:hAnsi="Calibri" w:cs="Calibri" w:eastAsia="Calibri"/>
          <w:color w:val="333333"/>
          <w:sz w:val="22"/>
        </w:rPr>
        <w:t xml:space="preserve">The American Fig Company, </w:t>
      </w:r>
      <w:r>
        <w:rPr>
          <w:rFonts w:ascii="Calibri" w:hAnsi="Calibri" w:cs="Calibri" w:eastAsia="Calibri"/>
          <w:i/>
          <w:color w:val="333333"/>
          <w:sz w:val="22"/>
        </w:rPr>
        <w:t>How We Grow Figs in Cold Climates</w:t>
      </w:r>
      <w:r>
        <w:rPr>
          <w:rFonts w:ascii="Calibri" w:hAnsi="Calibri" w:cs="Calibri" w:eastAsia="Calibri"/>
          <w:color w:val="333333"/>
          <w:sz w:val="22"/>
        </w:rPr>
        <w:t xml:space="preserve"> — https://theamericanfigcompany.com/blogs/news/how-we-grow-figs-in-cold-climates-foolproof-tips-from-the-american-fig-company  </w:t>
      </w:r>
    </w:p>
    <w:p>
      <w:pPr>
        <w:pStyle w:val="ListNumber"/>
      </w:pPr>
      <w:r>
        <w:rPr>
          <w:rFonts w:ascii="Calibri" w:hAnsi="Calibri" w:cs="Calibri" w:eastAsia="Calibri"/>
          <w:i/>
          <w:color w:val="333333"/>
          <w:sz w:val="22"/>
        </w:rPr>
        <w:t>Farmington couple buys land for fig farm</w:t>
      </w:r>
      <w:r>
        <w:rPr>
          <w:rFonts w:ascii="Calibri" w:hAnsi="Calibri" w:cs="Calibri" w:eastAsia="Calibri"/>
          <w:color w:val="333333"/>
          <w:sz w:val="22"/>
        </w:rPr>
        <w:t xml:space="preserve">, McDonald County Press — https://mdcp.nwaonline.com/news/2022/jun/16/farmington-couple-buys-land-for-fig-farm/ — </w:t>
      </w:r>
      <w:r>
        <w:rPr>
          <w:rFonts w:ascii="Calibri" w:hAnsi="Calibri" w:cs="Calibri" w:eastAsia="Calibri"/>
          <w:b/>
          <w:color w:val="333333"/>
          <w:sz w:val="22"/>
        </w:rPr>
        <w:t>16 Jun 2022</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Washington County Enterprise-Leader, same story — https://ellington-wcel.nwaonline.com/news/2022/jun/15/farmington-couple-buys-land-for-fig-farm-06628b2b/ — </w:t>
      </w:r>
      <w:r>
        <w:rPr>
          <w:rFonts w:ascii="Calibri" w:hAnsi="Calibri" w:cs="Calibri" w:eastAsia="Calibri"/>
          <w:b/>
          <w:color w:val="333333"/>
          <w:sz w:val="22"/>
        </w:rPr>
        <w:t>15 Jun 2022</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Trees of Joy — https://treesofjoy.com/ and https://treesofjoy.com/product/persian-white/  </w:t>
      </w:r>
    </w:p>
    <w:p>
      <w:pPr>
        <w:pStyle w:val="ListNumber"/>
      </w:pPr>
      <w:r>
        <w:rPr>
          <w:rFonts w:ascii="Calibri" w:hAnsi="Calibri" w:cs="Calibri" w:eastAsia="Calibri"/>
          <w:color w:val="333333"/>
          <w:sz w:val="22"/>
        </w:rPr>
        <w:t xml:space="preserve">Fig 4 All, About — https://fig4all.com/about-us/  </w:t>
      </w:r>
    </w:p>
    <w:p>
      <w:pPr>
        <w:pStyle w:val="ListNumber"/>
      </w:pPr>
      <w:r>
        <w:rPr>
          <w:rFonts w:ascii="Calibri" w:hAnsi="Calibri" w:cs="Calibri" w:eastAsia="Calibri"/>
          <w:color w:val="333333"/>
          <w:sz w:val="22"/>
        </w:rPr>
        <w:t xml:space="preserve">Flomaton Famous — https://www.flomatonfamous.com/  </w:t>
      </w:r>
    </w:p>
    <w:p>
      <w:pPr>
        <w:pStyle w:val="ListNumber"/>
      </w:pPr>
      <w:r>
        <w:rPr>
          <w:rFonts w:ascii="Calibri" w:hAnsi="Calibri" w:cs="Calibri" w:eastAsia="Calibri"/>
          <w:color w:val="333333"/>
          <w:sz w:val="22"/>
        </w:rPr>
        <w:t xml:space="preserve">Just Fruits and Exotics home / LSU Gold — https://justfruitsandexotics.com/ and https://justfruitsandexotics.com/product/lsu-gold-fig-tree/  </w:t>
      </w:r>
    </w:p>
    <w:p>
      <w:pPr>
        <w:pStyle w:val="ListNumber"/>
      </w:pPr>
      <w:r>
        <w:rPr>
          <w:rFonts w:ascii="Calibri" w:hAnsi="Calibri" w:cs="Calibri" w:eastAsia="Calibri"/>
          <w:color w:val="333333"/>
          <w:sz w:val="22"/>
        </w:rPr>
        <w:t xml:space="preserve">One Green World fruit-tree tag / home — https://onegreenworld.com/product-tag/fruit-tree/ and https://onegreenworld.com/  </w:t>
      </w:r>
    </w:p>
    <w:p>
      <w:pPr>
        <w:pStyle w:val="ListNumber"/>
      </w:pPr>
      <w:r>
        <w:rPr>
          <w:rFonts w:ascii="Calibri" w:hAnsi="Calibri" w:cs="Calibri" w:eastAsia="Calibri"/>
          <w:color w:val="333333"/>
          <w:sz w:val="22"/>
        </w:rPr>
        <w:t xml:space="preserve">Peaceful Heritage, LSU Scott’s Black — https://peacefulheritage.com/products/lsu-scotts-black-fig-tree-naturally-grown  </w:t>
      </w:r>
    </w:p>
    <w:p>
      <w:pPr>
        <w:pStyle w:val="ListNumber"/>
      </w:pPr>
      <w:r>
        <w:rPr>
          <w:rFonts w:ascii="Calibri" w:hAnsi="Calibri" w:cs="Calibri" w:eastAsia="Calibri"/>
          <w:color w:val="333333"/>
          <w:sz w:val="22"/>
        </w:rPr>
        <w:t xml:space="preserve">Stark Bro’s fig trees / Brown Turkey — https://www.starkbros.com/products/fruit-trees/fig-trees and https://www.starkbros.com/products/fruit-trees/fig-trees/brown-turkey-fig  </w:t>
      </w:r>
    </w:p>
    <w:p>
      <w:pPr>
        <w:pStyle w:val="ListNumber"/>
      </w:pPr>
      <w:r>
        <w:rPr>
          <w:rFonts w:ascii="Calibri" w:hAnsi="Calibri" w:cs="Calibri" w:eastAsia="Calibri"/>
          <w:color w:val="333333"/>
          <w:sz w:val="22"/>
        </w:rPr>
        <w:t xml:space="preserve">Trees.com, Chicago Hardy Fig — https://www.trees.com/products/chicago-hardy-fig-tree  </w:t>
      </w:r>
    </w:p>
    <w:p>
      <w:pPr>
        <w:pStyle w:val="ListNumber"/>
      </w:pPr>
      <w:r>
        <w:rPr>
          <w:rFonts w:ascii="Calibri" w:hAnsi="Calibri" w:cs="Calibri" w:eastAsia="Calibri"/>
          <w:color w:val="333333"/>
          <w:sz w:val="22"/>
        </w:rPr>
        <w:t xml:space="preserve">The Tree Center, Chicago Hardy Fig — https://www.thetreecenter.com/chicago-hardy-fig-tree/  </w:t>
      </w:r>
    </w:p>
    <w:p>
      <w:pPr>
        <w:pStyle w:val="ListNumber"/>
      </w:pPr>
      <w:r>
        <w:rPr>
          <w:rFonts w:ascii="Calibri" w:hAnsi="Calibri" w:cs="Calibri" w:eastAsia="Calibri"/>
          <w:color w:val="333333"/>
          <w:sz w:val="22"/>
        </w:rPr>
        <w:t xml:space="preserve">Pike Nursery, Brown Turkey 3 gal — https://shop.pikenursery.com/products/ficus-car-3g-brown-turkey  </w:t>
      </w:r>
    </w:p>
    <w:p>
      <w:pPr>
        <w:pStyle w:val="ListNumber"/>
      </w:pPr>
      <w:r>
        <w:rPr>
          <w:rFonts w:ascii="Calibri" w:hAnsi="Calibri" w:cs="Calibri" w:eastAsia="Calibri"/>
          <w:color w:val="333333"/>
          <w:sz w:val="22"/>
        </w:rPr>
        <w:t xml:space="preserve">Home Depot, 2.5 Gal Brown Turkey — https://www.homedepot.com/p/2-5-Gal-Brown-Turkey-Fig-Tree-20503FL/328732196  </w:t>
      </w:r>
    </w:p>
    <w:p>
      <w:pPr>
        <w:pStyle w:val="ListNumber"/>
      </w:pPr>
      <w:r>
        <w:rPr>
          <w:rFonts w:ascii="Calibri" w:hAnsi="Calibri" w:cs="Calibri" w:eastAsia="Calibri"/>
          <w:color w:val="333333"/>
          <w:sz w:val="22"/>
        </w:rPr>
        <w:t xml:space="preserve">Kremp, Pinole Peach Fig — https://www.kremp.com/products/pinole-peach-fig  </w:t>
      </w:r>
    </w:p>
    <w:p>
      <w:pPr>
        <w:pStyle w:val="ListNumber"/>
      </w:pPr>
      <w:r>
        <w:rPr>
          <w:rFonts w:ascii="Calibri" w:hAnsi="Calibri" w:cs="Calibri" w:eastAsia="Calibri"/>
          <w:color w:val="333333"/>
          <w:sz w:val="22"/>
        </w:rPr>
        <w:t xml:space="preserve">FigBid featured / cuttings browse / example sold lots — https://figbid.com/Home/FeaturedListings , https://figbid.com/Browse/C160534/Fig-Tree-Cuttings , https://figbid.com/Listing/Details/7839380/Rare-and-unique-Italian-collection-5-varieties10-cuttings , https://figbid.com/Listing/Details/44059747/Ronde-de-Bordeaux-Well-Rooted-Fig-Tree-Cutting , https://figbid.com/Listing/Details/45323630/Smith-Rooted-Cutting  </w:t>
      </w:r>
    </w:p>
    <w:p>
      <w:pPr>
        <w:pStyle w:val="ListNumber"/>
      </w:pPr>
      <w:r>
        <w:rPr>
          <w:rFonts w:ascii="Calibri" w:hAnsi="Calibri" w:cs="Calibri" w:eastAsia="Calibri"/>
          <w:color w:val="333333"/>
          <w:sz w:val="22"/>
        </w:rPr>
        <w:t xml:space="preserve">Etsy market, </w:t>
      </w:r>
      <w:r>
        <w:rPr>
          <w:rFonts w:ascii="Calibri" w:hAnsi="Calibri" w:cs="Calibri" w:eastAsia="Calibri"/>
          <w:i/>
          <w:color w:val="333333"/>
          <w:sz w:val="22"/>
        </w:rPr>
        <w:t>Fig Cuttings for Sale</w:t>
      </w:r>
      <w:r>
        <w:rPr>
          <w:rFonts w:ascii="Calibri" w:hAnsi="Calibri" w:cs="Calibri" w:eastAsia="Calibri"/>
          <w:color w:val="333333"/>
          <w:sz w:val="22"/>
        </w:rPr>
        <w:t xml:space="preserve"> — https://www.etsy.com/market/fig_cuttings_for_sale  </w:t>
      </w:r>
    </w:p>
    <w:p>
      <w:pPr>
        <w:pStyle w:val="ListNumber"/>
      </w:pPr>
      <w:r>
        <w:rPr>
          <w:rFonts w:ascii="Calibri" w:hAnsi="Calibri" w:cs="Calibri" w:eastAsia="Calibri"/>
          <w:color w:val="333333"/>
          <w:sz w:val="22"/>
        </w:rPr>
        <w:t xml:space="preserve">OurFigs, </w:t>
      </w:r>
      <w:r>
        <w:rPr>
          <w:rFonts w:ascii="Calibri" w:hAnsi="Calibri" w:cs="Calibri" w:eastAsia="Calibri"/>
          <w:i/>
          <w:color w:val="333333"/>
          <w:sz w:val="22"/>
        </w:rPr>
        <w:t>Buying Fig Trees</w:t>
      </w:r>
      <w:r>
        <w:rPr>
          <w:rFonts w:ascii="Calibri" w:hAnsi="Calibri" w:cs="Calibri" w:eastAsia="Calibri"/>
          <w:color w:val="333333"/>
          <w:sz w:val="22"/>
        </w:rPr>
        <w:t xml:space="preserve"> — https://www.ourfigs.com/forum/figs-home/1628196-buying-fig-trees  </w:t>
      </w:r>
    </w:p>
    <w:p>
      <w:pPr>
        <w:pStyle w:val="ListNumber"/>
      </w:pPr>
      <w:r>
        <w:rPr>
          <w:rFonts w:ascii="Calibri" w:hAnsi="Calibri" w:cs="Calibri" w:eastAsia="Calibri"/>
          <w:color w:val="333333"/>
          <w:sz w:val="22"/>
        </w:rPr>
        <w:t xml:space="preserve">OurFigs, </w:t>
      </w:r>
      <w:r>
        <w:rPr>
          <w:rFonts w:ascii="Calibri" w:hAnsi="Calibri" w:cs="Calibri" w:eastAsia="Calibri"/>
          <w:i/>
          <w:color w:val="333333"/>
          <w:sz w:val="22"/>
        </w:rPr>
        <w:t>Figaholics 2025/2026 Sellouts!</w:t>
      </w:r>
      <w:r>
        <w:rPr>
          <w:rFonts w:ascii="Calibri" w:hAnsi="Calibri" w:cs="Calibri" w:eastAsia="Calibri"/>
          <w:color w:val="333333"/>
          <w:sz w:val="22"/>
        </w:rPr>
        <w:t xml:space="preserve"> — https://www.ourfigs.com/forum/figs-home/1689731-figaholics-2025-2026-sellouts — </w:t>
      </w:r>
      <w:r>
        <w:rPr>
          <w:rFonts w:ascii="Calibri" w:hAnsi="Calibri" w:cs="Calibri" w:eastAsia="Calibri"/>
          <w:b/>
          <w:color w:val="333333"/>
          <w:sz w:val="22"/>
        </w:rPr>
        <w:t>31 Jan 2026</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Fig Fanatic, </w:t>
      </w:r>
      <w:r>
        <w:rPr>
          <w:rFonts w:ascii="Calibri" w:hAnsi="Calibri" w:cs="Calibri" w:eastAsia="Calibri"/>
          <w:i/>
          <w:color w:val="333333"/>
          <w:sz w:val="22"/>
        </w:rPr>
        <w:t>Harvey’s sale</w:t>
      </w:r>
      <w:r>
        <w:rPr>
          <w:rFonts w:ascii="Calibri" w:hAnsi="Calibri" w:cs="Calibri" w:eastAsia="Calibri"/>
          <w:color w:val="333333"/>
          <w:sz w:val="22"/>
        </w:rPr>
        <w:t xml:space="preserve"> — https://figfanatic.com/threads/harveys-sale.3734/ — community price chatter; not a current list.</w:t>
      </w:r>
    </w:p>
    <w:p>
      <w:pPr>
        <w:pStyle w:val="Heading3"/>
      </w:pPr>
      <w:r>
        <w:rPr>
          <w:rFonts w:ascii="Calibri" w:hAnsi="Calibri" w:cs="Calibri" w:eastAsia="Calibri"/>
          <w:b/>
          <w:color w:val="2C5F6E"/>
          <w:sz w:val="24"/>
        </w:rPr>
        <w:t>Propagation literature / grower methods</w:t>
      </w:r>
    </w:p>
    <w:p>
      <w:pPr>
        <w:pStyle w:val="ListNumber"/>
      </w:pPr>
      <w:r>
        <w:rPr>
          <w:rFonts w:ascii="Calibri" w:hAnsi="Calibri" w:cs="Calibri" w:eastAsia="Calibri"/>
          <w:color w:val="333333"/>
          <w:sz w:val="22"/>
        </w:rPr>
        <w:t xml:space="preserve">Lazy Dog Farm, </w:t>
      </w:r>
      <w:r>
        <w:rPr>
          <w:rFonts w:ascii="Calibri" w:hAnsi="Calibri" w:cs="Calibri" w:eastAsia="Calibri"/>
          <w:i/>
          <w:color w:val="333333"/>
          <w:sz w:val="22"/>
        </w:rPr>
        <w:t>Choosing a Good Cutting for Fig Propagation</w:t>
      </w:r>
      <w:r>
        <w:rPr>
          <w:rFonts w:ascii="Calibri" w:hAnsi="Calibri" w:cs="Calibri" w:eastAsia="Calibri"/>
          <w:color w:val="333333"/>
          <w:sz w:val="22"/>
        </w:rPr>
        <w:t xml:space="preserve"> — https://lazydogfarm.com/blogs/growing-figs/fig-cuttings-for-fig-tree-propagation — </w:t>
      </w:r>
      <w:r>
        <w:rPr>
          <w:rFonts w:ascii="Calibri" w:hAnsi="Calibri" w:cs="Calibri" w:eastAsia="Calibri"/>
          <w:b/>
          <w:color w:val="333333"/>
          <w:sz w:val="22"/>
        </w:rPr>
        <w:t>26 Dec 2023</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Aljane &amp; Nahdi, PMC4897291 — https://pmc.ncbi.nlm.nih.gov/articles/PMC4897291/  </w:t>
      </w:r>
    </w:p>
    <w:p>
      <w:pPr>
        <w:pStyle w:val="ListNumber"/>
      </w:pPr>
      <w:r>
        <w:rPr>
          <w:rFonts w:ascii="Calibri" w:hAnsi="Calibri" w:cs="Calibri" w:eastAsia="Calibri"/>
          <w:color w:val="333333"/>
          <w:sz w:val="22"/>
        </w:rPr>
        <w:t xml:space="preserve">Romano et al., </w:t>
      </w:r>
      <w:r>
        <w:rPr>
          <w:rFonts w:ascii="Calibri" w:hAnsi="Calibri" w:cs="Calibri" w:eastAsia="Calibri"/>
          <w:i/>
          <w:color w:val="333333"/>
          <w:sz w:val="22"/>
        </w:rPr>
        <w:t>Plants</w:t>
      </w:r>
      <w:r>
        <w:rPr>
          <w:rFonts w:ascii="Calibri" w:hAnsi="Calibri" w:cs="Calibri" w:eastAsia="Calibri"/>
          <w:color w:val="333333"/>
          <w:sz w:val="22"/>
        </w:rPr>
        <w:t xml:space="preserve"> 2025, 14(2), 160 — https://www.mdpi.com/2223-7747/14/2/160 and https://doi.org/10.3390/plants14020160  </w:t>
      </w:r>
    </w:p>
    <w:p>
      <w:pPr>
        <w:pStyle w:val="Heading3"/>
      </w:pPr>
      <w:r>
        <w:rPr>
          <w:rFonts w:ascii="Calibri" w:hAnsi="Calibri" w:cs="Calibri" w:eastAsia="Calibri"/>
          <w:b/>
          <w:color w:val="2C5F6E"/>
          <w:sz w:val="24"/>
        </w:rPr>
        <w:t>Local Monticello / SE AR civic</w:t>
      </w:r>
    </w:p>
    <w:p>
      <w:pPr>
        <w:pStyle w:val="ListNumber"/>
      </w:pPr>
      <w:r>
        <w:rPr>
          <w:rFonts w:ascii="Calibri" w:hAnsi="Calibri" w:cs="Calibri" w:eastAsia="Calibri"/>
          <w:color w:val="333333"/>
          <w:sz w:val="22"/>
        </w:rPr>
        <w:t xml:space="preserve">Explore Monticello, </w:t>
      </w:r>
      <w:r>
        <w:rPr>
          <w:rFonts w:ascii="Calibri" w:hAnsi="Calibri" w:cs="Calibri" w:eastAsia="Calibri"/>
          <w:i/>
          <w:color w:val="333333"/>
          <w:sz w:val="22"/>
        </w:rPr>
        <w:t>Market in the Park</w:t>
      </w:r>
      <w:r>
        <w:rPr>
          <w:rFonts w:ascii="Calibri" w:hAnsi="Calibri" w:cs="Calibri" w:eastAsia="Calibri"/>
          <w:color w:val="333333"/>
          <w:sz w:val="22"/>
        </w:rPr>
        <w:t xml:space="preserve"> — https://exploremonticello.com/activities/things-to-do/market-in-the-park/ — retrieved 14 Sep 2026.  </w:t>
      </w:r>
    </w:p>
    <w:p>
      <w:pPr>
        <w:pStyle w:val="ListNumber"/>
      </w:pPr>
      <w:r>
        <w:rPr>
          <w:rFonts w:ascii="Calibri" w:hAnsi="Calibri" w:cs="Calibri" w:eastAsia="Calibri"/>
          <w:i/>
          <w:color w:val="333333"/>
          <w:sz w:val="22"/>
        </w:rPr>
        <w:t>Master Gardeners host annual plant sale</w:t>
      </w:r>
      <w:r>
        <w:rPr>
          <w:rFonts w:ascii="Calibri" w:hAnsi="Calibri" w:cs="Calibri" w:eastAsia="Calibri"/>
          <w:color w:val="333333"/>
          <w:sz w:val="22"/>
        </w:rPr>
        <w:t xml:space="preserve">, Advance-Monticellonian — https://advancemonticellonian.com/stories/master-gardeners-host-annual-plant-sale,154010 — </w:t>
      </w:r>
      <w:r>
        <w:rPr>
          <w:rFonts w:ascii="Calibri" w:hAnsi="Calibri" w:cs="Calibri" w:eastAsia="Calibri"/>
          <w:b/>
          <w:color w:val="333333"/>
          <w:sz w:val="22"/>
        </w:rPr>
        <w:t>3 May 2026</w:t>
      </w:r>
      <w:r>
        <w:rPr>
          <w:rFonts w:ascii="Calibri" w:hAnsi="Calibri" w:cs="Calibri" w:eastAsia="Calibri"/>
          <w:color w:val="333333"/>
          <w:sz w:val="22"/>
        </w:rPr>
        <w:t xml:space="preserve">.  </w:t>
      </w:r>
    </w:p>
    <w:p>
      <w:pPr>
        <w:pStyle w:val="ListNumber"/>
      </w:pPr>
      <w:r>
        <w:rPr>
          <w:rFonts w:ascii="Calibri" w:hAnsi="Calibri" w:cs="Calibri" w:eastAsia="Calibri"/>
          <w:i/>
          <w:color w:val="333333"/>
          <w:sz w:val="22"/>
        </w:rPr>
        <w:t>Local Gardeners honored at April meeting</w:t>
      </w:r>
      <w:r>
        <w:rPr>
          <w:rFonts w:ascii="Calibri" w:hAnsi="Calibri" w:cs="Calibri" w:eastAsia="Calibri"/>
          <w:color w:val="333333"/>
          <w:sz w:val="22"/>
        </w:rPr>
        <w:t xml:space="preserve">, Advance-Monticellonian — https://advancemonticellonian.com/stories/news-from-drew-co-master-gardeners,152204 — </w:t>
      </w:r>
      <w:r>
        <w:rPr>
          <w:rFonts w:ascii="Calibri" w:hAnsi="Calibri" w:cs="Calibri" w:eastAsia="Calibri"/>
          <w:b/>
          <w:color w:val="333333"/>
          <w:sz w:val="22"/>
        </w:rPr>
        <w:t>17 Apr 2026</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 xml:space="preserve">Azalea Hill Gardens &amp; Nursery (first-party) — https://www.azaleahillgardens-arkansas.com/ — retrieved 14 Sep 2026.  </w:t>
      </w:r>
    </w:p>
    <w:p>
      <w:pPr>
        <w:pStyle w:val="ListNumber"/>
      </w:pPr>
      <w:r>
        <w:rPr>
          <w:rFonts w:ascii="Calibri" w:hAnsi="Calibri" w:cs="Calibri" w:eastAsia="Calibri"/>
          <w:color w:val="333333"/>
          <w:sz w:val="22"/>
        </w:rPr>
        <w:t xml:space="preserve">BBB, Fuller Lawn &amp; Garden — https://www.bbb.org/us/ar/monticello/profile/landscape-contractors/fuller-lawn-garden-0935-90274001 — retrieved 14 Sep 2026.  </w:t>
      </w:r>
    </w:p>
    <w:p>
      <w:pPr>
        <w:pStyle w:val="ListNumber"/>
      </w:pPr>
      <w:r>
        <w:rPr>
          <w:rFonts w:ascii="Calibri" w:hAnsi="Calibri" w:cs="Calibri" w:eastAsia="Calibri"/>
          <w:color w:val="333333"/>
          <w:sz w:val="22"/>
        </w:rPr>
        <w:t xml:space="preserve">Pine Bluff Commercial, </w:t>
      </w:r>
      <w:r>
        <w:rPr>
          <w:rFonts w:ascii="Calibri" w:hAnsi="Calibri" w:cs="Calibri" w:eastAsia="Calibri"/>
          <w:i/>
          <w:color w:val="333333"/>
          <w:sz w:val="22"/>
        </w:rPr>
        <w:t>Vegetable garden workshop set at UAM</w:t>
      </w:r>
      <w:r>
        <w:rPr>
          <w:rFonts w:ascii="Calibri" w:hAnsi="Calibri" w:cs="Calibri" w:eastAsia="Calibri"/>
          <w:color w:val="333333"/>
          <w:sz w:val="22"/>
        </w:rPr>
        <w:t xml:space="preserve"> — https://www.pbcommercial.com/vegetable-garden-workshop-set-at-uam/ — </w:t>
      </w:r>
      <w:r>
        <w:rPr>
          <w:rFonts w:ascii="Calibri" w:hAnsi="Calibri" w:cs="Calibri" w:eastAsia="Calibri"/>
          <w:b/>
          <w:color w:val="333333"/>
          <w:sz w:val="22"/>
        </w:rPr>
        <w:t>20 Feb 2018</w:t>
      </w:r>
      <w:r>
        <w:rPr>
          <w:rFonts w:ascii="Calibri" w:hAnsi="Calibri" w:cs="Calibri" w:eastAsia="Calibri"/>
          <w:color w:val="333333"/>
          <w:sz w:val="22"/>
        </w:rPr>
        <w:t>.</w:t>
      </w:r>
    </w:p>
    <w:p>
      <w:pPr>
        <w:pStyle w:val="Heading3"/>
      </w:pPr>
      <w:r>
        <w:rPr>
          <w:rFonts w:ascii="Calibri" w:hAnsi="Calibri" w:cs="Calibri" w:eastAsia="Calibri"/>
          <w:b/>
          <w:color w:val="2C5F6E"/>
          <w:sz w:val="24"/>
        </w:rPr>
        <w:t>Secondary / use with caution</w:t>
      </w:r>
    </w:p>
    <w:p>
      <w:pPr>
        <w:pStyle w:val="ListNumber"/>
      </w:pPr>
      <w:r>
        <w:rPr>
          <w:rFonts w:ascii="Calibri" w:hAnsi="Calibri" w:cs="Calibri" w:eastAsia="Calibri"/>
          <w:color w:val="333333"/>
          <w:sz w:val="22"/>
        </w:rPr>
        <w:t xml:space="preserve">plantmaps.com ZIP 71655 / Monticello climate — https://www.plantmaps.com/71655 and https://www.plantmaps.com/en/clim/f/us/arkansas/monticello/climate-data — climate page “Updated July 2026”; Cloudflare challenge encountered on one fetch.  </w:t>
      </w:r>
    </w:p>
    <w:p>
      <w:pPr>
        <w:pStyle w:val="ListNumber"/>
      </w:pPr>
      <w:r>
        <w:rPr>
          <w:rFonts w:ascii="Calibri" w:hAnsi="Calibri" w:cs="Calibri" w:eastAsia="Calibri"/>
          <w:color w:val="333333"/>
          <w:sz w:val="22"/>
        </w:rPr>
        <w:t xml:space="preserve">nurserytrees.com Arkansas list — https://www.nurserytrees.com/Plant_Guide/States/state%20Arkansas.htm — </w:t>
      </w:r>
      <w:r>
        <w:rPr>
          <w:rFonts w:ascii="Calibri" w:hAnsi="Calibri" w:cs="Calibri" w:eastAsia="Calibri"/>
          <w:b/>
          <w:color w:val="333333"/>
          <w:sz w:val="22"/>
        </w:rPr>
        <w:t>undated aggregator</w:t>
      </w:r>
      <w:r>
        <w:rPr>
          <w:rFonts w:ascii="Calibri" w:hAnsi="Calibri" w:cs="Calibri" w:eastAsia="Calibri"/>
          <w:color w:val="333333"/>
          <w:sz w:val="22"/>
        </w:rPr>
        <w:t xml:space="preserve">.  </w:t>
      </w:r>
    </w:p>
    <w:p>
      <w:pPr>
        <w:pStyle w:val="ListNumber"/>
      </w:pPr>
      <w:r>
        <w:rPr>
          <w:rFonts w:ascii="Calibri" w:hAnsi="Calibri" w:cs="Calibri" w:eastAsia="Calibri"/>
          <w:color w:val="333333"/>
          <w:sz w:val="22"/>
        </w:rPr>
        <w:t>Third-party Etsy fee explainers (not official): FeeProofed, ListingForge — verify on Etsy before using in a model.</w:t>
      </w:r>
    </w:p>
    <w:p>
      <w:pPr>
        <w:spacing w:before="80" w:after="160"/>
        <w:pBdr>
          <w:bottom w:val="single" w:sz="12" w:space="4" w:color="C4B8A8"/>
        </w:pBdr>
      </w:pPr>
    </w:p>
    <w:p>
      <w:r>
        <w:rPr>
          <w:rFonts w:ascii="Calibri" w:hAnsi="Calibri" w:cs="Calibri" w:eastAsia="Calibri"/>
          <w:i/>
          <w:color w:val="333333"/>
          <w:sz w:val="22"/>
        </w:rPr>
        <w:t>End of brief. Isolated research file; no COSMOS runtime or product-code changes.</w:t>
      </w:r>
    </w:p>
    <w:p>
      <w:pPr>
        <w:spacing w:before="80" w:after="160"/>
        <w:pBdr>
          <w:bottom w:val="single" w:sz="12" w:space="4" w:color="C4B8A8"/>
        </w:pBdr>
      </w:pPr>
    </w:p>
    <w:p>
      <w:pPr>
        <w:spacing w:before="0" w:after="0"/>
      </w:pPr>
      <w:r>
        <w:br w:type="page"/>
      </w:r>
    </w:p>
    <w:p>
      <w:pPr>
        <w:spacing w:before="0" w:after="0"/>
      </w:pPr>
    </w:p>
    <w:p>
      <w:pPr>
        <w:spacing w:before="0" w:after="0"/>
      </w:pPr>
      <w:r>
        <w:br w:type="page"/>
      </w:r>
    </w:p>
    <w:p>
      <w:bookmarkStart w:id="289149" w:name="report-9"/>
      <w:pPr>
        <w:pStyle w:val="Heading1"/>
      </w:pPr>
      <w:r>
        <w:rPr>
          <w:rFonts w:ascii="Calibri" w:hAnsi="Calibri" w:cs="Calibri" w:eastAsia="Calibri"/>
          <w:b/>
          <w:color w:val="1B3A4B"/>
          <w:sz w:val="36"/>
        </w:rPr>
        <w:t>Southeast / South-Central Arkansas: Standalone Websites vs Facebook, Pricing, Supply, and a 3-Year Planning P&amp;L</w:t>
      </w:r>
      <w:bookmarkEnd w:id="289149"/>
    </w:p>
    <w:p>
      <w:r>
        <w:rPr>
          <w:rFonts w:ascii="Calibri" w:hAnsi="Calibri" w:cs="Calibri" w:eastAsia="Calibri"/>
          <w:b/>
          <w:color w:val="333333"/>
          <w:sz w:val="22"/>
        </w:rPr>
        <w:t>Pack report 9 of 9.</w:t>
      </w:r>
      <w:r>
        <w:rPr>
          <w:rFonts w:ascii="Calibri" w:hAnsi="Calibri" w:cs="Calibri" w:eastAsia="Calibri"/>
          <w:color w:val="333333"/>
          <w:sz w:val="22"/>
        </w:rPr>
        <w:t xml:space="preserve"> Source path: </w:t>
      </w:r>
      <w:r>
        <w:rPr>
          <w:rFonts w:ascii="Consolas" w:hAnsi="Consolas" w:cs="Consolas" w:eastAsia="Consolas"/>
          <w:sz w:val="20"/>
        </w:rPr>
        <w:t>research/se-ar-websites-vs-facebook-market-and-pnl.md</w:t>
      </w:r>
      <w:r>
        <w:rPr>
          <w:rFonts w:ascii="Calibri" w:hAnsi="Calibri" w:cs="Calibri" w:eastAsia="Calibri"/>
          <w:color w:val="333333"/>
          <w:sz w:val="22"/>
        </w:rPr>
        <w:t xml:space="preserve">. Fetched from </w:t>
      </w:r>
      <w:r>
        <w:rPr>
          <w:rFonts w:ascii="Consolas" w:hAnsi="Consolas" w:cs="Consolas" w:eastAsia="Consolas"/>
          <w:sz w:val="20"/>
        </w:rPr>
        <w:t>origin/cursor/se-ar-website-market-research-823b</w:t>
      </w:r>
      <w:r>
        <w:rPr>
          <w:rFonts w:ascii="Calibri" w:hAnsi="Calibri" w:cs="Calibri" w:eastAsia="Calibri"/>
          <w:color w:val="333333"/>
          <w:sz w:val="22"/>
        </w:rPr>
        <w:t xml:space="preserve"> on 22 September 2026 (not on </w:t>
      </w:r>
      <w:r>
        <w:rPr>
          <w:rFonts w:ascii="Consolas" w:hAnsi="Consolas" w:cs="Consolas" w:eastAsia="Consolas"/>
          <w:sz w:val="20"/>
        </w:rPr>
        <w:t>main</w:t>
      </w:r>
      <w:r>
        <w:rPr>
          <w:rFonts w:ascii="Calibri" w:hAnsi="Calibri" w:cs="Calibri" w:eastAsia="Calibri"/>
          <w:color w:val="333333"/>
          <w:sz w:val="22"/>
        </w:rPr>
        <w:t xml:space="preserve"> at compile time). Body preserved from the source brief.</w:t>
      </w:r>
    </w:p>
    <w:p>
      <w:r>
        <w:rPr>
          <w:rFonts w:ascii="Calibri" w:hAnsi="Calibri" w:cs="Calibri" w:eastAsia="Calibri"/>
          <w:b/>
          <w:color w:val="333333"/>
          <w:sz w:val="22"/>
        </w:rPr>
        <w:t>Study date:</w:t>
      </w:r>
      <w:r>
        <w:rPr>
          <w:rFonts w:ascii="Calibri" w:hAnsi="Calibri" w:cs="Calibri" w:eastAsia="Calibri"/>
          <w:color w:val="333333"/>
          <w:sz w:val="22"/>
        </w:rPr>
        <w:t xml:space="preserve"> 20 September 2026</w:t>
      </w:r>
    </w:p>
    <w:p>
      <w:r>
        <w:rPr>
          <w:rFonts w:ascii="Calibri" w:hAnsi="Calibri" w:cs="Calibri" w:eastAsia="Calibri"/>
          <w:b/>
          <w:color w:val="333333"/>
          <w:sz w:val="22"/>
        </w:rPr>
        <w:t>Geography:</w:t>
      </w:r>
      <w:r>
        <w:rPr>
          <w:rFonts w:ascii="Calibri" w:hAnsi="Calibri" w:cs="Calibri" w:eastAsia="Calibri"/>
          <w:color w:val="333333"/>
          <w:sz w:val="22"/>
        </w:rPr>
        <w:t xml:space="preserve"> Drew County / Monticello core, plus Ashley, Bradley, Chicot, Cleveland, Desha, and Lincoln counties. Pine Bluff (Jefferson) and El Dorado (Union) appear only as competitive-supply context.</w:t>
      </w:r>
    </w:p>
    <w:p>
      <w:r>
        <w:rPr>
          <w:rFonts w:ascii="Calibri" w:hAnsi="Calibri" w:cs="Calibri" w:eastAsia="Calibri"/>
          <w:b/>
          <w:color w:val="333333"/>
          <w:sz w:val="22"/>
        </w:rPr>
        <w:t>Purpose:</w:t>
      </w:r>
      <w:r>
        <w:rPr>
          <w:rFonts w:ascii="Calibri" w:hAnsi="Calibri" w:cs="Calibri" w:eastAsia="Calibri"/>
          <w:color w:val="333333"/>
          <w:sz w:val="22"/>
        </w:rPr>
        <w:t xml:space="preserve"> Diligence brief for deciding whether and how to sell productized websites and “Facebook-upgrade” packages in this market.</w:t>
      </w:r>
    </w:p>
    <w:p>
      <w:r>
        <w:rPr>
          <w:rFonts w:ascii="Calibri" w:hAnsi="Calibri" w:cs="Calibri" w:eastAsia="Calibri"/>
          <w:b/>
          <w:color w:val="333333"/>
          <w:sz w:val="22"/>
        </w:rPr>
        <w:t>Status of numbers:</w:t>
      </w:r>
      <w:r>
        <w:rPr>
          <w:rFonts w:ascii="Calibri" w:hAnsi="Calibri" w:cs="Calibri" w:eastAsia="Calibri"/>
          <w:color w:val="333333"/>
          <w:sz w:val="22"/>
        </w:rPr>
        <w:t xml:space="preserve"> Market counts are from U.S. Census Bureau QuickFacts / SBA Advocacy state profiles as cited. Local presence classes come from a </w:t>
      </w:r>
      <w:r>
        <w:rPr>
          <w:rFonts w:ascii="Calibri" w:hAnsi="Calibri" w:cs="Calibri" w:eastAsia="Calibri"/>
          <w:b/>
          <w:color w:val="333333"/>
          <w:sz w:val="22"/>
        </w:rPr>
        <w:t>convenience web sample</w:t>
      </w:r>
      <w:r>
        <w:rPr>
          <w:rFonts w:ascii="Calibri" w:hAnsi="Calibri" w:cs="Calibri" w:eastAsia="Calibri"/>
          <w:color w:val="333333"/>
          <w:sz w:val="22"/>
        </w:rPr>
        <w:t xml:space="preserve"> (n = 78 classified entities), not a census of all establishments. Agency and platform prices are </w:t>
      </w:r>
      <w:r>
        <w:rPr>
          <w:rFonts w:ascii="Calibri" w:hAnsi="Calibri" w:cs="Calibri" w:eastAsia="Calibri"/>
          <w:b/>
          <w:color w:val="333333"/>
          <w:sz w:val="22"/>
        </w:rPr>
        <w:t>public-page or directory</w:t>
      </w:r>
      <w:r>
        <w:rPr>
          <w:rFonts w:ascii="Calibri" w:hAnsi="Calibri" w:cs="Calibri" w:eastAsia="Calibri"/>
          <w:color w:val="333333"/>
          <w:sz w:val="22"/>
        </w:rPr>
        <w:t xml:space="preserve"> figures, labeled verified vs third-party. The P&amp;L is an </w:t>
      </w:r>
      <w:r>
        <w:rPr>
          <w:rFonts w:ascii="Calibri" w:hAnsi="Calibri" w:cs="Calibri" w:eastAsia="Calibri"/>
          <w:b/>
          <w:color w:val="333333"/>
          <w:sz w:val="22"/>
        </w:rPr>
        <w:t>illustrative planning model</w:t>
      </w:r>
      <w:r>
        <w:rPr>
          <w:rFonts w:ascii="Calibri" w:hAnsi="Calibri" w:cs="Calibri" w:eastAsia="Calibri"/>
          <w:color w:val="333333"/>
          <w:sz w:val="22"/>
        </w:rPr>
        <w:t>, not a forecast, guarantee, or investment advice.</w:t>
      </w:r>
    </w:p>
    <w:p>
      <w:r>
        <w:rPr>
          <w:rFonts w:ascii="Calibri" w:hAnsi="Calibri" w:cs="Calibri" w:eastAsia="Calibri"/>
          <w:b/>
          <w:color w:val="333333"/>
          <w:sz w:val="22"/>
        </w:rPr>
        <w:t>Not legal, tax, accounting, or investment advice.</w:t>
      </w:r>
    </w:p>
    <w:p>
      <w:pPr>
        <w:spacing w:before="80" w:after="160"/>
        <w:pBdr>
          <w:bottom w:val="single" w:sz="12" w:space="4" w:color="C4B8A8"/>
        </w:pBdr>
      </w:pPr>
    </w:p>
    <w:p>
      <w:pPr>
        <w:pStyle w:val="Heading2"/>
      </w:pPr>
      <w:r>
        <w:rPr>
          <w:rFonts w:ascii="Calibri" w:hAnsi="Calibri" w:cs="Calibri" w:eastAsia="Calibri"/>
          <w:b/>
          <w:color w:val="2C5F6E"/>
          <w:sz w:val="28"/>
        </w:rPr>
        <w:t>Contents</w:t>
      </w:r>
    </w:p>
    <w:p>
      <w:pPr>
        <w:pStyle w:val="ListNumber"/>
      </w:pPr>
      <w:r>
        <w:rPr>
          <w:rFonts w:ascii="Calibri" w:hAnsi="Calibri" w:cs="Calibri" w:eastAsia="Calibri"/>
          <w:color w:val="2C5F6E"/>
          <w:sz w:val="22"/>
          <w:u w:val="single"/>
        </w:rPr>
        <w:t>Market definition &amp; geography</w:t>
      </w:r>
      <w:r>
        <w:rPr>
          <w:rFonts w:ascii="Calibri" w:hAnsi="Calibri" w:cs="Calibri" w:eastAsia="Calibri"/>
          <w:i/>
          <w:color w:val="2C5F6E"/>
          <w:sz w:val="18"/>
        </w:rPr>
        <w:t xml:space="preserve"> (#1-market-definition--geography)</w:t>
      </w:r>
    </w:p>
    <w:p>
      <w:pPr>
        <w:pStyle w:val="ListNumber"/>
      </w:pPr>
      <w:r>
        <w:rPr>
          <w:rFonts w:ascii="Calibri" w:hAnsi="Calibri" w:cs="Calibri" w:eastAsia="Calibri"/>
          <w:color w:val="2C5F6E"/>
          <w:sz w:val="22"/>
          <w:u w:val="single"/>
        </w:rPr>
        <w:t>Digital presence audit method</w:t>
      </w:r>
      <w:r>
        <w:rPr>
          <w:rFonts w:ascii="Calibri" w:hAnsi="Calibri" w:cs="Calibri" w:eastAsia="Calibri"/>
          <w:i/>
          <w:color w:val="2C5F6E"/>
          <w:sz w:val="18"/>
        </w:rPr>
        <w:t xml:space="preserve"> (#2-digital-presence-audit-method)</w:t>
      </w:r>
    </w:p>
    <w:p>
      <w:pPr>
        <w:pStyle w:val="ListNumber"/>
      </w:pPr>
      <w:r>
        <w:rPr>
          <w:rFonts w:ascii="Calibri" w:hAnsi="Calibri" w:cs="Calibri" w:eastAsia="Calibri"/>
          <w:color w:val="2C5F6E"/>
          <w:sz w:val="22"/>
          <w:u w:val="single"/>
        </w:rPr>
        <w:t>Websites vs Facebook — findings</w:t>
      </w:r>
      <w:r>
        <w:rPr>
          <w:rFonts w:ascii="Calibri" w:hAnsi="Calibri" w:cs="Calibri" w:eastAsia="Calibri"/>
          <w:i/>
          <w:color w:val="2C5F6E"/>
          <w:sz w:val="18"/>
        </w:rPr>
        <w:t xml:space="preserve"> (#3-websites-vs-facebook--findings)</w:t>
      </w:r>
    </w:p>
    <w:p>
      <w:pPr>
        <w:pStyle w:val="ListNumber"/>
      </w:pPr>
      <w:r>
        <w:rPr>
          <w:rFonts w:ascii="Calibri" w:hAnsi="Calibri" w:cs="Calibri" w:eastAsia="Calibri"/>
          <w:color w:val="2C5F6E"/>
          <w:sz w:val="22"/>
          <w:u w:val="single"/>
        </w:rPr>
        <w:t>What they pay &amp; what they get</w:t>
      </w:r>
      <w:r>
        <w:rPr>
          <w:rFonts w:ascii="Calibri" w:hAnsi="Calibri" w:cs="Calibri" w:eastAsia="Calibri"/>
          <w:i/>
          <w:color w:val="2C5F6E"/>
          <w:sz w:val="18"/>
        </w:rPr>
        <w:t xml:space="preserve"> (#4-what-they-pay--what-they-get)</w:t>
      </w:r>
    </w:p>
    <w:p>
      <w:pPr>
        <w:pStyle w:val="ListNumber"/>
      </w:pPr>
      <w:r>
        <w:rPr>
          <w:rFonts w:ascii="Calibri" w:hAnsi="Calibri" w:cs="Calibri" w:eastAsia="Calibri"/>
          <w:color w:val="2C5F6E"/>
          <w:sz w:val="22"/>
          <w:u w:val="single"/>
        </w:rPr>
        <w:t>Local / regional web-development supply</w:t>
      </w:r>
      <w:r>
        <w:rPr>
          <w:rFonts w:ascii="Calibri" w:hAnsi="Calibri" w:cs="Calibri" w:eastAsia="Calibri"/>
          <w:i/>
          <w:color w:val="2C5F6E"/>
          <w:sz w:val="18"/>
        </w:rPr>
        <w:t xml:space="preserve"> (#5-local--regional-web-development-supply)</w:t>
      </w:r>
    </w:p>
    <w:p>
      <w:pPr>
        <w:pStyle w:val="ListNumber"/>
      </w:pPr>
      <w:r>
        <w:rPr>
          <w:rFonts w:ascii="Calibri" w:hAnsi="Calibri" w:cs="Calibri" w:eastAsia="Calibri"/>
          <w:color w:val="2C5F6E"/>
          <w:sz w:val="22"/>
          <w:u w:val="single"/>
        </w:rPr>
        <w:t>Demand &amp; willingness-to-pay</w:t>
      </w:r>
      <w:r>
        <w:rPr>
          <w:rFonts w:ascii="Calibri" w:hAnsi="Calibri" w:cs="Calibri" w:eastAsia="Calibri"/>
          <w:i/>
          <w:color w:val="2C5F6E"/>
          <w:sz w:val="18"/>
        </w:rPr>
        <w:t xml:space="preserve"> (#6-demand--willingness-to-pay-analysis)</w:t>
      </w:r>
    </w:p>
    <w:p>
      <w:pPr>
        <w:pStyle w:val="ListNumber"/>
      </w:pPr>
      <w:r>
        <w:rPr>
          <w:rFonts w:ascii="Calibri" w:hAnsi="Calibri" w:cs="Calibri" w:eastAsia="Calibri"/>
          <w:color w:val="2C5F6E"/>
          <w:sz w:val="22"/>
          <w:u w:val="single"/>
        </w:rPr>
        <w:t>Business model options</w:t>
      </w:r>
      <w:r>
        <w:rPr>
          <w:rFonts w:ascii="Calibri" w:hAnsi="Calibri" w:cs="Calibri" w:eastAsia="Calibri"/>
          <w:i/>
          <w:color w:val="2C5F6E"/>
          <w:sz w:val="18"/>
        </w:rPr>
        <w:t xml:space="preserve"> (#7-business-model-options-for-an-entrant)</w:t>
      </w:r>
    </w:p>
    <w:p>
      <w:pPr>
        <w:pStyle w:val="ListNumber"/>
      </w:pPr>
      <w:r>
        <w:rPr>
          <w:rFonts w:ascii="Calibri" w:hAnsi="Calibri" w:cs="Calibri" w:eastAsia="Calibri"/>
          <w:color w:val="2C5F6E"/>
          <w:sz w:val="22"/>
          <w:u w:val="single"/>
        </w:rPr>
        <w:t>Three-year projected P&amp;L</w:t>
      </w:r>
      <w:r>
        <w:rPr>
          <w:rFonts w:ascii="Calibri" w:hAnsi="Calibri" w:cs="Calibri" w:eastAsia="Calibri"/>
          <w:i/>
          <w:color w:val="2C5F6E"/>
          <w:sz w:val="18"/>
        </w:rPr>
        <w:t xml:space="preserve"> (#8-three-year-projected-pl)</w:t>
      </w:r>
    </w:p>
    <w:p>
      <w:pPr>
        <w:pStyle w:val="ListNumber"/>
      </w:pPr>
      <w:r>
        <w:rPr>
          <w:rFonts w:ascii="Calibri" w:hAnsi="Calibri" w:cs="Calibri" w:eastAsia="Calibri"/>
          <w:color w:val="2C5F6E"/>
          <w:sz w:val="22"/>
          <w:u w:val="single"/>
        </w:rPr>
        <w:t>Risks, competition, kill criteria</w:t>
      </w:r>
      <w:r>
        <w:rPr>
          <w:rFonts w:ascii="Calibri" w:hAnsi="Calibri" w:cs="Calibri" w:eastAsia="Calibri"/>
          <w:i/>
          <w:color w:val="2C5F6E"/>
          <w:sz w:val="18"/>
        </w:rPr>
        <w:t xml:space="preserve"> (#9-risks-competition-kill-criteria)</w:t>
      </w:r>
    </w:p>
    <w:p>
      <w:pPr>
        <w:pStyle w:val="ListNumber"/>
      </w:pPr>
      <w:r>
        <w:rPr>
          <w:rFonts w:ascii="Calibri" w:hAnsi="Calibri" w:cs="Calibri" w:eastAsia="Calibri"/>
          <w:color w:val="2C5F6E"/>
          <w:sz w:val="22"/>
          <w:u w:val="single"/>
        </w:rPr>
        <w:t>Next validation steps</w:t>
      </w:r>
      <w:r>
        <w:rPr>
          <w:rFonts w:ascii="Calibri" w:hAnsi="Calibri" w:cs="Calibri" w:eastAsia="Calibri"/>
          <w:i/>
          <w:color w:val="2C5F6E"/>
          <w:sz w:val="18"/>
        </w:rPr>
        <w:t xml:space="preserve"> (#10-next-validation-steps)</w:t>
      </w:r>
    </w:p>
    <w:p>
      <w:pPr>
        <w:pStyle w:val="ListNumber"/>
      </w:pPr>
      <w:r>
        <w:rPr>
          <w:rFonts w:ascii="Calibri" w:hAnsi="Calibri" w:cs="Calibri" w:eastAsia="Calibri"/>
          <w:color w:val="2C5F6E"/>
          <w:sz w:val="22"/>
          <w:u w:val="single"/>
        </w:rPr>
        <w:t>Source appendix</w:t>
      </w:r>
      <w:r>
        <w:rPr>
          <w:rFonts w:ascii="Calibri" w:hAnsi="Calibri" w:cs="Calibri" w:eastAsia="Calibri"/>
          <w:i/>
          <w:color w:val="2C5F6E"/>
          <w:sz w:val="18"/>
        </w:rPr>
        <w:t xml:space="preserve"> (#11-source-appendix)</w:t>
      </w:r>
    </w:p>
    <w:p>
      <w:pPr>
        <w:spacing w:before="80" w:after="160"/>
        <w:pBdr>
          <w:bottom w:val="single" w:sz="12" w:space="4" w:color="C4B8A8"/>
        </w:pBdr>
      </w:pPr>
    </w:p>
    <w:p>
      <w:pPr>
        <w:pStyle w:val="Heading2"/>
      </w:pPr>
      <w:r>
        <w:rPr>
          <w:rFonts w:ascii="Calibri" w:hAnsi="Calibri" w:cs="Calibri" w:eastAsia="Calibri"/>
          <w:b/>
          <w:color w:val="2C5F6E"/>
          <w:sz w:val="28"/>
        </w:rPr>
        <w:t>1. Market definition &amp; geography</w:t>
      </w:r>
    </w:p>
    <w:p>
      <w:pPr>
        <w:pStyle w:val="Heading3"/>
      </w:pPr>
      <w:r>
        <w:rPr>
          <w:rFonts w:ascii="Calibri" w:hAnsi="Calibri" w:cs="Calibri" w:eastAsia="Calibri"/>
          <w:b/>
          <w:color w:val="2C5F6E"/>
          <w:sz w:val="24"/>
        </w:rPr>
        <w:t>1.1 Study area</w:t>
      </w:r>
    </w:p>
    <w:p>
      <w:r>
        <w:rPr>
          <w:rFonts w:ascii="Calibri" w:hAnsi="Calibri" w:cs="Calibri" w:eastAsia="Calibri"/>
          <w:b/>
          <w:color w:val="333333"/>
          <w:sz w:val="22"/>
        </w:rPr>
        <w:t>Primary trade area (this brief’s “SE / South-Central AR”):</w:t>
      </w:r>
      <w:r>
        <w:rPr>
          <w:rFonts w:ascii="Calibri" w:hAnsi="Calibri" w:cs="Calibri" w:eastAsia="Calibri"/>
          <w:color w:val="333333"/>
          <w:sz w:val="22"/>
        </w:rPr>
        <w:t xml:space="preserve"> the seven counties already treated as one rural SBDC region by the University of Arkansas at Monticello ASBTDC office — </w:t>
      </w:r>
      <w:r>
        <w:rPr>
          <w:rFonts w:ascii="Calibri" w:hAnsi="Calibri" w:cs="Calibri" w:eastAsia="Calibri"/>
          <w:b/>
          <w:color w:val="333333"/>
          <w:sz w:val="22"/>
        </w:rPr>
        <w:t>Ashley, Bradley, Chicot, Cleveland, Desha, Drew, and Lincoln</w:t>
      </w:r>
      <w:r>
        <w:rPr>
          <w:rFonts w:ascii="Calibri" w:hAnsi="Calibri" w:cs="Calibri" w:eastAsia="Calibri"/>
          <w:color w:val="333333"/>
          <w:sz w:val="22"/>
        </w:rPr>
        <w:t>. The SBA’s 2023 Excellence and Innovation write-up of that office states it is a one-person center serving exactly those seven counties (</w:t>
      </w:r>
      <w:r>
        <w:rPr>
          <w:rFonts w:ascii="Calibri" w:hAnsi="Calibri" w:cs="Calibri" w:eastAsia="Calibri"/>
          <w:color w:val="2C5F6E"/>
          <w:sz w:val="22"/>
          <w:u w:val="single"/>
        </w:rPr>
        <w:t>SBA success story, UAM ASBTDC</w:t>
      </w:r>
      <w:r>
        <w:rPr>
          <w:rFonts w:ascii="Calibri" w:hAnsi="Calibri" w:cs="Calibri" w:eastAsia="Calibri"/>
          <w:i/>
          <w:color w:val="2C5F6E"/>
          <w:sz w:val="18"/>
        </w:rPr>
        <w:t xml:space="preserve"> (https://www.sba.gov/success-story/2023-arkansas-small-business-development-center-excellence-innovation-center-award)</w:t>
      </w:r>
      <w:r>
        <w:rPr>
          <w:rFonts w:ascii="Calibri" w:hAnsi="Calibri" w:cs="Calibri" w:eastAsia="Calibri"/>
          <w:color w:val="333333"/>
          <w:sz w:val="22"/>
        </w:rPr>
        <w:t>).</w:t>
      </w:r>
    </w:p>
    <w:p>
      <w:r>
        <w:rPr>
          <w:rFonts w:ascii="Calibri" w:hAnsi="Calibri" w:cs="Calibri" w:eastAsia="Calibri"/>
          <w:b/>
          <w:color w:val="333333"/>
          <w:sz w:val="22"/>
        </w:rPr>
        <w:t>Hub:</w:t>
      </w:r>
      <w:r>
        <w:rPr>
          <w:rFonts w:ascii="Calibri" w:hAnsi="Calibri" w:cs="Calibri" w:eastAsia="Calibri"/>
          <w:color w:val="333333"/>
          <w:sz w:val="22"/>
        </w:rPr>
        <w:t xml:space="preserve"> Monticello (Drew County), county seat and home of UAM. City population estimate 8,269 (1 July 2025) (</w:t>
      </w:r>
      <w:r>
        <w:rPr>
          <w:rFonts w:ascii="Calibri" w:hAnsi="Calibri" w:cs="Calibri" w:eastAsia="Calibri"/>
          <w:color w:val="2C5F6E"/>
          <w:sz w:val="22"/>
          <w:u w:val="single"/>
        </w:rPr>
        <w:t>Census QuickFacts: Monticello city, AR</w:t>
      </w:r>
      <w:r>
        <w:rPr>
          <w:rFonts w:ascii="Calibri" w:hAnsi="Calibri" w:cs="Calibri" w:eastAsia="Calibri"/>
          <w:i/>
          <w:color w:val="2C5F6E"/>
          <w:sz w:val="18"/>
        </w:rPr>
        <w:t xml:space="preserve"> (https://www.census.gov/quickfacts/fact/table/monticellocityarkansas/PST045225)</w:t>
      </w:r>
      <w:r>
        <w:rPr>
          <w:rFonts w:ascii="Calibri" w:hAnsi="Calibri" w:cs="Calibri" w:eastAsia="Calibri"/>
          <w:color w:val="333333"/>
          <w:sz w:val="22"/>
        </w:rPr>
        <w:t>).</w:t>
      </w:r>
    </w:p>
    <w:p>
      <w:r>
        <w:rPr>
          <w:rFonts w:ascii="Calibri" w:hAnsi="Calibri" w:cs="Calibri" w:eastAsia="Calibri"/>
          <w:b/>
          <w:color w:val="333333"/>
          <w:sz w:val="22"/>
        </w:rPr>
        <w:t>Nearby towns inside the seven counties (not exhaustive):</w:t>
      </w:r>
      <w:r>
        <w:rPr>
          <w:rFonts w:ascii="Calibri" w:hAnsi="Calibri" w:cs="Calibri" w:eastAsia="Calibri"/>
          <w:color w:val="333333"/>
          <w:sz w:val="22"/>
        </w:rPr>
        <w:t xml:space="preserve"> Warren (Bradley); Crossett and Hamburg (Ashley); Lake Village and Eudora (Chicot); Rison (Cleveland); McGehee and Dumas (Desha); Star City (Lincoln); plus smaller places (Wilmar, Portland, Dermott, Tillar, Winchester, Kingsland, etc.).</w:t>
      </w:r>
    </w:p>
    <w:p>
      <w:r>
        <w:rPr>
          <w:rFonts w:ascii="Calibri" w:hAnsi="Calibri" w:cs="Calibri" w:eastAsia="Calibri"/>
          <w:b/>
          <w:color w:val="333333"/>
          <w:sz w:val="22"/>
        </w:rPr>
        <w:t>Competitive-context hubs only (not in the addressable-market count):</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Hub</w:t>
            </w:r>
          </w:p>
        </w:tc>
        <w:tc>
          <w:tcPr>
            <w:tcW w:type="dxa" w:w="1872"/>
            <w:shd w:fill="1B3A4B" w:val="clear"/>
          </w:tcPr>
          <w:p>
            <w:pPr>
              <w:spacing w:before="40" w:after="40"/>
            </w:pPr>
            <w:r>
              <w:rPr>
                <w:b/>
                <w:color w:val="FFFFFF"/>
                <w:sz w:val="18"/>
              </w:rPr>
            </w:r>
            <w:r>
              <w:rPr>
                <w:rFonts w:ascii="Calibri" w:hAnsi="Calibri" w:cs="Calibri" w:eastAsia="Calibri"/>
                <w:b/>
                <w:color w:val="FFFFFF"/>
                <w:sz w:val="18"/>
              </w:rPr>
              <w:t>County</w:t>
            </w:r>
          </w:p>
        </w:tc>
        <w:tc>
          <w:tcPr>
            <w:tcW w:type="dxa" w:w="1872"/>
            <w:shd w:fill="1B3A4B" w:val="clear"/>
          </w:tcPr>
          <w:p>
            <w:pPr>
              <w:spacing w:before="40" w:after="40"/>
            </w:pPr>
            <w:r>
              <w:rPr>
                <w:b/>
                <w:color w:val="FFFFFF"/>
                <w:sz w:val="18"/>
              </w:rPr>
            </w:r>
            <w:r>
              <w:rPr>
                <w:rFonts w:ascii="Calibri" w:hAnsi="Calibri" w:cs="Calibri" w:eastAsia="Calibri"/>
                <w:b/>
                <w:color w:val="FFFFFF"/>
                <w:sz w:val="18"/>
              </w:rPr>
              <w:t>Pop. (QuickFacts, 1 Jul 2025 unless noted)</w:t>
            </w:r>
          </w:p>
        </w:tc>
        <w:tc>
          <w:tcPr>
            <w:tcW w:type="dxa" w:w="1872"/>
            <w:shd w:fill="1B3A4B" w:val="clear"/>
          </w:tcPr>
          <w:p>
            <w:pPr>
              <w:spacing w:before="40" w:after="40"/>
            </w:pPr>
            <w:r>
              <w:rPr>
                <w:b/>
                <w:color w:val="FFFFFF"/>
                <w:sz w:val="18"/>
              </w:rPr>
            </w:r>
            <w:r>
              <w:rPr>
                <w:rFonts w:ascii="Calibri" w:hAnsi="Calibri" w:cs="Calibri" w:eastAsia="Calibri"/>
                <w:b/>
                <w:color w:val="FFFFFF"/>
                <w:sz w:val="18"/>
              </w:rPr>
              <w:t>2023 employer establishments</w:t>
            </w:r>
          </w:p>
        </w:tc>
        <w:tc>
          <w:tcPr>
            <w:tcW w:type="dxa" w:w="1872"/>
            <w:shd w:fill="1B3A4B" w:val="clear"/>
          </w:tcPr>
          <w:p>
            <w:pPr>
              <w:spacing w:before="40" w:after="40"/>
            </w:pPr>
            <w:r>
              <w:rPr>
                <w:b/>
                <w:color w:val="FFFFFF"/>
                <w:sz w:val="18"/>
              </w:rPr>
            </w:r>
            <w:r>
              <w:rPr>
                <w:rFonts w:ascii="Calibri" w:hAnsi="Calibri" w:cs="Calibri" w:eastAsia="Calibri"/>
                <w:b/>
                <w:color w:val="FFFFFF"/>
                <w:sz w:val="18"/>
              </w:rPr>
              <w:t>Why it matters</w:t>
            </w:r>
          </w:p>
        </w:tc>
      </w:tr>
      <w:tr>
        <w:tc>
          <w:tcPr>
            <w:tcW w:type="dxa" w:w="1872"/>
          </w:tcPr>
          <w:p>
            <w:pPr>
              <w:spacing w:before="40" w:after="40"/>
            </w:pPr>
            <w:r>
              <w:rPr>
                <w:sz w:val="18"/>
              </w:rPr>
            </w:r>
            <w:r>
              <w:rPr>
                <w:rFonts w:ascii="Calibri" w:hAnsi="Calibri" w:cs="Calibri" w:eastAsia="Calibri"/>
                <w:color w:val="333333"/>
                <w:sz w:val="18"/>
              </w:rPr>
              <w:t>Pine Bluff</w:t>
            </w:r>
          </w:p>
        </w:tc>
        <w:tc>
          <w:tcPr>
            <w:tcW w:type="dxa" w:w="1872"/>
          </w:tcPr>
          <w:p>
            <w:pPr>
              <w:spacing w:before="40" w:after="40"/>
            </w:pPr>
            <w:r>
              <w:rPr>
                <w:sz w:val="18"/>
              </w:rPr>
            </w:r>
            <w:r>
              <w:rPr>
                <w:rFonts w:ascii="Calibri" w:hAnsi="Calibri" w:cs="Calibri" w:eastAsia="Calibri"/>
                <w:color w:val="333333"/>
                <w:sz w:val="18"/>
              </w:rPr>
              <w:t>Jefferson</w:t>
            </w:r>
          </w:p>
        </w:tc>
        <w:tc>
          <w:tcPr>
            <w:tcW w:type="dxa" w:w="1872"/>
          </w:tcPr>
          <w:p>
            <w:pPr>
              <w:spacing w:before="40" w:after="40"/>
            </w:pPr>
            <w:r>
              <w:rPr>
                <w:sz w:val="18"/>
              </w:rPr>
            </w:r>
            <w:r>
              <w:rPr>
                <w:rFonts w:ascii="Calibri" w:hAnsi="Calibri" w:cs="Calibri" w:eastAsia="Calibri"/>
                <w:color w:val="333333"/>
                <w:sz w:val="18"/>
              </w:rPr>
              <w:t>City ~38,785 (2024, USAFacts / Census city series); county 62,987</w:t>
            </w:r>
          </w:p>
        </w:tc>
        <w:tc>
          <w:tcPr>
            <w:tcW w:type="dxa" w:w="1872"/>
          </w:tcPr>
          <w:p>
            <w:pPr>
              <w:spacing w:before="40" w:after="40"/>
            </w:pPr>
            <w:r>
              <w:rPr>
                <w:sz w:val="18"/>
              </w:rPr>
            </w:r>
            <w:r>
              <w:rPr>
                <w:rFonts w:ascii="Calibri" w:hAnsi="Calibri" w:cs="Calibri" w:eastAsia="Calibri"/>
                <w:color w:val="333333"/>
                <w:sz w:val="18"/>
              </w:rPr>
              <w:t>County 1,199</w:t>
            </w:r>
          </w:p>
        </w:tc>
        <w:tc>
          <w:tcPr>
            <w:tcW w:type="dxa" w:w="1872"/>
          </w:tcPr>
          <w:p>
            <w:pPr>
              <w:spacing w:before="40" w:after="40"/>
            </w:pPr>
            <w:r>
              <w:rPr>
                <w:sz w:val="18"/>
              </w:rPr>
            </w:r>
            <w:r>
              <w:rPr>
                <w:rFonts w:ascii="Calibri" w:hAnsi="Calibri" w:cs="Calibri" w:eastAsia="Calibri"/>
                <w:color w:val="333333"/>
                <w:sz w:val="18"/>
              </w:rPr>
              <w:t>Closest larger commercial city; home of Crossbuck Creative</w:t>
            </w:r>
          </w:p>
        </w:tc>
      </w:tr>
      <w:tr>
        <w:tc>
          <w:tcPr>
            <w:tcW w:type="dxa" w:w="1872"/>
            <w:shd w:fill="F7F4EE" w:val="clear"/>
          </w:tcPr>
          <w:p>
            <w:pPr>
              <w:spacing w:before="40" w:after="40"/>
            </w:pPr>
            <w:r>
              <w:rPr>
                <w:sz w:val="18"/>
              </w:rPr>
            </w:r>
            <w:r>
              <w:rPr>
                <w:rFonts w:ascii="Calibri" w:hAnsi="Calibri" w:cs="Calibri" w:eastAsia="Calibri"/>
                <w:color w:val="333333"/>
                <w:sz w:val="18"/>
              </w:rPr>
              <w:t>El Dorado</w:t>
            </w:r>
          </w:p>
        </w:tc>
        <w:tc>
          <w:tcPr>
            <w:tcW w:type="dxa" w:w="1872"/>
            <w:shd w:fill="F7F4EE" w:val="clear"/>
          </w:tcPr>
          <w:p>
            <w:pPr>
              <w:spacing w:before="40" w:after="40"/>
            </w:pPr>
            <w:r>
              <w:rPr>
                <w:sz w:val="18"/>
              </w:rPr>
            </w:r>
            <w:r>
              <w:rPr>
                <w:rFonts w:ascii="Calibri" w:hAnsi="Calibri" w:cs="Calibri" w:eastAsia="Calibri"/>
                <w:color w:val="333333"/>
                <w:sz w:val="18"/>
              </w:rPr>
              <w:t>Union</w:t>
            </w:r>
          </w:p>
        </w:tc>
        <w:tc>
          <w:tcPr>
            <w:tcW w:type="dxa" w:w="1872"/>
            <w:shd w:fill="F7F4EE" w:val="clear"/>
          </w:tcPr>
          <w:p>
            <w:pPr>
              <w:spacing w:before="40" w:after="40"/>
            </w:pPr>
            <w:r>
              <w:rPr>
                <w:sz w:val="18"/>
              </w:rPr>
            </w:r>
            <w:r>
              <w:rPr>
                <w:rFonts w:ascii="Calibri" w:hAnsi="Calibri" w:cs="Calibri" w:eastAsia="Calibri"/>
                <w:color w:val="333333"/>
                <w:sz w:val="18"/>
              </w:rPr>
              <w:t>City 16,609; county 36,926</w:t>
            </w:r>
          </w:p>
        </w:tc>
        <w:tc>
          <w:tcPr>
            <w:tcW w:type="dxa" w:w="1872"/>
            <w:shd w:fill="F7F4EE" w:val="clear"/>
          </w:tcPr>
          <w:p>
            <w:pPr>
              <w:spacing w:before="40" w:after="40"/>
            </w:pPr>
            <w:r>
              <w:rPr>
                <w:sz w:val="18"/>
              </w:rPr>
            </w:r>
            <w:r>
              <w:rPr>
                <w:rFonts w:ascii="Calibri" w:hAnsi="Calibri" w:cs="Calibri" w:eastAsia="Calibri"/>
                <w:color w:val="333333"/>
                <w:sz w:val="18"/>
              </w:rPr>
              <w:t>County 1,036</w:t>
            </w:r>
          </w:p>
        </w:tc>
        <w:tc>
          <w:tcPr>
            <w:tcW w:type="dxa" w:w="1872"/>
            <w:shd w:fill="F7F4EE" w:val="clear"/>
          </w:tcPr>
          <w:p>
            <w:pPr>
              <w:spacing w:before="40" w:after="40"/>
            </w:pPr>
            <w:r>
              <w:rPr>
                <w:sz w:val="18"/>
              </w:rPr>
            </w:r>
            <w:r>
              <w:rPr>
                <w:rFonts w:ascii="Calibri" w:hAnsi="Calibri" w:cs="Calibri" w:eastAsia="Calibri"/>
                <w:color w:val="333333"/>
                <w:sz w:val="18"/>
              </w:rPr>
              <w:t>South-AR web shop Astonished Man Design; oil/chemical payroll</w:t>
            </w:r>
          </w:p>
        </w:tc>
      </w:tr>
    </w:tbl>
    <w:p>
      <w:pPr>
        <w:spacing w:after="120"/>
      </w:pPr>
    </w:p>
    <w:p>
      <w:r>
        <w:rPr>
          <w:rFonts w:ascii="Calibri" w:hAnsi="Calibri" w:cs="Calibri" w:eastAsia="Calibri"/>
          <w:color w:val="333333"/>
          <w:sz w:val="22"/>
        </w:rPr>
        <w:t xml:space="preserve">Sources: </w:t>
      </w:r>
      <w:r>
        <w:rPr>
          <w:rFonts w:ascii="Calibri" w:hAnsi="Calibri" w:cs="Calibri" w:eastAsia="Calibri"/>
          <w:color w:val="2C5F6E"/>
          <w:sz w:val="22"/>
          <w:u w:val="single"/>
        </w:rPr>
        <w:t>Jefferson County QuickFacts</w:t>
      </w:r>
      <w:r>
        <w:rPr>
          <w:rFonts w:ascii="Calibri" w:hAnsi="Calibri" w:cs="Calibri" w:eastAsia="Calibri"/>
          <w:i/>
          <w:color w:val="2C5F6E"/>
          <w:sz w:val="18"/>
        </w:rPr>
        <w:t xml:space="preserve"> (https://www.census.gov/quickfacts/fact/table/jeffersoncountyarkansas/PST045225)</w:t>
      </w:r>
      <w:r>
        <w:rPr>
          <w:rFonts w:ascii="Calibri" w:hAnsi="Calibri" w:cs="Calibri" w:eastAsia="Calibri"/>
          <w:color w:val="333333"/>
          <w:sz w:val="22"/>
        </w:rPr>
        <w:t xml:space="preserve">, </w:t>
      </w:r>
      <w:r>
        <w:rPr>
          <w:rFonts w:ascii="Calibri" w:hAnsi="Calibri" w:cs="Calibri" w:eastAsia="Calibri"/>
          <w:color w:val="2C5F6E"/>
          <w:sz w:val="22"/>
          <w:u w:val="single"/>
        </w:rPr>
        <w:t>Union County QuickFacts</w:t>
      </w:r>
      <w:r>
        <w:rPr>
          <w:rFonts w:ascii="Calibri" w:hAnsi="Calibri" w:cs="Calibri" w:eastAsia="Calibri"/>
          <w:i/>
          <w:color w:val="2C5F6E"/>
          <w:sz w:val="18"/>
        </w:rPr>
        <w:t xml:space="preserve"> (https://www.census.gov/quickfacts/unioncountyarkansas)</w:t>
      </w:r>
      <w:r>
        <w:rPr>
          <w:rFonts w:ascii="Calibri" w:hAnsi="Calibri" w:cs="Calibri" w:eastAsia="Calibri"/>
          <w:color w:val="333333"/>
          <w:sz w:val="22"/>
        </w:rPr>
        <w:t xml:space="preserve">, </w:t>
      </w:r>
      <w:r>
        <w:rPr>
          <w:rFonts w:ascii="Calibri" w:hAnsi="Calibri" w:cs="Calibri" w:eastAsia="Calibri"/>
          <w:color w:val="2C5F6E"/>
          <w:sz w:val="22"/>
          <w:u w:val="single"/>
        </w:rPr>
        <w:t>El Dorado city QuickFacts</w:t>
      </w:r>
      <w:r>
        <w:rPr>
          <w:rFonts w:ascii="Calibri" w:hAnsi="Calibri" w:cs="Calibri" w:eastAsia="Calibri"/>
          <w:i/>
          <w:color w:val="2C5F6E"/>
          <w:sz w:val="18"/>
        </w:rPr>
        <w:t xml:space="preserve"> (https://www.census.gov/quickfacts/fact/table/eldoradocityarkansas/PST045225)</w:t>
      </w:r>
      <w:r>
        <w:rPr>
          <w:rFonts w:ascii="Calibri" w:hAnsi="Calibri" w:cs="Calibri" w:eastAsia="Calibri"/>
          <w:color w:val="333333"/>
          <w:sz w:val="22"/>
        </w:rPr>
        <w:t xml:space="preserve">, </w:t>
      </w:r>
      <w:r>
        <w:rPr>
          <w:rFonts w:ascii="Calibri" w:hAnsi="Calibri" w:cs="Calibri" w:eastAsia="Calibri"/>
          <w:color w:val="2C5F6E"/>
          <w:sz w:val="22"/>
          <w:u w:val="single"/>
        </w:rPr>
        <w:t>USAFacts Jefferson County</w:t>
      </w:r>
      <w:r>
        <w:rPr>
          <w:rFonts w:ascii="Calibri" w:hAnsi="Calibri" w:cs="Calibri" w:eastAsia="Calibri"/>
          <w:i/>
          <w:color w:val="2C5F6E"/>
          <w:sz w:val="18"/>
        </w:rPr>
        <w:t xml:space="preserve"> (https://usafacts.org/answers/how-many-people-live-in-the-us/county/jefferson-county-ar/)</w:t>
      </w:r>
      <w:r>
        <w:rPr>
          <w:rFonts w:ascii="Calibri" w:hAnsi="Calibri" w:cs="Calibri" w:eastAsia="Calibri"/>
          <w:color w:val="333333"/>
          <w:sz w:val="22"/>
        </w:rPr>
        <w:t>.</w:t>
      </w:r>
    </w:p>
    <w:p>
      <w:r>
        <w:rPr>
          <w:rFonts w:ascii="Calibri" w:hAnsi="Calibri" w:cs="Calibri" w:eastAsia="Calibri"/>
          <w:color w:val="333333"/>
          <w:sz w:val="22"/>
        </w:rPr>
        <w:t xml:space="preserve">The seven-county area is a </w:t>
      </w:r>
      <w:r>
        <w:rPr>
          <w:rFonts w:ascii="Calibri" w:hAnsi="Calibri" w:cs="Calibri" w:eastAsia="Calibri"/>
          <w:b/>
          <w:color w:val="333333"/>
          <w:sz w:val="22"/>
        </w:rPr>
        <w:t>declining, low-density, low-income rural market</w:t>
      </w:r>
      <w:r>
        <w:rPr>
          <w:rFonts w:ascii="Calibri" w:hAnsi="Calibri" w:cs="Calibri" w:eastAsia="Calibri"/>
          <w:color w:val="333333"/>
          <w:sz w:val="22"/>
        </w:rPr>
        <w:t xml:space="preserve"> with a university and a few plants/hospitals as anchors — not a growth metro. That fact dominates willingness to pay.</w:t>
      </w:r>
    </w:p>
    <w:p>
      <w:pPr>
        <w:pStyle w:val="Heading3"/>
      </w:pPr>
      <w:r>
        <w:rPr>
          <w:rFonts w:ascii="Calibri" w:hAnsi="Calibri" w:cs="Calibri" w:eastAsia="Calibri"/>
          <w:b/>
          <w:color w:val="2C5F6E"/>
          <w:sz w:val="24"/>
        </w:rPr>
        <w:t>1.2 Population, income, establishments</w:t>
      </w:r>
    </w:p>
    <w:p>
      <w:r>
        <w:rPr>
          <w:rFonts w:ascii="Calibri" w:hAnsi="Calibri" w:cs="Calibri" w:eastAsia="Calibri"/>
          <w:color w:val="333333"/>
          <w:sz w:val="22"/>
        </w:rPr>
        <w:t xml:space="preserve">Figures below are </w:t>
      </w:r>
      <w:r>
        <w:rPr>
          <w:rFonts w:ascii="Calibri" w:hAnsi="Calibri" w:cs="Calibri" w:eastAsia="Calibri"/>
          <w:b/>
          <w:color w:val="333333"/>
          <w:sz w:val="22"/>
        </w:rPr>
        <w:t>U.S. Census Bureau QuickFacts</w:t>
      </w:r>
      <w:r>
        <w:rPr>
          <w:rFonts w:ascii="Calibri" w:hAnsi="Calibri" w:cs="Calibri" w:eastAsia="Calibri"/>
          <w:color w:val="333333"/>
          <w:sz w:val="22"/>
        </w:rPr>
        <w:t xml:space="preserve"> as retrieved via public QuickFacts pages on 20 September 2026. Population is the V2025 estimate (1 July 2025). Income is ACS 2020–2024 in 2024 dollars. Establishments are County Business Patterns / NES 2023. Direct multi-county </w:t>
      </w:r>
      <w:r>
        <w:rPr>
          <w:rFonts w:ascii="Consolas" w:hAnsi="Consolas" w:cs="Consolas" w:eastAsia="Consolas"/>
          <w:sz w:val="20"/>
        </w:rPr>
        <w:t>census.gov</w:t>
      </w:r>
      <w:r>
        <w:rPr>
          <w:rFonts w:ascii="Calibri" w:hAnsi="Calibri" w:cs="Calibri" w:eastAsia="Calibri"/>
          <w:color w:val="333333"/>
          <w:sz w:val="22"/>
        </w:rPr>
        <w:t xml:space="preserve"> fetches were Cloudflare-blocked from this research environment; values were taken from the official QuickFacts HTML snippets returned by search of those same URLs.</w:t>
      </w:r>
    </w:p>
    <w:tbl>
      <w:tblPr>
        <w:tblStyle w:val="TableGrid"/>
        <w:tblW w:type="auto" w:w="0"/>
        <w:jc w:val="center"/>
        <w:tblLayout w:type="autofit"/>
        <w:tblLook w:firstColumn="1" w:firstRow="1" w:lastColumn="0" w:lastRow="0" w:noHBand="0" w:noVBand="1" w:val="04A0"/>
        <w:tblW w:w="9360" w:type="dxa"/>
      </w:tblPr>
      <w:tblGrid>
        <w:gridCol w:w="1040"/>
        <w:gridCol w:w="1040"/>
        <w:gridCol w:w="1040"/>
        <w:gridCol w:w="1040"/>
        <w:gridCol w:w="1040"/>
        <w:gridCol w:w="1040"/>
        <w:gridCol w:w="1040"/>
        <w:gridCol w:w="1040"/>
        <w:gridCol w:w="1040"/>
      </w:tblGrid>
      <w:tr>
        <w:tc>
          <w:tcPr>
            <w:tcW w:type="dxa" w:w="1040"/>
            <w:shd w:fill="1B3A4B" w:val="clear"/>
          </w:tcPr>
          <w:p>
            <w:pPr>
              <w:spacing w:before="40" w:after="40"/>
            </w:pPr>
            <w:r>
              <w:rPr>
                <w:b/>
                <w:color w:val="FFFFFF"/>
                <w:sz w:val="18"/>
              </w:rPr>
            </w:r>
            <w:r>
              <w:rPr>
                <w:rFonts w:ascii="Calibri" w:hAnsi="Calibri" w:cs="Calibri" w:eastAsia="Calibri"/>
                <w:b/>
                <w:color w:val="FFFFFF"/>
                <w:sz w:val="18"/>
              </w:rPr>
              <w:t>County</w:t>
            </w:r>
          </w:p>
        </w:tc>
        <w:tc>
          <w:tcPr>
            <w:tcW w:type="dxa" w:w="1040"/>
            <w:shd w:fill="1B3A4B" w:val="clear"/>
          </w:tcPr>
          <w:p>
            <w:pPr>
              <w:spacing w:before="40" w:after="40"/>
            </w:pPr>
            <w:r>
              <w:rPr>
                <w:b/>
                <w:color w:val="FFFFFF"/>
                <w:sz w:val="18"/>
              </w:rPr>
            </w:r>
            <w:r>
              <w:rPr>
                <w:rFonts w:ascii="Calibri" w:hAnsi="Calibri" w:cs="Calibri" w:eastAsia="Calibri"/>
                <w:b/>
                <w:color w:val="FFFFFF"/>
                <w:sz w:val="18"/>
              </w:rPr>
              <w:t>Seat / main town</w:t>
            </w:r>
          </w:p>
        </w:tc>
        <w:tc>
          <w:tcPr>
            <w:tcW w:type="dxa" w:w="1040"/>
            <w:shd w:fill="1B3A4B" w:val="clear"/>
          </w:tcPr>
          <w:p>
            <w:pPr>
              <w:spacing w:before="40" w:after="40"/>
            </w:pPr>
            <w:r>
              <w:rPr>
                <w:b/>
                <w:color w:val="FFFFFF"/>
                <w:sz w:val="18"/>
              </w:rPr>
            </w:r>
            <w:r>
              <w:rPr>
                <w:rFonts w:ascii="Calibri" w:hAnsi="Calibri" w:cs="Calibri" w:eastAsia="Calibri"/>
                <w:b/>
                <w:color w:val="FFFFFF"/>
                <w:sz w:val="18"/>
              </w:rPr>
              <w:t>Pop. Jul 2025</w:t>
            </w:r>
          </w:p>
        </w:tc>
        <w:tc>
          <w:tcPr>
            <w:tcW w:type="dxa" w:w="1040"/>
            <w:shd w:fill="1B3A4B" w:val="clear"/>
          </w:tcPr>
          <w:p>
            <w:pPr>
              <w:spacing w:before="40" w:after="40"/>
            </w:pPr>
            <w:r>
              <w:rPr>
                <w:b/>
                <w:color w:val="FFFFFF"/>
                <w:sz w:val="18"/>
              </w:rPr>
            </w:r>
            <w:r>
              <w:rPr>
                <w:rFonts w:ascii="Calibri" w:hAnsi="Calibri" w:cs="Calibri" w:eastAsia="Calibri"/>
                <w:b/>
                <w:color w:val="FFFFFF"/>
                <w:sz w:val="18"/>
              </w:rPr>
              <w:t>Δ vs 2020 base</w:t>
            </w:r>
          </w:p>
        </w:tc>
        <w:tc>
          <w:tcPr>
            <w:tcW w:type="dxa" w:w="1040"/>
            <w:shd w:fill="1B3A4B" w:val="clear"/>
          </w:tcPr>
          <w:p>
            <w:pPr>
              <w:spacing w:before="40" w:after="40"/>
            </w:pPr>
            <w:r>
              <w:rPr>
                <w:b/>
                <w:color w:val="FFFFFF"/>
                <w:sz w:val="18"/>
              </w:rPr>
            </w:r>
            <w:r>
              <w:rPr>
                <w:rFonts w:ascii="Calibri" w:hAnsi="Calibri" w:cs="Calibri" w:eastAsia="Calibri"/>
                <w:b/>
                <w:color w:val="FFFFFF"/>
                <w:sz w:val="18"/>
              </w:rPr>
              <w:t>Median HH income (2020–24, 2024$)</w:t>
            </w:r>
          </w:p>
        </w:tc>
        <w:tc>
          <w:tcPr>
            <w:tcW w:type="dxa" w:w="1040"/>
            <w:shd w:fill="1B3A4B" w:val="clear"/>
          </w:tcPr>
          <w:p>
            <w:pPr>
              <w:spacing w:before="40" w:after="40"/>
            </w:pPr>
            <w:r>
              <w:rPr>
                <w:b/>
                <w:color w:val="FFFFFF"/>
                <w:sz w:val="18"/>
              </w:rPr>
            </w:r>
            <w:r>
              <w:rPr>
                <w:rFonts w:ascii="Calibri" w:hAnsi="Calibri" w:cs="Calibri" w:eastAsia="Calibri"/>
                <w:b/>
                <w:color w:val="FFFFFF"/>
                <w:sz w:val="18"/>
              </w:rPr>
              <w:t>Poverty %</w:t>
            </w:r>
          </w:p>
        </w:tc>
        <w:tc>
          <w:tcPr>
            <w:tcW w:type="dxa" w:w="1040"/>
            <w:shd w:fill="1B3A4B" w:val="clear"/>
          </w:tcPr>
          <w:p>
            <w:pPr>
              <w:spacing w:before="40" w:after="40"/>
            </w:pPr>
            <w:r>
              <w:rPr>
                <w:b/>
                <w:color w:val="FFFFFF"/>
                <w:sz w:val="18"/>
              </w:rPr>
            </w:r>
            <w:r>
              <w:rPr>
                <w:rFonts w:ascii="Calibri" w:hAnsi="Calibri" w:cs="Calibri" w:eastAsia="Calibri"/>
                <w:b/>
                <w:color w:val="FFFFFF"/>
                <w:sz w:val="18"/>
              </w:rPr>
              <w:t>Employer est. 2023</w:t>
            </w:r>
          </w:p>
        </w:tc>
        <w:tc>
          <w:tcPr>
            <w:tcW w:type="dxa" w:w="1040"/>
            <w:shd w:fill="1B3A4B" w:val="clear"/>
          </w:tcPr>
          <w:p>
            <w:pPr>
              <w:spacing w:before="40" w:after="40"/>
            </w:pPr>
            <w:r>
              <w:rPr>
                <w:b/>
                <w:color w:val="FFFFFF"/>
                <w:sz w:val="18"/>
              </w:rPr>
            </w:r>
            <w:r>
              <w:rPr>
                <w:rFonts w:ascii="Calibri" w:hAnsi="Calibri" w:cs="Calibri" w:eastAsia="Calibri"/>
                <w:b/>
                <w:color w:val="FFFFFF"/>
                <w:sz w:val="18"/>
              </w:rPr>
              <w:t>Employment 2023</w:t>
            </w:r>
          </w:p>
        </w:tc>
        <w:tc>
          <w:tcPr>
            <w:tcW w:type="dxa" w:w="1040"/>
            <w:shd w:fill="1B3A4B" w:val="clear"/>
          </w:tcPr>
          <w:p>
            <w:pPr>
              <w:spacing w:before="40" w:after="40"/>
            </w:pPr>
            <w:r>
              <w:rPr>
                <w:b/>
                <w:color w:val="FFFFFF"/>
                <w:sz w:val="18"/>
              </w:rPr>
            </w:r>
            <w:r>
              <w:rPr>
                <w:rFonts w:ascii="Calibri" w:hAnsi="Calibri" w:cs="Calibri" w:eastAsia="Calibri"/>
                <w:b/>
                <w:color w:val="FFFFFF"/>
                <w:sz w:val="18"/>
              </w:rPr>
              <w:t>Nonemployer est. 2023</w:t>
            </w:r>
          </w:p>
        </w:tc>
      </w:tr>
      <w:tr>
        <w:tc>
          <w:tcPr>
            <w:tcW w:type="dxa" w:w="1040"/>
          </w:tcPr>
          <w:p>
            <w:pPr>
              <w:spacing w:before="40" w:after="40"/>
            </w:pPr>
            <w:r>
              <w:rPr>
                <w:sz w:val="18"/>
              </w:rPr>
            </w:r>
            <w:r>
              <w:rPr>
                <w:rFonts w:ascii="Calibri" w:hAnsi="Calibri" w:cs="Calibri" w:eastAsia="Calibri"/>
                <w:color w:val="333333"/>
                <w:sz w:val="18"/>
              </w:rPr>
              <w:t>Drew</w:t>
            </w:r>
          </w:p>
        </w:tc>
        <w:tc>
          <w:tcPr>
            <w:tcW w:type="dxa" w:w="1040"/>
          </w:tcPr>
          <w:p>
            <w:pPr>
              <w:spacing w:before="40" w:after="40"/>
            </w:pPr>
            <w:r>
              <w:rPr>
                <w:sz w:val="18"/>
              </w:rPr>
            </w:r>
            <w:r>
              <w:rPr>
                <w:rFonts w:ascii="Calibri" w:hAnsi="Calibri" w:cs="Calibri" w:eastAsia="Calibri"/>
                <w:color w:val="333333"/>
                <w:sz w:val="18"/>
              </w:rPr>
              <w:t>Monticello</w:t>
            </w:r>
          </w:p>
        </w:tc>
        <w:tc>
          <w:tcPr>
            <w:tcW w:type="dxa" w:w="1040"/>
          </w:tcPr>
          <w:p>
            <w:pPr>
              <w:spacing w:before="40" w:after="40"/>
            </w:pPr>
            <w:r>
              <w:rPr>
                <w:sz w:val="18"/>
              </w:rPr>
            </w:r>
            <w:r>
              <w:rPr>
                <w:rFonts w:ascii="Calibri" w:hAnsi="Calibri" w:cs="Calibri" w:eastAsia="Calibri"/>
                <w:color w:val="333333"/>
                <w:sz w:val="18"/>
              </w:rPr>
              <w:t>17,054</w:t>
            </w:r>
          </w:p>
        </w:tc>
        <w:tc>
          <w:tcPr>
            <w:tcW w:type="dxa" w:w="1040"/>
          </w:tcPr>
          <w:p>
            <w:pPr>
              <w:spacing w:before="40" w:after="40"/>
            </w:pPr>
            <w:r>
              <w:rPr>
                <w:sz w:val="18"/>
              </w:rPr>
            </w:r>
            <w:r>
              <w:rPr>
                <w:rFonts w:ascii="Calibri" w:hAnsi="Calibri" w:cs="Calibri" w:eastAsia="Calibri"/>
                <w:color w:val="333333"/>
                <w:sz w:val="18"/>
              </w:rPr>
              <w:t>−1.7%</w:t>
            </w:r>
          </w:p>
        </w:tc>
        <w:tc>
          <w:tcPr>
            <w:tcW w:type="dxa" w:w="1040"/>
          </w:tcPr>
          <w:p>
            <w:pPr>
              <w:spacing w:before="40" w:after="40"/>
            </w:pPr>
            <w:r>
              <w:rPr>
                <w:sz w:val="18"/>
              </w:rPr>
            </w:r>
            <w:r>
              <w:rPr>
                <w:rFonts w:ascii="Calibri" w:hAnsi="Calibri" w:cs="Calibri" w:eastAsia="Calibri"/>
                <w:color w:val="333333"/>
                <w:sz w:val="18"/>
              </w:rPr>
              <w:t>$42,824</w:t>
            </w:r>
          </w:p>
        </w:tc>
        <w:tc>
          <w:tcPr>
            <w:tcW w:type="dxa" w:w="1040"/>
          </w:tcPr>
          <w:p>
            <w:pPr>
              <w:spacing w:before="40" w:after="40"/>
            </w:pPr>
            <w:r>
              <w:rPr>
                <w:sz w:val="18"/>
              </w:rPr>
            </w:r>
            <w:r>
              <w:rPr>
                <w:rFonts w:ascii="Calibri" w:hAnsi="Calibri" w:cs="Calibri" w:eastAsia="Calibri"/>
                <w:color w:val="333333"/>
                <w:sz w:val="18"/>
              </w:rPr>
              <w:t>17.8%</w:t>
            </w:r>
          </w:p>
        </w:tc>
        <w:tc>
          <w:tcPr>
            <w:tcW w:type="dxa" w:w="1040"/>
          </w:tcPr>
          <w:p>
            <w:pPr>
              <w:spacing w:before="40" w:after="40"/>
            </w:pPr>
            <w:r>
              <w:rPr>
                <w:sz w:val="18"/>
              </w:rPr>
            </w:r>
            <w:r>
              <w:rPr>
                <w:rFonts w:ascii="Calibri" w:hAnsi="Calibri" w:cs="Calibri" w:eastAsia="Calibri"/>
                <w:color w:val="333333"/>
                <w:sz w:val="18"/>
              </w:rPr>
              <w:t>423</w:t>
            </w:r>
          </w:p>
        </w:tc>
        <w:tc>
          <w:tcPr>
            <w:tcW w:type="dxa" w:w="1040"/>
          </w:tcPr>
          <w:p>
            <w:pPr>
              <w:spacing w:before="40" w:after="40"/>
            </w:pPr>
            <w:r>
              <w:rPr>
                <w:sz w:val="18"/>
              </w:rPr>
            </w:r>
            <w:r>
              <w:rPr>
                <w:rFonts w:ascii="Calibri" w:hAnsi="Calibri" w:cs="Calibri" w:eastAsia="Calibri"/>
                <w:color w:val="333333"/>
                <w:sz w:val="18"/>
              </w:rPr>
              <w:t>5,271</w:t>
            </w:r>
          </w:p>
        </w:tc>
        <w:tc>
          <w:tcPr>
            <w:tcW w:type="dxa" w:w="1040"/>
          </w:tcPr>
          <w:p>
            <w:pPr>
              <w:spacing w:before="40" w:after="40"/>
            </w:pPr>
            <w:r>
              <w:rPr>
                <w:sz w:val="18"/>
              </w:rPr>
            </w:r>
            <w:r>
              <w:rPr>
                <w:rFonts w:ascii="Calibri" w:hAnsi="Calibri" w:cs="Calibri" w:eastAsia="Calibri"/>
                <w:color w:val="333333"/>
                <w:sz w:val="18"/>
              </w:rPr>
              <w:t>1,209</w:t>
            </w:r>
          </w:p>
        </w:tc>
      </w:tr>
      <w:tr>
        <w:tc>
          <w:tcPr>
            <w:tcW w:type="dxa" w:w="1040"/>
            <w:shd w:fill="F7F4EE" w:val="clear"/>
          </w:tcPr>
          <w:p>
            <w:pPr>
              <w:spacing w:before="40" w:after="40"/>
            </w:pPr>
            <w:r>
              <w:rPr>
                <w:sz w:val="18"/>
              </w:rPr>
            </w:r>
            <w:r>
              <w:rPr>
                <w:rFonts w:ascii="Calibri" w:hAnsi="Calibri" w:cs="Calibri" w:eastAsia="Calibri"/>
                <w:color w:val="333333"/>
                <w:sz w:val="18"/>
              </w:rPr>
              <w:t>Ashley</w:t>
            </w:r>
          </w:p>
        </w:tc>
        <w:tc>
          <w:tcPr>
            <w:tcW w:type="dxa" w:w="1040"/>
            <w:shd w:fill="F7F4EE" w:val="clear"/>
          </w:tcPr>
          <w:p>
            <w:pPr>
              <w:spacing w:before="40" w:after="40"/>
            </w:pPr>
            <w:r>
              <w:rPr>
                <w:sz w:val="18"/>
              </w:rPr>
            </w:r>
            <w:r>
              <w:rPr>
                <w:rFonts w:ascii="Calibri" w:hAnsi="Calibri" w:cs="Calibri" w:eastAsia="Calibri"/>
                <w:color w:val="333333"/>
                <w:sz w:val="18"/>
              </w:rPr>
              <w:t>Crossett / Hamburg</w:t>
            </w:r>
          </w:p>
        </w:tc>
        <w:tc>
          <w:tcPr>
            <w:tcW w:type="dxa" w:w="1040"/>
            <w:shd w:fill="F7F4EE" w:val="clear"/>
          </w:tcPr>
          <w:p>
            <w:pPr>
              <w:spacing w:before="40" w:after="40"/>
            </w:pPr>
            <w:r>
              <w:rPr>
                <w:sz w:val="18"/>
              </w:rPr>
            </w:r>
            <w:r>
              <w:rPr>
                <w:rFonts w:ascii="Calibri" w:hAnsi="Calibri" w:cs="Calibri" w:eastAsia="Calibri"/>
                <w:color w:val="333333"/>
                <w:sz w:val="18"/>
              </w:rPr>
              <w:t>17,831</w:t>
            </w:r>
          </w:p>
        </w:tc>
        <w:tc>
          <w:tcPr>
            <w:tcW w:type="dxa" w:w="1040"/>
            <w:shd w:fill="F7F4EE" w:val="clear"/>
          </w:tcPr>
          <w:p>
            <w:pPr>
              <w:spacing w:before="40" w:after="40"/>
            </w:pPr>
            <w:r>
              <w:rPr>
                <w:sz w:val="18"/>
              </w:rPr>
            </w:r>
            <w:r>
              <w:rPr>
                <w:rFonts w:ascii="Calibri" w:hAnsi="Calibri" w:cs="Calibri" w:eastAsia="Calibri"/>
                <w:color w:val="333333"/>
                <w:sz w:val="18"/>
              </w:rPr>
              <w:t>−6.4%</w:t>
            </w:r>
          </w:p>
        </w:tc>
        <w:tc>
          <w:tcPr>
            <w:tcW w:type="dxa" w:w="1040"/>
            <w:shd w:fill="F7F4EE" w:val="clear"/>
          </w:tcPr>
          <w:p>
            <w:pPr>
              <w:spacing w:before="40" w:after="40"/>
            </w:pPr>
            <w:r>
              <w:rPr>
                <w:sz w:val="18"/>
              </w:rPr>
            </w:r>
            <w:r>
              <w:rPr>
                <w:rFonts w:ascii="Calibri" w:hAnsi="Calibri" w:cs="Calibri" w:eastAsia="Calibri"/>
                <w:color w:val="333333"/>
                <w:sz w:val="18"/>
              </w:rPr>
              <w:t>$44,266</w:t>
            </w:r>
          </w:p>
        </w:tc>
        <w:tc>
          <w:tcPr>
            <w:tcW w:type="dxa" w:w="1040"/>
            <w:shd w:fill="F7F4EE" w:val="clear"/>
          </w:tcPr>
          <w:p>
            <w:pPr>
              <w:spacing w:before="40" w:after="40"/>
            </w:pPr>
            <w:r>
              <w:rPr>
                <w:sz w:val="18"/>
              </w:rPr>
            </w:r>
            <w:r>
              <w:rPr>
                <w:rFonts w:ascii="Calibri" w:hAnsi="Calibri" w:cs="Calibri" w:eastAsia="Calibri"/>
                <w:color w:val="333333"/>
                <w:sz w:val="18"/>
              </w:rPr>
              <w:t>19.0%</w:t>
            </w:r>
          </w:p>
        </w:tc>
        <w:tc>
          <w:tcPr>
            <w:tcW w:type="dxa" w:w="1040"/>
            <w:shd w:fill="F7F4EE" w:val="clear"/>
          </w:tcPr>
          <w:p>
            <w:pPr>
              <w:spacing w:before="40" w:after="40"/>
            </w:pPr>
            <w:r>
              <w:rPr>
                <w:sz w:val="18"/>
              </w:rPr>
            </w:r>
            <w:r>
              <w:rPr>
                <w:rFonts w:ascii="Calibri" w:hAnsi="Calibri" w:cs="Calibri" w:eastAsia="Calibri"/>
                <w:color w:val="333333"/>
                <w:sz w:val="18"/>
              </w:rPr>
              <w:t>329</w:t>
            </w:r>
          </w:p>
        </w:tc>
        <w:tc>
          <w:tcPr>
            <w:tcW w:type="dxa" w:w="1040"/>
            <w:shd w:fill="F7F4EE" w:val="clear"/>
          </w:tcPr>
          <w:p>
            <w:pPr>
              <w:spacing w:before="40" w:after="40"/>
            </w:pPr>
            <w:r>
              <w:rPr>
                <w:sz w:val="18"/>
              </w:rPr>
            </w:r>
            <w:r>
              <w:rPr>
                <w:rFonts w:ascii="Calibri" w:hAnsi="Calibri" w:cs="Calibri" w:eastAsia="Calibri"/>
                <w:color w:val="333333"/>
                <w:sz w:val="18"/>
              </w:rPr>
              <w:t>4,418</w:t>
            </w:r>
          </w:p>
        </w:tc>
        <w:tc>
          <w:tcPr>
            <w:tcW w:type="dxa" w:w="1040"/>
            <w:shd w:fill="F7F4EE" w:val="clear"/>
          </w:tcPr>
          <w:p>
            <w:pPr>
              <w:spacing w:before="40" w:after="40"/>
            </w:pPr>
            <w:r>
              <w:rPr>
                <w:sz w:val="18"/>
              </w:rPr>
            </w:r>
            <w:r>
              <w:rPr>
                <w:rFonts w:ascii="Calibri" w:hAnsi="Calibri" w:cs="Calibri" w:eastAsia="Calibri"/>
                <w:color w:val="333333"/>
                <w:sz w:val="18"/>
              </w:rPr>
              <w:t>1,091</w:t>
            </w:r>
          </w:p>
        </w:tc>
      </w:tr>
      <w:tr>
        <w:tc>
          <w:tcPr>
            <w:tcW w:type="dxa" w:w="1040"/>
          </w:tcPr>
          <w:p>
            <w:pPr>
              <w:spacing w:before="40" w:after="40"/>
            </w:pPr>
            <w:r>
              <w:rPr>
                <w:sz w:val="18"/>
              </w:rPr>
            </w:r>
            <w:r>
              <w:rPr>
                <w:rFonts w:ascii="Calibri" w:hAnsi="Calibri" w:cs="Calibri" w:eastAsia="Calibri"/>
                <w:color w:val="333333"/>
                <w:sz w:val="18"/>
              </w:rPr>
              <w:t>Bradley</w:t>
            </w:r>
          </w:p>
        </w:tc>
        <w:tc>
          <w:tcPr>
            <w:tcW w:type="dxa" w:w="1040"/>
          </w:tcPr>
          <w:p>
            <w:pPr>
              <w:spacing w:before="40" w:after="40"/>
            </w:pPr>
            <w:r>
              <w:rPr>
                <w:sz w:val="18"/>
              </w:rPr>
            </w:r>
            <w:r>
              <w:rPr>
                <w:rFonts w:ascii="Calibri" w:hAnsi="Calibri" w:cs="Calibri" w:eastAsia="Calibri"/>
                <w:color w:val="333333"/>
                <w:sz w:val="18"/>
              </w:rPr>
              <w:t>Warren</w:t>
            </w:r>
          </w:p>
        </w:tc>
        <w:tc>
          <w:tcPr>
            <w:tcW w:type="dxa" w:w="1040"/>
          </w:tcPr>
          <w:p>
            <w:pPr>
              <w:spacing w:before="40" w:after="40"/>
            </w:pPr>
            <w:r>
              <w:rPr>
                <w:sz w:val="18"/>
              </w:rPr>
            </w:r>
            <w:r>
              <w:rPr>
                <w:rFonts w:ascii="Calibri" w:hAnsi="Calibri" w:cs="Calibri" w:eastAsia="Calibri"/>
                <w:color w:val="333333"/>
                <w:sz w:val="18"/>
              </w:rPr>
              <w:t>9,828</w:t>
            </w:r>
          </w:p>
        </w:tc>
        <w:tc>
          <w:tcPr>
            <w:tcW w:type="dxa" w:w="1040"/>
          </w:tcPr>
          <w:p>
            <w:pPr>
              <w:spacing w:before="40" w:after="40"/>
            </w:pPr>
            <w:r>
              <w:rPr>
                <w:sz w:val="18"/>
              </w:rPr>
            </w:r>
            <w:r>
              <w:rPr>
                <w:rFonts w:ascii="Calibri" w:hAnsi="Calibri" w:cs="Calibri" w:eastAsia="Calibri"/>
                <w:color w:val="333333"/>
                <w:sz w:val="18"/>
              </w:rPr>
              <w:t>−6.9%</w:t>
            </w:r>
          </w:p>
        </w:tc>
        <w:tc>
          <w:tcPr>
            <w:tcW w:type="dxa" w:w="1040"/>
          </w:tcPr>
          <w:p>
            <w:pPr>
              <w:spacing w:before="40" w:after="40"/>
            </w:pPr>
            <w:r>
              <w:rPr>
                <w:sz w:val="18"/>
              </w:rPr>
            </w:r>
            <w:r>
              <w:rPr>
                <w:rFonts w:ascii="Calibri" w:hAnsi="Calibri" w:cs="Calibri" w:eastAsia="Calibri"/>
                <w:color w:val="333333"/>
                <w:sz w:val="18"/>
              </w:rPr>
              <w:t>$41,476</w:t>
            </w:r>
          </w:p>
        </w:tc>
        <w:tc>
          <w:tcPr>
            <w:tcW w:type="dxa" w:w="1040"/>
          </w:tcPr>
          <w:p>
            <w:pPr>
              <w:spacing w:before="40" w:after="40"/>
            </w:pPr>
            <w:r>
              <w:rPr>
                <w:sz w:val="18"/>
              </w:rPr>
            </w:r>
            <w:r>
              <w:rPr>
                <w:rFonts w:ascii="Calibri" w:hAnsi="Calibri" w:cs="Calibri" w:eastAsia="Calibri"/>
                <w:color w:val="333333"/>
                <w:sz w:val="18"/>
              </w:rPr>
              <w:t>20.6%</w:t>
            </w:r>
          </w:p>
        </w:tc>
        <w:tc>
          <w:tcPr>
            <w:tcW w:type="dxa" w:w="1040"/>
          </w:tcPr>
          <w:p>
            <w:pPr>
              <w:spacing w:before="40" w:after="40"/>
            </w:pPr>
            <w:r>
              <w:rPr>
                <w:sz w:val="18"/>
              </w:rPr>
            </w:r>
            <w:r>
              <w:rPr>
                <w:rFonts w:ascii="Calibri" w:hAnsi="Calibri" w:cs="Calibri" w:eastAsia="Calibri"/>
                <w:color w:val="333333"/>
                <w:sz w:val="18"/>
              </w:rPr>
              <w:t>234</w:t>
            </w:r>
          </w:p>
        </w:tc>
        <w:tc>
          <w:tcPr>
            <w:tcW w:type="dxa" w:w="1040"/>
          </w:tcPr>
          <w:p>
            <w:pPr>
              <w:spacing w:before="40" w:after="40"/>
            </w:pPr>
            <w:r>
              <w:rPr>
                <w:sz w:val="18"/>
              </w:rPr>
            </w:r>
            <w:r>
              <w:rPr>
                <w:rFonts w:ascii="Calibri" w:hAnsi="Calibri" w:cs="Calibri" w:eastAsia="Calibri"/>
                <w:color w:val="333333"/>
                <w:sz w:val="18"/>
              </w:rPr>
              <w:t>2,375</w:t>
            </w:r>
          </w:p>
        </w:tc>
        <w:tc>
          <w:tcPr>
            <w:tcW w:type="dxa" w:w="1040"/>
          </w:tcPr>
          <w:p>
            <w:pPr>
              <w:spacing w:before="40" w:after="40"/>
            </w:pPr>
            <w:r>
              <w:rPr>
                <w:sz w:val="18"/>
              </w:rPr>
            </w:r>
            <w:r>
              <w:rPr>
                <w:rFonts w:ascii="Calibri" w:hAnsi="Calibri" w:cs="Calibri" w:eastAsia="Calibri"/>
                <w:color w:val="333333"/>
                <w:sz w:val="18"/>
              </w:rPr>
              <w:t>641</w:t>
            </w:r>
          </w:p>
        </w:tc>
      </w:tr>
      <w:tr>
        <w:tc>
          <w:tcPr>
            <w:tcW w:type="dxa" w:w="1040"/>
            <w:shd w:fill="F7F4EE" w:val="clear"/>
          </w:tcPr>
          <w:p>
            <w:pPr>
              <w:spacing w:before="40" w:after="40"/>
            </w:pPr>
            <w:r>
              <w:rPr>
                <w:sz w:val="18"/>
              </w:rPr>
            </w:r>
            <w:r>
              <w:rPr>
                <w:rFonts w:ascii="Calibri" w:hAnsi="Calibri" w:cs="Calibri" w:eastAsia="Calibri"/>
                <w:color w:val="333333"/>
                <w:sz w:val="18"/>
              </w:rPr>
              <w:t>Chicot</w:t>
            </w:r>
          </w:p>
        </w:tc>
        <w:tc>
          <w:tcPr>
            <w:tcW w:type="dxa" w:w="1040"/>
            <w:shd w:fill="F7F4EE" w:val="clear"/>
          </w:tcPr>
          <w:p>
            <w:pPr>
              <w:spacing w:before="40" w:after="40"/>
            </w:pPr>
            <w:r>
              <w:rPr>
                <w:sz w:val="18"/>
              </w:rPr>
            </w:r>
            <w:r>
              <w:rPr>
                <w:rFonts w:ascii="Calibri" w:hAnsi="Calibri" w:cs="Calibri" w:eastAsia="Calibri"/>
                <w:color w:val="333333"/>
                <w:sz w:val="18"/>
              </w:rPr>
              <w:t>Lake Village</w:t>
            </w:r>
          </w:p>
        </w:tc>
        <w:tc>
          <w:tcPr>
            <w:tcW w:type="dxa" w:w="1040"/>
            <w:shd w:fill="F7F4EE" w:val="clear"/>
          </w:tcPr>
          <w:p>
            <w:pPr>
              <w:spacing w:before="40" w:after="40"/>
            </w:pPr>
            <w:r>
              <w:rPr>
                <w:sz w:val="18"/>
              </w:rPr>
            </w:r>
            <w:r>
              <w:rPr>
                <w:rFonts w:ascii="Calibri" w:hAnsi="Calibri" w:cs="Calibri" w:eastAsia="Calibri"/>
                <w:color w:val="333333"/>
                <w:sz w:val="18"/>
              </w:rPr>
              <w:t>9,107</w:t>
            </w:r>
          </w:p>
        </w:tc>
        <w:tc>
          <w:tcPr>
            <w:tcW w:type="dxa" w:w="1040"/>
            <w:shd w:fill="F7F4EE" w:val="clear"/>
          </w:tcPr>
          <w:p>
            <w:pPr>
              <w:spacing w:before="40" w:after="40"/>
            </w:pPr>
            <w:r>
              <w:rPr>
                <w:sz w:val="18"/>
              </w:rPr>
            </w:r>
            <w:r>
              <w:rPr>
                <w:rFonts w:ascii="Calibri" w:hAnsi="Calibri" w:cs="Calibri" w:eastAsia="Calibri"/>
                <w:color w:val="333333"/>
                <w:sz w:val="18"/>
              </w:rPr>
              <w:t>−10.8%</w:t>
            </w:r>
          </w:p>
        </w:tc>
        <w:tc>
          <w:tcPr>
            <w:tcW w:type="dxa" w:w="1040"/>
            <w:shd w:fill="F7F4EE" w:val="clear"/>
          </w:tcPr>
          <w:p>
            <w:pPr>
              <w:spacing w:before="40" w:after="40"/>
            </w:pPr>
            <w:r>
              <w:rPr>
                <w:sz w:val="18"/>
              </w:rPr>
            </w:r>
            <w:r>
              <w:rPr>
                <w:rFonts w:ascii="Calibri" w:hAnsi="Calibri" w:cs="Calibri" w:eastAsia="Calibri"/>
                <w:color w:val="333333"/>
                <w:sz w:val="18"/>
              </w:rPr>
              <w:t>$39,045</w:t>
            </w:r>
          </w:p>
        </w:tc>
        <w:tc>
          <w:tcPr>
            <w:tcW w:type="dxa" w:w="1040"/>
            <w:shd w:fill="F7F4EE" w:val="clear"/>
          </w:tcPr>
          <w:p>
            <w:pPr>
              <w:spacing w:before="40" w:after="40"/>
            </w:pPr>
            <w:r>
              <w:rPr>
                <w:sz w:val="18"/>
              </w:rPr>
            </w:r>
            <w:r>
              <w:rPr>
                <w:rFonts w:ascii="Calibri" w:hAnsi="Calibri" w:cs="Calibri" w:eastAsia="Calibri"/>
                <w:color w:val="333333"/>
                <w:sz w:val="18"/>
              </w:rPr>
              <w:t>27.9%</w:t>
            </w:r>
          </w:p>
        </w:tc>
        <w:tc>
          <w:tcPr>
            <w:tcW w:type="dxa" w:w="1040"/>
            <w:shd w:fill="F7F4EE" w:val="clear"/>
          </w:tcPr>
          <w:p>
            <w:pPr>
              <w:spacing w:before="40" w:after="40"/>
            </w:pPr>
            <w:r>
              <w:rPr>
                <w:sz w:val="18"/>
              </w:rPr>
            </w:r>
            <w:r>
              <w:rPr>
                <w:rFonts w:ascii="Calibri" w:hAnsi="Calibri" w:cs="Calibri" w:eastAsia="Calibri"/>
                <w:color w:val="333333"/>
                <w:sz w:val="18"/>
              </w:rPr>
              <w:t>197</w:t>
            </w:r>
          </w:p>
        </w:tc>
        <w:tc>
          <w:tcPr>
            <w:tcW w:type="dxa" w:w="1040"/>
            <w:shd w:fill="F7F4EE" w:val="clear"/>
          </w:tcPr>
          <w:p>
            <w:pPr>
              <w:spacing w:before="40" w:after="40"/>
            </w:pPr>
            <w:r>
              <w:rPr>
                <w:sz w:val="18"/>
              </w:rPr>
            </w:r>
            <w:r>
              <w:rPr>
                <w:rFonts w:ascii="Calibri" w:hAnsi="Calibri" w:cs="Calibri" w:eastAsia="Calibri"/>
                <w:color w:val="333333"/>
                <w:sz w:val="18"/>
              </w:rPr>
              <w:t>2,164</w:t>
            </w:r>
          </w:p>
        </w:tc>
        <w:tc>
          <w:tcPr>
            <w:tcW w:type="dxa" w:w="1040"/>
            <w:shd w:fill="F7F4EE" w:val="clear"/>
          </w:tcPr>
          <w:p>
            <w:pPr>
              <w:spacing w:before="40" w:after="40"/>
            </w:pPr>
            <w:r>
              <w:rPr>
                <w:sz w:val="18"/>
              </w:rPr>
            </w:r>
            <w:r>
              <w:rPr>
                <w:rFonts w:ascii="Calibri" w:hAnsi="Calibri" w:cs="Calibri" w:eastAsia="Calibri"/>
                <w:color w:val="333333"/>
                <w:sz w:val="18"/>
              </w:rPr>
              <w:t>659</w:t>
            </w:r>
          </w:p>
        </w:tc>
      </w:tr>
      <w:tr>
        <w:tc>
          <w:tcPr>
            <w:tcW w:type="dxa" w:w="1040"/>
          </w:tcPr>
          <w:p>
            <w:pPr>
              <w:spacing w:before="40" w:after="40"/>
            </w:pPr>
            <w:r>
              <w:rPr>
                <w:sz w:val="18"/>
              </w:rPr>
            </w:r>
            <w:r>
              <w:rPr>
                <w:rFonts w:ascii="Calibri" w:hAnsi="Calibri" w:cs="Calibri" w:eastAsia="Calibri"/>
                <w:color w:val="333333"/>
                <w:sz w:val="18"/>
              </w:rPr>
              <w:t>Cleveland</w:t>
            </w:r>
          </w:p>
        </w:tc>
        <w:tc>
          <w:tcPr>
            <w:tcW w:type="dxa" w:w="1040"/>
          </w:tcPr>
          <w:p>
            <w:pPr>
              <w:spacing w:before="40" w:after="40"/>
            </w:pPr>
            <w:r>
              <w:rPr>
                <w:sz w:val="18"/>
              </w:rPr>
            </w:r>
            <w:r>
              <w:rPr>
                <w:rFonts w:ascii="Calibri" w:hAnsi="Calibri" w:cs="Calibri" w:eastAsia="Calibri"/>
                <w:color w:val="333333"/>
                <w:sz w:val="18"/>
              </w:rPr>
              <w:t>Rison</w:t>
            </w:r>
          </w:p>
        </w:tc>
        <w:tc>
          <w:tcPr>
            <w:tcW w:type="dxa" w:w="1040"/>
          </w:tcPr>
          <w:p>
            <w:pPr>
              <w:spacing w:before="40" w:after="40"/>
            </w:pPr>
            <w:r>
              <w:rPr>
                <w:sz w:val="18"/>
              </w:rPr>
            </w:r>
            <w:r>
              <w:rPr>
                <w:rFonts w:ascii="Calibri" w:hAnsi="Calibri" w:cs="Calibri" w:eastAsia="Calibri"/>
                <w:color w:val="333333"/>
                <w:sz w:val="18"/>
              </w:rPr>
              <w:t>7,224</w:t>
            </w:r>
          </w:p>
        </w:tc>
        <w:tc>
          <w:tcPr>
            <w:tcW w:type="dxa" w:w="1040"/>
          </w:tcPr>
          <w:p>
            <w:pPr>
              <w:spacing w:before="40" w:after="40"/>
            </w:pPr>
            <w:r>
              <w:rPr>
                <w:sz w:val="18"/>
              </w:rPr>
            </w:r>
            <w:r>
              <w:rPr>
                <w:rFonts w:ascii="Calibri" w:hAnsi="Calibri" w:cs="Calibri" w:eastAsia="Calibri"/>
                <w:color w:val="333333"/>
                <w:sz w:val="18"/>
              </w:rPr>
              <w:t>−4.3%</w:t>
            </w:r>
          </w:p>
        </w:tc>
        <w:tc>
          <w:tcPr>
            <w:tcW w:type="dxa" w:w="1040"/>
          </w:tcPr>
          <w:p>
            <w:pPr>
              <w:spacing w:before="40" w:after="40"/>
            </w:pPr>
            <w:r>
              <w:rPr>
                <w:sz w:val="18"/>
              </w:rPr>
            </w:r>
            <w:r>
              <w:rPr>
                <w:rFonts w:ascii="Calibri" w:hAnsi="Calibri" w:cs="Calibri" w:eastAsia="Calibri"/>
                <w:color w:val="333333"/>
                <w:sz w:val="18"/>
              </w:rPr>
              <w:t>$54,794</w:t>
            </w:r>
          </w:p>
        </w:tc>
        <w:tc>
          <w:tcPr>
            <w:tcW w:type="dxa" w:w="1040"/>
          </w:tcPr>
          <w:p>
            <w:pPr>
              <w:spacing w:before="40" w:after="40"/>
            </w:pPr>
            <w:r>
              <w:rPr>
                <w:sz w:val="18"/>
              </w:rPr>
            </w:r>
            <w:r>
              <w:rPr>
                <w:rFonts w:ascii="Calibri" w:hAnsi="Calibri" w:cs="Calibri" w:eastAsia="Calibri"/>
                <w:color w:val="333333"/>
                <w:sz w:val="18"/>
              </w:rPr>
              <w:t>14.0%</w:t>
            </w:r>
          </w:p>
        </w:tc>
        <w:tc>
          <w:tcPr>
            <w:tcW w:type="dxa" w:w="1040"/>
          </w:tcPr>
          <w:p>
            <w:pPr>
              <w:spacing w:before="40" w:after="40"/>
            </w:pPr>
            <w:r>
              <w:rPr>
                <w:sz w:val="18"/>
              </w:rPr>
            </w:r>
            <w:r>
              <w:rPr>
                <w:rFonts w:ascii="Calibri" w:hAnsi="Calibri" w:cs="Calibri" w:eastAsia="Calibri"/>
                <w:color w:val="333333"/>
                <w:sz w:val="18"/>
              </w:rPr>
              <w:t>77</w:t>
            </w:r>
          </w:p>
        </w:tc>
        <w:tc>
          <w:tcPr>
            <w:tcW w:type="dxa" w:w="1040"/>
          </w:tcPr>
          <w:p>
            <w:pPr>
              <w:spacing w:before="40" w:after="40"/>
            </w:pPr>
            <w:r>
              <w:rPr>
                <w:sz w:val="18"/>
              </w:rPr>
            </w:r>
            <w:r>
              <w:rPr>
                <w:rFonts w:ascii="Calibri" w:hAnsi="Calibri" w:cs="Calibri" w:eastAsia="Calibri"/>
                <w:color w:val="333333"/>
                <w:sz w:val="18"/>
              </w:rPr>
              <w:t>626</w:t>
            </w:r>
          </w:p>
        </w:tc>
        <w:tc>
          <w:tcPr>
            <w:tcW w:type="dxa" w:w="1040"/>
          </w:tcPr>
          <w:p>
            <w:pPr>
              <w:spacing w:before="40" w:after="40"/>
            </w:pPr>
            <w:r>
              <w:rPr>
                <w:sz w:val="18"/>
              </w:rPr>
            </w:r>
            <w:r>
              <w:rPr>
                <w:rFonts w:ascii="Calibri" w:hAnsi="Calibri" w:cs="Calibri" w:eastAsia="Calibri"/>
                <w:color w:val="333333"/>
                <w:sz w:val="18"/>
              </w:rPr>
              <w:t>436</w:t>
            </w:r>
          </w:p>
        </w:tc>
      </w:tr>
      <w:tr>
        <w:tc>
          <w:tcPr>
            <w:tcW w:type="dxa" w:w="1040"/>
            <w:shd w:fill="F7F4EE" w:val="clear"/>
          </w:tcPr>
          <w:p>
            <w:pPr>
              <w:spacing w:before="40" w:after="40"/>
            </w:pPr>
            <w:r>
              <w:rPr>
                <w:sz w:val="18"/>
              </w:rPr>
            </w:r>
            <w:r>
              <w:rPr>
                <w:rFonts w:ascii="Calibri" w:hAnsi="Calibri" w:cs="Calibri" w:eastAsia="Calibri"/>
                <w:color w:val="333333"/>
                <w:sz w:val="18"/>
              </w:rPr>
              <w:t>Desha</w:t>
            </w:r>
          </w:p>
        </w:tc>
        <w:tc>
          <w:tcPr>
            <w:tcW w:type="dxa" w:w="1040"/>
            <w:shd w:fill="F7F4EE" w:val="clear"/>
          </w:tcPr>
          <w:p>
            <w:pPr>
              <w:spacing w:before="40" w:after="40"/>
            </w:pPr>
            <w:r>
              <w:rPr>
                <w:sz w:val="18"/>
              </w:rPr>
            </w:r>
            <w:r>
              <w:rPr>
                <w:rFonts w:ascii="Calibri" w:hAnsi="Calibri" w:cs="Calibri" w:eastAsia="Calibri"/>
                <w:color w:val="333333"/>
                <w:sz w:val="18"/>
              </w:rPr>
              <w:t>McGehee / Dumas</w:t>
            </w:r>
          </w:p>
        </w:tc>
        <w:tc>
          <w:tcPr>
            <w:tcW w:type="dxa" w:w="1040"/>
            <w:shd w:fill="F7F4EE" w:val="clear"/>
          </w:tcPr>
          <w:p>
            <w:pPr>
              <w:spacing w:before="40" w:after="40"/>
            </w:pPr>
            <w:r>
              <w:rPr>
                <w:sz w:val="18"/>
              </w:rPr>
            </w:r>
            <w:r>
              <w:rPr>
                <w:rFonts w:ascii="Calibri" w:hAnsi="Calibri" w:cs="Calibri" w:eastAsia="Calibri"/>
                <w:color w:val="333333"/>
                <w:sz w:val="18"/>
              </w:rPr>
              <w:t>9,984</w:t>
            </w:r>
          </w:p>
        </w:tc>
        <w:tc>
          <w:tcPr>
            <w:tcW w:type="dxa" w:w="1040"/>
            <w:shd w:fill="F7F4EE" w:val="clear"/>
          </w:tcPr>
          <w:p>
            <w:pPr>
              <w:spacing w:before="40" w:after="40"/>
            </w:pPr>
            <w:r>
              <w:rPr>
                <w:sz w:val="18"/>
              </w:rPr>
            </w:r>
            <w:r>
              <w:rPr>
                <w:rFonts w:ascii="Calibri" w:hAnsi="Calibri" w:cs="Calibri" w:eastAsia="Calibri"/>
                <w:color w:val="333333"/>
                <w:sz w:val="18"/>
              </w:rPr>
              <w:t>−12.4%</w:t>
            </w:r>
          </w:p>
        </w:tc>
        <w:tc>
          <w:tcPr>
            <w:tcW w:type="dxa" w:w="1040"/>
            <w:shd w:fill="F7F4EE" w:val="clear"/>
          </w:tcPr>
          <w:p>
            <w:pPr>
              <w:spacing w:before="40" w:after="40"/>
            </w:pPr>
            <w:r>
              <w:rPr>
                <w:sz w:val="18"/>
              </w:rPr>
            </w:r>
            <w:r>
              <w:rPr>
                <w:rFonts w:ascii="Calibri" w:hAnsi="Calibri" w:cs="Calibri" w:eastAsia="Calibri"/>
                <w:color w:val="333333"/>
                <w:sz w:val="18"/>
              </w:rPr>
              <w:t>$37,662</w:t>
            </w:r>
          </w:p>
        </w:tc>
        <w:tc>
          <w:tcPr>
            <w:tcW w:type="dxa" w:w="1040"/>
            <w:shd w:fill="F7F4EE" w:val="clear"/>
          </w:tcPr>
          <w:p>
            <w:pPr>
              <w:spacing w:before="40" w:after="40"/>
            </w:pPr>
            <w:r>
              <w:rPr>
                <w:sz w:val="18"/>
              </w:rPr>
            </w:r>
            <w:r>
              <w:rPr>
                <w:rFonts w:ascii="Calibri" w:hAnsi="Calibri" w:cs="Calibri" w:eastAsia="Calibri"/>
                <w:color w:val="333333"/>
                <w:sz w:val="18"/>
              </w:rPr>
              <w:t>25.9%</w:t>
            </w:r>
          </w:p>
        </w:tc>
        <w:tc>
          <w:tcPr>
            <w:tcW w:type="dxa" w:w="1040"/>
            <w:shd w:fill="F7F4EE" w:val="clear"/>
          </w:tcPr>
          <w:p>
            <w:pPr>
              <w:spacing w:before="40" w:after="40"/>
            </w:pPr>
            <w:r>
              <w:rPr>
                <w:sz w:val="18"/>
              </w:rPr>
            </w:r>
            <w:r>
              <w:rPr>
                <w:rFonts w:ascii="Calibri" w:hAnsi="Calibri" w:cs="Calibri" w:eastAsia="Calibri"/>
                <w:color w:val="333333"/>
                <w:sz w:val="18"/>
              </w:rPr>
              <w:t>270</w:t>
            </w:r>
          </w:p>
        </w:tc>
        <w:tc>
          <w:tcPr>
            <w:tcW w:type="dxa" w:w="1040"/>
            <w:shd w:fill="F7F4EE" w:val="clear"/>
          </w:tcPr>
          <w:p>
            <w:pPr>
              <w:spacing w:before="40" w:after="40"/>
            </w:pPr>
            <w:r>
              <w:rPr>
                <w:sz w:val="18"/>
              </w:rPr>
            </w:r>
            <w:r>
              <w:rPr>
                <w:rFonts w:ascii="Calibri" w:hAnsi="Calibri" w:cs="Calibri" w:eastAsia="Calibri"/>
                <w:color w:val="333333"/>
                <w:sz w:val="18"/>
              </w:rPr>
              <w:t>3,283</w:t>
            </w:r>
          </w:p>
        </w:tc>
        <w:tc>
          <w:tcPr>
            <w:tcW w:type="dxa" w:w="1040"/>
            <w:shd w:fill="F7F4EE" w:val="clear"/>
          </w:tcPr>
          <w:p>
            <w:pPr>
              <w:spacing w:before="40" w:after="40"/>
            </w:pPr>
            <w:r>
              <w:rPr>
                <w:sz w:val="18"/>
              </w:rPr>
            </w:r>
            <w:r>
              <w:rPr>
                <w:rFonts w:ascii="Calibri" w:hAnsi="Calibri" w:cs="Calibri" w:eastAsia="Calibri"/>
                <w:color w:val="333333"/>
                <w:sz w:val="18"/>
              </w:rPr>
              <w:t>780</w:t>
            </w:r>
          </w:p>
        </w:tc>
      </w:tr>
      <w:tr>
        <w:tc>
          <w:tcPr>
            <w:tcW w:type="dxa" w:w="1040"/>
          </w:tcPr>
          <w:p>
            <w:pPr>
              <w:spacing w:before="40" w:after="40"/>
            </w:pPr>
            <w:r>
              <w:rPr>
                <w:sz w:val="18"/>
              </w:rPr>
            </w:r>
            <w:r>
              <w:rPr>
                <w:rFonts w:ascii="Calibri" w:hAnsi="Calibri" w:cs="Calibri" w:eastAsia="Calibri"/>
                <w:color w:val="333333"/>
                <w:sz w:val="18"/>
              </w:rPr>
              <w:t>Lincoln</w:t>
            </w:r>
          </w:p>
        </w:tc>
        <w:tc>
          <w:tcPr>
            <w:tcW w:type="dxa" w:w="1040"/>
          </w:tcPr>
          <w:p>
            <w:pPr>
              <w:spacing w:before="40" w:after="40"/>
            </w:pPr>
            <w:r>
              <w:rPr>
                <w:sz w:val="18"/>
              </w:rPr>
            </w:r>
            <w:r>
              <w:rPr>
                <w:rFonts w:ascii="Calibri" w:hAnsi="Calibri" w:cs="Calibri" w:eastAsia="Calibri"/>
                <w:color w:val="333333"/>
                <w:sz w:val="18"/>
              </w:rPr>
              <w:t>Star City</w:t>
            </w:r>
          </w:p>
        </w:tc>
        <w:tc>
          <w:tcPr>
            <w:tcW w:type="dxa" w:w="1040"/>
          </w:tcPr>
          <w:p>
            <w:pPr>
              <w:spacing w:before="40" w:after="40"/>
            </w:pPr>
            <w:r>
              <w:rPr>
                <w:sz w:val="18"/>
              </w:rPr>
            </w:r>
            <w:r>
              <w:rPr>
                <w:rFonts w:ascii="Calibri" w:hAnsi="Calibri" w:cs="Calibri" w:eastAsia="Calibri"/>
                <w:color w:val="333333"/>
                <w:sz w:val="18"/>
              </w:rPr>
              <w:t>12,764</w:t>
            </w:r>
          </w:p>
        </w:tc>
        <w:tc>
          <w:tcPr>
            <w:tcW w:type="dxa" w:w="1040"/>
          </w:tcPr>
          <w:p>
            <w:pPr>
              <w:spacing w:before="40" w:after="40"/>
            </w:pPr>
            <w:r>
              <w:rPr>
                <w:sz w:val="18"/>
              </w:rPr>
            </w:r>
            <w:r>
              <w:rPr>
                <w:rFonts w:ascii="Calibri" w:hAnsi="Calibri" w:cs="Calibri" w:eastAsia="Calibri"/>
                <w:color w:val="333333"/>
                <w:sz w:val="18"/>
              </w:rPr>
              <w:t>−1.4%</w:t>
            </w:r>
          </w:p>
        </w:tc>
        <w:tc>
          <w:tcPr>
            <w:tcW w:type="dxa" w:w="1040"/>
          </w:tcPr>
          <w:p>
            <w:pPr>
              <w:spacing w:before="40" w:after="40"/>
            </w:pPr>
            <w:r>
              <w:rPr>
                <w:sz w:val="18"/>
              </w:rPr>
            </w:r>
            <w:r>
              <w:rPr>
                <w:rFonts w:ascii="Calibri" w:hAnsi="Calibri" w:cs="Calibri" w:eastAsia="Calibri"/>
                <w:color w:val="333333"/>
                <w:sz w:val="18"/>
              </w:rPr>
              <w:t>$51,778</w:t>
            </w:r>
          </w:p>
        </w:tc>
        <w:tc>
          <w:tcPr>
            <w:tcW w:type="dxa" w:w="1040"/>
          </w:tcPr>
          <w:p>
            <w:pPr>
              <w:spacing w:before="40" w:after="40"/>
            </w:pPr>
            <w:r>
              <w:rPr>
                <w:sz w:val="18"/>
              </w:rPr>
            </w:r>
            <w:r>
              <w:rPr>
                <w:rFonts w:ascii="Calibri" w:hAnsi="Calibri" w:cs="Calibri" w:eastAsia="Calibri"/>
                <w:color w:val="333333"/>
                <w:sz w:val="18"/>
              </w:rPr>
              <w:t>25.8%</w:t>
            </w:r>
          </w:p>
        </w:tc>
        <w:tc>
          <w:tcPr>
            <w:tcW w:type="dxa" w:w="1040"/>
          </w:tcPr>
          <w:p>
            <w:pPr>
              <w:spacing w:before="40" w:after="40"/>
            </w:pPr>
            <w:r>
              <w:rPr>
                <w:sz w:val="18"/>
              </w:rPr>
            </w:r>
            <w:r>
              <w:rPr>
                <w:rFonts w:ascii="Calibri" w:hAnsi="Calibri" w:cs="Calibri" w:eastAsia="Calibri"/>
                <w:color w:val="333333"/>
                <w:sz w:val="18"/>
              </w:rPr>
              <w:t>156</w:t>
            </w:r>
          </w:p>
        </w:tc>
        <w:tc>
          <w:tcPr>
            <w:tcW w:type="dxa" w:w="1040"/>
          </w:tcPr>
          <w:p>
            <w:pPr>
              <w:spacing w:before="40" w:after="40"/>
            </w:pPr>
            <w:r>
              <w:rPr>
                <w:sz w:val="18"/>
              </w:rPr>
            </w:r>
            <w:r>
              <w:rPr>
                <w:rFonts w:ascii="Calibri" w:hAnsi="Calibri" w:cs="Calibri" w:eastAsia="Calibri"/>
                <w:color w:val="333333"/>
                <w:sz w:val="18"/>
              </w:rPr>
              <w:t>1,463</w:t>
            </w:r>
          </w:p>
        </w:tc>
        <w:tc>
          <w:tcPr>
            <w:tcW w:type="dxa" w:w="1040"/>
          </w:tcPr>
          <w:p>
            <w:pPr>
              <w:spacing w:before="40" w:after="40"/>
            </w:pPr>
            <w:r>
              <w:rPr>
                <w:sz w:val="18"/>
              </w:rPr>
            </w:r>
            <w:r>
              <w:rPr>
                <w:rFonts w:ascii="Calibri" w:hAnsi="Calibri" w:cs="Calibri" w:eastAsia="Calibri"/>
                <w:color w:val="333333"/>
                <w:sz w:val="18"/>
              </w:rPr>
              <w:t>612</w:t>
            </w:r>
          </w:p>
        </w:tc>
      </w:tr>
      <w:tr>
        <w:tc>
          <w:tcPr>
            <w:tcW w:type="dxa" w:w="1040"/>
            <w:shd w:fill="F7F4EE" w:val="clear"/>
          </w:tcPr>
          <w:p>
            <w:pPr>
              <w:spacing w:before="40" w:after="40"/>
            </w:pPr>
            <w:r>
              <w:rPr>
                <w:sz w:val="18"/>
              </w:rPr>
            </w:r>
            <w:r>
              <w:rPr>
                <w:rFonts w:ascii="Calibri" w:hAnsi="Calibri" w:cs="Calibri" w:eastAsia="Calibri"/>
                <w:b/>
                <w:color w:val="333333"/>
                <w:sz w:val="18"/>
              </w:rPr>
              <w:t>Seven-county total</w:t>
            </w:r>
          </w:p>
        </w:tc>
        <w:tc>
          <w:tcPr>
            <w:tcW w:type="dxa" w:w="1040"/>
            <w:shd w:fill="F7F4EE" w:val="clear"/>
          </w:tcPr>
          <w:p>
            <w:pPr>
              <w:spacing w:before="40" w:after="40"/>
            </w:pPr>
            <w:r>
              <w:rPr>
                <w:sz w:val="18"/>
              </w:rPr>
            </w:r>
          </w:p>
        </w:tc>
        <w:tc>
          <w:tcPr>
            <w:tcW w:type="dxa" w:w="1040"/>
            <w:shd w:fill="F7F4EE" w:val="clear"/>
          </w:tcPr>
          <w:p>
            <w:pPr>
              <w:spacing w:before="40" w:after="40"/>
            </w:pPr>
            <w:r>
              <w:rPr>
                <w:sz w:val="18"/>
              </w:rPr>
            </w:r>
            <w:r>
              <w:rPr>
                <w:rFonts w:ascii="Calibri" w:hAnsi="Calibri" w:cs="Calibri" w:eastAsia="Calibri"/>
                <w:b/>
                <w:color w:val="333333"/>
                <w:sz w:val="18"/>
              </w:rPr>
              <w:t>83,792</w:t>
            </w:r>
          </w:p>
        </w:tc>
        <w:tc>
          <w:tcPr>
            <w:tcW w:type="dxa" w:w="1040"/>
            <w:shd w:fill="F7F4EE" w:val="clear"/>
          </w:tcPr>
          <w:p>
            <w:pPr>
              <w:spacing w:before="40" w:after="40"/>
            </w:pPr>
            <w:r>
              <w:rPr>
                <w:sz w:val="18"/>
              </w:rPr>
            </w:r>
            <w:r>
              <w:rPr>
                <w:rFonts w:ascii="Calibri" w:hAnsi="Calibri" w:cs="Calibri" w:eastAsia="Calibri"/>
                <w:color w:val="333333"/>
                <w:sz w:val="18"/>
              </w:rPr>
              <w:t>shrinking</w:t>
            </w:r>
          </w:p>
        </w:tc>
        <w:tc>
          <w:tcPr>
            <w:tcW w:type="dxa" w:w="1040"/>
            <w:shd w:fill="F7F4EE" w:val="clear"/>
          </w:tcPr>
          <w:p>
            <w:pPr>
              <w:spacing w:before="40" w:after="40"/>
            </w:pPr>
            <w:r>
              <w:rPr>
                <w:sz w:val="18"/>
              </w:rPr>
            </w:r>
            <w:r>
              <w:rPr>
                <w:rFonts w:ascii="Calibri" w:hAnsi="Calibri" w:cs="Calibri" w:eastAsia="Calibri"/>
                <w:b/>
                <w:color w:val="333333"/>
                <w:sz w:val="18"/>
              </w:rPr>
              <w:t>~$42–45k weighted</w:t>
            </w:r>
          </w:p>
        </w:tc>
        <w:tc>
          <w:tcPr>
            <w:tcW w:type="dxa" w:w="1040"/>
            <w:shd w:fill="F7F4EE" w:val="clear"/>
          </w:tcPr>
          <w:p>
            <w:pPr>
              <w:spacing w:before="40" w:after="40"/>
            </w:pPr>
            <w:r>
              <w:rPr>
                <w:sz w:val="18"/>
              </w:rPr>
            </w:r>
            <w:r>
              <w:rPr>
                <w:rFonts w:ascii="Calibri" w:hAnsi="Calibri" w:cs="Calibri" w:eastAsia="Calibri"/>
                <w:b/>
                <w:color w:val="333333"/>
                <w:sz w:val="18"/>
              </w:rPr>
              <w:t>high teens–high 20s</w:t>
            </w:r>
          </w:p>
        </w:tc>
        <w:tc>
          <w:tcPr>
            <w:tcW w:type="dxa" w:w="1040"/>
            <w:shd w:fill="F7F4EE" w:val="clear"/>
          </w:tcPr>
          <w:p>
            <w:pPr>
              <w:spacing w:before="40" w:after="40"/>
            </w:pPr>
            <w:r>
              <w:rPr>
                <w:sz w:val="18"/>
              </w:rPr>
            </w:r>
            <w:r>
              <w:rPr>
                <w:rFonts w:ascii="Calibri" w:hAnsi="Calibri" w:cs="Calibri" w:eastAsia="Calibri"/>
                <w:b/>
                <w:color w:val="333333"/>
                <w:sz w:val="18"/>
              </w:rPr>
              <w:t>1,686</w:t>
            </w:r>
          </w:p>
        </w:tc>
        <w:tc>
          <w:tcPr>
            <w:tcW w:type="dxa" w:w="1040"/>
            <w:shd w:fill="F7F4EE" w:val="clear"/>
          </w:tcPr>
          <w:p>
            <w:pPr>
              <w:spacing w:before="40" w:after="40"/>
            </w:pPr>
            <w:r>
              <w:rPr>
                <w:sz w:val="18"/>
              </w:rPr>
            </w:r>
            <w:r>
              <w:rPr>
                <w:rFonts w:ascii="Calibri" w:hAnsi="Calibri" w:cs="Calibri" w:eastAsia="Calibri"/>
                <w:b/>
                <w:color w:val="333333"/>
                <w:sz w:val="18"/>
              </w:rPr>
              <w:t>19,600</w:t>
            </w:r>
          </w:p>
        </w:tc>
        <w:tc>
          <w:tcPr>
            <w:tcW w:type="dxa" w:w="1040"/>
            <w:shd w:fill="F7F4EE" w:val="clear"/>
          </w:tcPr>
          <w:p>
            <w:pPr>
              <w:spacing w:before="40" w:after="40"/>
            </w:pPr>
            <w:r>
              <w:rPr>
                <w:sz w:val="18"/>
              </w:rPr>
            </w:r>
            <w:r>
              <w:rPr>
                <w:rFonts w:ascii="Calibri" w:hAnsi="Calibri" w:cs="Calibri" w:eastAsia="Calibri"/>
                <w:b/>
                <w:color w:val="333333"/>
                <w:sz w:val="18"/>
              </w:rPr>
              <w:t>5,428</w:t>
            </w:r>
          </w:p>
        </w:tc>
      </w:tr>
    </w:tbl>
    <w:p>
      <w:pPr>
        <w:spacing w:after="120"/>
      </w:pPr>
    </w:p>
    <w:p>
      <w:r>
        <w:rPr>
          <w:rFonts w:ascii="Calibri" w:hAnsi="Calibri" w:cs="Calibri" w:eastAsia="Calibri"/>
          <w:color w:val="333333"/>
          <w:sz w:val="22"/>
        </w:rPr>
        <w:t xml:space="preserve">County QuickFacts URLs: </w:t>
      </w:r>
      <w:r>
        <w:rPr>
          <w:rFonts w:ascii="Calibri" w:hAnsi="Calibri" w:cs="Calibri" w:eastAsia="Calibri"/>
          <w:color w:val="2C5F6E"/>
          <w:sz w:val="22"/>
          <w:u w:val="single"/>
        </w:rPr>
        <w:t>Drew</w:t>
      </w:r>
      <w:r>
        <w:rPr>
          <w:rFonts w:ascii="Calibri" w:hAnsi="Calibri" w:cs="Calibri" w:eastAsia="Calibri"/>
          <w:i/>
          <w:color w:val="2C5F6E"/>
          <w:sz w:val="18"/>
        </w:rPr>
        <w:t xml:space="preserve"> (https://www.census.gov/quickfacts/fact/table/drewcountyarkansas/PST045225)</w:t>
      </w:r>
      <w:r>
        <w:rPr>
          <w:rFonts w:ascii="Calibri" w:hAnsi="Calibri" w:cs="Calibri" w:eastAsia="Calibri"/>
          <w:color w:val="333333"/>
          <w:sz w:val="22"/>
        </w:rPr>
        <w:t xml:space="preserve">, </w:t>
      </w:r>
      <w:r>
        <w:rPr>
          <w:rFonts w:ascii="Calibri" w:hAnsi="Calibri" w:cs="Calibri" w:eastAsia="Calibri"/>
          <w:color w:val="2C5F6E"/>
          <w:sz w:val="22"/>
          <w:u w:val="single"/>
        </w:rPr>
        <w:t>Ashley</w:t>
      </w:r>
      <w:r>
        <w:rPr>
          <w:rFonts w:ascii="Calibri" w:hAnsi="Calibri" w:cs="Calibri" w:eastAsia="Calibri"/>
          <w:i/>
          <w:color w:val="2C5F6E"/>
          <w:sz w:val="18"/>
        </w:rPr>
        <w:t xml:space="preserve"> (https://www.census.gov/quickfacts/fact/table/ashleycountyarkansas/SBO030223)</w:t>
      </w:r>
      <w:r>
        <w:rPr>
          <w:rFonts w:ascii="Calibri" w:hAnsi="Calibri" w:cs="Calibri" w:eastAsia="Calibri"/>
          <w:color w:val="333333"/>
          <w:sz w:val="22"/>
        </w:rPr>
        <w:t xml:space="preserve">, </w:t>
      </w:r>
      <w:r>
        <w:rPr>
          <w:rFonts w:ascii="Calibri" w:hAnsi="Calibri" w:cs="Calibri" w:eastAsia="Calibri"/>
          <w:color w:val="2C5F6E"/>
          <w:sz w:val="22"/>
          <w:u w:val="single"/>
        </w:rPr>
        <w:t>Bradley</w:t>
      </w:r>
      <w:r>
        <w:rPr>
          <w:rFonts w:ascii="Calibri" w:hAnsi="Calibri" w:cs="Calibri" w:eastAsia="Calibri"/>
          <w:i/>
          <w:color w:val="2C5F6E"/>
          <w:sz w:val="18"/>
        </w:rPr>
        <w:t xml:space="preserve"> (https://www.census.gov/quickfacts/bradleycountyarkansas)</w:t>
      </w:r>
      <w:r>
        <w:rPr>
          <w:rFonts w:ascii="Calibri" w:hAnsi="Calibri" w:cs="Calibri" w:eastAsia="Calibri"/>
          <w:color w:val="333333"/>
          <w:sz w:val="22"/>
        </w:rPr>
        <w:t xml:space="preserve">, </w:t>
      </w:r>
      <w:r>
        <w:rPr>
          <w:rFonts w:ascii="Calibri" w:hAnsi="Calibri" w:cs="Calibri" w:eastAsia="Calibri"/>
          <w:color w:val="2C5F6E"/>
          <w:sz w:val="22"/>
          <w:u w:val="single"/>
        </w:rPr>
        <w:t>Chicot</w:t>
      </w:r>
      <w:r>
        <w:rPr>
          <w:rFonts w:ascii="Calibri" w:hAnsi="Calibri" w:cs="Calibri" w:eastAsia="Calibri"/>
          <w:i/>
          <w:color w:val="2C5F6E"/>
          <w:sz w:val="18"/>
        </w:rPr>
        <w:t xml:space="preserve"> (https://www.census.gov/quickfacts/fact/table/chicotcountyarkansas/PST045224)</w:t>
      </w:r>
      <w:r>
        <w:rPr>
          <w:rFonts w:ascii="Calibri" w:hAnsi="Calibri" w:cs="Calibri" w:eastAsia="Calibri"/>
          <w:color w:val="333333"/>
          <w:sz w:val="22"/>
        </w:rPr>
        <w:t xml:space="preserve">, </w:t>
      </w:r>
      <w:r>
        <w:rPr>
          <w:rFonts w:ascii="Calibri" w:hAnsi="Calibri" w:cs="Calibri" w:eastAsia="Calibri"/>
          <w:color w:val="2C5F6E"/>
          <w:sz w:val="22"/>
          <w:u w:val="single"/>
        </w:rPr>
        <w:t>Cleveland</w:t>
      </w:r>
      <w:r>
        <w:rPr>
          <w:rFonts w:ascii="Calibri" w:hAnsi="Calibri" w:cs="Calibri" w:eastAsia="Calibri"/>
          <w:i/>
          <w:color w:val="2C5F6E"/>
          <w:sz w:val="18"/>
        </w:rPr>
        <w:t xml:space="preserve"> (https://www.census.gov/quickfacts/clevelandcountyarkansas)</w:t>
      </w:r>
      <w:r>
        <w:rPr>
          <w:rFonts w:ascii="Calibri" w:hAnsi="Calibri" w:cs="Calibri" w:eastAsia="Calibri"/>
          <w:color w:val="333333"/>
          <w:sz w:val="22"/>
        </w:rPr>
        <w:t xml:space="preserve">, </w:t>
      </w:r>
      <w:r>
        <w:rPr>
          <w:rFonts w:ascii="Calibri" w:hAnsi="Calibri" w:cs="Calibri" w:eastAsia="Calibri"/>
          <w:color w:val="2C5F6E"/>
          <w:sz w:val="22"/>
          <w:u w:val="single"/>
        </w:rPr>
        <w:t>Desha</w:t>
      </w:r>
      <w:r>
        <w:rPr>
          <w:rFonts w:ascii="Calibri" w:hAnsi="Calibri" w:cs="Calibri" w:eastAsia="Calibri"/>
          <w:i/>
          <w:color w:val="2C5F6E"/>
          <w:sz w:val="18"/>
        </w:rPr>
        <w:t xml:space="preserve"> (https://www.census.gov/quickfacts/deshacountyarkansas)</w:t>
      </w:r>
      <w:r>
        <w:rPr>
          <w:rFonts w:ascii="Calibri" w:hAnsi="Calibri" w:cs="Calibri" w:eastAsia="Calibri"/>
          <w:color w:val="333333"/>
          <w:sz w:val="22"/>
        </w:rPr>
        <w:t xml:space="preserve">, </w:t>
      </w:r>
      <w:r>
        <w:rPr>
          <w:rFonts w:ascii="Calibri" w:hAnsi="Calibri" w:cs="Calibri" w:eastAsia="Calibri"/>
          <w:color w:val="2C5F6E"/>
          <w:sz w:val="22"/>
          <w:u w:val="single"/>
        </w:rPr>
        <w:t>Lincoln</w:t>
      </w:r>
      <w:r>
        <w:rPr>
          <w:rFonts w:ascii="Calibri" w:hAnsi="Calibri" w:cs="Calibri" w:eastAsia="Calibri"/>
          <w:i/>
          <w:color w:val="2C5F6E"/>
          <w:sz w:val="18"/>
        </w:rPr>
        <w:t xml:space="preserve"> (https://www.census.gov/quickfacts/fact/table/lincolncountyarkansas/TAW120222)</w:t>
      </w:r>
      <w:r>
        <w:rPr>
          <w:rFonts w:ascii="Calibri" w:hAnsi="Calibri" w:cs="Calibri" w:eastAsia="Calibri"/>
          <w:color w:val="333333"/>
          <w:sz w:val="22"/>
        </w:rPr>
        <w:t>.</w:t>
      </w:r>
    </w:p>
    <w:p>
      <w:r>
        <w:rPr>
          <w:rFonts w:ascii="Calibri" w:hAnsi="Calibri" w:cs="Calibri" w:eastAsia="Calibri"/>
          <w:b/>
          <w:color w:val="333333"/>
          <w:sz w:val="22"/>
        </w:rPr>
        <w:t>State comparison (Arkansas QuickFacts):</w:t>
      </w:r>
      <w:r>
        <w:rPr>
          <w:rFonts w:ascii="Calibri" w:hAnsi="Calibri" w:cs="Calibri" w:eastAsia="Calibri"/>
          <w:color w:val="333333"/>
          <w:sz w:val="22"/>
        </w:rPr>
        <w:t xml:space="preserve"> median household income $60,773 (2020–2024, 2024 dollars); poverty 15.5%; computer in household 93.6%; broadband subscription 86.7% (</w:t>
      </w:r>
      <w:r>
        <w:rPr>
          <w:rFonts w:ascii="Calibri" w:hAnsi="Calibri" w:cs="Calibri" w:eastAsia="Calibri"/>
          <w:color w:val="2C5F6E"/>
          <w:sz w:val="22"/>
          <w:u w:val="single"/>
        </w:rPr>
        <w:t>Arkansas QuickFacts</w:t>
      </w:r>
      <w:r>
        <w:rPr>
          <w:rFonts w:ascii="Calibri" w:hAnsi="Calibri" w:cs="Calibri" w:eastAsia="Calibri"/>
          <w:i/>
          <w:color w:val="2C5F6E"/>
          <w:sz w:val="18"/>
        </w:rPr>
        <w:t xml:space="preserve"> (https://www.census.gov/quickfacts/fact/table/AR/INC110223)</w:t>
      </w:r>
      <w:r>
        <w:rPr>
          <w:rFonts w:ascii="Calibri" w:hAnsi="Calibri" w:cs="Calibri" w:eastAsia="Calibri"/>
          <w:color w:val="333333"/>
          <w:sz w:val="22"/>
        </w:rPr>
        <w:t>).</w:t>
      </w:r>
    </w:p>
    <w:p>
      <w:r>
        <w:rPr>
          <w:rFonts w:ascii="Calibri" w:hAnsi="Calibri" w:cs="Calibri" w:eastAsia="Calibri"/>
          <w:b/>
          <w:color w:val="333333"/>
          <w:sz w:val="22"/>
        </w:rPr>
        <w:t>Drew vs state on connectivity (same ACS vintage):</w:t>
      </w:r>
      <w:r>
        <w:rPr>
          <w:rFonts w:ascii="Calibri" w:hAnsi="Calibri" w:cs="Calibri" w:eastAsia="Calibri"/>
          <w:color w:val="333333"/>
          <w:sz w:val="22"/>
        </w:rPr>
        <w:t xml:space="preserve"> computer in household 90.5%; broadband 80.5%; 7,196 households (</w:t>
      </w:r>
      <w:r>
        <w:rPr>
          <w:rFonts w:ascii="Calibri" w:hAnsi="Calibri" w:cs="Calibri" w:eastAsia="Calibri"/>
          <w:color w:val="2C5F6E"/>
          <w:sz w:val="22"/>
          <w:u w:val="single"/>
        </w:rPr>
        <w:t>Drew QuickFacts income/computer table</w:t>
      </w:r>
      <w:r>
        <w:rPr>
          <w:rFonts w:ascii="Calibri" w:hAnsi="Calibri" w:cs="Calibri" w:eastAsia="Calibri"/>
          <w:i/>
          <w:color w:val="2C5F6E"/>
          <w:sz w:val="18"/>
        </w:rPr>
        <w:t xml:space="preserve"> (https://www.census.gov/quickfacts/geo/chart/drewcountyarkansas/INC110224)</w:t>
      </w:r>
      <w:r>
        <w:rPr>
          <w:rFonts w:ascii="Calibri" w:hAnsi="Calibri" w:cs="Calibri" w:eastAsia="Calibri"/>
          <w:color w:val="333333"/>
          <w:sz w:val="22"/>
        </w:rPr>
        <w:t>). Monticello city: 92.1% computer, 83.1% broadband, 3,688 households (</w:t>
      </w:r>
      <w:r>
        <w:rPr>
          <w:rFonts w:ascii="Calibri" w:hAnsi="Calibri" w:cs="Calibri" w:eastAsia="Calibri"/>
          <w:color w:val="2C5F6E"/>
          <w:sz w:val="22"/>
          <w:u w:val="single"/>
        </w:rPr>
        <w:t>Monticello city QuickFacts</w:t>
      </w:r>
      <w:r>
        <w:rPr>
          <w:rFonts w:ascii="Calibri" w:hAnsi="Calibri" w:cs="Calibri" w:eastAsia="Calibri"/>
          <w:i/>
          <w:color w:val="2C5F6E"/>
          <w:sz w:val="18"/>
        </w:rPr>
        <w:t xml:space="preserve"> (https://www.census.gov/quickfacts/fact/table/monticellocityarkansas/PST045225)</w:t>
      </w:r>
      <w:r>
        <w:rPr>
          <w:rFonts w:ascii="Calibri" w:hAnsi="Calibri" w:cs="Calibri" w:eastAsia="Calibri"/>
          <w:color w:val="333333"/>
          <w:sz w:val="22"/>
        </w:rPr>
        <w:t>).</w:t>
      </w:r>
    </w:p>
    <w:p>
      <w:r>
        <w:rPr>
          <w:rFonts w:ascii="Calibri" w:hAnsi="Calibri" w:cs="Calibri" w:eastAsia="Calibri"/>
          <w:b/>
          <w:color w:val="333333"/>
          <w:sz w:val="22"/>
        </w:rPr>
        <w:t>Income-program note (do not mix series):</w:t>
      </w:r>
      <w:r>
        <w:rPr>
          <w:rFonts w:ascii="Calibri" w:hAnsi="Calibri" w:cs="Calibri" w:eastAsia="Calibri"/>
          <w:color w:val="333333"/>
          <w:sz w:val="22"/>
        </w:rPr>
        <w:t xml:space="preserve"> Census SAIPE (FRED series </w:t>
      </w:r>
      <w:r>
        <w:rPr>
          <w:rFonts w:ascii="Consolas" w:hAnsi="Consolas" w:cs="Consolas" w:eastAsia="Consolas"/>
          <w:sz w:val="20"/>
        </w:rPr>
        <w:t>MHIAR05043A052NCEN</w:t>
      </w:r>
      <w:r>
        <w:rPr>
          <w:rFonts w:ascii="Calibri" w:hAnsi="Calibri" w:cs="Calibri" w:eastAsia="Calibri"/>
          <w:color w:val="333333"/>
          <w:sz w:val="22"/>
        </w:rPr>
        <w:t xml:space="preserve">) estimates Drew County median household income at </w:t>
      </w:r>
      <w:r>
        <w:rPr>
          <w:rFonts w:ascii="Calibri" w:hAnsi="Calibri" w:cs="Calibri" w:eastAsia="Calibri"/>
          <w:b/>
          <w:color w:val="333333"/>
          <w:sz w:val="22"/>
        </w:rPr>
        <w:t>$48,746 (2023)</w:t>
      </w:r>
      <w:r>
        <w:rPr>
          <w:rFonts w:ascii="Calibri" w:hAnsi="Calibri" w:cs="Calibri" w:eastAsia="Calibri"/>
          <w:color w:val="333333"/>
          <w:sz w:val="22"/>
        </w:rPr>
        <w:t xml:space="preserve"> and </w:t>
      </w:r>
      <w:r>
        <w:rPr>
          <w:rFonts w:ascii="Calibri" w:hAnsi="Calibri" w:cs="Calibri" w:eastAsia="Calibri"/>
          <w:b/>
          <w:color w:val="333333"/>
          <w:sz w:val="22"/>
        </w:rPr>
        <w:t>$55,221 (2024)</w:t>
      </w:r>
      <w:r>
        <w:rPr>
          <w:rFonts w:ascii="Calibri" w:hAnsi="Calibri" w:cs="Calibri" w:eastAsia="Calibri"/>
          <w:color w:val="333333"/>
          <w:sz w:val="22"/>
        </w:rPr>
        <w:t xml:space="preserve"> — a different methodology than ACS 5-year QuickFacts ($42,824). Both are official; SAIPE is modeled annual, ACS is a five-year survey. Use ACS for “typical household” constraint; use SAIPE if comparing single-year county ranks (</w:t>
      </w:r>
      <w:r>
        <w:rPr>
          <w:rFonts w:ascii="Calibri" w:hAnsi="Calibri" w:cs="Calibri" w:eastAsia="Calibri"/>
          <w:color w:val="2C5F6E"/>
          <w:sz w:val="22"/>
          <w:u w:val="single"/>
        </w:rPr>
        <w:t>FRED / Census SAIPE</w:t>
      </w:r>
      <w:r>
        <w:rPr>
          <w:rFonts w:ascii="Calibri" w:hAnsi="Calibri" w:cs="Calibri" w:eastAsia="Calibri"/>
          <w:i/>
          <w:color w:val="2C5F6E"/>
          <w:sz w:val="18"/>
        </w:rPr>
        <w:t xml:space="preserve"> (https://fred.stlouisfed.org/series/MHIAR05043A052NCEN)</w:t>
      </w:r>
      <w:r>
        <w:rPr>
          <w:rFonts w:ascii="Calibri" w:hAnsi="Calibri" w:cs="Calibri" w:eastAsia="Calibri"/>
          <w:color w:val="333333"/>
          <w:sz w:val="22"/>
        </w:rPr>
        <w:t>).</w:t>
      </w:r>
    </w:p>
    <w:p>
      <w:r>
        <w:rPr>
          <w:rFonts w:ascii="Calibri" w:hAnsi="Calibri" w:cs="Calibri" w:eastAsia="Calibri"/>
          <w:b/>
          <w:color w:val="333333"/>
          <w:sz w:val="22"/>
        </w:rPr>
        <w:t>Cleveland and Lincoln look “richer” on ACS median income</w:t>
      </w:r>
      <w:r>
        <w:rPr>
          <w:rFonts w:ascii="Calibri" w:hAnsi="Calibri" w:cs="Calibri" w:eastAsia="Calibri"/>
          <w:color w:val="333333"/>
          <w:sz w:val="22"/>
        </w:rPr>
        <w:t xml:space="preserve"> ($54,794 and $51,778). That does </w:t>
      </w:r>
      <w:r>
        <w:rPr>
          <w:rFonts w:ascii="Calibri" w:hAnsi="Calibri" w:cs="Calibri" w:eastAsia="Calibri"/>
          <w:b/>
          <w:color w:val="333333"/>
          <w:sz w:val="22"/>
        </w:rPr>
        <w:t>not</w:t>
      </w:r>
      <w:r>
        <w:rPr>
          <w:rFonts w:ascii="Calibri" w:hAnsi="Calibri" w:cs="Calibri" w:eastAsia="Calibri"/>
          <w:color w:val="333333"/>
          <w:sz w:val="22"/>
        </w:rPr>
        <w:t xml:space="preserve"> mean a bigger website market: Cleveland has only 77 employer establishments; Lincoln’s per-capita income is $18,290 (prison / institutional population distorts per-capita). Treat those two as thin, not premium.</w:t>
      </w:r>
    </w:p>
    <w:p>
      <w:pPr>
        <w:pStyle w:val="Heading3"/>
      </w:pPr>
      <w:r>
        <w:rPr>
          <w:rFonts w:ascii="Calibri" w:hAnsi="Calibri" w:cs="Calibri" w:eastAsia="Calibri"/>
          <w:b/>
          <w:color w:val="2C5F6E"/>
          <w:sz w:val="24"/>
        </w:rPr>
        <w:t>1.3 Employer vs nonemployer shape</w:t>
      </w:r>
    </w:p>
    <w:p>
      <w:r>
        <w:rPr>
          <w:rFonts w:ascii="Calibri" w:hAnsi="Calibri" w:cs="Calibri" w:eastAsia="Calibri"/>
          <w:color w:val="333333"/>
          <w:sz w:val="22"/>
        </w:rPr>
        <w:t xml:space="preserve">Seven-county </w:t>
      </w:r>
      <w:r>
        <w:rPr>
          <w:rFonts w:ascii="Calibri" w:hAnsi="Calibri" w:cs="Calibri" w:eastAsia="Calibri"/>
          <w:b/>
          <w:color w:val="333333"/>
          <w:sz w:val="22"/>
        </w:rPr>
        <w:t>employer establishments (2023): 1,686</w:t>
      </w:r>
      <w:r>
        <w:rPr>
          <w:rFonts w:ascii="Calibri" w:hAnsi="Calibri" w:cs="Calibri" w:eastAsia="Calibri"/>
          <w:color w:val="333333"/>
          <w:sz w:val="22"/>
        </w:rPr>
        <w:t xml:space="preserve">. </w:t>
      </w:r>
      <w:r>
        <w:rPr>
          <w:rFonts w:ascii="Calibri" w:hAnsi="Calibri" w:cs="Calibri" w:eastAsia="Calibri"/>
          <w:b/>
          <w:color w:val="333333"/>
          <w:sz w:val="22"/>
        </w:rPr>
        <w:t>Nonemployers: 5,428</w:t>
      </w:r>
      <w:r>
        <w:rPr>
          <w:rFonts w:ascii="Calibri" w:hAnsi="Calibri" w:cs="Calibri" w:eastAsia="Calibri"/>
          <w:color w:val="333333"/>
          <w:sz w:val="22"/>
        </w:rPr>
        <w:t xml:space="preserve">. Nonemployers outnumber employers about </w:t>
      </w:r>
      <w:r>
        <w:rPr>
          <w:rFonts w:ascii="Calibri" w:hAnsi="Calibri" w:cs="Calibri" w:eastAsia="Calibri"/>
          <w:b/>
          <w:color w:val="333333"/>
          <w:sz w:val="22"/>
        </w:rPr>
        <w:t>3.2 to 1</w:t>
      </w:r>
      <w:r>
        <w:rPr>
          <w:rFonts w:ascii="Calibri" w:hAnsi="Calibri" w:cs="Calibri" w:eastAsia="Calibri"/>
          <w:color w:val="333333"/>
          <w:sz w:val="22"/>
        </w:rPr>
        <w:t>. That is the structural fact for a web-services pitch:</w:t>
      </w:r>
    </w:p>
    <w:p>
      <w:pPr>
        <w:pStyle w:val="ListBullet"/>
      </w:pPr>
      <w:r>
        <w:rPr>
          <w:rFonts w:ascii="Calibri" w:hAnsi="Calibri" w:cs="Calibri" w:eastAsia="Calibri"/>
          <w:color w:val="333333"/>
          <w:sz w:val="22"/>
        </w:rPr>
        <w:t>Most “businesses” are sole props / side gigs / farms / trades with no staff.</w:t>
      </w:r>
    </w:p>
    <w:p>
      <w:pPr>
        <w:pStyle w:val="ListBullet"/>
      </w:pPr>
      <w:r>
        <w:rPr>
          <w:rFonts w:ascii="Calibri" w:hAnsi="Calibri" w:cs="Calibri" w:eastAsia="Calibri"/>
          <w:color w:val="333333"/>
          <w:sz w:val="22"/>
        </w:rPr>
        <w:t xml:space="preserve">Website willingness-to-pay concentrates in the </w:t>
      </w:r>
      <w:r>
        <w:rPr>
          <w:rFonts w:ascii="Calibri" w:hAnsi="Calibri" w:cs="Calibri" w:eastAsia="Calibri"/>
          <w:b/>
          <w:color w:val="333333"/>
          <w:sz w:val="22"/>
        </w:rPr>
        <w:t>employer</w:t>
      </w:r>
      <w:r>
        <w:rPr>
          <w:rFonts w:ascii="Calibri" w:hAnsi="Calibri" w:cs="Calibri" w:eastAsia="Calibri"/>
          <w:color w:val="333333"/>
          <w:sz w:val="22"/>
        </w:rPr>
        <w:t xml:space="preserve"> set (and the more serious nonemployers that already buy insurance, a truck, or a shop).</w:t>
      </w:r>
    </w:p>
    <w:p>
      <w:pPr>
        <w:pStyle w:val="ListBullet"/>
      </w:pPr>
      <w:r>
        <w:rPr>
          <w:rFonts w:ascii="Calibri" w:hAnsi="Calibri" w:cs="Calibri" w:eastAsia="Calibri"/>
          <w:color w:val="333333"/>
          <w:sz w:val="22"/>
        </w:rPr>
        <w:t xml:space="preserve">A product that needs a $5,000 custom build is a </w:t>
      </w:r>
      <w:r>
        <w:rPr>
          <w:rFonts w:ascii="Calibri" w:hAnsi="Calibri" w:cs="Calibri" w:eastAsia="Calibri"/>
          <w:b/>
          <w:color w:val="333333"/>
          <w:sz w:val="22"/>
        </w:rPr>
        <w:t>few-dozen-per-year</w:t>
      </w:r>
      <w:r>
        <w:rPr>
          <w:rFonts w:ascii="Calibri" w:hAnsi="Calibri" w:cs="Calibri" w:eastAsia="Calibri"/>
          <w:color w:val="333333"/>
          <w:sz w:val="22"/>
        </w:rPr>
        <w:t xml:space="preserve"> market here, not a few-hundred.</w:t>
      </w:r>
    </w:p>
    <w:p>
      <w:r>
        <w:rPr>
          <w:rFonts w:ascii="Calibri" w:hAnsi="Calibri" w:cs="Calibri" w:eastAsia="Calibri"/>
          <w:color w:val="333333"/>
          <w:sz w:val="22"/>
        </w:rPr>
        <w:t xml:space="preserve">SBA Office of Advocacy </w:t>
      </w:r>
      <w:r>
        <w:rPr>
          <w:rFonts w:ascii="Calibri" w:hAnsi="Calibri" w:cs="Calibri" w:eastAsia="Calibri"/>
          <w:b/>
          <w:color w:val="333333"/>
          <w:sz w:val="22"/>
        </w:rPr>
        <w:t>Arkansas 2025/2026 state profile</w:t>
      </w:r>
      <w:r>
        <w:rPr>
          <w:rFonts w:ascii="Calibri" w:hAnsi="Calibri" w:cs="Calibri" w:eastAsia="Calibri"/>
          <w:color w:val="333333"/>
          <w:sz w:val="22"/>
        </w:rPr>
        <w:t>: 292,728 small businesses (99.3% of Arkansas businesses); 501,512 small-business employees (46.1% of state employment). Industry mix is statewide, not SE-AR specific (</w:t>
      </w:r>
      <w:r>
        <w:rPr>
          <w:rFonts w:ascii="Calibri" w:hAnsi="Calibri" w:cs="Calibri" w:eastAsia="Calibri"/>
          <w:color w:val="2C5F6E"/>
          <w:sz w:val="22"/>
          <w:u w:val="single"/>
        </w:rPr>
        <w:t>SBA Advocacy Arkansas 2025 PDF</w:t>
      </w:r>
      <w:r>
        <w:rPr>
          <w:rFonts w:ascii="Calibri" w:hAnsi="Calibri" w:cs="Calibri" w:eastAsia="Calibri"/>
          <w:i/>
          <w:color w:val="2C5F6E"/>
          <w:sz w:val="18"/>
        </w:rPr>
        <w:t xml:space="preserve"> (https://advocacy.sba.gov/wp-content/uploads/2025/06/Arkansas_2025-State-Profile.pdf)</w:t>
      </w:r>
      <w:r>
        <w:rPr>
          <w:rFonts w:ascii="Calibri" w:hAnsi="Calibri" w:cs="Calibri" w:eastAsia="Calibri"/>
          <w:color w:val="333333"/>
          <w:sz w:val="22"/>
        </w:rPr>
        <w:t xml:space="preserve">; </w:t>
      </w:r>
      <w:r>
        <w:rPr>
          <w:rFonts w:ascii="Calibri" w:hAnsi="Calibri" w:cs="Calibri" w:eastAsia="Calibri"/>
          <w:color w:val="2C5F6E"/>
          <w:sz w:val="22"/>
          <w:u w:val="single"/>
        </w:rPr>
        <w:t>Arkansas 2026 PDF</w:t>
      </w:r>
      <w:r>
        <w:rPr>
          <w:rFonts w:ascii="Calibri" w:hAnsi="Calibri" w:cs="Calibri" w:eastAsia="Calibri"/>
          <w:i/>
          <w:color w:val="2C5F6E"/>
          <w:sz w:val="18"/>
        </w:rPr>
        <w:t xml:space="preserve"> (https://advocacy.sba.gov/wp-content/uploads/2026/09/Arkansas.pdf)</w:t>
      </w:r>
      <w:r>
        <w:rPr>
          <w:rFonts w:ascii="Calibri" w:hAnsi="Calibri" w:cs="Calibri" w:eastAsia="Calibri"/>
          <w:color w:val="333333"/>
          <w:sz w:val="22"/>
        </w:rPr>
        <w:t>). The 2024 profile (older vintage) had 280,772 small businesses (</w:t>
      </w:r>
      <w:r>
        <w:rPr>
          <w:rFonts w:ascii="Calibri" w:hAnsi="Calibri" w:cs="Calibri" w:eastAsia="Calibri"/>
          <w:color w:val="2C5F6E"/>
          <w:sz w:val="22"/>
          <w:u w:val="single"/>
        </w:rPr>
        <w:t>SBA Advocacy Arkansas 2024</w:t>
      </w:r>
      <w:r>
        <w:rPr>
          <w:rFonts w:ascii="Calibri" w:hAnsi="Calibri" w:cs="Calibri" w:eastAsia="Calibri"/>
          <w:i/>
          <w:color w:val="2C5F6E"/>
          <w:sz w:val="18"/>
        </w:rPr>
        <w:t xml:space="preserve"> (https://advocacy.sba.gov/wp-content/uploads/2024/11/Arkansas.pdf)</w:t>
      </w:r>
      <w:r>
        <w:rPr>
          <w:rFonts w:ascii="Calibri" w:hAnsi="Calibri" w:cs="Calibri" w:eastAsia="Calibri"/>
          <w:color w:val="333333"/>
          <w:sz w:val="22"/>
        </w:rPr>
        <w:t>).</w:t>
      </w:r>
    </w:p>
    <w:p>
      <w:r>
        <w:rPr>
          <w:rFonts w:ascii="Calibri" w:hAnsi="Calibri" w:cs="Calibri" w:eastAsia="Calibri"/>
          <w:color w:val="333333"/>
          <w:sz w:val="22"/>
        </w:rPr>
        <w:t>ASBTDC statewide 2025 scorecard (updated January 2026): $66.2M capital infusion, 188 business starts, 2,576 Arkansans assisted (</w:t>
      </w:r>
      <w:r>
        <w:rPr>
          <w:rFonts w:ascii="Calibri" w:hAnsi="Calibri" w:cs="Calibri" w:eastAsia="Calibri"/>
          <w:color w:val="2C5F6E"/>
          <w:sz w:val="22"/>
          <w:u w:val="single"/>
        </w:rPr>
        <w:t>ASBTDC Results</w:t>
      </w:r>
      <w:r>
        <w:rPr>
          <w:rFonts w:ascii="Calibri" w:hAnsi="Calibri" w:cs="Calibri" w:eastAsia="Calibri"/>
          <w:i/>
          <w:color w:val="2C5F6E"/>
          <w:sz w:val="18"/>
        </w:rPr>
        <w:t xml:space="preserve"> (https://asbtdc.org/results/)</w:t>
      </w:r>
      <w:r>
        <w:rPr>
          <w:rFonts w:ascii="Calibri" w:hAnsi="Calibri" w:cs="Calibri" w:eastAsia="Calibri"/>
          <w:color w:val="333333"/>
          <w:sz w:val="22"/>
        </w:rPr>
        <w:t xml:space="preserve">). The UAM office is one consultant covering seven counties — useful as a </w:t>
      </w:r>
      <w:r>
        <w:rPr>
          <w:rFonts w:ascii="Calibri" w:hAnsi="Calibri" w:cs="Calibri" w:eastAsia="Calibri"/>
          <w:b/>
          <w:color w:val="333333"/>
          <w:sz w:val="22"/>
        </w:rPr>
        <w:t>referral partner</w:t>
      </w:r>
      <w:r>
        <w:rPr>
          <w:rFonts w:ascii="Calibri" w:hAnsi="Calibri" w:cs="Calibri" w:eastAsia="Calibri"/>
          <w:color w:val="333333"/>
          <w:sz w:val="22"/>
        </w:rPr>
        <w:t>, not a demand database (they do not publish county-level client counts).</w:t>
      </w:r>
    </w:p>
    <w:p>
      <w:pPr>
        <w:pStyle w:val="Heading3"/>
      </w:pPr>
      <w:r>
        <w:rPr>
          <w:rFonts w:ascii="Calibri" w:hAnsi="Calibri" w:cs="Calibri" w:eastAsia="Calibri"/>
          <w:b/>
          <w:color w:val="2C5F6E"/>
          <w:sz w:val="24"/>
        </w:rPr>
        <w:t>1.4 Income constraints that shape willingness to pay</w:t>
      </w:r>
    </w:p>
    <w:p>
      <w:pPr>
        <w:pStyle w:val="ListNumber"/>
      </w:pPr>
      <w:r>
        <w:rPr>
          <w:rFonts w:ascii="Calibri" w:hAnsi="Calibri" w:cs="Calibri" w:eastAsia="Calibri"/>
          <w:b/>
          <w:color w:val="333333"/>
          <w:sz w:val="22"/>
        </w:rPr>
        <w:t>Household median ~30% below the Arkansas median</w:t>
      </w:r>
      <w:r>
        <w:rPr>
          <w:rFonts w:ascii="Calibri" w:hAnsi="Calibri" w:cs="Calibri" w:eastAsia="Calibri"/>
          <w:color w:val="333333"/>
          <w:sz w:val="22"/>
        </w:rPr>
        <w:t xml:space="preserve"> in Drew, Ashley, Bradley, Chicot, Desha. Owners who “pay themselves last” will treat a $3,000–$8,000 website as a capital project, not a utility.</w:t>
      </w:r>
    </w:p>
    <w:p>
      <w:pPr>
        <w:pStyle w:val="ListNumber"/>
      </w:pPr>
      <w:r>
        <w:rPr>
          <w:rFonts w:ascii="Calibri" w:hAnsi="Calibri" w:cs="Calibri" w:eastAsia="Calibri"/>
          <w:b/>
          <w:color w:val="333333"/>
          <w:sz w:val="22"/>
        </w:rPr>
        <w:t>Poverty 18–28%</w:t>
      </w:r>
      <w:r>
        <w:rPr>
          <w:rFonts w:ascii="Calibri" w:hAnsi="Calibri" w:cs="Calibri" w:eastAsia="Calibri"/>
          <w:color w:val="333333"/>
          <w:sz w:val="22"/>
        </w:rPr>
        <w:t xml:space="preserve"> in most of the study counties vs 15.5% statewide. Discretionary marketing spend is thin outside medical, legal, banking, dealerships, and a handful of destination restaurants.</w:t>
      </w:r>
    </w:p>
    <w:p>
      <w:pPr>
        <w:pStyle w:val="ListNumber"/>
      </w:pPr>
      <w:r>
        <w:rPr>
          <w:rFonts w:ascii="Calibri" w:hAnsi="Calibri" w:cs="Calibri" w:eastAsia="Calibri"/>
          <w:b/>
          <w:color w:val="333333"/>
          <w:sz w:val="22"/>
        </w:rPr>
        <w:t>Broadband at 80.5% of Drew households</w:t>
      </w:r>
      <w:r>
        <w:rPr>
          <w:rFonts w:ascii="Calibri" w:hAnsi="Calibri" w:cs="Calibri" w:eastAsia="Calibri"/>
          <w:color w:val="333333"/>
          <w:sz w:val="22"/>
        </w:rPr>
        <w:t xml:space="preserve"> (vs 86.7% statewide) means some customers and some owners still live partly offline. Facebook-on-phone is the path of least resistance.</w:t>
      </w:r>
    </w:p>
    <w:p>
      <w:pPr>
        <w:pStyle w:val="ListNumber"/>
      </w:pPr>
      <w:r>
        <w:rPr>
          <w:rFonts w:ascii="Calibri" w:hAnsi="Calibri" w:cs="Calibri" w:eastAsia="Calibri"/>
          <w:b/>
          <w:color w:val="333333"/>
          <w:sz w:val="22"/>
        </w:rPr>
        <w:t>Population is falling</w:t>
      </w:r>
      <w:r>
        <w:rPr>
          <w:rFonts w:ascii="Calibri" w:hAnsi="Calibri" w:cs="Calibri" w:eastAsia="Calibri"/>
          <w:color w:val="333333"/>
          <w:sz w:val="22"/>
        </w:rPr>
        <w:t xml:space="preserve"> (Chicot −10.8%, Desha −12.4% since 2020). The customer base is not growing; share-of-wallet and out-of-area traffic (UAM, hunting/fishing, highway 425/65) matter more than “more locals next year.”</w:t>
      </w:r>
    </w:p>
    <w:p>
      <w:pPr>
        <w:pStyle w:val="ListNumber"/>
      </w:pPr>
      <w:r>
        <w:rPr>
          <w:rFonts w:ascii="Calibri" w:hAnsi="Calibri" w:cs="Calibri" w:eastAsia="Calibri"/>
          <w:b/>
          <w:color w:val="333333"/>
          <w:sz w:val="22"/>
        </w:rPr>
        <w:t>SAIPE vs ACS gap</w:t>
      </w:r>
      <w:r>
        <w:rPr>
          <w:rFonts w:ascii="Calibri" w:hAnsi="Calibri" w:cs="Calibri" w:eastAsia="Calibri"/>
          <w:color w:val="333333"/>
          <w:sz w:val="22"/>
        </w:rPr>
        <w:t xml:space="preserve"> ($55k vs $43k in Drew) is a reminder not to price as if the county were “middle-income Arkansas.” Many households that lift SAIPE still do not own the businesses that would buy a site.</w:t>
      </w:r>
    </w:p>
    <w:p>
      <w:r>
        <w:rPr>
          <w:rFonts w:ascii="Calibri" w:hAnsi="Calibri" w:cs="Calibri" w:eastAsia="Calibri"/>
          <w:b/>
          <w:color w:val="333333"/>
          <w:sz w:val="22"/>
        </w:rPr>
        <w:t>Practical WTP ceiling (planning hypothesis, not a measured local survey):</w:t>
      </w:r>
      <w:r>
        <w:rPr>
          <w:rFonts w:ascii="Calibri" w:hAnsi="Calibri" w:cs="Calibri" w:eastAsia="Calibri"/>
          <w:color w:val="333333"/>
          <w:sz w:val="22"/>
        </w:rPr>
        <w:t xml:space="preserve"> for an independent restaurant, salon, HVAC shop, or farm-supply store in this geography, a </w:t>
      </w:r>
      <w:r>
        <w:rPr>
          <w:rFonts w:ascii="Calibri" w:hAnsi="Calibri" w:cs="Calibri" w:eastAsia="Calibri"/>
          <w:b/>
          <w:color w:val="333333"/>
          <w:sz w:val="22"/>
        </w:rPr>
        <w:t>$400–$1,500 setup + $45–$129/month</w:t>
      </w:r>
      <w:r>
        <w:rPr>
          <w:rFonts w:ascii="Calibri" w:hAnsi="Calibri" w:cs="Calibri" w:eastAsia="Calibri"/>
          <w:color w:val="333333"/>
          <w:sz w:val="22"/>
        </w:rPr>
        <w:t xml:space="preserve"> package is in the same conversation as a radio spot, a Monticello Live banner, or a part-time bookkeeper. A </w:t>
      </w:r>
      <w:r>
        <w:rPr>
          <w:rFonts w:ascii="Calibri" w:hAnsi="Calibri" w:cs="Calibri" w:eastAsia="Calibri"/>
          <w:b/>
          <w:color w:val="333333"/>
          <w:sz w:val="22"/>
        </w:rPr>
        <w:t>$4,800–$30,000</w:t>
      </w:r>
      <w:r>
        <w:rPr>
          <w:rFonts w:ascii="Calibri" w:hAnsi="Calibri" w:cs="Calibri" w:eastAsia="Calibri"/>
          <w:color w:val="333333"/>
          <w:sz w:val="22"/>
        </w:rPr>
        <w:t xml:space="preserve"> Little Rock agency quote is a different market (hospitals, banks, multi-location medical). That hypothesis is tested against public package pages in §4 and should be price-tested in §10.</w:t>
      </w:r>
    </w:p>
    <w:p>
      <w:pPr>
        <w:spacing w:before="80" w:after="160"/>
        <w:pBdr>
          <w:bottom w:val="single" w:sz="12" w:space="4" w:color="C4B8A8"/>
        </w:pBdr>
      </w:pPr>
    </w:p>
    <w:p>
      <w:pPr>
        <w:pStyle w:val="Heading2"/>
      </w:pPr>
      <w:r>
        <w:rPr>
          <w:rFonts w:ascii="Calibri" w:hAnsi="Calibri" w:cs="Calibri" w:eastAsia="Calibri"/>
          <w:b/>
          <w:color w:val="2C5F6E"/>
          <w:sz w:val="28"/>
        </w:rPr>
        <w:t>2. Digital presence audit method</w:t>
      </w:r>
    </w:p>
    <w:p>
      <w:pPr>
        <w:pStyle w:val="Heading3"/>
      </w:pPr>
      <w:r>
        <w:rPr>
          <w:rFonts w:ascii="Calibri" w:hAnsi="Calibri" w:cs="Calibri" w:eastAsia="Calibri"/>
          <w:b/>
          <w:color w:val="2C5F6E"/>
          <w:sz w:val="24"/>
        </w:rPr>
        <w:t>2.1 What was sampled</w:t>
      </w:r>
    </w:p>
    <w:p>
      <w:r>
        <w:rPr>
          <w:rFonts w:ascii="Calibri" w:hAnsi="Calibri" w:cs="Calibri" w:eastAsia="Calibri"/>
          <w:b/>
          <w:color w:val="333333"/>
          <w:sz w:val="22"/>
        </w:rPr>
        <w:t>Design:</w:t>
      </w:r>
      <w:r>
        <w:rPr>
          <w:rFonts w:ascii="Calibri" w:hAnsi="Calibri" w:cs="Calibri" w:eastAsia="Calibri"/>
          <w:color w:val="333333"/>
          <w:sz w:val="22"/>
        </w:rPr>
        <w:t xml:space="preserve"> convenience, multi-category, web-visible sample of </w:t>
      </w:r>
      <w:r>
        <w:rPr>
          <w:rFonts w:ascii="Calibri" w:hAnsi="Calibri" w:cs="Calibri" w:eastAsia="Calibri"/>
          <w:b/>
          <w:color w:val="333333"/>
          <w:sz w:val="22"/>
        </w:rPr>
        <w:t>named businesses and churches</w:t>
      </w:r>
      <w:r>
        <w:rPr>
          <w:rFonts w:ascii="Calibri" w:hAnsi="Calibri" w:cs="Calibri" w:eastAsia="Calibri"/>
          <w:color w:val="333333"/>
          <w:sz w:val="22"/>
        </w:rPr>
        <w:t xml:space="preserve"> that a resident or visitor would actually try to find. Not a random draw from a licensing file.</w:t>
      </w:r>
    </w:p>
    <w:p>
      <w:r>
        <w:rPr>
          <w:rFonts w:ascii="Calibri" w:hAnsi="Calibri" w:cs="Calibri" w:eastAsia="Calibri"/>
          <w:b/>
          <w:color w:val="333333"/>
          <w:sz w:val="22"/>
        </w:rPr>
        <w:t>Frames used (20 September 2026):</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Frame</w:t>
            </w:r>
          </w:p>
        </w:tc>
        <w:tc>
          <w:tcPr>
            <w:tcW w:type="dxa" w:w="3120"/>
            <w:shd w:fill="1B3A4B" w:val="clear"/>
          </w:tcPr>
          <w:p>
            <w:pPr>
              <w:spacing w:before="40" w:after="40"/>
            </w:pPr>
            <w:r>
              <w:rPr>
                <w:b/>
                <w:color w:val="FFFFFF"/>
                <w:sz w:val="18"/>
              </w:rPr>
            </w:r>
            <w:r>
              <w:rPr>
                <w:rFonts w:ascii="Calibri" w:hAnsi="Calibri" w:cs="Calibri" w:eastAsia="Calibri"/>
                <w:b/>
                <w:color w:val="FFFFFF"/>
                <w:sz w:val="18"/>
              </w:rPr>
              <w:t>How used</w:t>
            </w:r>
          </w:p>
        </w:tc>
        <w:tc>
          <w:tcPr>
            <w:tcW w:type="dxa" w:w="3120"/>
            <w:shd w:fill="1B3A4B" w:val="clear"/>
          </w:tcPr>
          <w:p>
            <w:pPr>
              <w:spacing w:before="40" w:after="40"/>
            </w:pPr>
            <w:r>
              <w:rPr>
                <w:b/>
                <w:color w:val="FFFFFF"/>
                <w:sz w:val="18"/>
              </w:rPr>
            </w:r>
            <w:r>
              <w:rPr>
                <w:rFonts w:ascii="Calibri" w:hAnsi="Calibri" w:cs="Calibri" w:eastAsia="Calibri"/>
                <w:b/>
                <w:color w:val="FFFFFF"/>
                <w:sz w:val="18"/>
              </w:rPr>
              <w:t>Bias</w:t>
            </w:r>
          </w:p>
        </w:tc>
      </w:tr>
      <w:tr>
        <w:tc>
          <w:tcPr>
            <w:tcW w:type="dxa" w:w="3120"/>
          </w:tcPr>
          <w:p>
            <w:pPr>
              <w:spacing w:before="40" w:after="40"/>
            </w:pPr>
            <w:r>
              <w:rPr>
                <w:sz w:val="18"/>
              </w:rPr>
            </w:r>
            <w:r>
              <w:rPr>
                <w:rFonts w:ascii="Calibri" w:hAnsi="Calibri" w:cs="Calibri" w:eastAsia="Calibri"/>
                <w:color w:val="333333"/>
                <w:sz w:val="18"/>
              </w:rPr>
              <w:t>Google web search for category + town (“restaurants Monticello AR website”, HVAC, dentist, hotel, farm, attorney)</w:t>
            </w:r>
          </w:p>
        </w:tc>
        <w:tc>
          <w:tcPr>
            <w:tcW w:type="dxa" w:w="3120"/>
          </w:tcPr>
          <w:p>
            <w:pPr>
              <w:spacing w:before="40" w:after="40"/>
            </w:pPr>
            <w:r>
              <w:rPr>
                <w:sz w:val="18"/>
              </w:rPr>
            </w:r>
            <w:r>
              <w:rPr>
                <w:rFonts w:ascii="Calibri" w:hAnsi="Calibri" w:cs="Calibri" w:eastAsia="Calibri"/>
                <w:color w:val="333333"/>
                <w:sz w:val="18"/>
              </w:rPr>
              <w:t>Primary discovery</w:t>
            </w:r>
          </w:p>
        </w:tc>
        <w:tc>
          <w:tcPr>
            <w:tcW w:type="dxa" w:w="3120"/>
          </w:tcPr>
          <w:p>
            <w:pPr>
              <w:spacing w:before="40" w:after="40"/>
            </w:pPr>
            <w:r>
              <w:rPr>
                <w:sz w:val="18"/>
              </w:rPr>
            </w:r>
            <w:r>
              <w:rPr>
                <w:rFonts w:ascii="Calibri" w:hAnsi="Calibri" w:cs="Calibri" w:eastAsia="Calibri"/>
                <w:color w:val="333333"/>
                <w:sz w:val="18"/>
              </w:rPr>
              <w:t>Over-represents businesses that already rank — i.e. those with websites</w:t>
            </w:r>
          </w:p>
        </w:tc>
      </w:tr>
      <w:tr>
        <w:tc>
          <w:tcPr>
            <w:tcW w:type="dxa" w:w="3120"/>
            <w:shd w:fill="F7F4EE" w:val="clear"/>
          </w:tcPr>
          <w:p>
            <w:pPr>
              <w:spacing w:before="40" w:after="40"/>
            </w:pPr>
            <w:r>
              <w:rPr>
                <w:sz w:val="18"/>
              </w:rPr>
            </w:r>
            <w:r>
              <w:rPr>
                <w:rFonts w:ascii="Calibri" w:hAnsi="Calibri" w:cs="Calibri" w:eastAsia="Calibri"/>
                <w:color w:val="333333"/>
                <w:sz w:val="18"/>
              </w:rPr>
              <w:t>Explore Monticello dining list</w:t>
            </w:r>
          </w:p>
        </w:tc>
        <w:tc>
          <w:tcPr>
            <w:tcW w:type="dxa" w:w="3120"/>
            <w:shd w:fill="F7F4EE" w:val="clear"/>
          </w:tcPr>
          <w:p>
            <w:pPr>
              <w:spacing w:before="40" w:after="40"/>
            </w:pPr>
            <w:r>
              <w:rPr>
                <w:sz w:val="18"/>
              </w:rPr>
            </w:r>
            <w:r>
              <w:rPr>
                <w:rFonts w:ascii="Calibri" w:hAnsi="Calibri" w:cs="Calibri" w:eastAsia="Calibri"/>
                <w:color w:val="333333"/>
                <w:sz w:val="18"/>
              </w:rPr>
              <w:t>Town tourism page</w:t>
            </w:r>
          </w:p>
        </w:tc>
        <w:tc>
          <w:tcPr>
            <w:tcW w:type="dxa" w:w="3120"/>
            <w:shd w:fill="F7F4EE" w:val="clear"/>
          </w:tcPr>
          <w:p>
            <w:pPr>
              <w:spacing w:before="40" w:after="40"/>
            </w:pPr>
            <w:r>
              <w:rPr>
                <w:sz w:val="18"/>
              </w:rPr>
            </w:r>
            <w:r>
              <w:rPr>
                <w:rFonts w:ascii="Calibri" w:hAnsi="Calibri" w:cs="Calibri" w:eastAsia="Calibri"/>
                <w:color w:val="333333"/>
                <w:sz w:val="18"/>
              </w:rPr>
              <w:t>Franchise-heavy; incomplete independent set (</w:t>
            </w:r>
            <w:r>
              <w:rPr>
                <w:rFonts w:ascii="Calibri" w:hAnsi="Calibri" w:cs="Calibri" w:eastAsia="Calibri"/>
                <w:color w:val="2C5F6E"/>
                <w:sz w:val="18"/>
                <w:u w:val="single"/>
              </w:rPr>
              <w:t>Explore Monticello dining</w:t>
            </w:r>
            <w:r>
              <w:rPr>
                <w:rFonts w:ascii="Calibri" w:hAnsi="Calibri" w:cs="Calibri" w:eastAsia="Calibri"/>
                <w:i/>
                <w:color w:val="2C5F6E"/>
                <w:sz w:val="18"/>
              </w:rPr>
              <w:t xml:space="preserve"> (https://exploremonticello.com/activities/dining/)</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color w:val="333333"/>
                <w:sz w:val="18"/>
              </w:rPr>
              <w:t>Monticello Live “Local Websites” / sponsor rail</w:t>
            </w:r>
          </w:p>
        </w:tc>
        <w:tc>
          <w:tcPr>
            <w:tcW w:type="dxa" w:w="3120"/>
          </w:tcPr>
          <w:p>
            <w:pPr>
              <w:spacing w:before="40" w:after="40"/>
            </w:pPr>
            <w:r>
              <w:rPr>
                <w:sz w:val="18"/>
              </w:rPr>
            </w:r>
            <w:r>
              <w:rPr>
                <w:rFonts w:ascii="Calibri" w:hAnsi="Calibri" w:cs="Calibri" w:eastAsia="Calibri"/>
                <w:color w:val="333333"/>
                <w:sz w:val="18"/>
              </w:rPr>
              <w:t>Persistent local advertisers</w:t>
            </w:r>
          </w:p>
        </w:tc>
        <w:tc>
          <w:tcPr>
            <w:tcW w:type="dxa" w:w="3120"/>
          </w:tcPr>
          <w:p>
            <w:pPr>
              <w:spacing w:before="40" w:after="40"/>
            </w:pPr>
            <w:r>
              <w:rPr>
                <w:sz w:val="18"/>
              </w:rPr>
            </w:r>
            <w:r>
              <w:rPr>
                <w:rFonts w:ascii="Calibri" w:hAnsi="Calibri" w:cs="Calibri" w:eastAsia="Calibri"/>
                <w:color w:val="333333"/>
                <w:sz w:val="18"/>
              </w:rPr>
              <w:t>Over-represents firms that already pay for local media (</w:t>
            </w:r>
            <w:r>
              <w:rPr>
                <w:rFonts w:ascii="Calibri" w:hAnsi="Calibri" w:cs="Calibri" w:eastAsia="Calibri"/>
                <w:color w:val="2C5F6E"/>
                <w:sz w:val="18"/>
                <w:u w:val="single"/>
              </w:rPr>
              <w:t>example rail</w:t>
            </w:r>
            <w:r>
              <w:rPr>
                <w:rFonts w:ascii="Calibri" w:hAnsi="Calibri" w:cs="Calibri" w:eastAsia="Calibri"/>
                <w:i/>
                <w:color w:val="2C5F6E"/>
                <w:sz w:val="18"/>
              </w:rPr>
              <w:t xml:space="preserve"> (https://www.monticellolive.com/drew-farm-supply-70/)</w:t>
            </w:r>
            <w:r>
              <w:rPr>
                <w:rFonts w:ascii="Calibri" w:hAnsi="Calibri" w:cs="Calibri" w:eastAsia="Calibri"/>
                <w:color w:val="333333"/>
                <w:sz w:val="18"/>
              </w:rPr>
              <w:t>)</w:t>
            </w:r>
          </w:p>
        </w:tc>
      </w:tr>
      <w:tr>
        <w:tc>
          <w:tcPr>
            <w:tcW w:type="dxa" w:w="3120"/>
            <w:shd w:fill="F7F4EE" w:val="clear"/>
          </w:tcPr>
          <w:p>
            <w:pPr>
              <w:spacing w:before="40" w:after="40"/>
            </w:pPr>
            <w:r>
              <w:rPr>
                <w:sz w:val="18"/>
              </w:rPr>
            </w:r>
            <w:r>
              <w:rPr>
                <w:rFonts w:ascii="Calibri" w:hAnsi="Calibri" w:cs="Calibri" w:eastAsia="Calibri"/>
                <w:color w:val="333333"/>
                <w:sz w:val="18"/>
              </w:rPr>
              <w:t>Chamber / civic mentions</w:t>
            </w:r>
          </w:p>
        </w:tc>
        <w:tc>
          <w:tcPr>
            <w:tcW w:type="dxa" w:w="3120"/>
            <w:shd w:fill="F7F4EE" w:val="clear"/>
          </w:tcPr>
          <w:p>
            <w:pPr>
              <w:spacing w:before="40" w:after="40"/>
            </w:pPr>
            <w:r>
              <w:rPr>
                <w:sz w:val="18"/>
              </w:rPr>
            </w:r>
            <w:r>
              <w:rPr>
                <w:rFonts w:ascii="Calibri" w:hAnsi="Calibri" w:cs="Calibri" w:eastAsia="Calibri"/>
                <w:color w:val="333333"/>
                <w:sz w:val="18"/>
              </w:rPr>
              <w:t>Monticello-Drew Chamber site (thin public directory)</w:t>
            </w:r>
          </w:p>
        </w:tc>
        <w:tc>
          <w:tcPr>
            <w:tcW w:type="dxa" w:w="3120"/>
            <w:shd w:fill="F7F4EE" w:val="clear"/>
          </w:tcPr>
          <w:p>
            <w:pPr>
              <w:spacing w:before="40" w:after="40"/>
            </w:pPr>
            <w:r>
              <w:rPr>
                <w:sz w:val="18"/>
              </w:rPr>
            </w:r>
            <w:r>
              <w:rPr>
                <w:rFonts w:ascii="Calibri" w:hAnsi="Calibri" w:cs="Calibri" w:eastAsia="Calibri"/>
                <w:color w:val="333333"/>
                <w:sz w:val="18"/>
              </w:rPr>
              <w:t>Chamber site lists a few new members, not a full roster (</w:t>
            </w:r>
            <w:r>
              <w:rPr>
                <w:rFonts w:ascii="Calibri" w:hAnsi="Calibri" w:cs="Calibri" w:eastAsia="Calibri"/>
                <w:color w:val="2C5F6E"/>
                <w:sz w:val="18"/>
                <w:u w:val="single"/>
              </w:rPr>
              <w:t>montdrewchamber.com</w:t>
            </w:r>
            <w:r>
              <w:rPr>
                <w:rFonts w:ascii="Calibri" w:hAnsi="Calibri" w:cs="Calibri" w:eastAsia="Calibri"/>
                <w:i/>
                <w:color w:val="2C5F6E"/>
                <w:sz w:val="18"/>
              </w:rPr>
              <w:t xml:space="preserve"> (http://www.montdrewchamber.com/mdc/)</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color w:val="333333"/>
                <w:sz w:val="18"/>
              </w:rPr>
              <w:t>Official org sites (hospitals, UAM, churches)</w:t>
            </w:r>
          </w:p>
        </w:tc>
        <w:tc>
          <w:tcPr>
            <w:tcW w:type="dxa" w:w="3120"/>
          </w:tcPr>
          <w:p>
            <w:pPr>
              <w:spacing w:before="40" w:after="40"/>
            </w:pPr>
            <w:r>
              <w:rPr>
                <w:sz w:val="18"/>
              </w:rPr>
            </w:r>
            <w:r>
              <w:rPr>
                <w:rFonts w:ascii="Calibri" w:hAnsi="Calibri" w:cs="Calibri" w:eastAsia="Calibri"/>
                <w:color w:val="333333"/>
                <w:sz w:val="18"/>
              </w:rPr>
              <w:t>Direct fetch</w:t>
            </w:r>
          </w:p>
        </w:tc>
        <w:tc>
          <w:tcPr>
            <w:tcW w:type="dxa" w:w="3120"/>
          </w:tcPr>
          <w:p>
            <w:pPr>
              <w:spacing w:before="40" w:after="40"/>
            </w:pPr>
            <w:r>
              <w:rPr>
                <w:sz w:val="18"/>
              </w:rPr>
            </w:r>
            <w:r>
              <w:rPr>
                <w:rFonts w:ascii="Calibri" w:hAnsi="Calibri" w:cs="Calibri" w:eastAsia="Calibri"/>
                <w:color w:val="333333"/>
                <w:sz w:val="18"/>
              </w:rPr>
              <w:t>High website rate by nature</w:t>
            </w:r>
          </w:p>
        </w:tc>
      </w:tr>
      <w:tr>
        <w:tc>
          <w:tcPr>
            <w:tcW w:type="dxa" w:w="3120"/>
            <w:shd w:fill="F7F4EE" w:val="clear"/>
          </w:tcPr>
          <w:p>
            <w:pPr>
              <w:spacing w:before="40" w:after="40"/>
            </w:pPr>
            <w:r>
              <w:rPr>
                <w:sz w:val="18"/>
              </w:rPr>
            </w:r>
            <w:r>
              <w:rPr>
                <w:rFonts w:ascii="Calibri" w:hAnsi="Calibri" w:cs="Calibri" w:eastAsia="Calibri"/>
                <w:color w:val="333333"/>
                <w:sz w:val="18"/>
              </w:rPr>
              <w:t>Facebook / aggregator pages (Restaurantji, RestaurantJump, Sluurpy, Glonstruct)</w:t>
            </w:r>
          </w:p>
        </w:tc>
        <w:tc>
          <w:tcPr>
            <w:tcW w:type="dxa" w:w="3120"/>
            <w:shd w:fill="F7F4EE" w:val="clear"/>
          </w:tcPr>
          <w:p>
            <w:pPr>
              <w:spacing w:before="40" w:after="40"/>
            </w:pPr>
            <w:r>
              <w:rPr>
                <w:sz w:val="18"/>
              </w:rPr>
            </w:r>
            <w:r>
              <w:rPr>
                <w:rFonts w:ascii="Calibri" w:hAnsi="Calibri" w:cs="Calibri" w:eastAsia="Calibri"/>
                <w:color w:val="333333"/>
                <w:sz w:val="18"/>
              </w:rPr>
              <w:t xml:space="preserve">Used when search returned </w:t>
            </w:r>
            <w:r>
              <w:rPr>
                <w:rFonts w:ascii="Consolas" w:hAnsi="Consolas" w:cs="Consolas" w:eastAsia="Consolas"/>
                <w:sz w:val="20"/>
              </w:rPr>
              <w:t>facebook.com</w:t>
            </w:r>
            <w:r>
              <w:rPr>
                <w:rFonts w:ascii="Calibri" w:hAnsi="Calibri" w:cs="Calibri" w:eastAsia="Calibri"/>
                <w:color w:val="333333"/>
                <w:sz w:val="18"/>
              </w:rPr>
              <w:t xml:space="preserve"> as the “website”</w:t>
            </w:r>
          </w:p>
        </w:tc>
        <w:tc>
          <w:tcPr>
            <w:tcW w:type="dxa" w:w="3120"/>
            <w:shd w:fill="F7F4EE" w:val="clear"/>
          </w:tcPr>
          <w:p>
            <w:pPr>
              <w:spacing w:before="40" w:after="40"/>
            </w:pPr>
            <w:r>
              <w:rPr>
                <w:sz w:val="18"/>
              </w:rPr>
            </w:r>
            <w:r>
              <w:rPr>
                <w:rFonts w:ascii="Calibri" w:hAnsi="Calibri" w:cs="Calibri" w:eastAsia="Calibri"/>
                <w:color w:val="333333"/>
                <w:sz w:val="18"/>
              </w:rPr>
              <w:t>Better at finding Facebook-only restaurants/trades</w:t>
            </w:r>
          </w:p>
        </w:tc>
      </w:tr>
    </w:tbl>
    <w:p>
      <w:pPr>
        <w:spacing w:after="120"/>
      </w:pPr>
    </w:p>
    <w:p>
      <w:r>
        <w:rPr>
          <w:rFonts w:ascii="Calibri" w:hAnsi="Calibri" w:cs="Calibri" w:eastAsia="Calibri"/>
          <w:b/>
          <w:color w:val="333333"/>
          <w:sz w:val="22"/>
        </w:rPr>
        <w:t>Frames not used (and why that matters):</w:t>
      </w:r>
    </w:p>
    <w:p>
      <w:pPr>
        <w:pStyle w:val="ListBullet"/>
      </w:pPr>
      <w:r>
        <w:rPr>
          <w:rFonts w:ascii="Calibri" w:hAnsi="Calibri" w:cs="Calibri" w:eastAsia="Calibri"/>
          <w:b/>
          <w:color w:val="333333"/>
          <w:sz w:val="22"/>
        </w:rPr>
        <w:t>No Google Maps / GBP scrape</w:t>
      </w:r>
      <w:r>
        <w:rPr>
          <w:rFonts w:ascii="Calibri" w:hAnsi="Calibri" w:cs="Calibri" w:eastAsia="Calibri"/>
          <w:color w:val="333333"/>
          <w:sz w:val="22"/>
        </w:rPr>
        <w:t xml:space="preserve"> of every pin in the seven counties. That would be the gold-standard sampling frame. This brief used search + named lists instead.</w:t>
      </w:r>
    </w:p>
    <w:p>
      <w:pPr>
        <w:pStyle w:val="ListBullet"/>
      </w:pPr>
      <w:r>
        <w:rPr>
          <w:rFonts w:ascii="Calibri" w:hAnsi="Calibri" w:cs="Calibri" w:eastAsia="Calibri"/>
          <w:b/>
          <w:color w:val="333333"/>
          <w:sz w:val="22"/>
        </w:rPr>
        <w:t>No Facebook Graph / page census.</w:t>
      </w:r>
    </w:p>
    <w:p>
      <w:pPr>
        <w:pStyle w:val="ListBullet"/>
      </w:pPr>
      <w:r>
        <w:rPr>
          <w:rFonts w:ascii="Calibri" w:hAnsi="Calibri" w:cs="Calibri" w:eastAsia="Calibri"/>
          <w:b/>
          <w:color w:val="333333"/>
          <w:sz w:val="22"/>
        </w:rPr>
        <w:t>No ADEQ, contractor licensing, or ABC restaurant permit dump.</w:t>
      </w:r>
      <w:r>
        <w:rPr>
          <w:rFonts w:ascii="Calibri" w:hAnsi="Calibri" w:cs="Calibri" w:eastAsia="Calibri"/>
          <w:color w:val="333333"/>
          <w:sz w:val="22"/>
        </w:rPr>
        <w:t xml:space="preserve"> Those lists exist and should be used in the next validation pass (§10).</w:t>
      </w:r>
    </w:p>
    <w:p>
      <w:pPr>
        <w:pStyle w:val="ListBullet"/>
      </w:pPr>
      <w:r>
        <w:rPr>
          <w:rFonts w:ascii="Calibri" w:hAnsi="Calibri" w:cs="Calibri" w:eastAsia="Calibri"/>
          <w:b/>
          <w:color w:val="333333"/>
          <w:sz w:val="22"/>
        </w:rPr>
        <w:t>No in-person Main Street walk</w:t>
      </w:r>
      <w:r>
        <w:rPr>
          <w:rFonts w:ascii="Calibri" w:hAnsi="Calibri" w:cs="Calibri" w:eastAsia="Calibri"/>
          <w:color w:val="333333"/>
          <w:sz w:val="22"/>
        </w:rPr>
        <w:t xml:space="preserve"> of Monticello, Warren, Crossett, McGehee, or Star City.</w:t>
      </w:r>
    </w:p>
    <w:p>
      <w:pPr>
        <w:pStyle w:val="ListBullet"/>
      </w:pPr>
      <w:r>
        <w:rPr>
          <w:rFonts w:ascii="Calibri" w:hAnsi="Calibri" w:cs="Calibri" w:eastAsia="Calibri"/>
          <w:b/>
          <w:color w:val="333333"/>
          <w:sz w:val="22"/>
        </w:rPr>
        <w:t>No owner interviews.</w:t>
      </w:r>
      <w:r>
        <w:rPr>
          <w:rFonts w:ascii="Calibri" w:hAnsi="Calibri" w:cs="Calibri" w:eastAsia="Calibri"/>
          <w:color w:val="333333"/>
          <w:sz w:val="22"/>
        </w:rPr>
        <w:t xml:space="preserve"> “Why Facebook-only” reasons in §3.4 are inferred from (a) national surveys and (b) observable local patterns — they are </w:t>
      </w:r>
      <w:r>
        <w:rPr>
          <w:rFonts w:ascii="Calibri" w:hAnsi="Calibri" w:cs="Calibri" w:eastAsia="Calibri"/>
          <w:b/>
          <w:color w:val="333333"/>
          <w:sz w:val="22"/>
        </w:rPr>
        <w:t>not</w:t>
      </w:r>
      <w:r>
        <w:rPr>
          <w:rFonts w:ascii="Calibri" w:hAnsi="Calibri" w:cs="Calibri" w:eastAsia="Calibri"/>
          <w:color w:val="333333"/>
          <w:sz w:val="22"/>
        </w:rPr>
        <w:t xml:space="preserve"> quoted from Drew County owners.</w:t>
      </w:r>
    </w:p>
    <w:p>
      <w:pPr>
        <w:pStyle w:val="Heading3"/>
      </w:pPr>
      <w:r>
        <w:rPr>
          <w:rFonts w:ascii="Calibri" w:hAnsi="Calibri" w:cs="Calibri" w:eastAsia="Calibri"/>
          <w:b/>
          <w:color w:val="2C5F6E"/>
          <w:sz w:val="24"/>
        </w:rPr>
        <w:t>2.2 Presence classes</w:t>
      </w:r>
    </w:p>
    <w:p>
      <w:r>
        <w:rPr>
          <w:rFonts w:ascii="Calibri" w:hAnsi="Calibri" w:cs="Calibri" w:eastAsia="Calibri"/>
          <w:color w:val="333333"/>
          <w:sz w:val="22"/>
        </w:rPr>
        <w:t>Each entity was placed in one class from public evidence:</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Class</w:t>
            </w:r>
          </w:p>
        </w:tc>
        <w:tc>
          <w:tcPr>
            <w:tcW w:type="dxa" w:w="4680"/>
            <w:shd w:fill="1B3A4B" w:val="clear"/>
          </w:tcPr>
          <w:p>
            <w:pPr>
              <w:spacing w:before="40" w:after="40"/>
            </w:pPr>
            <w:r>
              <w:rPr>
                <w:b/>
                <w:color w:val="FFFFFF"/>
                <w:sz w:val="18"/>
              </w:rPr>
            </w:r>
            <w:r>
              <w:rPr>
                <w:rFonts w:ascii="Calibri" w:hAnsi="Calibri" w:cs="Calibri" w:eastAsia="Calibri"/>
                <w:b/>
                <w:color w:val="FFFFFF"/>
                <w:sz w:val="18"/>
              </w:rPr>
              <w:t>Definition used here</w:t>
            </w:r>
          </w:p>
        </w:tc>
      </w:tr>
      <w:tr>
        <w:tc>
          <w:tcPr>
            <w:tcW w:type="dxa" w:w="4680"/>
          </w:tcPr>
          <w:p>
            <w:pPr>
              <w:spacing w:before="40" w:after="40"/>
            </w:pPr>
            <w:r>
              <w:rPr>
                <w:sz w:val="18"/>
              </w:rPr>
            </w:r>
            <w:r>
              <w:rPr>
                <w:rFonts w:ascii="Calibri" w:hAnsi="Calibri" w:cs="Calibri" w:eastAsia="Calibri"/>
                <w:b/>
                <w:color w:val="333333"/>
                <w:sz w:val="18"/>
              </w:rPr>
              <w:t>A. Website + Facebook</w:t>
            </w:r>
          </w:p>
        </w:tc>
        <w:tc>
          <w:tcPr>
            <w:tcW w:type="dxa" w:w="4680"/>
          </w:tcPr>
          <w:p>
            <w:pPr>
              <w:spacing w:before="40" w:after="40"/>
            </w:pPr>
            <w:r>
              <w:rPr>
                <w:sz w:val="18"/>
              </w:rPr>
            </w:r>
            <w:r>
              <w:rPr>
                <w:rFonts w:ascii="Calibri" w:hAnsi="Calibri" w:cs="Calibri" w:eastAsia="Calibri"/>
                <w:color w:val="333333"/>
                <w:sz w:val="18"/>
              </w:rPr>
              <w:t xml:space="preserve">Own domain (or institution site) </w:t>
            </w:r>
            <w:r>
              <w:rPr>
                <w:rFonts w:ascii="Calibri" w:hAnsi="Calibri" w:cs="Calibri" w:eastAsia="Calibri"/>
                <w:b/>
                <w:color w:val="333333"/>
                <w:sz w:val="18"/>
              </w:rPr>
              <w:t>and</w:t>
            </w:r>
            <w:r>
              <w:rPr>
                <w:rFonts w:ascii="Calibri" w:hAnsi="Calibri" w:cs="Calibri" w:eastAsia="Calibri"/>
                <w:color w:val="333333"/>
                <w:sz w:val="18"/>
              </w:rPr>
              <w:t xml:space="preserve"> a confirmed Facebook Page URL or an on-site Facebook link</w:t>
            </w:r>
          </w:p>
        </w:tc>
      </w:tr>
      <w:tr>
        <w:tc>
          <w:tcPr>
            <w:tcW w:type="dxa" w:w="4680"/>
            <w:shd w:fill="F7F4EE" w:val="clear"/>
          </w:tcPr>
          <w:p>
            <w:pPr>
              <w:spacing w:before="40" w:after="40"/>
            </w:pPr>
            <w:r>
              <w:rPr>
                <w:sz w:val="18"/>
              </w:rPr>
            </w:r>
            <w:r>
              <w:rPr>
                <w:rFonts w:ascii="Calibri" w:hAnsi="Calibri" w:cs="Calibri" w:eastAsia="Calibri"/>
                <w:b/>
                <w:color w:val="333333"/>
                <w:sz w:val="18"/>
              </w:rPr>
              <w:t>B. Website only</w:t>
            </w:r>
          </w:p>
        </w:tc>
        <w:tc>
          <w:tcPr>
            <w:tcW w:type="dxa" w:w="4680"/>
            <w:shd w:fill="F7F4EE" w:val="clear"/>
          </w:tcPr>
          <w:p>
            <w:pPr>
              <w:spacing w:before="40" w:after="40"/>
            </w:pPr>
            <w:r>
              <w:rPr>
                <w:sz w:val="18"/>
              </w:rPr>
            </w:r>
            <w:r>
              <w:rPr>
                <w:rFonts w:ascii="Calibri" w:hAnsi="Calibri" w:cs="Calibri" w:eastAsia="Calibri"/>
                <w:color w:val="333333"/>
                <w:sz w:val="18"/>
              </w:rPr>
              <w:t>Own domain found; no Facebook Page confirmed in the time budget (may still have one)</w:t>
            </w:r>
          </w:p>
        </w:tc>
      </w:tr>
      <w:tr>
        <w:tc>
          <w:tcPr>
            <w:tcW w:type="dxa" w:w="4680"/>
          </w:tcPr>
          <w:p>
            <w:pPr>
              <w:spacing w:before="40" w:after="40"/>
            </w:pPr>
            <w:r>
              <w:rPr>
                <w:sz w:val="18"/>
              </w:rPr>
            </w:r>
            <w:r>
              <w:rPr>
                <w:rFonts w:ascii="Calibri" w:hAnsi="Calibri" w:cs="Calibri" w:eastAsia="Calibri"/>
                <w:b/>
                <w:color w:val="333333"/>
                <w:sz w:val="18"/>
              </w:rPr>
              <w:t>C. Facebook / social-only</w:t>
            </w:r>
          </w:p>
        </w:tc>
        <w:tc>
          <w:tcPr>
            <w:tcW w:type="dxa" w:w="4680"/>
          </w:tcPr>
          <w:p>
            <w:pPr>
              <w:spacing w:before="40" w:after="40"/>
            </w:pPr>
            <w:r>
              <w:rPr>
                <w:sz w:val="18"/>
              </w:rPr>
            </w:r>
            <w:r>
              <w:rPr>
                <w:rFonts w:ascii="Calibri" w:hAnsi="Calibri" w:cs="Calibri" w:eastAsia="Calibri"/>
                <w:color w:val="333333"/>
                <w:sz w:val="18"/>
              </w:rPr>
              <w:t>Search and directories list Facebook (or Instagram) as the website; no independent domain found</w:t>
            </w:r>
          </w:p>
        </w:tc>
      </w:tr>
      <w:tr>
        <w:tc>
          <w:tcPr>
            <w:tcW w:type="dxa" w:w="4680"/>
            <w:shd w:fill="F7F4EE" w:val="clear"/>
          </w:tcPr>
          <w:p>
            <w:pPr>
              <w:spacing w:before="40" w:after="40"/>
            </w:pPr>
            <w:r>
              <w:rPr>
                <w:sz w:val="18"/>
              </w:rPr>
            </w:r>
            <w:r>
              <w:rPr>
                <w:rFonts w:ascii="Calibri" w:hAnsi="Calibri" w:cs="Calibri" w:eastAsia="Calibri"/>
                <w:b/>
                <w:color w:val="333333"/>
                <w:sz w:val="18"/>
              </w:rPr>
              <w:t>D. GBP / directory / none</w:t>
            </w:r>
          </w:p>
        </w:tc>
        <w:tc>
          <w:tcPr>
            <w:tcW w:type="dxa" w:w="4680"/>
            <w:shd w:fill="F7F4EE" w:val="clear"/>
          </w:tcPr>
          <w:p>
            <w:pPr>
              <w:spacing w:before="40" w:after="40"/>
            </w:pPr>
            <w:r>
              <w:rPr>
                <w:sz w:val="18"/>
              </w:rPr>
            </w:r>
            <w:r>
              <w:rPr>
                <w:rFonts w:ascii="Calibri" w:hAnsi="Calibri" w:cs="Calibri" w:eastAsia="Calibri"/>
                <w:color w:val="333333"/>
                <w:sz w:val="18"/>
              </w:rPr>
              <w:t>Visible on Google / Restaurantji / Chamber-of-commerce.com / Monticello Live ads, but no first-party site and no Facebook URL confirmed</w:t>
            </w:r>
          </w:p>
        </w:tc>
      </w:tr>
    </w:tbl>
    <w:p>
      <w:pPr>
        <w:spacing w:after="120"/>
      </w:pPr>
    </w:p>
    <w:p>
      <w:r>
        <w:rPr>
          <w:rFonts w:ascii="Calibri" w:hAnsi="Calibri" w:cs="Calibri" w:eastAsia="Calibri"/>
          <w:b/>
          <w:color w:val="333333"/>
          <w:sz w:val="22"/>
        </w:rPr>
        <w:t>Classification rules:</w:t>
      </w:r>
    </w:p>
    <w:p>
      <w:pPr>
        <w:pStyle w:val="ListBullet"/>
      </w:pPr>
      <w:r>
        <w:rPr>
          <w:rFonts w:ascii="Calibri" w:hAnsi="Calibri" w:cs="Calibri" w:eastAsia="Calibri"/>
          <w:color w:val="333333"/>
          <w:sz w:val="22"/>
        </w:rPr>
        <w:t xml:space="preserve">National/franchise booking sites (IHG, Hilton, Wyndham, State Farm agent locators, Farmers agent locators) count as </w:t>
      </w:r>
      <w:r>
        <w:rPr>
          <w:rFonts w:ascii="Calibri" w:hAnsi="Calibri" w:cs="Calibri" w:eastAsia="Calibri"/>
          <w:b/>
          <w:color w:val="333333"/>
          <w:sz w:val="22"/>
        </w:rPr>
        <w:t>website</w:t>
      </w:r>
      <w:r>
        <w:rPr>
          <w:rFonts w:ascii="Calibri" w:hAnsi="Calibri" w:cs="Calibri" w:eastAsia="Calibri"/>
          <w:color w:val="333333"/>
          <w:sz w:val="22"/>
        </w:rPr>
        <w:t xml:space="preserve"> — the business has a durable URL a customer can land on — but they are </w:t>
      </w:r>
      <w:r>
        <w:rPr>
          <w:rFonts w:ascii="Calibri" w:hAnsi="Calibri" w:cs="Calibri" w:eastAsia="Calibri"/>
          <w:b/>
          <w:color w:val="333333"/>
          <w:sz w:val="22"/>
        </w:rPr>
        <w:t>not</w:t>
      </w:r>
      <w:r>
        <w:rPr>
          <w:rFonts w:ascii="Calibri" w:hAnsi="Calibri" w:cs="Calibri" w:eastAsia="Calibri"/>
          <w:color w:val="333333"/>
          <w:sz w:val="22"/>
        </w:rPr>
        <w:t xml:space="preserve"> a local-web-studio sale. Tagged “corporate/franchise stack.”</w:t>
      </w:r>
    </w:p>
    <w:p>
      <w:pPr>
        <w:pStyle w:val="ListBullet"/>
      </w:pPr>
      <w:r>
        <w:rPr>
          <w:rFonts w:ascii="Calibri" w:hAnsi="Calibri" w:cs="Calibri" w:eastAsia="Calibri"/>
          <w:color w:val="333333"/>
          <w:sz w:val="22"/>
        </w:rPr>
        <w:t>Third-party menu farms (</w:t>
      </w:r>
      <w:r>
        <w:rPr>
          <w:rFonts w:ascii="Consolas" w:hAnsi="Consolas" w:cs="Consolas" w:eastAsia="Consolas"/>
          <w:sz w:val="20"/>
        </w:rPr>
        <w:t>hey-restaurants.com</w:t>
      </w:r>
      <w:r>
        <w:rPr>
          <w:rFonts w:ascii="Calibri" w:hAnsi="Calibri" w:cs="Calibri" w:eastAsia="Calibri"/>
          <w:color w:val="333333"/>
          <w:sz w:val="22"/>
        </w:rPr>
        <w:t xml:space="preserve">, </w:t>
      </w:r>
      <w:r>
        <w:rPr>
          <w:rFonts w:ascii="Consolas" w:hAnsi="Consolas" w:cs="Consolas" w:eastAsia="Consolas"/>
          <w:sz w:val="20"/>
        </w:rPr>
        <w:t>menu-page.com</w:t>
      </w:r>
      <w:r>
        <w:rPr>
          <w:rFonts w:ascii="Calibri" w:hAnsi="Calibri" w:cs="Calibri" w:eastAsia="Calibri"/>
          <w:color w:val="333333"/>
          <w:sz w:val="22"/>
        </w:rPr>
        <w:t xml:space="preserve">) are </w:t>
      </w:r>
      <w:r>
        <w:rPr>
          <w:rFonts w:ascii="Calibri" w:hAnsi="Calibri" w:cs="Calibri" w:eastAsia="Calibri"/>
          <w:b/>
          <w:color w:val="333333"/>
          <w:sz w:val="22"/>
        </w:rPr>
        <w:t>not</w:t>
      </w:r>
      <w:r>
        <w:rPr>
          <w:rFonts w:ascii="Calibri" w:hAnsi="Calibri" w:cs="Calibri" w:eastAsia="Calibri"/>
          <w:color w:val="333333"/>
          <w:sz w:val="22"/>
        </w:rPr>
        <w:t xml:space="preserve"> websites.</w:t>
      </w:r>
    </w:p>
    <w:p>
      <w:pPr>
        <w:pStyle w:val="ListBullet"/>
      </w:pPr>
      <w:r>
        <w:rPr>
          <w:rFonts w:ascii="Consolas" w:hAnsi="Consolas" w:cs="Consolas" w:eastAsia="Consolas"/>
          <w:sz w:val="20"/>
        </w:rPr>
        <w:t>yourwebsitespace.com</w:t>
      </w:r>
      <w:r>
        <w:rPr>
          <w:rFonts w:ascii="Calibri" w:hAnsi="Calibri" w:cs="Calibri" w:eastAsia="Calibri"/>
          <w:color w:val="333333"/>
          <w:sz w:val="22"/>
        </w:rPr>
        <w:t xml:space="preserve"> and similar builder subdomains </w:t>
      </w:r>
      <w:r>
        <w:rPr>
          <w:rFonts w:ascii="Calibri" w:hAnsi="Calibri" w:cs="Calibri" w:eastAsia="Calibri"/>
          <w:b/>
          <w:color w:val="333333"/>
          <w:sz w:val="22"/>
        </w:rPr>
        <w:t>are</w:t>
      </w:r>
      <w:r>
        <w:rPr>
          <w:rFonts w:ascii="Calibri" w:hAnsi="Calibri" w:cs="Calibri" w:eastAsia="Calibri"/>
          <w:color w:val="333333"/>
          <w:sz w:val="22"/>
        </w:rPr>
        <w:t xml:space="preserve"> websites (DIY/low-end).</w:t>
      </w:r>
    </w:p>
    <w:p>
      <w:pPr>
        <w:pStyle w:val="ListBullet"/>
      </w:pPr>
      <w:r>
        <w:rPr>
          <w:rFonts w:ascii="Calibri" w:hAnsi="Calibri" w:cs="Calibri" w:eastAsia="Calibri"/>
          <w:color w:val="333333"/>
          <w:sz w:val="22"/>
        </w:rPr>
        <w:t xml:space="preserve">HTTP checks from this environment failed for some live sites (TLS/SNI). Content previously retrieved (e.g. Ray’s at </w:t>
      </w:r>
      <w:r>
        <w:rPr>
          <w:rFonts w:ascii="Consolas" w:hAnsi="Consolas" w:cs="Consolas" w:eastAsia="Consolas"/>
          <w:sz w:val="20"/>
        </w:rPr>
        <w:t>http://rayshamburgers.com</w:t>
      </w:r>
      <w:r>
        <w:rPr>
          <w:rFonts w:ascii="Calibri" w:hAnsi="Calibri" w:cs="Calibri" w:eastAsia="Calibri"/>
          <w:color w:val="333333"/>
          <w:sz w:val="22"/>
        </w:rPr>
        <w:t xml:space="preserve">) was accepted. </w:t>
      </w:r>
      <w:r>
        <w:rPr>
          <w:rFonts w:ascii="Consolas" w:hAnsi="Consolas" w:cs="Consolas" w:eastAsia="Consolas"/>
          <w:sz w:val="20"/>
        </w:rPr>
        <w:t>evodevdesigns.com</w:t>
      </w:r>
      <w:r>
        <w:rPr>
          <w:rFonts w:ascii="Calibri" w:hAnsi="Calibri" w:cs="Calibri" w:eastAsia="Calibri"/>
          <w:color w:val="333333"/>
          <w:sz w:val="22"/>
        </w:rPr>
        <w:t xml:space="preserve"> did not resolve here — flagged </w:t>
      </w:r>
      <w:r>
        <w:rPr>
          <w:rFonts w:ascii="Calibri" w:hAnsi="Calibri" w:cs="Calibri" w:eastAsia="Calibri"/>
          <w:b/>
          <w:color w:val="333333"/>
          <w:sz w:val="22"/>
        </w:rPr>
        <w:t>possibly inactive</w:t>
      </w:r>
      <w:r>
        <w:rPr>
          <w:rFonts w:ascii="Calibri" w:hAnsi="Calibri" w:cs="Calibri" w:eastAsia="Calibri"/>
          <w:color w:val="333333"/>
          <w:sz w:val="22"/>
        </w:rPr>
        <w:t>.</w:t>
      </w:r>
    </w:p>
    <w:p>
      <w:pPr>
        <w:pStyle w:val="Heading3"/>
      </w:pPr>
      <w:r>
        <w:rPr>
          <w:rFonts w:ascii="Calibri" w:hAnsi="Calibri" w:cs="Calibri" w:eastAsia="Calibri"/>
          <w:b/>
          <w:color w:val="2C5F6E"/>
          <w:sz w:val="24"/>
        </w:rPr>
        <w:t>2.3 Sample size</w:t>
      </w:r>
    </w:p>
    <w:p>
      <w:r>
        <w:rPr>
          <w:rFonts w:ascii="Calibri" w:hAnsi="Calibri" w:cs="Calibri" w:eastAsia="Calibri"/>
          <w:b/>
          <w:color w:val="333333"/>
          <w:sz w:val="22"/>
        </w:rPr>
        <w:t>n = 78</w:t>
      </w:r>
      <w:r>
        <w:rPr>
          <w:rFonts w:ascii="Calibri" w:hAnsi="Calibri" w:cs="Calibri" w:eastAsia="Calibri"/>
          <w:color w:val="333333"/>
          <w:sz w:val="22"/>
        </w:rPr>
        <w:t xml:space="preserve"> classified entities (see the roster in §3.2).</w:t>
      </w:r>
    </w:p>
    <w:p>
      <w:r>
        <w:rPr>
          <w:rFonts w:ascii="Calibri" w:hAnsi="Calibri" w:cs="Calibri" w:eastAsia="Calibri"/>
          <w:color w:val="333333"/>
          <w:sz w:val="22"/>
        </w:rPr>
        <w:t>Approximate mix (some entities sit on a category boundary):</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Category</w:t>
            </w:r>
          </w:p>
        </w:tc>
        <w:tc>
          <w:tcPr>
            <w:tcW w:type="dxa" w:w="4680"/>
            <w:shd w:fill="1B3A4B" w:val="clear"/>
          </w:tcPr>
          <w:p>
            <w:pPr>
              <w:spacing w:before="40" w:after="40"/>
            </w:pPr>
            <w:r>
              <w:rPr>
                <w:b/>
                <w:color w:val="FFFFFF"/>
                <w:sz w:val="18"/>
              </w:rPr>
            </w:r>
            <w:r>
              <w:rPr>
                <w:rFonts w:ascii="Calibri" w:hAnsi="Calibri" w:cs="Calibri" w:eastAsia="Calibri"/>
                <w:b/>
                <w:color w:val="FFFFFF"/>
                <w:sz w:val="18"/>
              </w:rPr>
              <w:t>n</w:t>
            </w:r>
          </w:p>
        </w:tc>
      </w:tr>
      <w:tr>
        <w:tc>
          <w:tcPr>
            <w:tcW w:type="dxa" w:w="4680"/>
          </w:tcPr>
          <w:p>
            <w:pPr>
              <w:spacing w:before="40" w:after="40"/>
            </w:pPr>
            <w:r>
              <w:rPr>
                <w:sz w:val="18"/>
              </w:rPr>
            </w:r>
            <w:r>
              <w:rPr>
                <w:rFonts w:ascii="Calibri" w:hAnsi="Calibri" w:cs="Calibri" w:eastAsia="Calibri"/>
                <w:color w:val="333333"/>
                <w:sz w:val="18"/>
              </w:rPr>
              <w:t>Restaurants / food</w:t>
            </w:r>
          </w:p>
        </w:tc>
        <w:tc>
          <w:tcPr>
            <w:tcW w:type="dxa" w:w="4680"/>
          </w:tcPr>
          <w:p>
            <w:pPr>
              <w:spacing w:before="40" w:after="40"/>
            </w:pPr>
            <w:r>
              <w:rPr>
                <w:sz w:val="18"/>
              </w:rPr>
            </w:r>
            <w:r>
              <w:rPr>
                <w:rFonts w:ascii="Calibri" w:hAnsi="Calibri" w:cs="Calibri" w:eastAsia="Calibri"/>
                <w:color w:val="333333"/>
                <w:sz w:val="18"/>
              </w:rPr>
              <w:t>18</w:t>
            </w:r>
          </w:p>
        </w:tc>
      </w:tr>
      <w:tr>
        <w:tc>
          <w:tcPr>
            <w:tcW w:type="dxa" w:w="4680"/>
            <w:shd w:fill="F7F4EE" w:val="clear"/>
          </w:tcPr>
          <w:p>
            <w:pPr>
              <w:spacing w:before="40" w:after="40"/>
            </w:pPr>
            <w:r>
              <w:rPr>
                <w:sz w:val="18"/>
              </w:rPr>
            </w:r>
            <w:r>
              <w:rPr>
                <w:rFonts w:ascii="Calibri" w:hAnsi="Calibri" w:cs="Calibri" w:eastAsia="Calibri"/>
                <w:color w:val="333333"/>
                <w:sz w:val="18"/>
              </w:rPr>
              <w:t>Auto / diesel / tire</w:t>
            </w:r>
          </w:p>
        </w:tc>
        <w:tc>
          <w:tcPr>
            <w:tcW w:type="dxa" w:w="4680"/>
            <w:shd w:fill="F7F4EE" w:val="clear"/>
          </w:tcPr>
          <w:p>
            <w:pPr>
              <w:spacing w:before="40" w:after="40"/>
            </w:pPr>
            <w:r>
              <w:rPr>
                <w:sz w:val="18"/>
              </w:rPr>
            </w:r>
            <w:r>
              <w:rPr>
                <w:rFonts w:ascii="Calibri" w:hAnsi="Calibri" w:cs="Calibri" w:eastAsia="Calibri"/>
                <w:color w:val="333333"/>
                <w:sz w:val="18"/>
              </w:rPr>
              <w:t>6</w:t>
            </w:r>
          </w:p>
        </w:tc>
      </w:tr>
      <w:tr>
        <w:tc>
          <w:tcPr>
            <w:tcW w:type="dxa" w:w="4680"/>
          </w:tcPr>
          <w:p>
            <w:pPr>
              <w:spacing w:before="40" w:after="40"/>
            </w:pPr>
            <w:r>
              <w:rPr>
                <w:sz w:val="18"/>
              </w:rPr>
            </w:r>
            <w:r>
              <w:rPr>
                <w:rFonts w:ascii="Calibri" w:hAnsi="Calibri" w:cs="Calibri" w:eastAsia="Calibri"/>
                <w:color w:val="333333"/>
                <w:sz w:val="18"/>
              </w:rPr>
              <w:t>Medical / dental / vet / pharmacy / hospital</w:t>
            </w:r>
          </w:p>
        </w:tc>
        <w:tc>
          <w:tcPr>
            <w:tcW w:type="dxa" w:w="4680"/>
          </w:tcPr>
          <w:p>
            <w:pPr>
              <w:spacing w:before="40" w:after="40"/>
            </w:pPr>
            <w:r>
              <w:rPr>
                <w:sz w:val="18"/>
              </w:rPr>
            </w:r>
            <w:r>
              <w:rPr>
                <w:rFonts w:ascii="Calibri" w:hAnsi="Calibri" w:cs="Calibri" w:eastAsia="Calibri"/>
                <w:color w:val="333333"/>
                <w:sz w:val="18"/>
              </w:rPr>
              <w:t>12</w:t>
            </w:r>
          </w:p>
        </w:tc>
      </w:tr>
      <w:tr>
        <w:tc>
          <w:tcPr>
            <w:tcW w:type="dxa" w:w="4680"/>
            <w:shd w:fill="F7F4EE" w:val="clear"/>
          </w:tcPr>
          <w:p>
            <w:pPr>
              <w:spacing w:before="40" w:after="40"/>
            </w:pPr>
            <w:r>
              <w:rPr>
                <w:sz w:val="18"/>
              </w:rPr>
            </w:r>
            <w:r>
              <w:rPr>
                <w:rFonts w:ascii="Calibri" w:hAnsi="Calibri" w:cs="Calibri" w:eastAsia="Calibri"/>
                <w:color w:val="333333"/>
                <w:sz w:val="18"/>
              </w:rPr>
              <w:t>Churches</w:t>
            </w:r>
          </w:p>
        </w:tc>
        <w:tc>
          <w:tcPr>
            <w:tcW w:type="dxa" w:w="4680"/>
            <w:shd w:fill="F7F4EE" w:val="clear"/>
          </w:tcPr>
          <w:p>
            <w:pPr>
              <w:spacing w:before="40" w:after="40"/>
            </w:pPr>
            <w:r>
              <w:rPr>
                <w:sz w:val="18"/>
              </w:rPr>
            </w:r>
            <w:r>
              <w:rPr>
                <w:rFonts w:ascii="Calibri" w:hAnsi="Calibri" w:cs="Calibri" w:eastAsia="Calibri"/>
                <w:color w:val="333333"/>
                <w:sz w:val="18"/>
              </w:rPr>
              <w:t>5</w:t>
            </w:r>
          </w:p>
        </w:tc>
      </w:tr>
      <w:tr>
        <w:tc>
          <w:tcPr>
            <w:tcW w:type="dxa" w:w="4680"/>
          </w:tcPr>
          <w:p>
            <w:pPr>
              <w:spacing w:before="40" w:after="40"/>
            </w:pPr>
            <w:r>
              <w:rPr>
                <w:sz w:val="18"/>
              </w:rPr>
            </w:r>
            <w:r>
              <w:rPr>
                <w:rFonts w:ascii="Calibri" w:hAnsi="Calibri" w:cs="Calibri" w:eastAsia="Calibri"/>
                <w:color w:val="333333"/>
                <w:sz w:val="18"/>
              </w:rPr>
              <w:t>Contractors / trades / pest / tree</w:t>
            </w:r>
          </w:p>
        </w:tc>
        <w:tc>
          <w:tcPr>
            <w:tcW w:type="dxa" w:w="4680"/>
          </w:tcPr>
          <w:p>
            <w:pPr>
              <w:spacing w:before="40" w:after="40"/>
            </w:pPr>
            <w:r>
              <w:rPr>
                <w:sz w:val="18"/>
              </w:rPr>
            </w:r>
            <w:r>
              <w:rPr>
                <w:rFonts w:ascii="Calibri" w:hAnsi="Calibri" w:cs="Calibri" w:eastAsia="Calibri"/>
                <w:color w:val="333333"/>
                <w:sz w:val="18"/>
              </w:rPr>
              <w:t>8</w:t>
            </w:r>
          </w:p>
        </w:tc>
      </w:tr>
      <w:tr>
        <w:tc>
          <w:tcPr>
            <w:tcW w:type="dxa" w:w="4680"/>
            <w:shd w:fill="F7F4EE" w:val="clear"/>
          </w:tcPr>
          <w:p>
            <w:pPr>
              <w:spacing w:before="40" w:after="40"/>
            </w:pPr>
            <w:r>
              <w:rPr>
                <w:sz w:val="18"/>
              </w:rPr>
            </w:r>
            <w:r>
              <w:rPr>
                <w:rFonts w:ascii="Calibri" w:hAnsi="Calibri" w:cs="Calibri" w:eastAsia="Calibri"/>
                <w:color w:val="333333"/>
                <w:sz w:val="18"/>
              </w:rPr>
              <w:t>Retail / farm-supply / print-promo</w:t>
            </w:r>
          </w:p>
        </w:tc>
        <w:tc>
          <w:tcPr>
            <w:tcW w:type="dxa" w:w="4680"/>
            <w:shd w:fill="F7F4EE" w:val="clear"/>
          </w:tcPr>
          <w:p>
            <w:pPr>
              <w:spacing w:before="40" w:after="40"/>
            </w:pPr>
            <w:r>
              <w:rPr>
                <w:sz w:val="18"/>
              </w:rPr>
            </w:r>
            <w:r>
              <w:rPr>
                <w:rFonts w:ascii="Calibri" w:hAnsi="Calibri" w:cs="Calibri" w:eastAsia="Calibri"/>
                <w:color w:val="333333"/>
                <w:sz w:val="18"/>
              </w:rPr>
              <w:t>5</w:t>
            </w:r>
          </w:p>
        </w:tc>
      </w:tr>
      <w:tr>
        <w:tc>
          <w:tcPr>
            <w:tcW w:type="dxa" w:w="4680"/>
          </w:tcPr>
          <w:p>
            <w:pPr>
              <w:spacing w:before="40" w:after="40"/>
            </w:pPr>
            <w:r>
              <w:rPr>
                <w:sz w:val="18"/>
              </w:rPr>
            </w:r>
            <w:r>
              <w:rPr>
                <w:rFonts w:ascii="Calibri" w:hAnsi="Calibri" w:cs="Calibri" w:eastAsia="Calibri"/>
                <w:color w:val="333333"/>
                <w:sz w:val="18"/>
              </w:rPr>
              <w:t>Professional (law, insurance, bank, realty, accounting ads)</w:t>
            </w:r>
          </w:p>
        </w:tc>
        <w:tc>
          <w:tcPr>
            <w:tcW w:type="dxa" w:w="4680"/>
          </w:tcPr>
          <w:p>
            <w:pPr>
              <w:spacing w:before="40" w:after="40"/>
            </w:pPr>
            <w:r>
              <w:rPr>
                <w:sz w:val="18"/>
              </w:rPr>
            </w:r>
            <w:r>
              <w:rPr>
                <w:rFonts w:ascii="Calibri" w:hAnsi="Calibri" w:cs="Calibri" w:eastAsia="Calibri"/>
                <w:color w:val="333333"/>
                <w:sz w:val="18"/>
              </w:rPr>
              <w:t>12</w:t>
            </w:r>
          </w:p>
        </w:tc>
      </w:tr>
      <w:tr>
        <w:tc>
          <w:tcPr>
            <w:tcW w:type="dxa" w:w="4680"/>
            <w:shd w:fill="F7F4EE" w:val="clear"/>
          </w:tcPr>
          <w:p>
            <w:pPr>
              <w:spacing w:before="40" w:after="40"/>
            </w:pPr>
            <w:r>
              <w:rPr>
                <w:sz w:val="18"/>
              </w:rPr>
            </w:r>
            <w:r>
              <w:rPr>
                <w:rFonts w:ascii="Calibri" w:hAnsi="Calibri" w:cs="Calibri" w:eastAsia="Calibri"/>
                <w:color w:val="333333"/>
                <w:sz w:val="18"/>
              </w:rPr>
              <w:t>Lodging</w:t>
            </w:r>
          </w:p>
        </w:tc>
        <w:tc>
          <w:tcPr>
            <w:tcW w:type="dxa" w:w="4680"/>
            <w:shd w:fill="F7F4EE" w:val="clear"/>
          </w:tcPr>
          <w:p>
            <w:pPr>
              <w:spacing w:before="40" w:after="40"/>
            </w:pPr>
            <w:r>
              <w:rPr>
                <w:sz w:val="18"/>
              </w:rPr>
            </w:r>
            <w:r>
              <w:rPr>
                <w:rFonts w:ascii="Calibri" w:hAnsi="Calibri" w:cs="Calibri" w:eastAsia="Calibri"/>
                <w:color w:val="333333"/>
                <w:sz w:val="18"/>
              </w:rPr>
              <w:t>7</w:t>
            </w:r>
          </w:p>
        </w:tc>
      </w:tr>
      <w:tr>
        <w:tc>
          <w:tcPr>
            <w:tcW w:type="dxa" w:w="4680"/>
          </w:tcPr>
          <w:p>
            <w:pPr>
              <w:spacing w:before="40" w:after="40"/>
            </w:pPr>
            <w:r>
              <w:rPr>
                <w:sz w:val="18"/>
              </w:rPr>
            </w:r>
            <w:r>
              <w:rPr>
                <w:rFonts w:ascii="Calibri" w:hAnsi="Calibri" w:cs="Calibri" w:eastAsia="Calibri"/>
                <w:color w:val="333333"/>
                <w:sz w:val="18"/>
              </w:rPr>
              <w:t>Other local (IT, media, graphics, staffing, funeral)</w:t>
            </w:r>
          </w:p>
        </w:tc>
        <w:tc>
          <w:tcPr>
            <w:tcW w:type="dxa" w:w="4680"/>
          </w:tcPr>
          <w:p>
            <w:pPr>
              <w:spacing w:before="40" w:after="40"/>
            </w:pPr>
            <w:r>
              <w:rPr>
                <w:sz w:val="18"/>
              </w:rPr>
            </w:r>
            <w:r>
              <w:rPr>
                <w:rFonts w:ascii="Calibri" w:hAnsi="Calibri" w:cs="Calibri" w:eastAsia="Calibri"/>
                <w:color w:val="333333"/>
                <w:sz w:val="18"/>
              </w:rPr>
              <w:t>5</w:t>
            </w:r>
          </w:p>
        </w:tc>
      </w:tr>
    </w:tbl>
    <w:p>
      <w:pPr>
        <w:spacing w:after="120"/>
      </w:pPr>
    </w:p>
    <w:p>
      <w:r>
        <w:rPr>
          <w:rFonts w:ascii="Calibri" w:hAnsi="Calibri" w:cs="Calibri" w:eastAsia="Calibri"/>
          <w:color w:val="333333"/>
          <w:sz w:val="22"/>
        </w:rPr>
        <w:t xml:space="preserve">Geography of the 78: </w:t>
      </w:r>
      <w:r>
        <w:rPr>
          <w:rFonts w:ascii="Calibri" w:hAnsi="Calibri" w:cs="Calibri" w:eastAsia="Calibri"/>
          <w:b/>
          <w:color w:val="333333"/>
          <w:sz w:val="22"/>
        </w:rPr>
        <w:t>~48 Drew/Monticello</w:t>
      </w:r>
      <w:r>
        <w:rPr>
          <w:rFonts w:ascii="Calibri" w:hAnsi="Calibri" w:cs="Calibri" w:eastAsia="Calibri"/>
          <w:color w:val="333333"/>
          <w:sz w:val="22"/>
        </w:rPr>
        <w:t xml:space="preserve">, </w:t>
      </w:r>
      <w:r>
        <w:rPr>
          <w:rFonts w:ascii="Calibri" w:hAnsi="Calibri" w:cs="Calibri" w:eastAsia="Calibri"/>
          <w:b/>
          <w:color w:val="333333"/>
          <w:sz w:val="22"/>
        </w:rPr>
        <w:t>~18 other seven-county towns</w:t>
      </w:r>
      <w:r>
        <w:rPr>
          <w:rFonts w:ascii="Calibri" w:hAnsi="Calibri" w:cs="Calibri" w:eastAsia="Calibri"/>
          <w:color w:val="333333"/>
          <w:sz w:val="22"/>
        </w:rPr>
        <w:t xml:space="preserve">, </w:t>
      </w:r>
      <w:r>
        <w:rPr>
          <w:rFonts w:ascii="Calibri" w:hAnsi="Calibri" w:cs="Calibri" w:eastAsia="Calibri"/>
          <w:b/>
          <w:color w:val="333333"/>
          <w:sz w:val="22"/>
        </w:rPr>
        <w:t>~12 context</w:t>
      </w:r>
      <w:r>
        <w:rPr>
          <w:rFonts w:ascii="Calibri" w:hAnsi="Calibri" w:cs="Calibri" w:eastAsia="Calibri"/>
          <w:color w:val="333333"/>
          <w:sz w:val="22"/>
        </w:rPr>
        <w:t xml:space="preserve"> (Pine Bluff agency, El Dorado shop, Small Bites regional clinics, etc.).</w:t>
      </w:r>
    </w:p>
    <w:p>
      <w:pPr>
        <w:pStyle w:val="Heading3"/>
      </w:pPr>
      <w:r>
        <w:rPr>
          <w:rFonts w:ascii="Calibri" w:hAnsi="Calibri" w:cs="Calibri" w:eastAsia="Calibri"/>
          <w:b/>
          <w:color w:val="2C5F6E"/>
          <w:sz w:val="24"/>
        </w:rPr>
        <w:t>2.4 Limitations (read before the percentages)</w:t>
      </w:r>
    </w:p>
    <w:p>
      <w:pPr>
        <w:pStyle w:val="ListNumber"/>
      </w:pPr>
      <w:r>
        <w:rPr>
          <w:rFonts w:ascii="Calibri" w:hAnsi="Calibri" w:cs="Calibri" w:eastAsia="Calibri"/>
          <w:b/>
          <w:color w:val="333333"/>
          <w:sz w:val="22"/>
        </w:rPr>
        <w:t>Search bias inflates Class A/B.</w:t>
      </w:r>
      <w:r>
        <w:rPr>
          <w:rFonts w:ascii="Calibri" w:hAnsi="Calibri" w:cs="Calibri" w:eastAsia="Calibri"/>
          <w:color w:val="333333"/>
          <w:sz w:val="22"/>
        </w:rPr>
        <w:t xml:space="preserve"> Businesses with websites are easier to find on the open web. Facebook-only shops are systematically under-counted unless a directory happens to print </w:t>
      </w:r>
      <w:r>
        <w:rPr>
          <w:rFonts w:ascii="Consolas" w:hAnsi="Consolas" w:cs="Consolas" w:eastAsia="Consolas"/>
          <w:sz w:val="20"/>
        </w:rPr>
        <w:t>facebook.com</w:t>
      </w:r>
      <w:r>
        <w:rPr>
          <w:rFonts w:ascii="Calibri" w:hAnsi="Calibri" w:cs="Calibri" w:eastAsia="Calibri"/>
          <w:color w:val="333333"/>
          <w:sz w:val="22"/>
        </w:rPr>
        <w:t xml:space="preserve"> as the website.</w:t>
      </w:r>
    </w:p>
    <w:p>
      <w:pPr>
        <w:pStyle w:val="ListNumber"/>
      </w:pPr>
      <w:r>
        <w:rPr>
          <w:rFonts w:ascii="Calibri" w:hAnsi="Calibri" w:cs="Calibri" w:eastAsia="Calibri"/>
          <w:b/>
          <w:color w:val="333333"/>
          <w:sz w:val="22"/>
        </w:rPr>
        <w:t>n = 78 is small</w:t>
      </w:r>
      <w:r>
        <w:rPr>
          <w:rFonts w:ascii="Calibri" w:hAnsi="Calibri" w:cs="Calibri" w:eastAsia="Calibri"/>
          <w:color w:val="333333"/>
          <w:sz w:val="22"/>
        </w:rPr>
        <w:t xml:space="preserve"> relative to 1,686 employer establishments. Treat percentages as </w:t>
      </w:r>
      <w:r>
        <w:rPr>
          <w:rFonts w:ascii="Calibri" w:hAnsi="Calibri" w:cs="Calibri" w:eastAsia="Calibri"/>
          <w:b/>
          <w:color w:val="333333"/>
          <w:sz w:val="22"/>
        </w:rPr>
        <w:t>directional</w:t>
      </w:r>
      <w:r>
        <w:rPr>
          <w:rFonts w:ascii="Calibri" w:hAnsi="Calibri" w:cs="Calibri" w:eastAsia="Calibri"/>
          <w:color w:val="333333"/>
          <w:sz w:val="22"/>
        </w:rPr>
        <w:t>, ±10–15 points, not as a county census.</w:t>
      </w:r>
    </w:p>
    <w:p>
      <w:pPr>
        <w:pStyle w:val="ListNumber"/>
      </w:pPr>
      <w:r>
        <w:rPr>
          <w:rFonts w:ascii="Calibri" w:hAnsi="Calibri" w:cs="Calibri" w:eastAsia="Calibri"/>
          <w:b/>
          <w:color w:val="333333"/>
          <w:sz w:val="22"/>
        </w:rPr>
        <w:t>Facebook confirmation is incomplete.</w:t>
      </w:r>
      <w:r>
        <w:rPr>
          <w:rFonts w:ascii="Calibri" w:hAnsi="Calibri" w:cs="Calibri" w:eastAsia="Calibri"/>
          <w:color w:val="333333"/>
          <w:sz w:val="22"/>
        </w:rPr>
        <w:t xml:space="preserve"> Many Class B entities almost certainly have a Page. True “website + Facebook” is higher than Class A as coded.</w:t>
      </w:r>
    </w:p>
    <w:p>
      <w:pPr>
        <w:pStyle w:val="ListNumber"/>
      </w:pPr>
      <w:r>
        <w:rPr>
          <w:rFonts w:ascii="Calibri" w:hAnsi="Calibri" w:cs="Calibri" w:eastAsia="Calibri"/>
          <w:b/>
          <w:color w:val="333333"/>
          <w:sz w:val="22"/>
        </w:rPr>
        <w:t>Churches and hospitals are not the commercial TAM</w:t>
      </w:r>
      <w:r>
        <w:rPr>
          <w:rFonts w:ascii="Calibri" w:hAnsi="Calibri" w:cs="Calibri" w:eastAsia="Calibri"/>
          <w:color w:val="333333"/>
          <w:sz w:val="22"/>
        </w:rPr>
        <w:t xml:space="preserve"> but they show that “serious local institutions” already buy websites.</w:t>
      </w:r>
    </w:p>
    <w:p>
      <w:pPr>
        <w:pStyle w:val="ListNumber"/>
      </w:pPr>
      <w:r>
        <w:rPr>
          <w:rFonts w:ascii="Calibri" w:hAnsi="Calibri" w:cs="Calibri" w:eastAsia="Calibri"/>
          <w:b/>
          <w:color w:val="333333"/>
          <w:sz w:val="22"/>
        </w:rPr>
        <w:t>No ADEQ/licensing universe</w:t>
      </w:r>
      <w:r>
        <w:rPr>
          <w:rFonts w:ascii="Calibri" w:hAnsi="Calibri" w:cs="Calibri" w:eastAsia="Calibri"/>
          <w:color w:val="333333"/>
          <w:sz w:val="22"/>
        </w:rPr>
        <w:t xml:space="preserve"> means we cannot say “X% of licensed HVAC firms have sites.”</w:t>
      </w:r>
    </w:p>
    <w:p>
      <w:pPr>
        <w:pStyle w:val="ListNumber"/>
      </w:pPr>
      <w:r>
        <w:rPr>
          <w:rFonts w:ascii="Calibri" w:hAnsi="Calibri" w:cs="Calibri" w:eastAsia="Calibri"/>
          <w:b/>
          <w:color w:val="333333"/>
          <w:sz w:val="22"/>
        </w:rPr>
        <w:t>Monticello Live advertisers are not a random sample</w:t>
      </w:r>
      <w:r>
        <w:rPr>
          <w:rFonts w:ascii="Calibri" w:hAnsi="Calibri" w:cs="Calibri" w:eastAsia="Calibri"/>
          <w:color w:val="333333"/>
          <w:sz w:val="22"/>
        </w:rPr>
        <w:t xml:space="preserve"> — they already spend on marketing.</w:t>
      </w:r>
    </w:p>
    <w:p>
      <w:pPr>
        <w:pStyle w:val="ListNumber"/>
      </w:pPr>
      <w:r>
        <w:rPr>
          <w:rFonts w:ascii="Calibri" w:hAnsi="Calibri" w:cs="Calibri" w:eastAsia="Calibri"/>
          <w:b/>
          <w:color w:val="333333"/>
          <w:sz w:val="22"/>
        </w:rPr>
        <w:t>Geo-doorway SEO farms</w:t>
      </w:r>
      <w:r>
        <w:rPr>
          <w:rFonts w:ascii="Calibri" w:hAnsi="Calibri" w:cs="Calibri" w:eastAsia="Calibri"/>
          <w:color w:val="333333"/>
          <w:sz w:val="22"/>
        </w:rPr>
        <w:t xml:space="preserve"> (Studio 29, EZMarketing, Marketing Local SEO) pollute search for “web design Monticello” and are </w:t>
      </w:r>
      <w:r>
        <w:rPr>
          <w:rFonts w:ascii="Calibri" w:hAnsi="Calibri" w:cs="Calibri" w:eastAsia="Calibri"/>
          <w:b/>
          <w:color w:val="333333"/>
          <w:sz w:val="22"/>
        </w:rPr>
        <w:t>not</w:t>
      </w:r>
      <w:r>
        <w:rPr>
          <w:rFonts w:ascii="Calibri" w:hAnsi="Calibri" w:cs="Calibri" w:eastAsia="Calibri"/>
          <w:color w:val="333333"/>
          <w:sz w:val="22"/>
        </w:rPr>
        <w:t xml:space="preserve"> local shops.</w:t>
      </w:r>
    </w:p>
    <w:p>
      <w:r>
        <w:rPr>
          <w:rFonts w:ascii="Calibri" w:hAnsi="Calibri" w:cs="Calibri" w:eastAsia="Calibri"/>
          <w:b/>
          <w:color w:val="333333"/>
          <w:sz w:val="22"/>
        </w:rPr>
        <w:t>Honest bottom line on method:</w:t>
      </w:r>
      <w:r>
        <w:rPr>
          <w:rFonts w:ascii="Calibri" w:hAnsi="Calibri" w:cs="Calibri" w:eastAsia="Calibri"/>
          <w:color w:val="333333"/>
          <w:sz w:val="22"/>
        </w:rPr>
        <w:t xml:space="preserve"> this is a </w:t>
      </w:r>
      <w:r>
        <w:rPr>
          <w:rFonts w:ascii="Calibri" w:hAnsi="Calibri" w:cs="Calibri" w:eastAsia="Calibri"/>
          <w:b/>
          <w:color w:val="333333"/>
          <w:sz w:val="22"/>
        </w:rPr>
        <w:t>diligence reconnaissance</w:t>
      </w:r>
      <w:r>
        <w:rPr>
          <w:rFonts w:ascii="Calibri" w:hAnsi="Calibri" w:cs="Calibri" w:eastAsia="Calibri"/>
          <w:color w:val="333333"/>
          <w:sz w:val="22"/>
        </w:rPr>
        <w:t xml:space="preserve">, good enough to see the split by type and to size a planning model. It is </w:t>
      </w:r>
      <w:r>
        <w:rPr>
          <w:rFonts w:ascii="Calibri" w:hAnsi="Calibri" w:cs="Calibri" w:eastAsia="Calibri"/>
          <w:b/>
          <w:color w:val="333333"/>
          <w:sz w:val="22"/>
        </w:rPr>
        <w:t>not</w:t>
      </w:r>
      <w:r>
        <w:rPr>
          <w:rFonts w:ascii="Calibri" w:hAnsi="Calibri" w:cs="Calibri" w:eastAsia="Calibri"/>
          <w:color w:val="333333"/>
          <w:sz w:val="22"/>
        </w:rPr>
        <w:t xml:space="preserve"> a statistically representative audit. The next $0 step is a GBP scrape of Monticello + Warren + Crossett + McGehee + Star City (§10).</w:t>
      </w:r>
    </w:p>
    <w:p>
      <w:pPr>
        <w:spacing w:before="80" w:after="160"/>
        <w:pBdr>
          <w:bottom w:val="single" w:sz="12" w:space="4" w:color="C4B8A8"/>
        </w:pBdr>
      </w:pPr>
    </w:p>
    <w:p>
      <w:pPr>
        <w:pStyle w:val="Heading2"/>
      </w:pPr>
      <w:r>
        <w:rPr>
          <w:rFonts w:ascii="Calibri" w:hAnsi="Calibri" w:cs="Calibri" w:eastAsia="Calibri"/>
          <w:b/>
          <w:color w:val="2C5F6E"/>
          <w:sz w:val="28"/>
        </w:rPr>
        <w:t>3. Websites vs Facebook — findings</w:t>
      </w:r>
    </w:p>
    <w:p>
      <w:pPr>
        <w:pStyle w:val="Heading3"/>
      </w:pPr>
      <w:r>
        <w:rPr>
          <w:rFonts w:ascii="Calibri" w:hAnsi="Calibri" w:cs="Calibri" w:eastAsia="Calibri"/>
          <w:b/>
          <w:color w:val="2C5F6E"/>
          <w:sz w:val="24"/>
        </w:rPr>
        <w:t>3.1 Headline from the sample (with the bias stated)</w:t>
      </w:r>
    </w:p>
    <w:p>
      <w:r>
        <w:rPr>
          <w:rFonts w:ascii="Calibri" w:hAnsi="Calibri" w:cs="Calibri" w:eastAsia="Calibri"/>
          <w:color w:val="333333"/>
          <w:sz w:val="22"/>
        </w:rPr>
        <w:t xml:space="preserve">Of </w:t>
      </w:r>
      <w:r>
        <w:rPr>
          <w:rFonts w:ascii="Calibri" w:hAnsi="Calibri" w:cs="Calibri" w:eastAsia="Calibri"/>
          <w:b/>
          <w:color w:val="333333"/>
          <w:sz w:val="22"/>
        </w:rPr>
        <w:t>78</w:t>
      </w:r>
      <w:r>
        <w:rPr>
          <w:rFonts w:ascii="Calibri" w:hAnsi="Calibri" w:cs="Calibri" w:eastAsia="Calibri"/>
          <w:color w:val="333333"/>
          <w:sz w:val="22"/>
        </w:rPr>
        <w:t xml:space="preserve"> classified entities: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Class</w:t>
            </w:r>
          </w:p>
        </w:tc>
        <w:tc>
          <w:tcPr>
            <w:tcW w:type="dxa" w:w="3120"/>
            <w:shd w:fill="1B3A4B" w:val="clear"/>
          </w:tcPr>
          <w:p>
            <w:pPr>
              <w:spacing w:before="40" w:after="40"/>
            </w:pPr>
            <w:r>
              <w:rPr>
                <w:b/>
                <w:color w:val="FFFFFF"/>
                <w:sz w:val="18"/>
              </w:rPr>
            </w:r>
            <w:r>
              <w:rPr>
                <w:rFonts w:ascii="Calibri" w:hAnsi="Calibri" w:cs="Calibri" w:eastAsia="Calibri"/>
                <w:b/>
                <w:color w:val="FFFFFF"/>
                <w:sz w:val="18"/>
              </w:rPr>
              <w:t>Count</w:t>
            </w:r>
          </w:p>
        </w:tc>
        <w:tc>
          <w:tcPr>
            <w:tcW w:type="dxa" w:w="3120"/>
            <w:shd w:fill="1B3A4B" w:val="clear"/>
          </w:tcPr>
          <w:p>
            <w:pPr>
              <w:spacing w:before="40" w:after="40"/>
            </w:pPr>
            <w:r>
              <w:rPr>
                <w:b/>
                <w:color w:val="FFFFFF"/>
                <w:sz w:val="18"/>
              </w:rPr>
            </w:r>
            <w:r>
              <w:rPr>
                <w:rFonts w:ascii="Calibri" w:hAnsi="Calibri" w:cs="Calibri" w:eastAsia="Calibri"/>
                <w:b/>
                <w:color w:val="FFFFFF"/>
                <w:sz w:val="18"/>
              </w:rPr>
              <w:t>Share of sample</w:t>
            </w:r>
          </w:p>
        </w:tc>
      </w:tr>
      <w:tr>
        <w:tc>
          <w:tcPr>
            <w:tcW w:type="dxa" w:w="3120"/>
          </w:tcPr>
          <w:p>
            <w:pPr>
              <w:spacing w:before="40" w:after="40"/>
            </w:pPr>
            <w:r>
              <w:rPr>
                <w:sz w:val="18"/>
              </w:rPr>
            </w:r>
            <w:r>
              <w:rPr>
                <w:rFonts w:ascii="Calibri" w:hAnsi="Calibri" w:cs="Calibri" w:eastAsia="Calibri"/>
                <w:color w:val="333333"/>
                <w:sz w:val="18"/>
              </w:rPr>
              <w:t>A. Website + Facebook (confirmed both)</w:t>
            </w:r>
          </w:p>
        </w:tc>
        <w:tc>
          <w:tcPr>
            <w:tcW w:type="dxa" w:w="3120"/>
          </w:tcPr>
          <w:p>
            <w:pPr>
              <w:spacing w:before="40" w:after="40"/>
            </w:pPr>
            <w:r>
              <w:rPr>
                <w:sz w:val="18"/>
              </w:rPr>
            </w:r>
            <w:r>
              <w:rPr>
                <w:rFonts w:ascii="Calibri" w:hAnsi="Calibri" w:cs="Calibri" w:eastAsia="Calibri"/>
                <w:color w:val="333333"/>
                <w:sz w:val="18"/>
              </w:rPr>
              <w:t>14</w:t>
            </w:r>
          </w:p>
        </w:tc>
        <w:tc>
          <w:tcPr>
            <w:tcW w:type="dxa" w:w="3120"/>
          </w:tcPr>
          <w:p>
            <w:pPr>
              <w:spacing w:before="40" w:after="40"/>
            </w:pPr>
            <w:r>
              <w:rPr>
                <w:sz w:val="18"/>
              </w:rPr>
            </w:r>
            <w:r>
              <w:rPr>
                <w:rFonts w:ascii="Calibri" w:hAnsi="Calibri" w:cs="Calibri" w:eastAsia="Calibri"/>
                <w:color w:val="333333"/>
                <w:sz w:val="18"/>
              </w:rPr>
              <w:t>18%</w:t>
            </w:r>
          </w:p>
        </w:tc>
      </w:tr>
      <w:tr>
        <w:tc>
          <w:tcPr>
            <w:tcW w:type="dxa" w:w="3120"/>
            <w:shd w:fill="F7F4EE" w:val="clear"/>
          </w:tcPr>
          <w:p>
            <w:pPr>
              <w:spacing w:before="40" w:after="40"/>
            </w:pPr>
            <w:r>
              <w:rPr>
                <w:sz w:val="18"/>
              </w:rPr>
            </w:r>
            <w:r>
              <w:rPr>
                <w:rFonts w:ascii="Calibri" w:hAnsi="Calibri" w:cs="Calibri" w:eastAsia="Calibri"/>
                <w:color w:val="333333"/>
                <w:sz w:val="18"/>
              </w:rPr>
              <w:t>B. Website only (Facebook not confirmed)</w:t>
            </w:r>
          </w:p>
        </w:tc>
        <w:tc>
          <w:tcPr>
            <w:tcW w:type="dxa" w:w="3120"/>
            <w:shd w:fill="F7F4EE" w:val="clear"/>
          </w:tcPr>
          <w:p>
            <w:pPr>
              <w:spacing w:before="40" w:after="40"/>
            </w:pPr>
            <w:r>
              <w:rPr>
                <w:sz w:val="18"/>
              </w:rPr>
            </w:r>
            <w:r>
              <w:rPr>
                <w:rFonts w:ascii="Calibri" w:hAnsi="Calibri" w:cs="Calibri" w:eastAsia="Calibri"/>
                <w:color w:val="333333"/>
                <w:sz w:val="18"/>
              </w:rPr>
              <w:t>36</w:t>
            </w:r>
          </w:p>
        </w:tc>
        <w:tc>
          <w:tcPr>
            <w:tcW w:type="dxa" w:w="3120"/>
            <w:shd w:fill="F7F4EE" w:val="clear"/>
          </w:tcPr>
          <w:p>
            <w:pPr>
              <w:spacing w:before="40" w:after="40"/>
            </w:pPr>
            <w:r>
              <w:rPr>
                <w:sz w:val="18"/>
              </w:rPr>
            </w:r>
            <w:r>
              <w:rPr>
                <w:rFonts w:ascii="Calibri" w:hAnsi="Calibri" w:cs="Calibri" w:eastAsia="Calibri"/>
                <w:color w:val="333333"/>
                <w:sz w:val="18"/>
              </w:rPr>
              <w:t>46%</w:t>
            </w:r>
          </w:p>
        </w:tc>
      </w:tr>
      <w:tr>
        <w:tc>
          <w:tcPr>
            <w:tcW w:type="dxa" w:w="3120"/>
          </w:tcPr>
          <w:p>
            <w:pPr>
              <w:spacing w:before="40" w:after="40"/>
            </w:pPr>
            <w:r>
              <w:rPr>
                <w:sz w:val="18"/>
              </w:rPr>
            </w:r>
            <w:r>
              <w:rPr>
                <w:rFonts w:ascii="Calibri" w:hAnsi="Calibri" w:cs="Calibri" w:eastAsia="Calibri"/>
                <w:b/>
                <w:color w:val="333333"/>
                <w:sz w:val="18"/>
              </w:rPr>
              <w:t>A+B combined (has a first-party or corporate URL)</w:t>
            </w:r>
          </w:p>
        </w:tc>
        <w:tc>
          <w:tcPr>
            <w:tcW w:type="dxa" w:w="3120"/>
          </w:tcPr>
          <w:p>
            <w:pPr>
              <w:spacing w:before="40" w:after="40"/>
            </w:pPr>
            <w:r>
              <w:rPr>
                <w:sz w:val="18"/>
              </w:rPr>
            </w:r>
            <w:r>
              <w:rPr>
                <w:rFonts w:ascii="Calibri" w:hAnsi="Calibri" w:cs="Calibri" w:eastAsia="Calibri"/>
                <w:b/>
                <w:color w:val="333333"/>
                <w:sz w:val="18"/>
              </w:rPr>
              <w:t>50</w:t>
            </w:r>
          </w:p>
        </w:tc>
        <w:tc>
          <w:tcPr>
            <w:tcW w:type="dxa" w:w="3120"/>
          </w:tcPr>
          <w:p>
            <w:pPr>
              <w:spacing w:before="40" w:after="40"/>
            </w:pPr>
            <w:r>
              <w:rPr>
                <w:sz w:val="18"/>
              </w:rPr>
            </w:r>
            <w:r>
              <w:rPr>
                <w:rFonts w:ascii="Calibri" w:hAnsi="Calibri" w:cs="Calibri" w:eastAsia="Calibri"/>
                <w:b/>
                <w:color w:val="333333"/>
                <w:sz w:val="18"/>
              </w:rPr>
              <w:t>64%</w:t>
            </w:r>
          </w:p>
        </w:tc>
      </w:tr>
      <w:tr>
        <w:tc>
          <w:tcPr>
            <w:tcW w:type="dxa" w:w="3120"/>
            <w:shd w:fill="F7F4EE" w:val="clear"/>
          </w:tcPr>
          <w:p>
            <w:pPr>
              <w:spacing w:before="40" w:after="40"/>
            </w:pPr>
            <w:r>
              <w:rPr>
                <w:sz w:val="18"/>
              </w:rPr>
            </w:r>
            <w:r>
              <w:rPr>
                <w:rFonts w:ascii="Calibri" w:hAnsi="Calibri" w:cs="Calibri" w:eastAsia="Calibri"/>
                <w:color w:val="333333"/>
                <w:sz w:val="18"/>
              </w:rPr>
              <w:t>C. Facebook / social-only</w:t>
            </w:r>
          </w:p>
        </w:tc>
        <w:tc>
          <w:tcPr>
            <w:tcW w:type="dxa" w:w="3120"/>
            <w:shd w:fill="F7F4EE" w:val="clear"/>
          </w:tcPr>
          <w:p>
            <w:pPr>
              <w:spacing w:before="40" w:after="40"/>
            </w:pPr>
            <w:r>
              <w:rPr>
                <w:sz w:val="18"/>
              </w:rPr>
            </w:r>
            <w:r>
              <w:rPr>
                <w:rFonts w:ascii="Calibri" w:hAnsi="Calibri" w:cs="Calibri" w:eastAsia="Calibri"/>
                <w:color w:val="333333"/>
                <w:sz w:val="18"/>
              </w:rPr>
              <w:t>14</w:t>
            </w:r>
          </w:p>
        </w:tc>
        <w:tc>
          <w:tcPr>
            <w:tcW w:type="dxa" w:w="3120"/>
            <w:shd w:fill="F7F4EE" w:val="clear"/>
          </w:tcPr>
          <w:p>
            <w:pPr>
              <w:spacing w:before="40" w:after="40"/>
            </w:pPr>
            <w:r>
              <w:rPr>
                <w:sz w:val="18"/>
              </w:rPr>
            </w:r>
            <w:r>
              <w:rPr>
                <w:rFonts w:ascii="Calibri" w:hAnsi="Calibri" w:cs="Calibri" w:eastAsia="Calibri"/>
                <w:color w:val="333333"/>
                <w:sz w:val="18"/>
              </w:rPr>
              <w:t>18%</w:t>
            </w:r>
          </w:p>
        </w:tc>
      </w:tr>
      <w:tr>
        <w:tc>
          <w:tcPr>
            <w:tcW w:type="dxa" w:w="3120"/>
          </w:tcPr>
          <w:p>
            <w:pPr>
              <w:spacing w:before="40" w:after="40"/>
            </w:pPr>
            <w:r>
              <w:rPr>
                <w:sz w:val="18"/>
              </w:rPr>
            </w:r>
            <w:r>
              <w:rPr>
                <w:rFonts w:ascii="Calibri" w:hAnsi="Calibri" w:cs="Calibri" w:eastAsia="Calibri"/>
                <w:color w:val="333333"/>
                <w:sz w:val="18"/>
              </w:rPr>
              <w:t>D. GBP / directory / none confirmed</w:t>
            </w:r>
          </w:p>
        </w:tc>
        <w:tc>
          <w:tcPr>
            <w:tcW w:type="dxa" w:w="3120"/>
          </w:tcPr>
          <w:p>
            <w:pPr>
              <w:spacing w:before="40" w:after="40"/>
            </w:pPr>
            <w:r>
              <w:rPr>
                <w:sz w:val="18"/>
              </w:rPr>
            </w:r>
            <w:r>
              <w:rPr>
                <w:rFonts w:ascii="Calibri" w:hAnsi="Calibri" w:cs="Calibri" w:eastAsia="Calibri"/>
                <w:color w:val="333333"/>
                <w:sz w:val="18"/>
              </w:rPr>
              <w:t>14</w:t>
            </w:r>
          </w:p>
        </w:tc>
        <w:tc>
          <w:tcPr>
            <w:tcW w:type="dxa" w:w="3120"/>
          </w:tcPr>
          <w:p>
            <w:pPr>
              <w:spacing w:before="40" w:after="40"/>
            </w:pPr>
            <w:r>
              <w:rPr>
                <w:sz w:val="18"/>
              </w:rPr>
            </w:r>
            <w:r>
              <w:rPr>
                <w:rFonts w:ascii="Calibri" w:hAnsi="Calibri" w:cs="Calibri" w:eastAsia="Calibri"/>
                <w:color w:val="333333"/>
                <w:sz w:val="18"/>
              </w:rPr>
              <w:t>18%</w:t>
            </w:r>
          </w:p>
        </w:tc>
      </w:tr>
      <w:tr>
        <w:tc>
          <w:tcPr>
            <w:tcW w:type="dxa" w:w="3120"/>
            <w:shd w:fill="F7F4EE" w:val="clear"/>
          </w:tcPr>
          <w:p>
            <w:pPr>
              <w:spacing w:before="40" w:after="40"/>
            </w:pPr>
            <w:r>
              <w:rPr>
                <w:sz w:val="18"/>
              </w:rPr>
            </w:r>
            <w:r>
              <w:rPr>
                <w:rFonts w:ascii="Calibri" w:hAnsi="Calibri" w:cs="Calibri" w:eastAsia="Calibri"/>
                <w:b/>
                <w:color w:val="333333"/>
                <w:sz w:val="18"/>
              </w:rPr>
              <w:t>C+D combined (no independent commercial website)</w:t>
            </w:r>
          </w:p>
        </w:tc>
        <w:tc>
          <w:tcPr>
            <w:tcW w:type="dxa" w:w="3120"/>
            <w:shd w:fill="F7F4EE" w:val="clear"/>
          </w:tcPr>
          <w:p>
            <w:pPr>
              <w:spacing w:before="40" w:after="40"/>
            </w:pPr>
            <w:r>
              <w:rPr>
                <w:sz w:val="18"/>
              </w:rPr>
            </w:r>
            <w:r>
              <w:rPr>
                <w:rFonts w:ascii="Calibri" w:hAnsi="Calibri" w:cs="Calibri" w:eastAsia="Calibri"/>
                <w:b/>
                <w:color w:val="333333"/>
                <w:sz w:val="18"/>
              </w:rPr>
              <w:t>28</w:t>
            </w:r>
          </w:p>
        </w:tc>
        <w:tc>
          <w:tcPr>
            <w:tcW w:type="dxa" w:w="3120"/>
            <w:shd w:fill="F7F4EE" w:val="clear"/>
          </w:tcPr>
          <w:p>
            <w:pPr>
              <w:spacing w:before="40" w:after="40"/>
            </w:pPr>
            <w:r>
              <w:rPr>
                <w:sz w:val="18"/>
              </w:rPr>
            </w:r>
            <w:r>
              <w:rPr>
                <w:rFonts w:ascii="Calibri" w:hAnsi="Calibri" w:cs="Calibri" w:eastAsia="Calibri"/>
                <w:b/>
                <w:color w:val="333333"/>
                <w:sz w:val="18"/>
              </w:rPr>
              <w:t>36%</w:t>
            </w:r>
          </w:p>
        </w:tc>
      </w:tr>
    </w:tbl>
    <w:p>
      <w:pPr>
        <w:spacing w:after="120"/>
      </w:pPr>
    </w:p>
    <w:p>
      <w:r>
        <w:rPr>
          <w:rFonts w:ascii="Calibri" w:hAnsi="Calibri" w:cs="Calibri" w:eastAsia="Calibri"/>
          <w:b/>
          <w:color w:val="333333"/>
          <w:sz w:val="22"/>
        </w:rPr>
        <w:t>How to read this:</w:t>
      </w:r>
      <w:r>
        <w:rPr>
          <w:rFonts w:ascii="Calibri" w:hAnsi="Calibri" w:cs="Calibri" w:eastAsia="Calibri"/>
          <w:color w:val="333333"/>
          <w:sz w:val="22"/>
        </w:rPr>
        <w:t xml:space="preserve"> 64% “have a website” is an </w:t>
      </w:r>
      <w:r>
        <w:rPr>
          <w:rFonts w:ascii="Calibri" w:hAnsi="Calibri" w:cs="Calibri" w:eastAsia="Calibri"/>
          <w:b/>
          <w:color w:val="333333"/>
          <w:sz w:val="22"/>
        </w:rPr>
        <w:t>upper bound</w:t>
      </w:r>
      <w:r>
        <w:rPr>
          <w:rFonts w:ascii="Calibri" w:hAnsi="Calibri" w:cs="Calibri" w:eastAsia="Calibri"/>
          <w:color w:val="333333"/>
          <w:sz w:val="22"/>
        </w:rPr>
        <w:t xml:space="preserve"> for </w:t>
      </w:r>
      <w:r>
        <w:rPr>
          <w:rFonts w:ascii="Calibri" w:hAnsi="Calibri" w:cs="Calibri" w:eastAsia="Calibri"/>
          <w:i/>
          <w:color w:val="333333"/>
          <w:sz w:val="22"/>
        </w:rPr>
        <w:t>visible, searchable</w:t>
      </w:r>
      <w:r>
        <w:rPr>
          <w:rFonts w:ascii="Calibri" w:hAnsi="Calibri" w:cs="Calibri" w:eastAsia="Calibri"/>
          <w:color w:val="333333"/>
          <w:sz w:val="22"/>
        </w:rPr>
        <w:t xml:space="preserve"> businesses. National SMB surveys (below) say </w:t>
      </w:r>
      <w:r>
        <w:rPr>
          <w:rFonts w:ascii="Calibri" w:hAnsi="Calibri" w:cs="Calibri" w:eastAsia="Calibri"/>
          <w:b/>
          <w:color w:val="333333"/>
          <w:sz w:val="22"/>
        </w:rPr>
        <w:t>~33–40% of small businesses have no dedicated website</w:t>
      </w:r>
      <w:r>
        <w:rPr>
          <w:rFonts w:ascii="Calibri" w:hAnsi="Calibri" w:cs="Calibri" w:eastAsia="Calibri"/>
          <w:color w:val="333333"/>
          <w:sz w:val="22"/>
        </w:rPr>
        <w:t xml:space="preserve">, and </w:t>
      </w:r>
      <w:r>
        <w:rPr>
          <w:rFonts w:ascii="Calibri" w:hAnsi="Calibri" w:cs="Calibri" w:eastAsia="Calibri"/>
          <w:b/>
          <w:color w:val="333333"/>
          <w:sz w:val="22"/>
        </w:rPr>
        <w:t>Facebook is more common than a site</w:t>
      </w:r>
      <w:r>
        <w:rPr>
          <w:rFonts w:ascii="Calibri" w:hAnsi="Calibri" w:cs="Calibri" w:eastAsia="Calibri"/>
          <w:color w:val="333333"/>
          <w:sz w:val="22"/>
        </w:rPr>
        <w:t xml:space="preserve">. In a rural county, the true no-website share among </w:t>
      </w:r>
      <w:r>
        <w:rPr>
          <w:rFonts w:ascii="Calibri" w:hAnsi="Calibri" w:cs="Calibri" w:eastAsia="Calibri"/>
          <w:i/>
          <w:color w:val="333333"/>
          <w:sz w:val="22"/>
        </w:rPr>
        <w:t>all</w:t>
      </w:r>
      <w:r>
        <w:rPr>
          <w:rFonts w:ascii="Calibri" w:hAnsi="Calibri" w:cs="Calibri" w:eastAsia="Calibri"/>
          <w:color w:val="333333"/>
          <w:sz w:val="22"/>
        </w:rPr>
        <w:t xml:space="preserve"> employer + serious nonemployer firms is likely </w:t>
      </w:r>
      <w:r>
        <w:rPr>
          <w:rFonts w:ascii="Calibri" w:hAnsi="Calibri" w:cs="Calibri" w:eastAsia="Calibri"/>
          <w:b/>
          <w:color w:val="333333"/>
          <w:sz w:val="22"/>
        </w:rPr>
        <w:t>closer to 45–60%</w:t>
      </w:r>
      <w:r>
        <w:rPr>
          <w:rFonts w:ascii="Calibri" w:hAnsi="Calibri" w:cs="Calibri" w:eastAsia="Calibri"/>
          <w:color w:val="333333"/>
          <w:sz w:val="22"/>
        </w:rPr>
        <w:t>, because the long tail never appears in a Google-web sample.</w:t>
      </w:r>
    </w:p>
    <w:p>
      <w:r>
        <w:rPr>
          <w:rFonts w:ascii="Calibri" w:hAnsi="Calibri" w:cs="Calibri" w:eastAsia="Calibri"/>
          <w:b/>
          <w:color w:val="333333"/>
          <w:sz w:val="22"/>
        </w:rPr>
        <w:t>Class C is the sellable core</w:t>
      </w:r>
      <w:r>
        <w:rPr>
          <w:rFonts w:ascii="Calibri" w:hAnsi="Calibri" w:cs="Calibri" w:eastAsia="Calibri"/>
          <w:color w:val="333333"/>
          <w:sz w:val="22"/>
        </w:rPr>
        <w:t xml:space="preserve"> for a Facebook-upgrade product: restaurants, independent trades, some salons, some farm-adjacent retail.</w:t>
      </w:r>
    </w:p>
    <w:p>
      <w:r>
        <w:rPr>
          <w:rFonts w:ascii="Calibri" w:hAnsi="Calibri" w:cs="Calibri" w:eastAsia="Calibri"/>
          <w:b/>
          <w:color w:val="333333"/>
          <w:sz w:val="22"/>
        </w:rPr>
        <w:t>Class A/B medical, legal, bank, dealer, hospital, church</w:t>
      </w:r>
      <w:r>
        <w:rPr>
          <w:rFonts w:ascii="Calibri" w:hAnsi="Calibri" w:cs="Calibri" w:eastAsia="Calibri"/>
          <w:color w:val="333333"/>
          <w:sz w:val="22"/>
        </w:rPr>
        <w:t xml:space="preserve"> are mostly </w:t>
      </w:r>
      <w:r>
        <w:rPr>
          <w:rFonts w:ascii="Calibri" w:hAnsi="Calibri" w:cs="Calibri" w:eastAsia="Calibri"/>
          <w:b/>
          <w:color w:val="333333"/>
          <w:sz w:val="22"/>
        </w:rPr>
        <w:t>not</w:t>
      </w:r>
      <w:r>
        <w:rPr>
          <w:rFonts w:ascii="Calibri" w:hAnsi="Calibri" w:cs="Calibri" w:eastAsia="Calibri"/>
          <w:color w:val="333333"/>
          <w:sz w:val="22"/>
        </w:rPr>
        <w:t xml:space="preserve"> first-time website buyers. They are rebuild / SEO / care / booking prospects — if at all.</w:t>
      </w:r>
    </w:p>
    <w:p>
      <w:pPr>
        <w:pStyle w:val="Heading3"/>
      </w:pPr>
      <w:r>
        <w:rPr>
          <w:rFonts w:ascii="Calibri" w:hAnsi="Calibri" w:cs="Calibri" w:eastAsia="Calibri"/>
          <w:b/>
          <w:color w:val="2C5F6E"/>
          <w:sz w:val="24"/>
        </w:rPr>
        <w:t>3.2 Roster (named, sourced, classified)</w:t>
      </w:r>
    </w:p>
    <w:p>
      <w:r>
        <w:rPr>
          <w:rFonts w:ascii="Calibri" w:hAnsi="Calibri" w:cs="Calibri" w:eastAsia="Calibri"/>
          <w:color w:val="333333"/>
          <w:sz w:val="22"/>
        </w:rPr>
        <w:t xml:space="preserve">Statuses are as of </w:t>
      </w:r>
      <w:r>
        <w:rPr>
          <w:rFonts w:ascii="Calibri" w:hAnsi="Calibri" w:cs="Calibri" w:eastAsia="Calibri"/>
          <w:b/>
          <w:color w:val="333333"/>
          <w:sz w:val="22"/>
        </w:rPr>
        <w:t>20 September 2026</w:t>
      </w:r>
      <w:r>
        <w:rPr>
          <w:rFonts w:ascii="Calibri" w:hAnsi="Calibri" w:cs="Calibri" w:eastAsia="Calibri"/>
          <w:color w:val="333333"/>
          <w:sz w:val="22"/>
        </w:rPr>
        <w:t>. “FB?” = Facebook likely but not confirmed in this pass.</w:t>
      </w:r>
    </w:p>
    <w:p>
      <w:pPr>
        <w:pStyle w:val="Heading3"/>
      </w:pPr>
      <w:r>
        <w:rPr>
          <w:rFonts w:ascii="Calibri" w:hAnsi="Calibri" w:cs="Calibri" w:eastAsia="Calibri"/>
          <w:b/>
          <w:color w:val="2C5F6E"/>
          <w:sz w:val="24"/>
        </w:rPr>
        <w:t>Restaurants / food</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 / county</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Ray’s</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B (site live; FB?)</w:t>
            </w:r>
          </w:p>
        </w:tc>
        <w:tc>
          <w:tcPr>
            <w:tcW w:type="dxa" w:w="2340"/>
          </w:tcPr>
          <w:p>
            <w:pPr>
              <w:spacing w:before="40" w:after="40"/>
            </w:pPr>
            <w:r>
              <w:rPr>
                <w:sz w:val="18"/>
              </w:rPr>
            </w:r>
            <w:r>
              <w:rPr>
                <w:rFonts w:ascii="Calibri" w:hAnsi="Calibri" w:cs="Calibri" w:eastAsia="Calibri"/>
                <w:color w:val="333333"/>
                <w:sz w:val="18"/>
              </w:rPr>
              <w:t>Own site, online order, since 1964 (</w:t>
            </w:r>
            <w:r>
              <w:rPr>
                <w:rFonts w:ascii="Calibri" w:hAnsi="Calibri" w:cs="Calibri" w:eastAsia="Calibri"/>
                <w:color w:val="2C5F6E"/>
                <w:sz w:val="18"/>
                <w:u w:val="single"/>
              </w:rPr>
              <w:t>rayshamburgers.com</w:t>
            </w:r>
            <w:r>
              <w:rPr>
                <w:rFonts w:ascii="Calibri" w:hAnsi="Calibri" w:cs="Calibri" w:eastAsia="Calibri"/>
                <w:i/>
                <w:color w:val="2C5F6E"/>
                <w:sz w:val="18"/>
              </w:rPr>
              <w:t xml:space="preserve"> (http://rayshamburgers.com/)</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Avocado’s Grill</w:t>
            </w:r>
          </w:p>
        </w:tc>
        <w:tc>
          <w:tcPr>
            <w:tcW w:type="dxa" w:w="2340"/>
            <w:shd w:fill="F7F4EE" w:val="clear"/>
          </w:tcPr>
          <w:p>
            <w:pPr>
              <w:spacing w:before="40" w:after="40"/>
            </w:pPr>
            <w:r>
              <w:rPr>
                <w:sz w:val="18"/>
              </w:rPr>
            </w:r>
            <w:r>
              <w:rPr>
                <w:rFonts w:ascii="Calibri" w:hAnsi="Calibri" w:cs="Calibri" w:eastAsia="Calibri"/>
                <w:color w:val="333333"/>
                <w:sz w:val="18"/>
              </w:rPr>
              <w:t>Monticello / Drew</w:t>
            </w:r>
          </w:p>
        </w:tc>
        <w:tc>
          <w:tcPr>
            <w:tcW w:type="dxa" w:w="2340"/>
            <w:shd w:fill="F7F4EE" w:val="clear"/>
          </w:tcPr>
          <w:p>
            <w:pPr>
              <w:spacing w:before="40" w:after="40"/>
            </w:pPr>
            <w:r>
              <w:rPr>
                <w:sz w:val="18"/>
              </w:rPr>
            </w:r>
            <w:r>
              <w:rPr>
                <w:rFonts w:ascii="Calibri" w:hAnsi="Calibri" w:cs="Calibri" w:eastAsia="Calibri"/>
                <w:color w:val="333333"/>
                <w:sz w:val="18"/>
              </w:rPr>
              <w:t>A</w:t>
            </w:r>
          </w:p>
        </w:tc>
        <w:tc>
          <w:tcPr>
            <w:tcW w:type="dxa" w:w="2340"/>
            <w:shd w:fill="F7F4EE" w:val="clear"/>
          </w:tcPr>
          <w:p>
            <w:pPr>
              <w:spacing w:before="40" w:after="40"/>
            </w:pPr>
            <w:r>
              <w:rPr>
                <w:sz w:val="18"/>
              </w:rPr>
            </w:r>
            <w:r>
              <w:rPr>
                <w:rFonts w:ascii="Calibri" w:hAnsi="Calibri" w:cs="Calibri" w:eastAsia="Calibri"/>
                <w:color w:val="333333"/>
                <w:sz w:val="18"/>
              </w:rPr>
              <w:t>Own site + community/FB presence (</w:t>
            </w:r>
            <w:r>
              <w:rPr>
                <w:rFonts w:ascii="Calibri" w:hAnsi="Calibri" w:cs="Calibri" w:eastAsia="Calibri"/>
                <w:color w:val="2C5F6E"/>
                <w:sz w:val="18"/>
                <w:u w:val="single"/>
              </w:rPr>
              <w:t>avocadosmonticello.com</w:t>
            </w:r>
            <w:r>
              <w:rPr>
                <w:rFonts w:ascii="Calibri" w:hAnsi="Calibri" w:cs="Calibri" w:eastAsia="Calibri"/>
                <w:i/>
                <w:color w:val="2C5F6E"/>
                <w:sz w:val="18"/>
              </w:rPr>
              <w:t xml:space="preserve"> (https://avocadosmonticello.com/)</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La Terraza Mexican Grill</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C</w:t>
            </w:r>
          </w:p>
        </w:tc>
        <w:tc>
          <w:tcPr>
            <w:tcW w:type="dxa" w:w="2340"/>
          </w:tcPr>
          <w:p>
            <w:pPr>
              <w:spacing w:before="40" w:after="40"/>
            </w:pPr>
            <w:r>
              <w:rPr>
                <w:sz w:val="18"/>
              </w:rPr>
            </w:r>
            <w:r>
              <w:rPr>
                <w:rFonts w:ascii="Calibri" w:hAnsi="Calibri" w:cs="Calibri" w:eastAsia="Calibri"/>
                <w:color w:val="333333"/>
                <w:sz w:val="18"/>
              </w:rPr>
              <w:t>Directories list Facebook as website (</w:t>
            </w:r>
            <w:r>
              <w:rPr>
                <w:rFonts w:ascii="Calibri" w:hAnsi="Calibri" w:cs="Calibri" w:eastAsia="Calibri"/>
                <w:color w:val="2C5F6E"/>
                <w:sz w:val="18"/>
                <w:u w:val="single"/>
              </w:rPr>
              <w:t>Sluurpy listing</w:t>
            </w:r>
            <w:r>
              <w:rPr>
                <w:rFonts w:ascii="Calibri" w:hAnsi="Calibri" w:cs="Calibri" w:eastAsia="Calibri"/>
                <w:i/>
                <w:color w:val="2C5F6E"/>
                <w:sz w:val="18"/>
              </w:rPr>
              <w:t xml:space="preserve"> (https://www.sluurpy.us/monticello/restaurant/4214226/la-terraza)</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Superior Crab</w:t>
            </w:r>
          </w:p>
        </w:tc>
        <w:tc>
          <w:tcPr>
            <w:tcW w:type="dxa" w:w="2340"/>
            <w:shd w:fill="F7F4EE" w:val="clear"/>
          </w:tcPr>
          <w:p>
            <w:pPr>
              <w:spacing w:before="40" w:after="40"/>
            </w:pPr>
            <w:r>
              <w:rPr>
                <w:sz w:val="18"/>
              </w:rPr>
            </w:r>
            <w:r>
              <w:rPr>
                <w:rFonts w:ascii="Calibri" w:hAnsi="Calibri" w:cs="Calibri" w:eastAsia="Calibri"/>
                <w:color w:val="333333"/>
                <w:sz w:val="18"/>
              </w:rPr>
              <w:t>Monticello / Drew</w:t>
            </w:r>
          </w:p>
        </w:tc>
        <w:tc>
          <w:tcPr>
            <w:tcW w:type="dxa" w:w="2340"/>
            <w:shd w:fill="F7F4EE" w:val="clear"/>
          </w:tcPr>
          <w:p>
            <w:pPr>
              <w:spacing w:before="40" w:after="40"/>
            </w:pPr>
            <w:r>
              <w:rPr>
                <w:sz w:val="18"/>
              </w:rPr>
            </w:r>
            <w:r>
              <w:rPr>
                <w:rFonts w:ascii="Calibri" w:hAnsi="Calibri" w:cs="Calibri" w:eastAsia="Calibri"/>
                <w:color w:val="333333"/>
                <w:sz w:val="18"/>
              </w:rPr>
              <w:t>C</w:t>
            </w:r>
          </w:p>
        </w:tc>
        <w:tc>
          <w:tcPr>
            <w:tcW w:type="dxa" w:w="2340"/>
            <w:shd w:fill="F7F4EE" w:val="clear"/>
          </w:tcPr>
          <w:p>
            <w:pPr>
              <w:spacing w:before="40" w:after="40"/>
            </w:pPr>
            <w:r>
              <w:rPr>
                <w:sz w:val="18"/>
              </w:rPr>
            </w:r>
            <w:r>
              <w:rPr>
                <w:rFonts w:ascii="Calibri" w:hAnsi="Calibri" w:cs="Calibri" w:eastAsia="Calibri"/>
                <w:color w:val="333333"/>
                <w:sz w:val="18"/>
              </w:rPr>
              <w:t>Aggregator lists website = facebook.com (</w:t>
            </w:r>
            <w:r>
              <w:rPr>
                <w:rFonts w:ascii="Calibri" w:hAnsi="Calibri" w:cs="Calibri" w:eastAsia="Calibri"/>
                <w:color w:val="2C5F6E"/>
                <w:sz w:val="18"/>
                <w:u w:val="single"/>
              </w:rPr>
              <w:t>Restaurants10</w:t>
            </w:r>
            <w:r>
              <w:rPr>
                <w:rFonts w:ascii="Calibri" w:hAnsi="Calibri" w:cs="Calibri" w:eastAsia="Calibri"/>
                <w:i/>
                <w:color w:val="2C5F6E"/>
                <w:sz w:val="18"/>
              </w:rPr>
              <w:t xml:space="preserve"> (https://www.restaurants10.com/US/Monticello/617269614803750/Superior-Crab-Monticello%2C-AR)</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The Crawfish Shack / JW’s</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C</w:t>
            </w:r>
          </w:p>
        </w:tc>
        <w:tc>
          <w:tcPr>
            <w:tcW w:type="dxa" w:w="2340"/>
          </w:tcPr>
          <w:p>
            <w:pPr>
              <w:spacing w:before="40" w:after="40"/>
            </w:pPr>
            <w:r>
              <w:rPr>
                <w:sz w:val="18"/>
              </w:rPr>
            </w:r>
            <w:r>
              <w:rPr>
                <w:rFonts w:ascii="Calibri" w:hAnsi="Calibri" w:cs="Calibri" w:eastAsia="Calibri"/>
                <w:color w:val="333333"/>
                <w:sz w:val="18"/>
              </w:rPr>
              <w:t>Explore Monticello + Restaurantji Facebook link; no own domain found (</w:t>
            </w:r>
            <w:r>
              <w:rPr>
                <w:rFonts w:ascii="Calibri" w:hAnsi="Calibri" w:cs="Calibri" w:eastAsia="Calibri"/>
                <w:color w:val="2C5F6E"/>
                <w:sz w:val="18"/>
                <w:u w:val="single"/>
              </w:rPr>
              <w:t>Explore Monticello</w:t>
            </w:r>
            <w:r>
              <w:rPr>
                <w:rFonts w:ascii="Calibri" w:hAnsi="Calibri" w:cs="Calibri" w:eastAsia="Calibri"/>
                <w:i/>
                <w:color w:val="2C5F6E"/>
                <w:sz w:val="18"/>
              </w:rPr>
              <w:t xml:space="preserve"> (https://exploremonticello.com/activities/dining/the-crawfish-shack/)</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Chef’s</w:t>
            </w:r>
          </w:p>
        </w:tc>
        <w:tc>
          <w:tcPr>
            <w:tcW w:type="dxa" w:w="2340"/>
            <w:shd w:fill="F7F4EE" w:val="clear"/>
          </w:tcPr>
          <w:p>
            <w:pPr>
              <w:spacing w:before="40" w:after="40"/>
            </w:pPr>
            <w:r>
              <w:rPr>
                <w:sz w:val="18"/>
              </w:rPr>
            </w:r>
            <w:r>
              <w:rPr>
                <w:rFonts w:ascii="Calibri" w:hAnsi="Calibri" w:cs="Calibri" w:eastAsia="Calibri"/>
                <w:color w:val="333333"/>
                <w:sz w:val="18"/>
              </w:rPr>
              <w:t>Monticello / Drew</w:t>
            </w:r>
          </w:p>
        </w:tc>
        <w:tc>
          <w:tcPr>
            <w:tcW w:type="dxa" w:w="2340"/>
            <w:shd w:fill="F7F4EE" w:val="clear"/>
          </w:tcPr>
          <w:p>
            <w:pPr>
              <w:spacing w:before="40" w:after="40"/>
            </w:pPr>
            <w:r>
              <w:rPr>
                <w:sz w:val="18"/>
              </w:rPr>
            </w:r>
            <w:r>
              <w:rPr>
                <w:rFonts w:ascii="Calibri" w:hAnsi="Calibri" w:cs="Calibri" w:eastAsia="Calibri"/>
                <w:color w:val="333333"/>
                <w:sz w:val="18"/>
              </w:rPr>
              <w:t>C</w:t>
            </w:r>
          </w:p>
        </w:tc>
        <w:tc>
          <w:tcPr>
            <w:tcW w:type="dxa" w:w="2340"/>
            <w:shd w:fill="F7F4EE" w:val="clear"/>
          </w:tcPr>
          <w:p>
            <w:pPr>
              <w:spacing w:before="40" w:after="40"/>
            </w:pPr>
            <w:r>
              <w:rPr>
                <w:sz w:val="18"/>
              </w:rPr>
            </w:r>
            <w:r>
              <w:rPr>
                <w:rFonts w:ascii="Calibri" w:hAnsi="Calibri" w:cs="Calibri" w:eastAsia="Calibri"/>
                <w:color w:val="333333"/>
                <w:sz w:val="18"/>
              </w:rPr>
              <w:t>RestaurantJump points at Facebook Page (</w:t>
            </w:r>
            <w:r>
              <w:rPr>
                <w:rFonts w:ascii="Calibri" w:hAnsi="Calibri" w:cs="Calibri" w:eastAsia="Calibri"/>
                <w:color w:val="2C5F6E"/>
                <w:sz w:val="18"/>
                <w:u w:val="single"/>
              </w:rPr>
              <w:t>RestaurantJump</w:t>
            </w:r>
            <w:r>
              <w:rPr>
                <w:rFonts w:ascii="Calibri" w:hAnsi="Calibri" w:cs="Calibri" w:eastAsia="Calibri"/>
                <w:i/>
                <w:color w:val="2C5F6E"/>
                <w:sz w:val="18"/>
              </w:rPr>
              <w:t xml:space="preserve"> (https://restaurantjump.com/chefs-71655/)</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Los Arcos Mexican Grill</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alibri" w:hAnsi="Calibri" w:cs="Calibri" w:eastAsia="Calibri"/>
                <w:color w:val="333333"/>
                <w:sz w:val="18"/>
              </w:rPr>
              <w:t>Menu-farm pages only; no official domain found</w:t>
            </w:r>
          </w:p>
        </w:tc>
      </w:tr>
      <w:tr>
        <w:tc>
          <w:tcPr>
            <w:tcW w:type="dxa" w:w="2340"/>
            <w:shd w:fill="F7F4EE" w:val="clear"/>
          </w:tcPr>
          <w:p>
            <w:pPr>
              <w:spacing w:before="40" w:after="40"/>
            </w:pPr>
            <w:r>
              <w:rPr>
                <w:sz w:val="18"/>
              </w:rPr>
            </w:r>
            <w:r>
              <w:rPr>
                <w:rFonts w:ascii="Calibri" w:hAnsi="Calibri" w:cs="Calibri" w:eastAsia="Calibri"/>
                <w:color w:val="333333"/>
                <w:sz w:val="18"/>
              </w:rPr>
              <w:t>Bella Luna</w:t>
            </w:r>
          </w:p>
        </w:tc>
        <w:tc>
          <w:tcPr>
            <w:tcW w:type="dxa" w:w="2340"/>
            <w:shd w:fill="F7F4EE" w:val="clear"/>
          </w:tcPr>
          <w:p>
            <w:pPr>
              <w:spacing w:before="40" w:after="40"/>
            </w:pPr>
            <w:r>
              <w:rPr>
                <w:sz w:val="18"/>
              </w:rPr>
            </w:r>
            <w:r>
              <w:rPr>
                <w:rFonts w:ascii="Calibri" w:hAnsi="Calibri" w:cs="Calibri" w:eastAsia="Calibri"/>
                <w:color w:val="333333"/>
                <w:sz w:val="18"/>
              </w:rPr>
              <w:t>Monticello / Drew</w:t>
            </w:r>
          </w:p>
        </w:tc>
        <w:tc>
          <w:tcPr>
            <w:tcW w:type="dxa" w:w="2340"/>
            <w:shd w:fill="F7F4EE" w:val="clear"/>
          </w:tcPr>
          <w:p>
            <w:pPr>
              <w:spacing w:before="40" w:after="40"/>
            </w:pPr>
            <w:r>
              <w:rPr>
                <w:sz w:val="18"/>
              </w:rPr>
            </w:r>
            <w:r>
              <w:rPr>
                <w:rFonts w:ascii="Calibri" w:hAnsi="Calibri" w:cs="Calibri" w:eastAsia="Calibri"/>
                <w:color w:val="333333"/>
                <w:sz w:val="18"/>
              </w:rPr>
              <w:t>D / C</w:t>
            </w:r>
          </w:p>
        </w:tc>
        <w:tc>
          <w:tcPr>
            <w:tcW w:type="dxa" w:w="2340"/>
            <w:shd w:fill="F7F4EE" w:val="clear"/>
          </w:tcPr>
          <w:p>
            <w:pPr>
              <w:spacing w:before="40" w:after="40"/>
            </w:pPr>
            <w:r>
              <w:rPr>
                <w:sz w:val="18"/>
              </w:rPr>
            </w:r>
            <w:r>
              <w:rPr>
                <w:rFonts w:ascii="Calibri" w:hAnsi="Calibri" w:cs="Calibri" w:eastAsia="Calibri"/>
                <w:color w:val="333333"/>
                <w:sz w:val="18"/>
              </w:rPr>
              <w:t>MenuPix; Facebook mentioned in secondary listings; no official domain confirmed</w:t>
            </w:r>
          </w:p>
        </w:tc>
      </w:tr>
      <w:tr>
        <w:tc>
          <w:tcPr>
            <w:tcW w:type="dxa" w:w="2340"/>
          </w:tcPr>
          <w:p>
            <w:pPr>
              <w:spacing w:before="40" w:after="40"/>
            </w:pPr>
            <w:r>
              <w:rPr>
                <w:sz w:val="18"/>
              </w:rPr>
            </w:r>
            <w:r>
              <w:rPr>
                <w:rFonts w:ascii="Calibri" w:hAnsi="Calibri" w:cs="Calibri" w:eastAsia="Calibri"/>
                <w:color w:val="333333"/>
                <w:sz w:val="18"/>
              </w:rPr>
              <w:t>Bubbie’s</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onsolas" w:hAnsi="Consolas" w:cs="Consolas" w:eastAsia="Consolas"/>
                <w:sz w:val="20"/>
              </w:rPr>
              <w:t>bubbies.hey-restaurants.com</w:t>
            </w:r>
            <w:r>
              <w:rPr>
                <w:rFonts w:ascii="Calibri" w:hAnsi="Calibri" w:cs="Calibri" w:eastAsia="Calibri"/>
                <w:color w:val="333333"/>
                <w:sz w:val="18"/>
              </w:rPr>
              <w:t xml:space="preserve"> is an aggregator, not an owned site</w:t>
            </w:r>
          </w:p>
        </w:tc>
      </w:tr>
      <w:tr>
        <w:tc>
          <w:tcPr>
            <w:tcW w:type="dxa" w:w="2340"/>
            <w:shd w:fill="F7F4EE" w:val="clear"/>
          </w:tcPr>
          <w:p>
            <w:pPr>
              <w:spacing w:before="40" w:after="40"/>
            </w:pPr>
            <w:r>
              <w:rPr>
                <w:sz w:val="18"/>
              </w:rPr>
            </w:r>
            <w:r>
              <w:rPr>
                <w:rFonts w:ascii="Calibri" w:hAnsi="Calibri" w:cs="Calibri" w:eastAsia="Calibri"/>
                <w:color w:val="333333"/>
                <w:sz w:val="18"/>
              </w:rPr>
              <w:t>Lopez Bar &amp; Grill</w:t>
            </w:r>
          </w:p>
        </w:tc>
        <w:tc>
          <w:tcPr>
            <w:tcW w:type="dxa" w:w="2340"/>
            <w:shd w:fill="F7F4EE" w:val="clear"/>
          </w:tcPr>
          <w:p>
            <w:pPr>
              <w:spacing w:before="40" w:after="40"/>
            </w:pPr>
            <w:r>
              <w:rPr>
                <w:sz w:val="18"/>
              </w:rPr>
            </w:r>
            <w:r>
              <w:rPr>
                <w:rFonts w:ascii="Calibri" w:hAnsi="Calibri" w:cs="Calibri" w:eastAsia="Calibri"/>
                <w:color w:val="333333"/>
                <w:sz w:val="18"/>
              </w:rPr>
              <w:t>McGehee / Desha</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Own domain (</w:t>
            </w:r>
            <w:r>
              <w:rPr>
                <w:rFonts w:ascii="Calibri" w:hAnsi="Calibri" w:cs="Calibri" w:eastAsia="Calibri"/>
                <w:color w:val="2C5F6E"/>
                <w:sz w:val="18"/>
                <w:u w:val="single"/>
              </w:rPr>
              <w:t>lopezbargrillar.com</w:t>
            </w:r>
            <w:r>
              <w:rPr>
                <w:rFonts w:ascii="Calibri" w:hAnsi="Calibri" w:cs="Calibri" w:eastAsia="Calibri"/>
                <w:i/>
                <w:color w:val="2C5F6E"/>
                <w:sz w:val="18"/>
              </w:rPr>
              <w:t xml:space="preserve"> (https://lopezbargrillar.com/)</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JB’s Wings</w:t>
            </w:r>
          </w:p>
        </w:tc>
        <w:tc>
          <w:tcPr>
            <w:tcW w:type="dxa" w:w="2340"/>
          </w:tcPr>
          <w:p>
            <w:pPr>
              <w:spacing w:before="40" w:after="40"/>
            </w:pPr>
            <w:r>
              <w:rPr>
                <w:sz w:val="18"/>
              </w:rPr>
            </w:r>
            <w:r>
              <w:rPr>
                <w:rFonts w:ascii="Calibri" w:hAnsi="Calibri" w:cs="Calibri" w:eastAsia="Calibri"/>
                <w:color w:val="333333"/>
                <w:sz w:val="18"/>
              </w:rPr>
              <w:t>Crossett / Ashley</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Own domain (</w:t>
            </w:r>
            <w:r>
              <w:rPr>
                <w:rFonts w:ascii="Calibri" w:hAnsi="Calibri" w:cs="Calibri" w:eastAsia="Calibri"/>
                <w:color w:val="2C5F6E"/>
                <w:sz w:val="18"/>
                <w:u w:val="single"/>
              </w:rPr>
              <w:t>jbswings.com</w:t>
            </w:r>
            <w:r>
              <w:rPr>
                <w:rFonts w:ascii="Calibri" w:hAnsi="Calibri" w:cs="Calibri" w:eastAsia="Calibri"/>
                <w:i/>
                <w:color w:val="2C5F6E"/>
                <w:sz w:val="18"/>
              </w:rPr>
              <w:t xml:space="preserve"> (https://www.jbswings.com/)</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Beech St. Bistro</w:t>
            </w:r>
          </w:p>
        </w:tc>
        <w:tc>
          <w:tcPr>
            <w:tcW w:type="dxa" w:w="2340"/>
            <w:shd w:fill="F7F4EE" w:val="clear"/>
          </w:tcPr>
          <w:p>
            <w:pPr>
              <w:spacing w:before="40" w:after="40"/>
            </w:pPr>
            <w:r>
              <w:rPr>
                <w:sz w:val="18"/>
              </w:rPr>
            </w:r>
            <w:r>
              <w:rPr>
                <w:rFonts w:ascii="Calibri" w:hAnsi="Calibri" w:cs="Calibri" w:eastAsia="Calibri"/>
                <w:color w:val="333333"/>
                <w:sz w:val="18"/>
              </w:rPr>
              <w:t>Crossett / Ashley</w:t>
            </w:r>
          </w:p>
        </w:tc>
        <w:tc>
          <w:tcPr>
            <w:tcW w:type="dxa" w:w="2340"/>
            <w:shd w:fill="F7F4EE" w:val="clear"/>
          </w:tcPr>
          <w:p>
            <w:pPr>
              <w:spacing w:before="40" w:after="40"/>
            </w:pPr>
            <w:r>
              <w:rPr>
                <w:sz w:val="18"/>
              </w:rPr>
            </w:r>
            <w:r>
              <w:rPr>
                <w:rFonts w:ascii="Calibri" w:hAnsi="Calibri" w:cs="Calibri" w:eastAsia="Calibri"/>
                <w:color w:val="333333"/>
                <w:sz w:val="18"/>
              </w:rPr>
              <w:t>D</w:t>
            </w:r>
          </w:p>
        </w:tc>
        <w:tc>
          <w:tcPr>
            <w:tcW w:type="dxa" w:w="2340"/>
            <w:shd w:fill="F7F4EE" w:val="clear"/>
          </w:tcPr>
          <w:p>
            <w:pPr>
              <w:spacing w:before="40" w:after="40"/>
            </w:pPr>
            <w:r>
              <w:rPr>
                <w:sz w:val="18"/>
              </w:rPr>
            </w:r>
            <w:r>
              <w:rPr>
                <w:rFonts w:ascii="Calibri" w:hAnsi="Calibri" w:cs="Calibri" w:eastAsia="Calibri"/>
                <w:color w:val="333333"/>
                <w:sz w:val="18"/>
              </w:rPr>
              <w:t>Strong Google/Restaurantji presence; no official domain found in this pass</w:t>
            </w:r>
          </w:p>
        </w:tc>
      </w:tr>
      <w:tr>
        <w:tc>
          <w:tcPr>
            <w:tcW w:type="dxa" w:w="2340"/>
          </w:tcPr>
          <w:p>
            <w:pPr>
              <w:spacing w:before="40" w:after="40"/>
            </w:pPr>
            <w:r>
              <w:rPr>
                <w:sz w:val="18"/>
              </w:rPr>
            </w:r>
            <w:r>
              <w:rPr>
                <w:rFonts w:ascii="Calibri" w:hAnsi="Calibri" w:cs="Calibri" w:eastAsia="Calibri"/>
                <w:color w:val="333333"/>
                <w:sz w:val="18"/>
              </w:rPr>
              <w:t>Robertson Smokehouse</w:t>
            </w:r>
          </w:p>
        </w:tc>
        <w:tc>
          <w:tcPr>
            <w:tcW w:type="dxa" w:w="2340"/>
          </w:tcPr>
          <w:p>
            <w:pPr>
              <w:spacing w:before="40" w:after="40"/>
            </w:pPr>
            <w:r>
              <w:rPr>
                <w:sz w:val="18"/>
              </w:rPr>
            </w:r>
            <w:r>
              <w:rPr>
                <w:rFonts w:ascii="Calibri" w:hAnsi="Calibri" w:cs="Calibri" w:eastAsia="Calibri"/>
                <w:color w:val="333333"/>
                <w:sz w:val="18"/>
              </w:rPr>
              <w:t>Warren / Bradley</w:t>
            </w:r>
          </w:p>
        </w:tc>
        <w:tc>
          <w:tcPr>
            <w:tcW w:type="dxa" w:w="2340"/>
          </w:tcPr>
          <w:p>
            <w:pPr>
              <w:spacing w:before="40" w:after="40"/>
            </w:pPr>
            <w:r>
              <w:rPr>
                <w:sz w:val="18"/>
              </w:rPr>
            </w:r>
            <w:r>
              <w:rPr>
                <w:rFonts w:ascii="Calibri" w:hAnsi="Calibri" w:cs="Calibri" w:eastAsia="Calibri"/>
                <w:color w:val="333333"/>
                <w:sz w:val="18"/>
              </w:rPr>
              <w:t>C</w:t>
            </w:r>
          </w:p>
        </w:tc>
        <w:tc>
          <w:tcPr>
            <w:tcW w:type="dxa" w:w="2340"/>
          </w:tcPr>
          <w:p>
            <w:pPr>
              <w:spacing w:before="40" w:after="40"/>
            </w:pPr>
            <w:r>
              <w:rPr>
                <w:sz w:val="18"/>
              </w:rPr>
            </w:r>
            <w:r>
              <w:rPr>
                <w:rFonts w:ascii="Calibri" w:hAnsi="Calibri" w:cs="Calibri" w:eastAsia="Calibri"/>
                <w:color w:val="333333"/>
                <w:sz w:val="18"/>
              </w:rPr>
              <w:t>Listed website = Facebook (</w:t>
            </w:r>
            <w:r>
              <w:rPr>
                <w:rFonts w:ascii="Calibri" w:hAnsi="Calibri" w:cs="Calibri" w:eastAsia="Calibri"/>
                <w:color w:val="2C5F6E"/>
                <w:sz w:val="18"/>
                <w:u w:val="single"/>
              </w:rPr>
              <w:t>RestaurantJump</w:t>
            </w:r>
            <w:r>
              <w:rPr>
                <w:rFonts w:ascii="Calibri" w:hAnsi="Calibri" w:cs="Calibri" w:eastAsia="Calibri"/>
                <w:i/>
                <w:color w:val="2C5F6E"/>
                <w:sz w:val="18"/>
              </w:rPr>
              <w:t xml:space="preserve"> (https://restaurantjump.com/robertson-smokehouse-71671/)</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Golden Girls</w:t>
            </w:r>
          </w:p>
        </w:tc>
        <w:tc>
          <w:tcPr>
            <w:tcW w:type="dxa" w:w="2340"/>
            <w:shd w:fill="F7F4EE" w:val="clear"/>
          </w:tcPr>
          <w:p>
            <w:pPr>
              <w:spacing w:before="40" w:after="40"/>
            </w:pPr>
            <w:r>
              <w:rPr>
                <w:sz w:val="18"/>
              </w:rPr>
            </w:r>
            <w:r>
              <w:rPr>
                <w:rFonts w:ascii="Calibri" w:hAnsi="Calibri" w:cs="Calibri" w:eastAsia="Calibri"/>
                <w:color w:val="333333"/>
                <w:sz w:val="18"/>
              </w:rPr>
              <w:t>Warren / Bradley</w:t>
            </w:r>
          </w:p>
        </w:tc>
        <w:tc>
          <w:tcPr>
            <w:tcW w:type="dxa" w:w="2340"/>
            <w:shd w:fill="F7F4EE" w:val="clear"/>
          </w:tcPr>
          <w:p>
            <w:pPr>
              <w:spacing w:before="40" w:after="40"/>
            </w:pPr>
            <w:r>
              <w:rPr>
                <w:sz w:val="18"/>
              </w:rPr>
            </w:r>
            <w:r>
              <w:rPr>
                <w:rFonts w:ascii="Calibri" w:hAnsi="Calibri" w:cs="Calibri" w:eastAsia="Calibri"/>
                <w:color w:val="333333"/>
                <w:sz w:val="18"/>
              </w:rPr>
              <w:t>D</w:t>
            </w:r>
          </w:p>
        </w:tc>
        <w:tc>
          <w:tcPr>
            <w:tcW w:type="dxa" w:w="2340"/>
            <w:shd w:fill="F7F4EE" w:val="clear"/>
          </w:tcPr>
          <w:p>
            <w:pPr>
              <w:spacing w:before="40" w:after="40"/>
            </w:pPr>
            <w:r>
              <w:rPr>
                <w:sz w:val="18"/>
              </w:rPr>
            </w:r>
            <w:r>
              <w:rPr>
                <w:rFonts w:ascii="Calibri" w:hAnsi="Calibri" w:cs="Calibri" w:eastAsia="Calibri"/>
                <w:color w:val="333333"/>
                <w:sz w:val="18"/>
              </w:rPr>
              <w:t>Restaurantji listing; no website field</w:t>
            </w:r>
          </w:p>
        </w:tc>
      </w:tr>
      <w:tr>
        <w:tc>
          <w:tcPr>
            <w:tcW w:type="dxa" w:w="2340"/>
          </w:tcPr>
          <w:p>
            <w:pPr>
              <w:spacing w:before="40" w:after="40"/>
            </w:pPr>
            <w:r>
              <w:rPr>
                <w:sz w:val="18"/>
              </w:rPr>
            </w:r>
            <w:r>
              <w:rPr>
                <w:rFonts w:ascii="Calibri" w:hAnsi="Calibri" w:cs="Calibri" w:eastAsia="Calibri"/>
                <w:color w:val="333333"/>
                <w:sz w:val="18"/>
              </w:rPr>
              <w:t>Shep’s Farmhouse</w:t>
            </w:r>
          </w:p>
        </w:tc>
        <w:tc>
          <w:tcPr>
            <w:tcW w:type="dxa" w:w="2340"/>
          </w:tcPr>
          <w:p>
            <w:pPr>
              <w:spacing w:before="40" w:after="40"/>
            </w:pPr>
            <w:r>
              <w:rPr>
                <w:sz w:val="18"/>
              </w:rPr>
            </w:r>
            <w:r>
              <w:rPr>
                <w:rFonts w:ascii="Calibri" w:hAnsi="Calibri" w:cs="Calibri" w:eastAsia="Calibri"/>
                <w:color w:val="333333"/>
                <w:sz w:val="18"/>
              </w:rPr>
              <w:t>Dumas / Desha</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alibri" w:hAnsi="Calibri" w:cs="Calibri" w:eastAsia="Calibri"/>
                <w:color w:val="333333"/>
                <w:sz w:val="18"/>
              </w:rPr>
              <w:t>Directory listing only (</w:t>
            </w:r>
            <w:r>
              <w:rPr>
                <w:rFonts w:ascii="Calibri" w:hAnsi="Calibri" w:cs="Calibri" w:eastAsia="Calibri"/>
                <w:color w:val="2C5F6E"/>
                <w:sz w:val="18"/>
                <w:u w:val="single"/>
              </w:rPr>
              <w:t>hub.biz</w:t>
            </w:r>
            <w:r>
              <w:rPr>
                <w:rFonts w:ascii="Calibri" w:hAnsi="Calibri" w:cs="Calibri" w:eastAsia="Calibri"/>
                <w:i/>
                <w:color w:val="2C5F6E"/>
                <w:sz w:val="18"/>
              </w:rPr>
              <w:t xml:space="preserve"> (https://sheps-farmhouse.hub.biz/)</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Hamburg Pharmacy (retail/food-adjacent)</w:t>
            </w:r>
          </w:p>
        </w:tc>
        <w:tc>
          <w:tcPr>
            <w:tcW w:type="dxa" w:w="2340"/>
            <w:shd w:fill="F7F4EE" w:val="clear"/>
          </w:tcPr>
          <w:p>
            <w:pPr>
              <w:spacing w:before="40" w:after="40"/>
            </w:pPr>
            <w:r>
              <w:rPr>
                <w:sz w:val="18"/>
              </w:rPr>
            </w:r>
            <w:r>
              <w:rPr>
                <w:rFonts w:ascii="Calibri" w:hAnsi="Calibri" w:cs="Calibri" w:eastAsia="Calibri"/>
                <w:color w:val="333333"/>
                <w:sz w:val="18"/>
              </w:rPr>
              <w:t>Hamburg / Ashley</w:t>
            </w:r>
          </w:p>
        </w:tc>
        <w:tc>
          <w:tcPr>
            <w:tcW w:type="dxa" w:w="2340"/>
            <w:shd w:fill="F7F4EE" w:val="clear"/>
          </w:tcPr>
          <w:p>
            <w:pPr>
              <w:spacing w:before="40" w:after="40"/>
            </w:pPr>
            <w:r>
              <w:rPr>
                <w:sz w:val="18"/>
              </w:rPr>
            </w:r>
            <w:r>
              <w:rPr>
                <w:rFonts w:ascii="Calibri" w:hAnsi="Calibri" w:cs="Calibri" w:eastAsia="Calibri"/>
                <w:color w:val="333333"/>
                <w:sz w:val="18"/>
              </w:rPr>
              <w:t>C</w:t>
            </w:r>
          </w:p>
        </w:tc>
        <w:tc>
          <w:tcPr>
            <w:tcW w:type="dxa" w:w="2340"/>
            <w:shd w:fill="F7F4EE" w:val="clear"/>
          </w:tcPr>
          <w:p>
            <w:pPr>
              <w:spacing w:before="40" w:after="40"/>
            </w:pPr>
            <w:r>
              <w:rPr>
                <w:sz w:val="18"/>
              </w:rPr>
            </w:r>
            <w:r>
              <w:rPr>
                <w:rFonts w:ascii="Calibri" w:hAnsi="Calibri" w:cs="Calibri" w:eastAsia="Calibri"/>
                <w:color w:val="333333"/>
                <w:sz w:val="18"/>
              </w:rPr>
              <w:t>Directory lists Facebook (</w:t>
            </w:r>
            <w:r>
              <w:rPr>
                <w:rFonts w:ascii="Calibri" w:hAnsi="Calibri" w:cs="Calibri" w:eastAsia="Calibri"/>
                <w:color w:val="2C5F6E"/>
                <w:sz w:val="18"/>
                <w:u w:val="single"/>
              </w:rPr>
              <w:t>enigma.com Hamburg directory</w:t>
            </w:r>
            <w:r>
              <w:rPr>
                <w:rFonts w:ascii="Calibri" w:hAnsi="Calibri" w:cs="Calibri" w:eastAsia="Calibri"/>
                <w:i/>
                <w:color w:val="2C5F6E"/>
                <w:sz w:val="18"/>
              </w:rPr>
              <w:t xml:space="preserve"> (https://www.enigma.com/directory/ar/hamburg/)</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Dairy Queen / Mazzio’s / Popeyes (Explore Monticello)</w:t>
            </w:r>
          </w:p>
        </w:tc>
        <w:tc>
          <w:tcPr>
            <w:tcW w:type="dxa" w:w="2340"/>
          </w:tcPr>
          <w:p>
            <w:pPr>
              <w:spacing w:before="40" w:after="40"/>
            </w:pPr>
            <w:r>
              <w:rPr>
                <w:sz w:val="18"/>
              </w:rPr>
            </w:r>
            <w:r>
              <w:rPr>
                <w:rFonts w:ascii="Calibri" w:hAnsi="Calibri" w:cs="Calibri" w:eastAsia="Calibri"/>
                <w:color w:val="333333"/>
                <w:sz w:val="18"/>
              </w:rPr>
              <w:t>Monticello / Drew</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Franchise stack (corporate sites)</w:t>
            </w:r>
          </w:p>
        </w:tc>
      </w:tr>
      <w:tr>
        <w:tc>
          <w:tcPr>
            <w:tcW w:type="dxa" w:w="2340"/>
            <w:shd w:fill="F7F4EE" w:val="clear"/>
          </w:tcPr>
          <w:p>
            <w:pPr>
              <w:spacing w:before="40" w:after="40"/>
            </w:pPr>
            <w:r>
              <w:rPr>
                <w:sz w:val="18"/>
              </w:rPr>
            </w:r>
            <w:r>
              <w:rPr>
                <w:rFonts w:ascii="Calibri" w:hAnsi="Calibri" w:cs="Calibri" w:eastAsia="Calibri"/>
                <w:color w:val="333333"/>
                <w:sz w:val="18"/>
              </w:rPr>
              <w:t>Fiesta Linda</w:t>
            </w:r>
          </w:p>
        </w:tc>
        <w:tc>
          <w:tcPr>
            <w:tcW w:type="dxa" w:w="2340"/>
            <w:shd w:fill="F7F4EE" w:val="clear"/>
          </w:tcPr>
          <w:p>
            <w:pPr>
              <w:spacing w:before="40" w:after="40"/>
            </w:pPr>
            <w:r>
              <w:rPr>
                <w:sz w:val="18"/>
              </w:rPr>
            </w:r>
            <w:r>
              <w:rPr>
                <w:rFonts w:ascii="Calibri" w:hAnsi="Calibri" w:cs="Calibri" w:eastAsia="Calibri"/>
                <w:color w:val="333333"/>
                <w:sz w:val="18"/>
              </w:rPr>
              <w:t>Hamburg / Ashley</w:t>
            </w:r>
          </w:p>
        </w:tc>
        <w:tc>
          <w:tcPr>
            <w:tcW w:type="dxa" w:w="2340"/>
            <w:shd w:fill="F7F4EE" w:val="clear"/>
          </w:tcPr>
          <w:p>
            <w:pPr>
              <w:spacing w:before="40" w:after="40"/>
            </w:pPr>
            <w:r>
              <w:rPr>
                <w:sz w:val="18"/>
              </w:rPr>
            </w:r>
            <w:r>
              <w:rPr>
                <w:rFonts w:ascii="Calibri" w:hAnsi="Calibri" w:cs="Calibri" w:eastAsia="Calibri"/>
                <w:color w:val="333333"/>
                <w:sz w:val="18"/>
              </w:rPr>
              <w:t>D</w:t>
            </w:r>
          </w:p>
        </w:tc>
        <w:tc>
          <w:tcPr>
            <w:tcW w:type="dxa" w:w="2340"/>
            <w:shd w:fill="F7F4EE" w:val="clear"/>
          </w:tcPr>
          <w:p>
            <w:pPr>
              <w:spacing w:before="40" w:after="40"/>
            </w:pPr>
            <w:r>
              <w:rPr>
                <w:sz w:val="18"/>
              </w:rPr>
            </w:r>
            <w:r>
              <w:rPr>
                <w:rFonts w:ascii="Calibri" w:hAnsi="Calibri" w:cs="Calibri" w:eastAsia="Calibri"/>
                <w:color w:val="333333"/>
                <w:sz w:val="18"/>
              </w:rPr>
              <w:t>Directory hit only; official site not verified</w:t>
            </w:r>
          </w:p>
        </w:tc>
      </w:tr>
    </w:tbl>
    <w:p>
      <w:pPr>
        <w:spacing w:after="120"/>
      </w:pPr>
    </w:p>
    <w:p>
      <w:r>
        <w:rPr>
          <w:rFonts w:ascii="Calibri" w:hAnsi="Calibri" w:cs="Calibri" w:eastAsia="Calibri"/>
          <w:b/>
          <w:color w:val="333333"/>
          <w:sz w:val="22"/>
        </w:rPr>
        <w:t>Restaurant pattern:</w:t>
      </w:r>
      <w:r>
        <w:rPr>
          <w:rFonts w:ascii="Calibri" w:hAnsi="Calibri" w:cs="Calibri" w:eastAsia="Calibri"/>
          <w:color w:val="333333"/>
          <w:sz w:val="22"/>
        </w:rPr>
        <w:t xml:space="preserve"> independents that care about </w:t>
      </w:r>
      <w:r>
        <w:rPr>
          <w:rFonts w:ascii="Calibri" w:hAnsi="Calibri" w:cs="Calibri" w:eastAsia="Calibri"/>
          <w:b/>
          <w:color w:val="333333"/>
          <w:sz w:val="22"/>
        </w:rPr>
        <w:t>online ordering</w:t>
      </w:r>
      <w:r>
        <w:rPr>
          <w:rFonts w:ascii="Calibri" w:hAnsi="Calibri" w:cs="Calibri" w:eastAsia="Calibri"/>
          <w:color w:val="333333"/>
          <w:sz w:val="22"/>
        </w:rPr>
        <w:t xml:space="preserve"> (Ray’s, Avocado’s, Lopez, JB’s) bought a site. Independents that live on </w:t>
      </w:r>
      <w:r>
        <w:rPr>
          <w:rFonts w:ascii="Calibri" w:hAnsi="Calibri" w:cs="Calibri" w:eastAsia="Calibri"/>
          <w:b/>
          <w:color w:val="333333"/>
          <w:sz w:val="22"/>
        </w:rPr>
        <w:t>daily specials and locals</w:t>
      </w:r>
      <w:r>
        <w:rPr>
          <w:rFonts w:ascii="Calibri" w:hAnsi="Calibri" w:cs="Calibri" w:eastAsia="Calibri"/>
          <w:color w:val="333333"/>
          <w:sz w:val="22"/>
        </w:rPr>
        <w:t xml:space="preserve"> (Crawfish Shack, Chef’s, La Terraza, Superior Crab, Robertson Smokehouse) often stop at Facebook. That is the clearest local “why Facebook” observation in the sample.</w:t>
      </w:r>
    </w:p>
    <w:p>
      <w:pPr>
        <w:pStyle w:val="Heading3"/>
      </w:pPr>
      <w:r>
        <w:rPr>
          <w:rFonts w:ascii="Calibri" w:hAnsi="Calibri" w:cs="Calibri" w:eastAsia="Calibri"/>
          <w:b/>
          <w:color w:val="2C5F6E"/>
          <w:sz w:val="24"/>
        </w:rPr>
        <w:t>Auto</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Ryburn Motor Company (Ford)</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Dealer platform (</w:t>
            </w:r>
            <w:r>
              <w:rPr>
                <w:rFonts w:ascii="Calibri" w:hAnsi="Calibri" w:cs="Calibri" w:eastAsia="Calibri"/>
                <w:color w:val="2C5F6E"/>
                <w:sz w:val="18"/>
                <w:u w:val="single"/>
              </w:rPr>
              <w:t>ryburnford.com</w:t>
            </w:r>
            <w:r>
              <w:rPr>
                <w:rFonts w:ascii="Calibri" w:hAnsi="Calibri" w:cs="Calibri" w:eastAsia="Calibri"/>
                <w:i/>
                <w:color w:val="2C5F6E"/>
                <w:sz w:val="18"/>
              </w:rPr>
              <w:t xml:space="preserve"> (https://www.ryburnford.com/)</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Monticello Chevrolet GMC</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Dealer platform (</w:t>
            </w:r>
            <w:r>
              <w:rPr>
                <w:rFonts w:ascii="Calibri" w:hAnsi="Calibri" w:cs="Calibri" w:eastAsia="Calibri"/>
                <w:color w:val="2C5F6E"/>
                <w:sz w:val="18"/>
                <w:u w:val="single"/>
              </w:rPr>
              <w:t>monticellochevygmc.com</w:t>
            </w:r>
            <w:r>
              <w:rPr>
                <w:rFonts w:ascii="Calibri" w:hAnsi="Calibri" w:cs="Calibri" w:eastAsia="Calibri"/>
                <w:i/>
                <w:color w:val="2C5F6E"/>
                <w:sz w:val="18"/>
              </w:rPr>
              <w:t xml:space="preserve"> (https://www.monticellochevygmc.com/)</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Strokers Diesel Performance &amp; Repair</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Own marketing site (</w:t>
            </w:r>
            <w:r>
              <w:rPr>
                <w:rFonts w:ascii="Calibri" w:hAnsi="Calibri" w:cs="Calibri" w:eastAsia="Calibri"/>
                <w:color w:val="2C5F6E"/>
                <w:sz w:val="18"/>
                <w:u w:val="single"/>
              </w:rPr>
              <w:t>strokersdiesel.com</w:t>
            </w:r>
            <w:r>
              <w:rPr>
                <w:rFonts w:ascii="Calibri" w:hAnsi="Calibri" w:cs="Calibri" w:eastAsia="Calibri"/>
                <w:i/>
                <w:color w:val="2C5F6E"/>
                <w:sz w:val="18"/>
              </w:rPr>
              <w:t xml:space="preserve"> (https://strokersdiesel.com/)</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Monticello Tire (Goodyear)</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D in this pass</w:t>
            </w:r>
          </w:p>
        </w:tc>
        <w:tc>
          <w:tcPr>
            <w:tcW w:type="dxa" w:w="2340"/>
            <w:shd w:fill="F7F4EE" w:val="clear"/>
          </w:tcPr>
          <w:p>
            <w:pPr>
              <w:spacing w:before="40" w:after="40"/>
            </w:pPr>
            <w:r>
              <w:rPr>
                <w:sz w:val="18"/>
              </w:rPr>
            </w:r>
            <w:r>
              <w:rPr>
                <w:rFonts w:ascii="Calibri" w:hAnsi="Calibri" w:cs="Calibri" w:eastAsia="Calibri"/>
                <w:color w:val="333333"/>
                <w:sz w:val="18"/>
              </w:rPr>
              <w:t>Heavy Monticello Live advertiser; official domain not confirmed here</w:t>
            </w:r>
          </w:p>
        </w:tc>
      </w:tr>
      <w:tr>
        <w:tc>
          <w:tcPr>
            <w:tcW w:type="dxa" w:w="2340"/>
          </w:tcPr>
          <w:p>
            <w:pPr>
              <w:spacing w:before="40" w:after="40"/>
            </w:pPr>
            <w:r>
              <w:rPr>
                <w:sz w:val="18"/>
              </w:rPr>
            </w:r>
            <w:r>
              <w:rPr>
                <w:rFonts w:ascii="Calibri" w:hAnsi="Calibri" w:cs="Calibri" w:eastAsia="Calibri"/>
                <w:color w:val="333333"/>
                <w:sz w:val="18"/>
              </w:rPr>
              <w:t>Bone’s Auto Parts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 in this pass</w:t>
            </w:r>
          </w:p>
        </w:tc>
        <w:tc>
          <w:tcPr>
            <w:tcW w:type="dxa" w:w="2340"/>
          </w:tcPr>
          <w:p>
            <w:pPr>
              <w:spacing w:before="40" w:after="40"/>
            </w:pPr>
            <w:r>
              <w:rPr>
                <w:sz w:val="18"/>
              </w:rPr>
            </w:r>
            <w:r>
              <w:rPr>
                <w:rFonts w:ascii="Calibri" w:hAnsi="Calibri" w:cs="Calibri" w:eastAsia="Calibri"/>
                <w:color w:val="333333"/>
                <w:sz w:val="18"/>
              </w:rPr>
              <w:t>Local-ad presence only in this pass</w:t>
            </w:r>
          </w:p>
        </w:tc>
      </w:tr>
    </w:tbl>
    <w:p>
      <w:pPr>
        <w:spacing w:after="120"/>
      </w:pPr>
    </w:p>
    <w:p>
      <w:r>
        <w:rPr>
          <w:rFonts w:ascii="Calibri" w:hAnsi="Calibri" w:cs="Calibri" w:eastAsia="Calibri"/>
          <w:color w:val="333333"/>
          <w:sz w:val="22"/>
        </w:rPr>
        <w:t xml:space="preserve">Dealers are </w:t>
      </w:r>
      <w:r>
        <w:rPr>
          <w:rFonts w:ascii="Calibri" w:hAnsi="Calibri" w:cs="Calibri" w:eastAsia="Calibri"/>
          <w:b/>
          <w:color w:val="333333"/>
          <w:sz w:val="22"/>
        </w:rPr>
        <w:t>not</w:t>
      </w:r>
      <w:r>
        <w:rPr>
          <w:rFonts w:ascii="Calibri" w:hAnsi="Calibri" w:cs="Calibri" w:eastAsia="Calibri"/>
          <w:color w:val="333333"/>
          <w:sz w:val="22"/>
        </w:rPr>
        <w:t xml:space="preserve"> local-studio TAM (OEM vendors). Strokers is the independent that already paid for a real site — a </w:t>
      </w:r>
      <w:r>
        <w:rPr>
          <w:rFonts w:ascii="Calibri" w:hAnsi="Calibri" w:cs="Calibri" w:eastAsia="Calibri"/>
          <w:b/>
          <w:color w:val="333333"/>
          <w:sz w:val="22"/>
        </w:rPr>
        <w:t>care / SEO</w:t>
      </w:r>
      <w:r>
        <w:rPr>
          <w:rFonts w:ascii="Calibri" w:hAnsi="Calibri" w:cs="Calibri" w:eastAsia="Calibri"/>
          <w:color w:val="333333"/>
          <w:sz w:val="22"/>
        </w:rPr>
        <w:t xml:space="preserve"> prospect, not a first-site prospect.</w:t>
      </w:r>
    </w:p>
    <w:p>
      <w:pPr>
        <w:pStyle w:val="Heading3"/>
      </w:pPr>
      <w:r>
        <w:rPr>
          <w:rFonts w:ascii="Calibri" w:hAnsi="Calibri" w:cs="Calibri" w:eastAsia="Calibri"/>
          <w:b/>
          <w:color w:val="2C5F6E"/>
          <w:sz w:val="24"/>
        </w:rPr>
        <w:t>Medical / dental / vet / pharmacy / hospital</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Seark Smiles Family Dentistry</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searksmiles.com</w:t>
            </w:r>
            <w:r>
              <w:rPr>
                <w:rFonts w:ascii="Calibri" w:hAnsi="Calibri" w:cs="Calibri" w:eastAsia="Calibri"/>
                <w:i/>
                <w:color w:val="2C5F6E"/>
                <w:sz w:val="18"/>
              </w:rPr>
              <w:t xml:space="preserve"> (https://searksmiles.com/)</w:t>
            </w:r>
          </w:p>
        </w:tc>
      </w:tr>
      <w:tr>
        <w:tc>
          <w:tcPr>
            <w:tcW w:type="dxa" w:w="2340"/>
            <w:shd w:fill="F7F4EE" w:val="clear"/>
          </w:tcPr>
          <w:p>
            <w:pPr>
              <w:spacing w:before="40" w:after="40"/>
            </w:pPr>
            <w:r>
              <w:rPr>
                <w:sz w:val="18"/>
              </w:rPr>
            </w:r>
            <w:r>
              <w:rPr>
                <w:rFonts w:ascii="Calibri" w:hAnsi="Calibri" w:cs="Calibri" w:eastAsia="Calibri"/>
                <w:color w:val="333333"/>
                <w:sz w:val="18"/>
              </w:rPr>
              <w:t>Main Street Family Dental</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A</w:t>
            </w:r>
          </w:p>
        </w:tc>
        <w:tc>
          <w:tcPr>
            <w:tcW w:type="dxa" w:w="2340"/>
            <w:shd w:fill="F7F4EE" w:val="clear"/>
          </w:tcPr>
          <w:p>
            <w:pPr>
              <w:spacing w:before="40" w:after="40"/>
            </w:pPr>
            <w:r>
              <w:rPr>
                <w:sz w:val="18"/>
              </w:rPr>
            </w:r>
            <w:r>
              <w:rPr>
                <w:rFonts w:ascii="Calibri" w:hAnsi="Calibri" w:cs="Calibri" w:eastAsia="Calibri"/>
                <w:color w:val="2C5F6E"/>
                <w:sz w:val="18"/>
                <w:u w:val="single"/>
              </w:rPr>
              <w:t>msfdmonticello.com</w:t>
            </w:r>
            <w:r>
              <w:rPr>
                <w:rFonts w:ascii="Calibri" w:hAnsi="Calibri" w:cs="Calibri" w:eastAsia="Calibri"/>
                <w:i/>
                <w:color w:val="2C5F6E"/>
                <w:sz w:val="18"/>
              </w:rPr>
              <w:t xml:space="preserve"> (https://www.msfdmonticello.com/)</w:t>
            </w:r>
            <w:r>
              <w:rPr>
                <w:rFonts w:ascii="Calibri" w:hAnsi="Calibri" w:cs="Calibri" w:eastAsia="Calibri"/>
                <w:color w:val="333333"/>
                <w:sz w:val="18"/>
              </w:rPr>
              <w:t xml:space="preserve"> + Facebook link on site</w:t>
            </w:r>
          </w:p>
        </w:tc>
      </w:tr>
      <w:tr>
        <w:tc>
          <w:tcPr>
            <w:tcW w:type="dxa" w:w="2340"/>
          </w:tcPr>
          <w:p>
            <w:pPr>
              <w:spacing w:before="40" w:after="40"/>
            </w:pPr>
            <w:r>
              <w:rPr>
                <w:sz w:val="18"/>
              </w:rPr>
            </w:r>
            <w:r>
              <w:rPr>
                <w:rFonts w:ascii="Calibri" w:hAnsi="Calibri" w:cs="Calibri" w:eastAsia="Calibri"/>
                <w:color w:val="333333"/>
                <w:sz w:val="18"/>
              </w:rPr>
              <w:t>Monticello Dental Center (Arkansas Dental Centers)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Network site (</w:t>
            </w:r>
            <w:r>
              <w:rPr>
                <w:rFonts w:ascii="Calibri" w:hAnsi="Calibri" w:cs="Calibri" w:eastAsia="Calibri"/>
                <w:color w:val="2C5F6E"/>
                <w:sz w:val="18"/>
                <w:u w:val="single"/>
              </w:rPr>
              <w:t>dentalcentersofarkansas.com</w:t>
            </w:r>
            <w:r>
              <w:rPr>
                <w:rFonts w:ascii="Calibri" w:hAnsi="Calibri" w:cs="Calibri" w:eastAsia="Calibri"/>
                <w:i/>
                <w:color w:val="2C5F6E"/>
                <w:sz w:val="18"/>
              </w:rPr>
              <w:t xml:space="preserve"> (https://dentalcentersofarkansas.com/monticello-dental-center/)</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Small Bites Pediatric Dentistry</w:t>
            </w:r>
          </w:p>
        </w:tc>
        <w:tc>
          <w:tcPr>
            <w:tcW w:type="dxa" w:w="2340"/>
            <w:shd w:fill="F7F4EE" w:val="clear"/>
          </w:tcPr>
          <w:p>
            <w:pPr>
              <w:spacing w:before="40" w:after="40"/>
            </w:pPr>
            <w:r>
              <w:rPr>
                <w:sz w:val="18"/>
              </w:rPr>
            </w:r>
            <w:r>
              <w:rPr>
                <w:rFonts w:ascii="Calibri" w:hAnsi="Calibri" w:cs="Calibri" w:eastAsia="Calibri"/>
                <w:color w:val="333333"/>
                <w:sz w:val="18"/>
              </w:rPr>
              <w:t>Regional (LR / Pine Bluff / White Hall; advertises on Monticello Live)</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smallbitespd.com</w:t>
            </w:r>
            <w:r>
              <w:rPr>
                <w:rFonts w:ascii="Calibri" w:hAnsi="Calibri" w:cs="Calibri" w:eastAsia="Calibri"/>
                <w:i/>
                <w:color w:val="2C5F6E"/>
                <w:sz w:val="18"/>
              </w:rPr>
              <w:t xml:space="preserve"> (https://smallbitespd.com/home)</w:t>
            </w:r>
            <w:r>
              <w:rPr>
                <w:rFonts w:ascii="Calibri" w:hAnsi="Calibri" w:cs="Calibri" w:eastAsia="Calibri"/>
                <w:color w:val="333333"/>
                <w:sz w:val="18"/>
              </w:rPr>
              <w:t xml:space="preserve"> — </w:t>
            </w:r>
            <w:r>
              <w:rPr>
                <w:rFonts w:ascii="Calibri" w:hAnsi="Calibri" w:cs="Calibri" w:eastAsia="Calibri"/>
                <w:b/>
                <w:color w:val="333333"/>
                <w:sz w:val="18"/>
              </w:rPr>
              <w:t>no Monticello clinic listed</w:t>
            </w:r>
          </w:p>
        </w:tc>
      </w:tr>
      <w:tr>
        <w:tc>
          <w:tcPr>
            <w:tcW w:type="dxa" w:w="2340"/>
          </w:tcPr>
          <w:p>
            <w:pPr>
              <w:spacing w:before="40" w:after="40"/>
            </w:pPr>
            <w:r>
              <w:rPr>
                <w:sz w:val="18"/>
              </w:rPr>
            </w:r>
            <w:r>
              <w:rPr>
                <w:rFonts w:ascii="Calibri" w:hAnsi="Calibri" w:cs="Calibri" w:eastAsia="Calibri"/>
                <w:color w:val="333333"/>
                <w:sz w:val="18"/>
              </w:rPr>
              <w:t>Baptist Health Medical Center–Drew County</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System site (</w:t>
            </w:r>
            <w:r>
              <w:rPr>
                <w:rFonts w:ascii="Calibri" w:hAnsi="Calibri" w:cs="Calibri" w:eastAsia="Calibri"/>
                <w:color w:val="2C5F6E"/>
                <w:sz w:val="18"/>
                <w:u w:val="single"/>
              </w:rPr>
              <w:t>baptist-health.org</w:t>
            </w:r>
            <w:r>
              <w:rPr>
                <w:rFonts w:ascii="Calibri" w:hAnsi="Calibri" w:cs="Calibri" w:eastAsia="Calibri"/>
                <w:i/>
                <w:color w:val="2C5F6E"/>
                <w:sz w:val="18"/>
              </w:rPr>
              <w:t xml:space="preserve"> (https://www.baptist-health.org/medical-centers/drew-county)</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Bradley County Medical Center</w:t>
            </w:r>
          </w:p>
        </w:tc>
        <w:tc>
          <w:tcPr>
            <w:tcW w:type="dxa" w:w="2340"/>
            <w:shd w:fill="F7F4EE" w:val="clear"/>
          </w:tcPr>
          <w:p>
            <w:pPr>
              <w:spacing w:before="40" w:after="40"/>
            </w:pPr>
            <w:r>
              <w:rPr>
                <w:sz w:val="18"/>
              </w:rPr>
            </w:r>
            <w:r>
              <w:rPr>
                <w:rFonts w:ascii="Calibri" w:hAnsi="Calibri" w:cs="Calibri" w:eastAsia="Calibri"/>
                <w:color w:val="333333"/>
                <w:sz w:val="18"/>
              </w:rPr>
              <w:t>Warren</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bradleycountymedicalcenter.com</w:t>
            </w:r>
            <w:r>
              <w:rPr>
                <w:rFonts w:ascii="Calibri" w:hAnsi="Calibri" w:cs="Calibri" w:eastAsia="Calibri"/>
                <w:i/>
                <w:color w:val="2C5F6E"/>
                <w:sz w:val="18"/>
              </w:rPr>
              <w:t xml:space="preserve"> (https://www.bradleycountymedicalcenter.com/)</w:t>
            </w:r>
          </w:p>
        </w:tc>
      </w:tr>
      <w:tr>
        <w:tc>
          <w:tcPr>
            <w:tcW w:type="dxa" w:w="2340"/>
          </w:tcPr>
          <w:p>
            <w:pPr>
              <w:spacing w:before="40" w:after="40"/>
            </w:pPr>
            <w:r>
              <w:rPr>
                <w:sz w:val="18"/>
              </w:rPr>
            </w:r>
            <w:r>
              <w:rPr>
                <w:rFonts w:ascii="Calibri" w:hAnsi="Calibri" w:cs="Calibri" w:eastAsia="Calibri"/>
                <w:color w:val="333333"/>
                <w:sz w:val="18"/>
              </w:rPr>
              <w:t>Delta Memorial Hospital</w:t>
            </w:r>
          </w:p>
        </w:tc>
        <w:tc>
          <w:tcPr>
            <w:tcW w:type="dxa" w:w="2340"/>
          </w:tcPr>
          <w:p>
            <w:pPr>
              <w:spacing w:before="40" w:after="40"/>
            </w:pPr>
            <w:r>
              <w:rPr>
                <w:sz w:val="18"/>
              </w:rPr>
            </w:r>
            <w:r>
              <w:rPr>
                <w:rFonts w:ascii="Calibri" w:hAnsi="Calibri" w:cs="Calibri" w:eastAsia="Calibri"/>
                <w:color w:val="333333"/>
                <w:sz w:val="18"/>
              </w:rPr>
              <w:t>Dumas</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deltamem.org</w:t>
            </w:r>
            <w:r>
              <w:rPr>
                <w:rFonts w:ascii="Calibri" w:hAnsi="Calibri" w:cs="Calibri" w:eastAsia="Calibri"/>
                <w:i/>
                <w:color w:val="2C5F6E"/>
                <w:sz w:val="18"/>
              </w:rPr>
              <w:t xml:space="preserve"> (https://www.deltamem.org/?sub=)</w:t>
            </w:r>
          </w:p>
        </w:tc>
      </w:tr>
      <w:tr>
        <w:tc>
          <w:tcPr>
            <w:tcW w:type="dxa" w:w="2340"/>
            <w:shd w:fill="F7F4EE" w:val="clear"/>
          </w:tcPr>
          <w:p>
            <w:pPr>
              <w:spacing w:before="40" w:after="40"/>
            </w:pPr>
            <w:r>
              <w:rPr>
                <w:sz w:val="18"/>
              </w:rPr>
            </w:r>
            <w:r>
              <w:rPr>
                <w:rFonts w:ascii="Calibri" w:hAnsi="Calibri" w:cs="Calibri" w:eastAsia="Calibri"/>
                <w:color w:val="333333"/>
                <w:sz w:val="18"/>
              </w:rPr>
              <w:t>Monticello Animal Clinic (multi-clinic)</w:t>
            </w:r>
          </w:p>
        </w:tc>
        <w:tc>
          <w:tcPr>
            <w:tcW w:type="dxa" w:w="2340"/>
            <w:shd w:fill="F7F4EE" w:val="clear"/>
          </w:tcPr>
          <w:p>
            <w:pPr>
              <w:spacing w:before="40" w:after="40"/>
            </w:pPr>
            <w:r>
              <w:rPr>
                <w:sz w:val="18"/>
              </w:rPr>
            </w:r>
            <w:r>
              <w:rPr>
                <w:rFonts w:ascii="Calibri" w:hAnsi="Calibri" w:cs="Calibri" w:eastAsia="Calibri"/>
                <w:color w:val="333333"/>
                <w:sz w:val="18"/>
              </w:rPr>
              <w:t>Monticello + Warren</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monticellovet.net</w:t>
            </w:r>
            <w:r>
              <w:rPr>
                <w:rFonts w:ascii="Calibri" w:hAnsi="Calibri" w:cs="Calibri" w:eastAsia="Calibri"/>
                <w:i/>
                <w:color w:val="2C5F6E"/>
                <w:sz w:val="18"/>
              </w:rPr>
              <w:t xml:space="preserve"> (https://monticellovet.net/)</w:t>
            </w:r>
          </w:p>
        </w:tc>
      </w:tr>
      <w:tr>
        <w:tc>
          <w:tcPr>
            <w:tcW w:type="dxa" w:w="2340"/>
          </w:tcPr>
          <w:p>
            <w:pPr>
              <w:spacing w:before="40" w:after="40"/>
            </w:pPr>
            <w:r>
              <w:rPr>
                <w:sz w:val="18"/>
              </w:rPr>
            </w:r>
            <w:r>
              <w:rPr>
                <w:rFonts w:ascii="Calibri" w:hAnsi="Calibri" w:cs="Calibri" w:eastAsia="Calibri"/>
                <w:color w:val="333333"/>
                <w:sz w:val="18"/>
              </w:rPr>
              <w:t>O’Fallon Veterinary</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 in this pass</w:t>
            </w:r>
          </w:p>
        </w:tc>
        <w:tc>
          <w:tcPr>
            <w:tcW w:type="dxa" w:w="2340"/>
          </w:tcPr>
          <w:p>
            <w:pPr>
              <w:spacing w:before="40" w:after="40"/>
            </w:pPr>
            <w:r>
              <w:rPr>
                <w:sz w:val="18"/>
              </w:rPr>
            </w:r>
            <w:r>
              <w:rPr>
                <w:rFonts w:ascii="Calibri" w:hAnsi="Calibri" w:cs="Calibri" w:eastAsia="Calibri"/>
                <w:color w:val="333333"/>
                <w:sz w:val="18"/>
              </w:rPr>
              <w:t>Directory / Live ads only here</w:t>
            </w:r>
          </w:p>
        </w:tc>
      </w:tr>
      <w:tr>
        <w:tc>
          <w:tcPr>
            <w:tcW w:type="dxa" w:w="2340"/>
            <w:shd w:fill="F7F4EE" w:val="clear"/>
          </w:tcPr>
          <w:p>
            <w:pPr>
              <w:spacing w:before="40" w:after="40"/>
            </w:pPr>
            <w:r>
              <w:rPr>
                <w:sz w:val="18"/>
              </w:rPr>
            </w:r>
            <w:r>
              <w:rPr>
                <w:rFonts w:ascii="Calibri" w:hAnsi="Calibri" w:cs="Calibri" w:eastAsia="Calibri"/>
                <w:color w:val="333333"/>
                <w:sz w:val="18"/>
              </w:rPr>
              <w:t>The Prescription Pad Pharmacy</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theprescriptionpadpharmacy.com</w:t>
            </w:r>
            <w:r>
              <w:rPr>
                <w:rFonts w:ascii="Calibri" w:hAnsi="Calibri" w:cs="Calibri" w:eastAsia="Calibri"/>
                <w:i/>
                <w:color w:val="2C5F6E"/>
                <w:sz w:val="18"/>
              </w:rPr>
              <w:t xml:space="preserve"> (https://www.theprescriptionpadpharmacy.com/)</w:t>
            </w:r>
          </w:p>
        </w:tc>
      </w:tr>
      <w:tr>
        <w:tc>
          <w:tcPr>
            <w:tcW w:type="dxa" w:w="2340"/>
          </w:tcPr>
          <w:p>
            <w:pPr>
              <w:spacing w:before="40" w:after="40"/>
            </w:pPr>
            <w:r>
              <w:rPr>
                <w:sz w:val="18"/>
              </w:rPr>
            </w:r>
            <w:r>
              <w:rPr>
                <w:rFonts w:ascii="Calibri" w:hAnsi="Calibri" w:cs="Calibri" w:eastAsia="Calibri"/>
                <w:color w:val="333333"/>
                <w:sz w:val="18"/>
              </w:rPr>
              <w:t>Morgan Family Dentistry</w:t>
            </w:r>
          </w:p>
        </w:tc>
        <w:tc>
          <w:tcPr>
            <w:tcW w:type="dxa" w:w="2340"/>
          </w:tcPr>
          <w:p>
            <w:pPr>
              <w:spacing w:before="40" w:after="40"/>
            </w:pPr>
            <w:r>
              <w:rPr>
                <w:sz w:val="18"/>
              </w:rPr>
            </w:r>
            <w:r>
              <w:rPr>
                <w:rFonts w:ascii="Calibri" w:hAnsi="Calibri" w:cs="Calibri" w:eastAsia="Calibri"/>
                <w:color w:val="333333"/>
                <w:sz w:val="18"/>
              </w:rPr>
              <w:t>Hamburg</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morganfamdental.com</w:t>
            </w:r>
            <w:r>
              <w:rPr>
                <w:rFonts w:ascii="Calibri" w:hAnsi="Calibri" w:cs="Calibri" w:eastAsia="Calibri"/>
                <w:i/>
                <w:color w:val="2C5F6E"/>
                <w:sz w:val="18"/>
              </w:rPr>
              <w:t xml:space="preserve"> (http://morganfamdental.com/)</w:t>
            </w:r>
          </w:p>
        </w:tc>
      </w:tr>
      <w:tr>
        <w:tc>
          <w:tcPr>
            <w:tcW w:type="dxa" w:w="2340"/>
            <w:shd w:fill="F7F4EE" w:val="clear"/>
          </w:tcPr>
          <w:p>
            <w:pPr>
              <w:spacing w:before="40" w:after="40"/>
            </w:pPr>
            <w:r>
              <w:rPr>
                <w:sz w:val="18"/>
              </w:rPr>
            </w:r>
            <w:r>
              <w:rPr>
                <w:rFonts w:ascii="Calibri" w:hAnsi="Calibri" w:cs="Calibri" w:eastAsia="Calibri"/>
                <w:color w:val="333333"/>
                <w:sz w:val="18"/>
              </w:rPr>
              <w:t>CareFirst Pharmacy</w:t>
            </w:r>
          </w:p>
        </w:tc>
        <w:tc>
          <w:tcPr>
            <w:tcW w:type="dxa" w:w="2340"/>
            <w:shd w:fill="F7F4EE" w:val="clear"/>
          </w:tcPr>
          <w:p>
            <w:pPr>
              <w:spacing w:before="40" w:after="40"/>
            </w:pPr>
            <w:r>
              <w:rPr>
                <w:sz w:val="18"/>
              </w:rPr>
            </w:r>
            <w:r>
              <w:rPr>
                <w:rFonts w:ascii="Calibri" w:hAnsi="Calibri" w:cs="Calibri" w:eastAsia="Calibri"/>
                <w:color w:val="333333"/>
                <w:sz w:val="18"/>
              </w:rPr>
              <w:t>Hamburg</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Directory listed a site (</w:t>
            </w:r>
            <w:r>
              <w:rPr>
                <w:rFonts w:ascii="Consolas" w:hAnsi="Consolas" w:cs="Consolas" w:eastAsia="Consolas"/>
                <w:sz w:val="20"/>
              </w:rPr>
              <w:t>carefirstpharmacy.live</w:t>
            </w:r>
            <w:r>
              <w:rPr>
                <w:rFonts w:ascii="Calibri" w:hAnsi="Calibri" w:cs="Calibri" w:eastAsia="Calibri"/>
                <w:color w:val="333333"/>
                <w:sz w:val="18"/>
              </w:rPr>
              <w:t>) — treat as low-end builder until a teardown</w:t>
            </w:r>
          </w:p>
        </w:tc>
      </w:tr>
    </w:tbl>
    <w:p>
      <w:pPr>
        <w:spacing w:after="120"/>
      </w:pPr>
    </w:p>
    <w:p>
      <w:r>
        <w:rPr>
          <w:rFonts w:ascii="Calibri" w:hAnsi="Calibri" w:cs="Calibri" w:eastAsia="Calibri"/>
          <w:b/>
          <w:color w:val="333333"/>
          <w:sz w:val="22"/>
        </w:rPr>
        <w:t>Medical pattern:</w:t>
      </w:r>
      <w:r>
        <w:rPr>
          <w:rFonts w:ascii="Calibri" w:hAnsi="Calibri" w:cs="Calibri" w:eastAsia="Calibri"/>
          <w:color w:val="333333"/>
          <w:sz w:val="22"/>
        </w:rPr>
        <w:t xml:space="preserve"> near-universal websites. Compliance, insurance directories, and new-patient SEO make Facebook-only irrational. TAM here is </w:t>
      </w:r>
      <w:r>
        <w:rPr>
          <w:rFonts w:ascii="Calibri" w:hAnsi="Calibri" w:cs="Calibri" w:eastAsia="Calibri"/>
          <w:b/>
          <w:color w:val="333333"/>
          <w:sz w:val="22"/>
        </w:rPr>
        <w:t>rebuilds, booking, reputation</w:t>
      </w:r>
      <w:r>
        <w:rPr>
          <w:rFonts w:ascii="Calibri" w:hAnsi="Calibri" w:cs="Calibri" w:eastAsia="Calibri"/>
          <w:color w:val="333333"/>
          <w:sz w:val="22"/>
        </w:rPr>
        <w:t>, not “get a site.”</w:t>
      </w:r>
    </w:p>
    <w:p>
      <w:pPr>
        <w:pStyle w:val="Heading3"/>
      </w:pPr>
      <w:r>
        <w:rPr>
          <w:rFonts w:ascii="Calibri" w:hAnsi="Calibri" w:cs="Calibri" w:eastAsia="Calibri"/>
          <w:b/>
          <w:color w:val="2C5F6E"/>
          <w:sz w:val="24"/>
        </w:rPr>
        <w:t>Churches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Church</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First Baptist Church</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fbcmonticello.com</w:t>
            </w:r>
            <w:r>
              <w:rPr>
                <w:rFonts w:ascii="Calibri" w:hAnsi="Calibri" w:cs="Calibri" w:eastAsia="Calibri"/>
                <w:i/>
                <w:color w:val="2C5F6E"/>
                <w:sz w:val="18"/>
              </w:rPr>
              <w:t xml:space="preserve"> (https://fbcmonticello.com/)</w:t>
            </w:r>
          </w:p>
        </w:tc>
      </w:tr>
      <w:tr>
        <w:tc>
          <w:tcPr>
            <w:tcW w:type="dxa" w:w="2340"/>
            <w:shd w:fill="F7F4EE" w:val="clear"/>
          </w:tcPr>
          <w:p>
            <w:pPr>
              <w:spacing w:before="40" w:after="40"/>
            </w:pPr>
            <w:r>
              <w:rPr>
                <w:sz w:val="18"/>
              </w:rPr>
            </w:r>
            <w:r>
              <w:rPr>
                <w:rFonts w:ascii="Calibri" w:hAnsi="Calibri" w:cs="Calibri" w:eastAsia="Calibri"/>
                <w:color w:val="333333"/>
                <w:sz w:val="18"/>
              </w:rPr>
              <w:t>First United Methodist</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A</w:t>
            </w:r>
          </w:p>
        </w:tc>
        <w:tc>
          <w:tcPr>
            <w:tcW w:type="dxa" w:w="2340"/>
            <w:shd w:fill="F7F4EE" w:val="clear"/>
          </w:tcPr>
          <w:p>
            <w:pPr>
              <w:spacing w:before="40" w:after="40"/>
            </w:pPr>
            <w:r>
              <w:rPr>
                <w:sz w:val="18"/>
              </w:rPr>
            </w:r>
            <w:r>
              <w:rPr>
                <w:rFonts w:ascii="Calibri" w:hAnsi="Calibri" w:cs="Calibri" w:eastAsia="Calibri"/>
                <w:color w:val="2C5F6E"/>
                <w:sz w:val="18"/>
                <w:u w:val="single"/>
              </w:rPr>
              <w:t>fumcmonticello.org</w:t>
            </w:r>
            <w:r>
              <w:rPr>
                <w:rFonts w:ascii="Calibri" w:hAnsi="Calibri" w:cs="Calibri" w:eastAsia="Calibri"/>
                <w:i/>
                <w:color w:val="2C5F6E"/>
                <w:sz w:val="18"/>
              </w:rPr>
              <w:t xml:space="preserve"> (https://fumcmonticello.org/)</w:t>
            </w:r>
            <w:r>
              <w:rPr>
                <w:rFonts w:ascii="Calibri" w:hAnsi="Calibri" w:cs="Calibri" w:eastAsia="Calibri"/>
                <w:color w:val="333333"/>
                <w:sz w:val="18"/>
              </w:rPr>
              <w:t xml:space="preserve"> + Facebook/Instagram on site</w:t>
            </w:r>
          </w:p>
        </w:tc>
      </w:tr>
      <w:tr>
        <w:tc>
          <w:tcPr>
            <w:tcW w:type="dxa" w:w="2340"/>
          </w:tcPr>
          <w:p>
            <w:pPr>
              <w:spacing w:before="40" w:after="40"/>
            </w:pPr>
            <w:r>
              <w:rPr>
                <w:sz w:val="18"/>
              </w:rPr>
            </w:r>
            <w:r>
              <w:rPr>
                <w:rFonts w:ascii="Calibri" w:hAnsi="Calibri" w:cs="Calibri" w:eastAsia="Calibri"/>
                <w:color w:val="333333"/>
                <w:sz w:val="18"/>
              </w:rPr>
              <w:t>St. Mark / St. Mary / Holy Child (cluster)</w:t>
            </w:r>
          </w:p>
        </w:tc>
        <w:tc>
          <w:tcPr>
            <w:tcW w:type="dxa" w:w="2340"/>
          </w:tcPr>
          <w:p>
            <w:pPr>
              <w:spacing w:before="40" w:after="40"/>
            </w:pPr>
            <w:r>
              <w:rPr>
                <w:sz w:val="18"/>
              </w:rPr>
            </w:r>
            <w:r>
              <w:rPr>
                <w:rFonts w:ascii="Calibri" w:hAnsi="Calibri" w:cs="Calibri" w:eastAsia="Calibri"/>
                <w:color w:val="333333"/>
                <w:sz w:val="18"/>
              </w:rPr>
              <w:t>Monticello / McGehee / Dumas</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stmkcatholic.com</w:t>
            </w:r>
            <w:r>
              <w:rPr>
                <w:rFonts w:ascii="Calibri" w:hAnsi="Calibri" w:cs="Calibri" w:eastAsia="Calibri"/>
                <w:i/>
                <w:color w:val="2C5F6E"/>
                <w:sz w:val="18"/>
              </w:rPr>
              <w:t xml:space="preserve"> (https://www.stmkcatholic.com/)</w:t>
            </w:r>
          </w:p>
        </w:tc>
      </w:tr>
      <w:tr>
        <w:tc>
          <w:tcPr>
            <w:tcW w:type="dxa" w:w="2340"/>
            <w:shd w:fill="F7F4EE" w:val="clear"/>
          </w:tcPr>
          <w:p>
            <w:pPr>
              <w:spacing w:before="40" w:after="40"/>
            </w:pPr>
            <w:r>
              <w:rPr>
                <w:sz w:val="18"/>
              </w:rPr>
            </w:r>
            <w:r>
              <w:rPr>
                <w:rFonts w:ascii="Calibri" w:hAnsi="Calibri" w:cs="Calibri" w:eastAsia="Calibri"/>
                <w:color w:val="333333"/>
                <w:sz w:val="18"/>
              </w:rPr>
              <w:t>New Life Assembly of God</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newlifeforthecity.com</w:t>
            </w:r>
            <w:r>
              <w:rPr>
                <w:rFonts w:ascii="Calibri" w:hAnsi="Calibri" w:cs="Calibri" w:eastAsia="Calibri"/>
                <w:i/>
                <w:color w:val="2C5F6E"/>
                <w:sz w:val="18"/>
              </w:rPr>
              <w:t xml:space="preserve"> (https://www.newlifeforthecity.com/)</w:t>
            </w:r>
          </w:p>
        </w:tc>
      </w:tr>
      <w:tr>
        <w:tc>
          <w:tcPr>
            <w:tcW w:type="dxa" w:w="2340"/>
          </w:tcPr>
          <w:p>
            <w:pPr>
              <w:spacing w:before="40" w:after="40"/>
            </w:pPr>
            <w:r>
              <w:rPr>
                <w:sz w:val="18"/>
              </w:rPr>
            </w:r>
            <w:r>
              <w:rPr>
                <w:rFonts w:ascii="Calibri" w:hAnsi="Calibri" w:cs="Calibri" w:eastAsia="Calibri"/>
                <w:color w:val="333333"/>
                <w:sz w:val="18"/>
              </w:rPr>
              <w:t>Calvary Baptist</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cbcmonticello.com</w:t>
            </w:r>
            <w:r>
              <w:rPr>
                <w:rFonts w:ascii="Calibri" w:hAnsi="Calibri" w:cs="Calibri" w:eastAsia="Calibri"/>
                <w:i/>
                <w:color w:val="2C5F6E"/>
                <w:sz w:val="18"/>
              </w:rPr>
              <w:t xml:space="preserve"> (https://cbcmonticello.com/)</w:t>
            </w:r>
          </w:p>
        </w:tc>
      </w:tr>
    </w:tbl>
    <w:p>
      <w:pPr>
        <w:spacing w:after="120"/>
      </w:pPr>
    </w:p>
    <w:p>
      <w:r>
        <w:rPr>
          <w:rFonts w:ascii="Calibri" w:hAnsi="Calibri" w:cs="Calibri" w:eastAsia="Calibri"/>
          <w:color w:val="333333"/>
          <w:sz w:val="22"/>
        </w:rPr>
        <w:t>Larger Monticello churches already have sites (often Squarespace/WordPress-class). Smaller rural congregations (not in this sample) are the Facebook-or-nothing set. Low dollar, high relationship — optional, not the core P&amp;L.</w:t>
      </w:r>
    </w:p>
    <w:p>
      <w:pPr>
        <w:pStyle w:val="Heading3"/>
      </w:pPr>
      <w:r>
        <w:rPr>
          <w:rFonts w:ascii="Calibri" w:hAnsi="Calibri" w:cs="Calibri" w:eastAsia="Calibri"/>
          <w:b/>
          <w:color w:val="2C5F6E"/>
          <w:sz w:val="24"/>
        </w:rPr>
        <w:t>Contractors / trades / pest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Tillman Heating &amp; Air</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C</w:t>
            </w:r>
          </w:p>
        </w:tc>
        <w:tc>
          <w:tcPr>
            <w:tcW w:type="dxa" w:w="2340"/>
          </w:tcPr>
          <w:p>
            <w:pPr>
              <w:spacing w:before="40" w:after="40"/>
            </w:pPr>
            <w:r>
              <w:rPr>
                <w:sz w:val="18"/>
              </w:rPr>
            </w:r>
            <w:r>
              <w:rPr>
                <w:rFonts w:ascii="Calibri" w:hAnsi="Calibri" w:cs="Calibri" w:eastAsia="Calibri"/>
                <w:color w:val="333333"/>
                <w:sz w:val="18"/>
              </w:rPr>
              <w:t>Contractor directory: website = facebook.com</w:t>
            </w:r>
          </w:p>
        </w:tc>
      </w:tr>
      <w:tr>
        <w:tc>
          <w:tcPr>
            <w:tcW w:type="dxa" w:w="2340"/>
            <w:shd w:fill="F7F4EE" w:val="clear"/>
          </w:tcPr>
          <w:p>
            <w:pPr>
              <w:spacing w:before="40" w:after="40"/>
            </w:pPr>
            <w:r>
              <w:rPr>
                <w:sz w:val="18"/>
              </w:rPr>
            </w:r>
            <w:r>
              <w:rPr>
                <w:rFonts w:ascii="Calibri" w:hAnsi="Calibri" w:cs="Calibri" w:eastAsia="Calibri"/>
                <w:color w:val="333333"/>
                <w:sz w:val="18"/>
              </w:rPr>
              <w:t>Alan’s Electric, LLC</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C</w:t>
            </w:r>
          </w:p>
        </w:tc>
        <w:tc>
          <w:tcPr>
            <w:tcW w:type="dxa" w:w="2340"/>
            <w:shd w:fill="F7F4EE" w:val="clear"/>
          </w:tcPr>
          <w:p>
            <w:pPr>
              <w:spacing w:before="40" w:after="40"/>
            </w:pPr>
            <w:r>
              <w:rPr>
                <w:sz w:val="18"/>
              </w:rPr>
            </w:r>
            <w:r>
              <w:rPr>
                <w:rFonts w:ascii="Calibri" w:hAnsi="Calibri" w:cs="Calibri" w:eastAsia="Calibri"/>
                <w:color w:val="333333"/>
                <w:sz w:val="18"/>
              </w:rPr>
              <w:t>Directory: website = facebook.com (</w:t>
            </w:r>
            <w:r>
              <w:rPr>
                <w:rFonts w:ascii="Calibri" w:hAnsi="Calibri" w:cs="Calibri" w:eastAsia="Calibri"/>
                <w:color w:val="2C5F6E"/>
                <w:sz w:val="18"/>
                <w:u w:val="single"/>
              </w:rPr>
              <w:t>Glonstruct</w:t>
            </w:r>
            <w:r>
              <w:rPr>
                <w:rFonts w:ascii="Calibri" w:hAnsi="Calibri" w:cs="Calibri" w:eastAsia="Calibri"/>
                <w:i/>
                <w:color w:val="2C5F6E"/>
                <w:sz w:val="18"/>
              </w:rPr>
              <w:t xml:space="preserve"> (https://www.glonstruct.com/US/Monticello/101276091826291/Alan%27s-Electric%2C-LLC)</w:t>
            </w:r>
            <w:r>
              <w:rPr>
                <w:rFonts w:ascii="Calibri" w:hAnsi="Calibri" w:cs="Calibri" w:eastAsia="Calibri"/>
                <w:color w:val="333333"/>
                <w:sz w:val="18"/>
              </w:rPr>
              <w:t>)</w:t>
            </w:r>
          </w:p>
        </w:tc>
      </w:tr>
      <w:tr>
        <w:tc>
          <w:tcPr>
            <w:tcW w:type="dxa" w:w="2340"/>
          </w:tcPr>
          <w:p>
            <w:pPr>
              <w:spacing w:before="40" w:after="40"/>
            </w:pPr>
            <w:r>
              <w:rPr>
                <w:sz w:val="18"/>
              </w:rPr>
            </w:r>
            <w:r>
              <w:rPr>
                <w:rFonts w:ascii="Calibri" w:hAnsi="Calibri" w:cs="Calibri" w:eastAsia="Calibri"/>
                <w:color w:val="333333"/>
                <w:sz w:val="18"/>
              </w:rPr>
              <w:t>Griffin Heating Air &amp; Electrical</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alibri" w:hAnsi="Calibri" w:cs="Calibri" w:eastAsia="Calibri"/>
                <w:color w:val="333333"/>
                <w:sz w:val="18"/>
              </w:rPr>
              <w:t>NAICS-list profile; no first-party site found</w:t>
            </w:r>
          </w:p>
        </w:tc>
      </w:tr>
      <w:tr>
        <w:tc>
          <w:tcPr>
            <w:tcW w:type="dxa" w:w="2340"/>
            <w:shd w:fill="F7F4EE" w:val="clear"/>
          </w:tcPr>
          <w:p>
            <w:pPr>
              <w:spacing w:before="40" w:after="40"/>
            </w:pPr>
            <w:r>
              <w:rPr>
                <w:sz w:val="18"/>
              </w:rPr>
            </w:r>
            <w:r>
              <w:rPr>
                <w:rFonts w:ascii="Calibri" w:hAnsi="Calibri" w:cs="Calibri" w:eastAsia="Calibri"/>
                <w:color w:val="333333"/>
                <w:sz w:val="18"/>
              </w:rPr>
              <w:t>Lee’s Heating and Air of Monticello</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D</w:t>
            </w:r>
          </w:p>
        </w:tc>
        <w:tc>
          <w:tcPr>
            <w:tcW w:type="dxa" w:w="2340"/>
            <w:shd w:fill="F7F4EE" w:val="clear"/>
          </w:tcPr>
          <w:p>
            <w:pPr>
              <w:spacing w:before="40" w:after="40"/>
            </w:pPr>
            <w:r>
              <w:rPr>
                <w:sz w:val="18"/>
              </w:rPr>
            </w:r>
            <w:r>
              <w:rPr>
                <w:rFonts w:ascii="Calibri" w:hAnsi="Calibri" w:cs="Calibri" w:eastAsia="Calibri"/>
                <w:color w:val="333333"/>
                <w:sz w:val="18"/>
              </w:rPr>
              <w:t>Aggregator articles; no official domain found</w:t>
            </w:r>
          </w:p>
        </w:tc>
      </w:tr>
      <w:tr>
        <w:tc>
          <w:tcPr>
            <w:tcW w:type="dxa" w:w="2340"/>
          </w:tcPr>
          <w:p>
            <w:pPr>
              <w:spacing w:before="40" w:after="40"/>
            </w:pPr>
            <w:r>
              <w:rPr>
                <w:sz w:val="18"/>
              </w:rPr>
            </w:r>
            <w:r>
              <w:rPr>
                <w:rFonts w:ascii="Calibri" w:hAnsi="Calibri" w:cs="Calibri" w:eastAsia="Calibri"/>
                <w:color w:val="333333"/>
                <w:sz w:val="18"/>
              </w:rPr>
              <w:t>Scott Systems Heating &amp; Air</w:t>
            </w:r>
          </w:p>
        </w:tc>
        <w:tc>
          <w:tcPr>
            <w:tcW w:type="dxa" w:w="2340"/>
          </w:tcPr>
          <w:p>
            <w:pPr>
              <w:spacing w:before="40" w:after="40"/>
            </w:pPr>
            <w:r>
              <w:rPr>
                <w:sz w:val="18"/>
              </w:rPr>
            </w:r>
            <w:r>
              <w:rPr>
                <w:rFonts w:ascii="Calibri" w:hAnsi="Calibri" w:cs="Calibri" w:eastAsia="Calibri"/>
                <w:color w:val="333333"/>
                <w:sz w:val="18"/>
              </w:rPr>
              <w:t>Serves Monticello from elsewhere</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scottsystemshvac.com</w:t>
            </w:r>
            <w:r>
              <w:rPr>
                <w:rFonts w:ascii="Calibri" w:hAnsi="Calibri" w:cs="Calibri" w:eastAsia="Calibri"/>
                <w:i/>
                <w:color w:val="2C5F6E"/>
                <w:sz w:val="18"/>
              </w:rPr>
              <w:t xml:space="preserve"> (https://scottsystemshvac.com/hvac-services-monticello-arkansas)</w:t>
            </w:r>
            <w:r>
              <w:rPr>
                <w:rFonts w:ascii="Calibri" w:hAnsi="Calibri" w:cs="Calibri" w:eastAsia="Calibri"/>
                <w:color w:val="333333"/>
                <w:sz w:val="18"/>
              </w:rPr>
              <w:t xml:space="preserve"> — </w:t>
            </w:r>
            <w:r>
              <w:rPr>
                <w:rFonts w:ascii="Calibri" w:hAnsi="Calibri" w:cs="Calibri" w:eastAsia="Calibri"/>
                <w:b/>
                <w:color w:val="333333"/>
                <w:sz w:val="18"/>
              </w:rPr>
              <w:t>out-of-town competitor with a site</w:t>
            </w:r>
          </w:p>
        </w:tc>
      </w:tr>
      <w:tr>
        <w:tc>
          <w:tcPr>
            <w:tcW w:type="dxa" w:w="2340"/>
            <w:shd w:fill="F7F4EE" w:val="clear"/>
          </w:tcPr>
          <w:p>
            <w:pPr>
              <w:spacing w:before="40" w:after="40"/>
            </w:pPr>
            <w:r>
              <w:rPr>
                <w:sz w:val="18"/>
              </w:rPr>
            </w:r>
            <w:r>
              <w:rPr>
                <w:rFonts w:ascii="Calibri" w:hAnsi="Calibri" w:cs="Calibri" w:eastAsia="Calibri"/>
                <w:color w:val="333333"/>
                <w:sz w:val="18"/>
              </w:rPr>
              <w:t>Mr. Bug Pest Control</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mrbugpestcontrolar.com</w:t>
            </w:r>
            <w:r>
              <w:rPr>
                <w:rFonts w:ascii="Calibri" w:hAnsi="Calibri" w:cs="Calibri" w:eastAsia="Calibri"/>
                <w:i/>
                <w:color w:val="2C5F6E"/>
                <w:sz w:val="18"/>
              </w:rPr>
              <w:t xml:space="preserve"> (https://www.mrbugpestcontrolar.com/)</w:t>
            </w:r>
          </w:p>
        </w:tc>
      </w:tr>
      <w:tr>
        <w:tc>
          <w:tcPr>
            <w:tcW w:type="dxa" w:w="2340"/>
          </w:tcPr>
          <w:p>
            <w:pPr>
              <w:spacing w:before="40" w:after="40"/>
            </w:pPr>
            <w:r>
              <w:rPr>
                <w:sz w:val="18"/>
              </w:rPr>
            </w:r>
            <w:r>
              <w:rPr>
                <w:rFonts w:ascii="Calibri" w:hAnsi="Calibri" w:cs="Calibri" w:eastAsia="Calibri"/>
                <w:color w:val="333333"/>
                <w:sz w:val="18"/>
              </w:rPr>
              <w:t>Chapman Tree Service</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alibri" w:hAnsi="Calibri" w:cs="Calibri" w:eastAsia="Calibri"/>
                <w:color w:val="333333"/>
                <w:sz w:val="18"/>
              </w:rPr>
              <w:t>Monticello Live ads; no official domain found</w:t>
            </w:r>
          </w:p>
        </w:tc>
      </w:tr>
      <w:tr>
        <w:tc>
          <w:tcPr>
            <w:tcW w:type="dxa" w:w="2340"/>
            <w:shd w:fill="F7F4EE" w:val="clear"/>
          </w:tcPr>
          <w:p>
            <w:pPr>
              <w:spacing w:before="40" w:after="40"/>
            </w:pPr>
            <w:r>
              <w:rPr>
                <w:sz w:val="18"/>
              </w:rPr>
            </w:r>
            <w:r>
              <w:rPr>
                <w:rFonts w:ascii="Calibri" w:hAnsi="Calibri" w:cs="Calibri" w:eastAsia="Calibri"/>
                <w:color w:val="333333"/>
                <w:sz w:val="18"/>
              </w:rPr>
              <w:t>G18 Mobile Welding</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D</w:t>
            </w:r>
          </w:p>
        </w:tc>
        <w:tc>
          <w:tcPr>
            <w:tcW w:type="dxa" w:w="2340"/>
            <w:shd w:fill="F7F4EE" w:val="clear"/>
          </w:tcPr>
          <w:p>
            <w:pPr>
              <w:spacing w:before="40" w:after="40"/>
            </w:pPr>
            <w:r>
              <w:rPr>
                <w:sz w:val="18"/>
              </w:rPr>
            </w:r>
            <w:r>
              <w:rPr>
                <w:rFonts w:ascii="Calibri" w:hAnsi="Calibri" w:cs="Calibri" w:eastAsia="Calibri"/>
                <w:color w:val="333333"/>
                <w:sz w:val="18"/>
              </w:rPr>
              <w:t>Live ads only in this pass</w:t>
            </w:r>
          </w:p>
        </w:tc>
      </w:tr>
    </w:tbl>
    <w:p>
      <w:pPr>
        <w:spacing w:after="120"/>
      </w:pPr>
    </w:p>
    <w:p>
      <w:r>
        <w:rPr>
          <w:rFonts w:ascii="Calibri" w:hAnsi="Calibri" w:cs="Calibri" w:eastAsia="Calibri"/>
          <w:b/>
          <w:color w:val="333333"/>
          <w:sz w:val="22"/>
        </w:rPr>
        <w:t>Trades pattern:</w:t>
      </w:r>
      <w:r>
        <w:rPr>
          <w:rFonts w:ascii="Calibri" w:hAnsi="Calibri" w:cs="Calibri" w:eastAsia="Calibri"/>
          <w:color w:val="333333"/>
          <w:sz w:val="22"/>
        </w:rPr>
        <w:t xml:space="preserve"> the strongest Facebook-only / directory-only cluster. These owners get jobs from </w:t>
      </w:r>
      <w:r>
        <w:rPr>
          <w:rFonts w:ascii="Calibri" w:hAnsi="Calibri" w:cs="Calibri" w:eastAsia="Calibri"/>
          <w:b/>
          <w:color w:val="333333"/>
          <w:sz w:val="22"/>
        </w:rPr>
        <w:t>phone + Facebook + “everybody knows us.”</w:t>
      </w:r>
      <w:r>
        <w:rPr>
          <w:rFonts w:ascii="Calibri" w:hAnsi="Calibri" w:cs="Calibri" w:eastAsia="Calibri"/>
          <w:color w:val="333333"/>
          <w:sz w:val="22"/>
        </w:rPr>
        <w:t xml:space="preserve"> They are the textbook attach target — if the offer is “get found on Google when a stranger’s AC dies,” not “brand storytelling.”</w:t>
      </w:r>
    </w:p>
    <w:p>
      <w:pPr>
        <w:pStyle w:val="Heading3"/>
      </w:pPr>
      <w:r>
        <w:rPr>
          <w:rFonts w:ascii="Calibri" w:hAnsi="Calibri" w:cs="Calibri" w:eastAsia="Calibri"/>
          <w:b/>
          <w:color w:val="2C5F6E"/>
          <w:sz w:val="24"/>
        </w:rPr>
        <w:t>Retail / farm / print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Drew Farm Supply</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Location page on dealer/network site (</w:t>
            </w:r>
            <w:r>
              <w:rPr>
                <w:rFonts w:ascii="Calibri" w:hAnsi="Calibri" w:cs="Calibri" w:eastAsia="Calibri"/>
                <w:color w:val="2C5F6E"/>
                <w:sz w:val="18"/>
                <w:u w:val="single"/>
              </w:rPr>
              <w:t>drewfarmsupply.com</w:t>
            </w:r>
            <w:r>
              <w:rPr>
                <w:rFonts w:ascii="Calibri" w:hAnsi="Calibri" w:cs="Calibri" w:eastAsia="Calibri"/>
                <w:i/>
                <w:color w:val="2C5F6E"/>
                <w:sz w:val="18"/>
              </w:rPr>
              <w:t xml:space="preserve"> (https://drewfarmsupply.com/apps/pages/locations/drew-farm-supply)</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AGUp Equipment</w:t>
            </w:r>
          </w:p>
        </w:tc>
        <w:tc>
          <w:tcPr>
            <w:tcW w:type="dxa" w:w="2340"/>
            <w:shd w:fill="F7F4EE" w:val="clear"/>
          </w:tcPr>
          <w:p>
            <w:pPr>
              <w:spacing w:before="40" w:after="40"/>
            </w:pPr>
            <w:r>
              <w:rPr>
                <w:sz w:val="18"/>
              </w:rPr>
            </w:r>
            <w:r>
              <w:rPr>
                <w:rFonts w:ascii="Calibri" w:hAnsi="Calibri" w:cs="Calibri" w:eastAsia="Calibri"/>
                <w:color w:val="333333"/>
                <w:sz w:val="18"/>
              </w:rPr>
              <w:t>Monticello (Live ads)</w:t>
            </w:r>
          </w:p>
        </w:tc>
        <w:tc>
          <w:tcPr>
            <w:tcW w:type="dxa" w:w="2340"/>
            <w:shd w:fill="F7F4EE" w:val="clear"/>
          </w:tcPr>
          <w:p>
            <w:pPr>
              <w:spacing w:before="40" w:after="40"/>
            </w:pPr>
            <w:r>
              <w:rPr>
                <w:sz w:val="18"/>
              </w:rPr>
            </w:r>
            <w:r>
              <w:rPr>
                <w:rFonts w:ascii="Calibri" w:hAnsi="Calibri" w:cs="Calibri" w:eastAsia="Calibri"/>
                <w:color w:val="333333"/>
                <w:sz w:val="18"/>
              </w:rPr>
              <w:t>D in this pass</w:t>
            </w:r>
          </w:p>
        </w:tc>
        <w:tc>
          <w:tcPr>
            <w:tcW w:type="dxa" w:w="2340"/>
            <w:shd w:fill="F7F4EE" w:val="clear"/>
          </w:tcPr>
          <w:p>
            <w:pPr>
              <w:spacing w:before="40" w:after="40"/>
            </w:pPr>
            <w:r>
              <w:rPr>
                <w:sz w:val="18"/>
              </w:rPr>
            </w:r>
            <w:r>
              <w:rPr>
                <w:rFonts w:ascii="Calibri" w:hAnsi="Calibri" w:cs="Calibri" w:eastAsia="Calibri"/>
                <w:color w:val="333333"/>
                <w:sz w:val="18"/>
              </w:rPr>
              <w:t>Official domain not confirmed here</w:t>
            </w:r>
          </w:p>
        </w:tc>
      </w:tr>
      <w:tr>
        <w:tc>
          <w:tcPr>
            <w:tcW w:type="dxa" w:w="2340"/>
          </w:tcPr>
          <w:p>
            <w:pPr>
              <w:spacing w:before="40" w:after="40"/>
            </w:pPr>
            <w:r>
              <w:rPr>
                <w:sz w:val="18"/>
              </w:rPr>
            </w:r>
            <w:r>
              <w:rPr>
                <w:rFonts w:ascii="Calibri" w:hAnsi="Calibri" w:cs="Calibri" w:eastAsia="Calibri"/>
                <w:color w:val="333333"/>
                <w:sz w:val="18"/>
              </w:rPr>
              <w:t>ONE11 Southern Graphics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 / B unclear</w:t>
            </w:r>
          </w:p>
        </w:tc>
        <w:tc>
          <w:tcPr>
            <w:tcW w:type="dxa" w:w="2340"/>
          </w:tcPr>
          <w:p>
            <w:pPr>
              <w:spacing w:before="40" w:after="40"/>
            </w:pPr>
            <w:r>
              <w:rPr>
                <w:sz w:val="18"/>
              </w:rPr>
            </w:r>
            <w:r>
              <w:rPr>
                <w:rFonts w:ascii="Calibri" w:hAnsi="Calibri" w:cs="Calibri" w:eastAsia="Calibri"/>
                <w:color w:val="333333"/>
                <w:sz w:val="18"/>
              </w:rPr>
              <w:t>Print/embroidery; Live ads; site not confirmed</w:t>
            </w:r>
          </w:p>
        </w:tc>
      </w:tr>
      <w:tr>
        <w:tc>
          <w:tcPr>
            <w:tcW w:type="dxa" w:w="2340"/>
            <w:shd w:fill="F7F4EE" w:val="clear"/>
          </w:tcPr>
          <w:p>
            <w:pPr>
              <w:spacing w:before="40" w:after="40"/>
            </w:pPr>
            <w:r>
              <w:rPr>
                <w:sz w:val="18"/>
              </w:rPr>
            </w:r>
            <w:r>
              <w:rPr>
                <w:rFonts w:ascii="Calibri" w:hAnsi="Calibri" w:cs="Calibri" w:eastAsia="Calibri"/>
                <w:color w:val="333333"/>
                <w:sz w:val="18"/>
              </w:rPr>
              <w:t>Hollywood Motel</w:t>
            </w:r>
          </w:p>
        </w:tc>
        <w:tc>
          <w:tcPr>
            <w:tcW w:type="dxa" w:w="2340"/>
            <w:shd w:fill="F7F4EE" w:val="clear"/>
          </w:tcPr>
          <w:p>
            <w:pPr>
              <w:spacing w:before="40" w:after="40"/>
            </w:pPr>
            <w:r>
              <w:rPr>
                <w:sz w:val="18"/>
              </w:rPr>
            </w:r>
            <w:r>
              <w:rPr>
                <w:rFonts w:ascii="Calibri" w:hAnsi="Calibri" w:cs="Calibri" w:eastAsia="Calibri"/>
                <w:color w:val="333333"/>
                <w:sz w:val="18"/>
              </w:rPr>
              <w:t>Crossett</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Builder subdomain (</w:t>
            </w:r>
            <w:r>
              <w:rPr>
                <w:rFonts w:ascii="Calibri" w:hAnsi="Calibri" w:cs="Calibri" w:eastAsia="Calibri"/>
                <w:color w:val="2C5F6E"/>
                <w:sz w:val="18"/>
                <w:u w:val="single"/>
              </w:rPr>
              <w:t>hollywoodmotel.yourwebsitespace.com</w:t>
            </w:r>
            <w:r>
              <w:rPr>
                <w:rFonts w:ascii="Calibri" w:hAnsi="Calibri" w:cs="Calibri" w:eastAsia="Calibri"/>
                <w:i/>
                <w:color w:val="2C5F6E"/>
                <w:sz w:val="18"/>
              </w:rPr>
              <w:t xml:space="preserve"> (https://hollywoodmotel.yourwebsitespace.com/)</w:t>
            </w:r>
            <w:r>
              <w:rPr>
                <w:rFonts w:ascii="Calibri" w:hAnsi="Calibri" w:cs="Calibri" w:eastAsia="Calibri"/>
                <w:color w:val="333333"/>
                <w:sz w:val="18"/>
              </w:rPr>
              <w:t>) — DIY-class</w:t>
            </w:r>
          </w:p>
        </w:tc>
      </w:tr>
      <w:tr>
        <w:tc>
          <w:tcPr>
            <w:tcW w:type="dxa" w:w="2340"/>
          </w:tcPr>
          <w:p>
            <w:pPr>
              <w:spacing w:before="40" w:after="40"/>
            </w:pPr>
            <w:r>
              <w:rPr>
                <w:sz w:val="18"/>
              </w:rPr>
            </w:r>
            <w:r>
              <w:rPr>
                <w:rFonts w:ascii="Calibri" w:hAnsi="Calibri" w:cs="Calibri" w:eastAsia="Calibri"/>
                <w:color w:val="333333"/>
                <w:sz w:val="18"/>
              </w:rPr>
              <w:t>Monticello Printing (MN)</w:t>
            </w:r>
          </w:p>
        </w:tc>
        <w:tc>
          <w:tcPr>
            <w:tcW w:type="dxa" w:w="2340"/>
          </w:tcPr>
          <w:p>
            <w:pPr>
              <w:spacing w:before="40" w:after="40"/>
            </w:pPr>
            <w:r>
              <w:rPr>
                <w:sz w:val="18"/>
              </w:rPr>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color w:val="333333"/>
                <w:sz w:val="18"/>
              </w:rPr>
              <w:t>n/a</w:t>
            </w:r>
          </w:p>
        </w:tc>
        <w:tc>
          <w:tcPr>
            <w:tcW w:type="dxa" w:w="2340"/>
          </w:tcPr>
          <w:p>
            <w:pPr>
              <w:spacing w:before="40" w:after="40"/>
            </w:pPr>
            <w:r>
              <w:rPr>
                <w:sz w:val="18"/>
              </w:rPr>
            </w:r>
            <w:r>
              <w:rPr>
                <w:rFonts w:ascii="Calibri" w:hAnsi="Calibri" w:cs="Calibri" w:eastAsia="Calibri"/>
                <w:b/>
                <w:color w:val="333333"/>
                <w:sz w:val="18"/>
              </w:rPr>
              <w:t>Do not confuse</w:t>
            </w:r>
            <w:r>
              <w:rPr>
                <w:rFonts w:ascii="Calibri" w:hAnsi="Calibri" w:cs="Calibri" w:eastAsia="Calibri"/>
                <w:color w:val="333333"/>
                <w:sz w:val="18"/>
              </w:rPr>
              <w:t xml:space="preserve"> with SE AR; </w:t>
            </w:r>
            <w:r>
              <w:rPr>
                <w:rFonts w:ascii="Consolas" w:hAnsi="Consolas" w:cs="Consolas" w:eastAsia="Consolas"/>
                <w:sz w:val="20"/>
              </w:rPr>
              <w:t>montiprinting.com</w:t>
            </w:r>
            <w:r>
              <w:rPr>
                <w:rFonts w:ascii="Calibri" w:hAnsi="Calibri" w:cs="Calibri" w:eastAsia="Calibri"/>
                <w:color w:val="333333"/>
                <w:sz w:val="18"/>
              </w:rPr>
              <w:t xml:space="preserve"> is Minnesota</w:t>
            </w:r>
          </w:p>
        </w:tc>
      </w:tr>
    </w:tbl>
    <w:p>
      <w:pPr>
        <w:spacing w:after="120"/>
      </w:pPr>
    </w:p>
    <w:p>
      <w:pPr>
        <w:pStyle w:val="Heading3"/>
      </w:pPr>
      <w:r>
        <w:rPr>
          <w:rFonts w:ascii="Calibri" w:hAnsi="Calibri" w:cs="Calibri" w:eastAsia="Calibri"/>
          <w:b/>
          <w:color w:val="2C5F6E"/>
          <w:sz w:val="24"/>
        </w:rPr>
        <w:t>Professional / financial / realty</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Business</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Evidence</w:t>
            </w:r>
          </w:p>
        </w:tc>
      </w:tr>
      <w:tr>
        <w:tc>
          <w:tcPr>
            <w:tcW w:type="dxa" w:w="2340"/>
          </w:tcPr>
          <w:p>
            <w:pPr>
              <w:spacing w:before="40" w:after="40"/>
            </w:pPr>
            <w:r>
              <w:rPr>
                <w:sz w:val="18"/>
              </w:rPr>
            </w:r>
            <w:r>
              <w:rPr>
                <w:rFonts w:ascii="Calibri" w:hAnsi="Calibri" w:cs="Calibri" w:eastAsia="Calibri"/>
                <w:color w:val="333333"/>
                <w:sz w:val="18"/>
              </w:rPr>
              <w:t>Hashem Law Firm</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hashemlawfirm.com</w:t>
            </w:r>
            <w:r>
              <w:rPr>
                <w:rFonts w:ascii="Calibri" w:hAnsi="Calibri" w:cs="Calibri" w:eastAsia="Calibri"/>
                <w:i/>
                <w:color w:val="2C5F6E"/>
                <w:sz w:val="18"/>
              </w:rPr>
              <w:t xml:space="preserve"> (https://hashemlawfirm.com/)</w:t>
            </w:r>
          </w:p>
        </w:tc>
      </w:tr>
      <w:tr>
        <w:tc>
          <w:tcPr>
            <w:tcW w:type="dxa" w:w="2340"/>
            <w:shd w:fill="F7F4EE" w:val="clear"/>
          </w:tcPr>
          <w:p>
            <w:pPr>
              <w:spacing w:before="40" w:after="40"/>
            </w:pPr>
            <w:r>
              <w:rPr>
                <w:sz w:val="18"/>
              </w:rPr>
            </w:r>
            <w:r>
              <w:rPr>
                <w:rFonts w:ascii="Calibri" w:hAnsi="Calibri" w:cs="Calibri" w:eastAsia="Calibri"/>
                <w:color w:val="333333"/>
                <w:sz w:val="18"/>
              </w:rPr>
              <w:t>Mark Gray — State Farm</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Corporate agent page</w:t>
            </w:r>
          </w:p>
        </w:tc>
      </w:tr>
      <w:tr>
        <w:tc>
          <w:tcPr>
            <w:tcW w:type="dxa" w:w="2340"/>
          </w:tcPr>
          <w:p>
            <w:pPr>
              <w:spacing w:before="40" w:after="40"/>
            </w:pPr>
            <w:r>
              <w:rPr>
                <w:sz w:val="18"/>
              </w:rPr>
            </w:r>
            <w:r>
              <w:rPr>
                <w:rFonts w:ascii="Calibri" w:hAnsi="Calibri" w:cs="Calibri" w:eastAsia="Calibri"/>
                <w:color w:val="333333"/>
                <w:sz w:val="18"/>
              </w:rPr>
              <w:t>Michael James — Farmers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Corporate agent page</w:t>
            </w:r>
          </w:p>
        </w:tc>
      </w:tr>
      <w:tr>
        <w:tc>
          <w:tcPr>
            <w:tcW w:type="dxa" w:w="2340"/>
            <w:shd w:fill="F7F4EE" w:val="clear"/>
          </w:tcPr>
          <w:p>
            <w:pPr>
              <w:spacing w:before="40" w:after="40"/>
            </w:pPr>
            <w:r>
              <w:rPr>
                <w:sz w:val="18"/>
              </w:rPr>
            </w:r>
            <w:r>
              <w:rPr>
                <w:rFonts w:ascii="Calibri" w:hAnsi="Calibri" w:cs="Calibri" w:eastAsia="Calibri"/>
                <w:color w:val="333333"/>
                <w:sz w:val="18"/>
              </w:rPr>
              <w:t>Mullis Insurance (Sammy Mullis)</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D in this pass</w:t>
            </w:r>
          </w:p>
        </w:tc>
        <w:tc>
          <w:tcPr>
            <w:tcW w:type="dxa" w:w="2340"/>
            <w:shd w:fill="F7F4EE" w:val="clear"/>
          </w:tcPr>
          <w:p>
            <w:pPr>
              <w:spacing w:before="40" w:after="40"/>
            </w:pPr>
            <w:r>
              <w:rPr>
                <w:sz w:val="18"/>
              </w:rPr>
            </w:r>
            <w:r>
              <w:rPr>
                <w:rFonts w:ascii="Calibri" w:hAnsi="Calibri" w:cs="Calibri" w:eastAsia="Calibri"/>
                <w:color w:val="333333"/>
                <w:sz w:val="18"/>
              </w:rPr>
              <w:t>Live ads; official domain not confirmed</w:t>
            </w:r>
          </w:p>
        </w:tc>
      </w:tr>
      <w:tr>
        <w:tc>
          <w:tcPr>
            <w:tcW w:type="dxa" w:w="2340"/>
          </w:tcPr>
          <w:p>
            <w:pPr>
              <w:spacing w:before="40" w:after="40"/>
            </w:pPr>
            <w:r>
              <w:rPr>
                <w:sz w:val="18"/>
              </w:rPr>
            </w:r>
            <w:r>
              <w:rPr>
                <w:rFonts w:ascii="Calibri" w:hAnsi="Calibri" w:cs="Calibri" w:eastAsia="Calibri"/>
                <w:color w:val="333333"/>
                <w:sz w:val="18"/>
              </w:rPr>
              <w:t>Commercial Bank</w:t>
            </w:r>
          </w:p>
        </w:tc>
        <w:tc>
          <w:tcPr>
            <w:tcW w:type="dxa" w:w="2340"/>
          </w:tcPr>
          <w:p>
            <w:pPr>
              <w:spacing w:before="40" w:after="40"/>
            </w:pPr>
            <w:r>
              <w:rPr>
                <w:sz w:val="18"/>
              </w:rPr>
            </w:r>
            <w:r>
              <w:rPr>
                <w:rFonts w:ascii="Calibri" w:hAnsi="Calibri" w:cs="Calibri" w:eastAsia="Calibri"/>
                <w:color w:val="333333"/>
                <w:sz w:val="18"/>
              </w:rPr>
              <w:t>Monticello / Warren / Hampton</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commercial-bank.net</w:t>
            </w:r>
            <w:r>
              <w:rPr>
                <w:rFonts w:ascii="Calibri" w:hAnsi="Calibri" w:cs="Calibri" w:eastAsia="Calibri"/>
                <w:i/>
                <w:color w:val="2C5F6E"/>
                <w:sz w:val="18"/>
              </w:rPr>
              <w:t xml:space="preserve"> (https://www.commercial-bank.net/About-Us/Our-Community)</w:t>
            </w:r>
          </w:p>
        </w:tc>
      </w:tr>
      <w:tr>
        <w:tc>
          <w:tcPr>
            <w:tcW w:type="dxa" w:w="2340"/>
            <w:shd w:fill="F7F4EE" w:val="clear"/>
          </w:tcPr>
          <w:p>
            <w:pPr>
              <w:spacing w:before="40" w:after="40"/>
            </w:pPr>
            <w:r>
              <w:rPr>
                <w:sz w:val="18"/>
              </w:rPr>
            </w:r>
            <w:r>
              <w:rPr>
                <w:rFonts w:ascii="Calibri" w:hAnsi="Calibri" w:cs="Calibri" w:eastAsia="Calibri"/>
                <w:color w:val="333333"/>
                <w:sz w:val="18"/>
              </w:rPr>
              <w:t>The Citizens Bank (Batesville) Monticello branch</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 xml:space="preserve">Branch listed to </w:t>
            </w:r>
            <w:r>
              <w:rPr>
                <w:rFonts w:ascii="Calibri" w:hAnsi="Calibri" w:cs="Calibri" w:eastAsia="Calibri"/>
                <w:color w:val="2C5F6E"/>
                <w:sz w:val="18"/>
                <w:u w:val="single"/>
              </w:rPr>
              <w:t>thecitizensbank.net</w:t>
            </w:r>
            <w:r>
              <w:rPr>
                <w:rFonts w:ascii="Calibri" w:hAnsi="Calibri" w:cs="Calibri" w:eastAsia="Calibri"/>
                <w:i/>
                <w:color w:val="2C5F6E"/>
                <w:sz w:val="18"/>
              </w:rPr>
              <w:t xml:space="preserve"> (http://www.thecitizensbank.net)</w:t>
            </w:r>
          </w:p>
        </w:tc>
      </w:tr>
      <w:tr>
        <w:tc>
          <w:tcPr>
            <w:tcW w:type="dxa" w:w="2340"/>
          </w:tcPr>
          <w:p>
            <w:pPr>
              <w:spacing w:before="40" w:after="40"/>
            </w:pPr>
            <w:r>
              <w:rPr>
                <w:sz w:val="18"/>
              </w:rPr>
            </w:r>
            <w:r>
              <w:rPr>
                <w:rFonts w:ascii="Calibri" w:hAnsi="Calibri" w:cs="Calibri" w:eastAsia="Calibri"/>
                <w:color w:val="333333"/>
                <w:sz w:val="18"/>
              </w:rPr>
              <w:t>Cass Martin Realty</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cassmartinrealty.com</w:t>
            </w:r>
            <w:r>
              <w:rPr>
                <w:rFonts w:ascii="Calibri" w:hAnsi="Calibri" w:cs="Calibri" w:eastAsia="Calibri"/>
                <w:i/>
                <w:color w:val="2C5F6E"/>
                <w:sz w:val="18"/>
              </w:rPr>
              <w:t xml:space="preserve"> (https://www.cassmartinrealty.com/realestate/)</w:t>
            </w:r>
          </w:p>
        </w:tc>
      </w:tr>
      <w:tr>
        <w:tc>
          <w:tcPr>
            <w:tcW w:type="dxa" w:w="2340"/>
            <w:shd w:fill="F7F4EE" w:val="clear"/>
          </w:tcPr>
          <w:p>
            <w:pPr>
              <w:spacing w:before="40" w:after="40"/>
            </w:pPr>
            <w:r>
              <w:rPr>
                <w:sz w:val="18"/>
              </w:rPr>
            </w:r>
            <w:r>
              <w:rPr>
                <w:rFonts w:ascii="Calibri" w:hAnsi="Calibri" w:cs="Calibri" w:eastAsia="Calibri"/>
                <w:color w:val="333333"/>
                <w:sz w:val="18"/>
              </w:rPr>
              <w:t>Monticello Realty</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D in this pass</w:t>
            </w:r>
          </w:p>
        </w:tc>
        <w:tc>
          <w:tcPr>
            <w:tcW w:type="dxa" w:w="2340"/>
            <w:shd w:fill="F7F4EE" w:val="clear"/>
          </w:tcPr>
          <w:p>
            <w:pPr>
              <w:spacing w:before="40" w:after="40"/>
            </w:pPr>
            <w:r>
              <w:rPr>
                <w:sz w:val="18"/>
              </w:rPr>
            </w:r>
            <w:r>
              <w:rPr>
                <w:rFonts w:ascii="Calibri" w:hAnsi="Calibri" w:cs="Calibri" w:eastAsia="Calibri"/>
                <w:color w:val="333333"/>
                <w:sz w:val="18"/>
              </w:rPr>
              <w:t xml:space="preserve">Chamber “new member”; official AR domain not confirmed (a </w:t>
            </w:r>
            <w:r>
              <w:rPr>
                <w:rFonts w:ascii="Consolas" w:hAnsi="Consolas" w:cs="Consolas" w:eastAsia="Consolas"/>
                <w:sz w:val="20"/>
              </w:rPr>
              <w:t>monticellorealty.us</w:t>
            </w:r>
            <w:r>
              <w:rPr>
                <w:rFonts w:ascii="Calibri" w:hAnsi="Calibri" w:cs="Calibri" w:eastAsia="Calibri"/>
                <w:color w:val="333333"/>
                <w:sz w:val="18"/>
              </w:rPr>
              <w:t xml:space="preserve"> hit appears to be a different/parked entity)</w:t>
            </w:r>
          </w:p>
        </w:tc>
      </w:tr>
      <w:tr>
        <w:tc>
          <w:tcPr>
            <w:tcW w:type="dxa" w:w="2340"/>
          </w:tcPr>
          <w:p>
            <w:pPr>
              <w:spacing w:before="40" w:after="40"/>
            </w:pPr>
            <w:r>
              <w:rPr>
                <w:sz w:val="18"/>
              </w:rPr>
            </w:r>
            <w:r>
              <w:rPr>
                <w:rFonts w:ascii="Calibri" w:hAnsi="Calibri" w:cs="Calibri" w:eastAsia="Calibri"/>
                <w:color w:val="333333"/>
                <w:sz w:val="18"/>
              </w:rPr>
              <w:t>Searcy &amp; Associates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D in this pass</w:t>
            </w:r>
          </w:p>
        </w:tc>
        <w:tc>
          <w:tcPr>
            <w:tcW w:type="dxa" w:w="2340"/>
          </w:tcPr>
          <w:p>
            <w:pPr>
              <w:spacing w:before="40" w:after="40"/>
            </w:pPr>
            <w:r>
              <w:rPr>
                <w:sz w:val="18"/>
              </w:rPr>
            </w:r>
            <w:r>
              <w:rPr>
                <w:rFonts w:ascii="Calibri" w:hAnsi="Calibri" w:cs="Calibri" w:eastAsia="Calibri"/>
                <w:color w:val="333333"/>
                <w:sz w:val="18"/>
              </w:rPr>
              <w:t>Live ads only here</w:t>
            </w:r>
          </w:p>
        </w:tc>
      </w:tr>
      <w:tr>
        <w:tc>
          <w:tcPr>
            <w:tcW w:type="dxa" w:w="2340"/>
            <w:shd w:fill="F7F4EE" w:val="clear"/>
          </w:tcPr>
          <w:p>
            <w:pPr>
              <w:spacing w:before="40" w:after="40"/>
            </w:pPr>
            <w:r>
              <w:rPr>
                <w:sz w:val="18"/>
              </w:rPr>
            </w:r>
            <w:r>
              <w:rPr>
                <w:rFonts w:ascii="Calibri" w:hAnsi="Calibri" w:cs="Calibri" w:eastAsia="Calibri"/>
                <w:color w:val="333333"/>
                <w:sz w:val="18"/>
              </w:rPr>
              <w:t>Farm Bureau</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State/national stack</w:t>
            </w:r>
          </w:p>
        </w:tc>
      </w:tr>
    </w:tbl>
    <w:p>
      <w:pPr>
        <w:spacing w:after="120"/>
      </w:pPr>
    </w:p>
    <w:p>
      <w:pPr>
        <w:pStyle w:val="Heading3"/>
      </w:pPr>
      <w:r>
        <w:rPr>
          <w:rFonts w:ascii="Calibri" w:hAnsi="Calibri" w:cs="Calibri" w:eastAsia="Calibri"/>
          <w:b/>
          <w:color w:val="2C5F6E"/>
          <w:sz w:val="24"/>
        </w:rPr>
        <w:t>Lodging</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Property</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2340"/>
          </w:tcPr>
          <w:p>
            <w:pPr>
              <w:spacing w:before="40" w:after="40"/>
            </w:pPr>
            <w:r>
              <w:rPr>
                <w:sz w:val="18"/>
              </w:rPr>
            </w:r>
            <w:r>
              <w:rPr>
                <w:rFonts w:ascii="Calibri" w:hAnsi="Calibri" w:cs="Calibri" w:eastAsia="Calibri"/>
                <w:color w:val="333333"/>
                <w:sz w:val="18"/>
              </w:rPr>
              <w:t>Holiday Inn Express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IHG (</w:t>
            </w:r>
            <w:r>
              <w:rPr>
                <w:rFonts w:ascii="Calibri" w:hAnsi="Calibri" w:cs="Calibri" w:eastAsia="Calibri"/>
                <w:color w:val="2C5F6E"/>
                <w:sz w:val="18"/>
                <w:u w:val="single"/>
              </w:rPr>
              <w:t>ihg.com Monticello</w:t>
            </w:r>
            <w:r>
              <w:rPr>
                <w:rFonts w:ascii="Calibri" w:hAnsi="Calibri" w:cs="Calibri" w:eastAsia="Calibri"/>
                <w:i/>
                <w:color w:val="2C5F6E"/>
                <w:sz w:val="18"/>
              </w:rPr>
              <w:t xml:space="preserve"> (https://www.ihg.com/holidayinnexpress/hotels/us/en/monticello/mtcar/hoteldetail?cm_mmc=YextLocal-_-EX-_-US-_-MTCAR)</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Hampton Inn</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Hilton stack</w:t>
            </w:r>
          </w:p>
        </w:tc>
      </w:tr>
      <w:tr>
        <w:tc>
          <w:tcPr>
            <w:tcW w:type="dxa" w:w="2340"/>
          </w:tcPr>
          <w:p>
            <w:pPr>
              <w:spacing w:before="40" w:after="40"/>
            </w:pPr>
            <w:r>
              <w:rPr>
                <w:sz w:val="18"/>
              </w:rPr>
            </w:r>
            <w:r>
              <w:rPr>
                <w:rFonts w:ascii="Calibri" w:hAnsi="Calibri" w:cs="Calibri" w:eastAsia="Calibri"/>
                <w:color w:val="333333"/>
                <w:sz w:val="18"/>
              </w:rPr>
              <w:t>Super 8</w:t>
            </w:r>
          </w:p>
        </w:tc>
        <w:tc>
          <w:tcPr>
            <w:tcW w:type="dxa" w:w="2340"/>
          </w:tcPr>
          <w:p>
            <w:pPr>
              <w:spacing w:before="40" w:after="40"/>
            </w:pPr>
            <w:r>
              <w:rPr>
                <w:sz w:val="18"/>
              </w:rPr>
            </w:r>
            <w:r>
              <w:rPr>
                <w:rFonts w:ascii="Calibri" w:hAnsi="Calibri" w:cs="Calibri" w:eastAsia="Calibri"/>
                <w:color w:val="333333"/>
                <w:sz w:val="18"/>
              </w:rPr>
              <w:t>Monticello / McGehee</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333333"/>
                <w:sz w:val="18"/>
              </w:rPr>
              <w:t>Wyndham stack (</w:t>
            </w:r>
            <w:r>
              <w:rPr>
                <w:rFonts w:ascii="Calibri" w:hAnsi="Calibri" w:cs="Calibri" w:eastAsia="Calibri"/>
                <w:color w:val="2C5F6E"/>
                <w:sz w:val="18"/>
                <w:u w:val="single"/>
              </w:rPr>
              <w:t>McGehee Super 8</w:t>
            </w:r>
            <w:r>
              <w:rPr>
                <w:rFonts w:ascii="Calibri" w:hAnsi="Calibri" w:cs="Calibri" w:eastAsia="Calibri"/>
                <w:i/>
                <w:color w:val="2C5F6E"/>
                <w:sz w:val="18"/>
              </w:rPr>
              <w:t xml:space="preserve"> (https://www.wyndhamhotels.com/super-8/mcgehee-arkansas/super-8-mcgehee/overview?iata=00093796)</w:t>
            </w:r>
            <w:r>
              <w:rPr>
                <w:rFonts w:ascii="Calibri" w:hAnsi="Calibri" w:cs="Calibri" w:eastAsia="Calibri"/>
                <w:color w:val="333333"/>
                <w:sz w:val="18"/>
              </w:rPr>
              <w:t>)</w:t>
            </w:r>
          </w:p>
        </w:tc>
      </w:tr>
      <w:tr>
        <w:tc>
          <w:tcPr>
            <w:tcW w:type="dxa" w:w="2340"/>
            <w:shd w:fill="F7F4EE" w:val="clear"/>
          </w:tcPr>
          <w:p>
            <w:pPr>
              <w:spacing w:before="40" w:after="40"/>
            </w:pPr>
            <w:r>
              <w:rPr>
                <w:sz w:val="18"/>
              </w:rPr>
            </w:r>
            <w:r>
              <w:rPr>
                <w:rFonts w:ascii="Calibri" w:hAnsi="Calibri" w:cs="Calibri" w:eastAsia="Calibri"/>
                <w:color w:val="333333"/>
                <w:sz w:val="18"/>
              </w:rPr>
              <w:t>Tru by Hilton</w:t>
            </w:r>
          </w:p>
        </w:tc>
        <w:tc>
          <w:tcPr>
            <w:tcW w:type="dxa" w:w="2340"/>
            <w:shd w:fill="F7F4EE" w:val="clear"/>
          </w:tcPr>
          <w:p>
            <w:pPr>
              <w:spacing w:before="40" w:after="40"/>
            </w:pPr>
            <w:r>
              <w:rPr>
                <w:sz w:val="18"/>
              </w:rPr>
            </w:r>
            <w:r>
              <w:rPr>
                <w:rFonts w:ascii="Calibri" w:hAnsi="Calibri" w:cs="Calibri" w:eastAsia="Calibri"/>
                <w:color w:val="333333"/>
                <w:sz w:val="18"/>
              </w:rPr>
              <w:t>Crossett</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Hilton stack</w:t>
            </w:r>
          </w:p>
        </w:tc>
      </w:tr>
      <w:tr>
        <w:tc>
          <w:tcPr>
            <w:tcW w:type="dxa" w:w="2340"/>
          </w:tcPr>
          <w:p>
            <w:pPr>
              <w:spacing w:before="40" w:after="40"/>
            </w:pPr>
            <w:r>
              <w:rPr>
                <w:sz w:val="18"/>
              </w:rPr>
            </w:r>
            <w:r>
              <w:rPr>
                <w:rFonts w:ascii="Calibri" w:hAnsi="Calibri" w:cs="Calibri" w:eastAsia="Calibri"/>
                <w:color w:val="333333"/>
                <w:sz w:val="18"/>
              </w:rPr>
              <w:t>UAM Trotter House B&amp;B</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uamont.edu/trotter</w:t>
            </w:r>
            <w:r>
              <w:rPr>
                <w:rFonts w:ascii="Calibri" w:hAnsi="Calibri" w:cs="Calibri" w:eastAsia="Calibri"/>
                <w:i/>
                <w:color w:val="2C5F6E"/>
                <w:sz w:val="18"/>
              </w:rPr>
              <w:t xml:space="preserve"> (https://www.uamont.edu/trotter/index.html)</w:t>
            </w:r>
          </w:p>
        </w:tc>
      </w:tr>
      <w:tr>
        <w:tc>
          <w:tcPr>
            <w:tcW w:type="dxa" w:w="2340"/>
            <w:shd w:fill="F7F4EE" w:val="clear"/>
          </w:tcPr>
          <w:p>
            <w:pPr>
              <w:spacing w:before="40" w:after="40"/>
            </w:pPr>
            <w:r>
              <w:rPr>
                <w:sz w:val="18"/>
              </w:rPr>
            </w:r>
            <w:r>
              <w:rPr>
                <w:rFonts w:ascii="Calibri" w:hAnsi="Calibri" w:cs="Calibri" w:eastAsia="Calibri"/>
                <w:color w:val="333333"/>
                <w:sz w:val="18"/>
              </w:rPr>
              <w:t>Hollywood Motel</w:t>
            </w:r>
          </w:p>
        </w:tc>
        <w:tc>
          <w:tcPr>
            <w:tcW w:type="dxa" w:w="2340"/>
            <w:shd w:fill="F7F4EE" w:val="clear"/>
          </w:tcPr>
          <w:p>
            <w:pPr>
              <w:spacing w:before="40" w:after="40"/>
            </w:pPr>
            <w:r>
              <w:rPr>
                <w:sz w:val="18"/>
              </w:rPr>
            </w:r>
            <w:r>
              <w:rPr>
                <w:rFonts w:ascii="Calibri" w:hAnsi="Calibri" w:cs="Calibri" w:eastAsia="Calibri"/>
                <w:color w:val="333333"/>
                <w:sz w:val="18"/>
              </w:rPr>
              <w:t>Crossett</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333333"/>
                <w:sz w:val="18"/>
              </w:rPr>
              <w:t>DIY builder (above)</w:t>
            </w:r>
          </w:p>
        </w:tc>
      </w:tr>
      <w:tr>
        <w:tc>
          <w:tcPr>
            <w:tcW w:type="dxa" w:w="2340"/>
          </w:tcPr>
          <w:p>
            <w:pPr>
              <w:spacing w:before="40" w:after="40"/>
            </w:pPr>
            <w:r>
              <w:rPr>
                <w:sz w:val="18"/>
              </w:rPr>
            </w:r>
            <w:r>
              <w:rPr>
                <w:rFonts w:ascii="Calibri" w:hAnsi="Calibri" w:cs="Calibri" w:eastAsia="Calibri"/>
                <w:color w:val="333333"/>
                <w:sz w:val="18"/>
              </w:rPr>
              <w:t>Clairmont Inn / Relax Inn</w:t>
            </w:r>
          </w:p>
        </w:tc>
        <w:tc>
          <w:tcPr>
            <w:tcW w:type="dxa" w:w="2340"/>
          </w:tcPr>
          <w:p>
            <w:pPr>
              <w:spacing w:before="40" w:after="40"/>
            </w:pPr>
            <w:r>
              <w:rPr>
                <w:sz w:val="18"/>
              </w:rPr>
            </w:r>
            <w:r>
              <w:rPr>
                <w:rFonts w:ascii="Calibri" w:hAnsi="Calibri" w:cs="Calibri" w:eastAsia="Calibri"/>
                <w:color w:val="333333"/>
                <w:sz w:val="18"/>
              </w:rPr>
              <w:t>Warren / McGehee</w:t>
            </w:r>
          </w:p>
        </w:tc>
        <w:tc>
          <w:tcPr>
            <w:tcW w:type="dxa" w:w="2340"/>
          </w:tcPr>
          <w:p>
            <w:pPr>
              <w:spacing w:before="40" w:after="40"/>
            </w:pPr>
            <w:r>
              <w:rPr>
                <w:sz w:val="18"/>
              </w:rPr>
            </w:r>
            <w:r>
              <w:rPr>
                <w:rFonts w:ascii="Calibri" w:hAnsi="Calibri" w:cs="Calibri" w:eastAsia="Calibri"/>
                <w:color w:val="333333"/>
                <w:sz w:val="18"/>
              </w:rPr>
              <w:t>D</w:t>
            </w:r>
          </w:p>
        </w:tc>
        <w:tc>
          <w:tcPr>
            <w:tcW w:type="dxa" w:w="2340"/>
          </w:tcPr>
          <w:p>
            <w:pPr>
              <w:spacing w:before="40" w:after="40"/>
            </w:pPr>
            <w:r>
              <w:rPr>
                <w:sz w:val="18"/>
              </w:rPr>
            </w:r>
            <w:r>
              <w:rPr>
                <w:rFonts w:ascii="Calibri" w:hAnsi="Calibri" w:cs="Calibri" w:eastAsia="Calibri"/>
                <w:color w:val="333333"/>
                <w:sz w:val="18"/>
              </w:rPr>
              <w:t>OTA listings; first-party sites not verified</w:t>
            </w:r>
          </w:p>
        </w:tc>
      </w:tr>
    </w:tbl>
    <w:p>
      <w:pPr>
        <w:spacing w:after="120"/>
      </w:pPr>
    </w:p>
    <w:p>
      <w:r>
        <w:rPr>
          <w:rFonts w:ascii="Calibri" w:hAnsi="Calibri" w:cs="Calibri" w:eastAsia="Calibri"/>
          <w:color w:val="333333"/>
          <w:sz w:val="22"/>
        </w:rPr>
        <w:t xml:space="preserve">Brand hotels are </w:t>
      </w:r>
      <w:r>
        <w:rPr>
          <w:rFonts w:ascii="Calibri" w:hAnsi="Calibri" w:cs="Calibri" w:eastAsia="Calibri"/>
          <w:b/>
          <w:color w:val="333333"/>
          <w:sz w:val="22"/>
        </w:rPr>
        <w:t>not</w:t>
      </w:r>
      <w:r>
        <w:rPr>
          <w:rFonts w:ascii="Calibri" w:hAnsi="Calibri" w:cs="Calibri" w:eastAsia="Calibri"/>
          <w:color w:val="333333"/>
          <w:sz w:val="22"/>
        </w:rPr>
        <w:t xml:space="preserve"> local-web TAM. Independents (Hollywood Motel’s thin builder site, any mom-and-pop inn) are.</w:t>
      </w:r>
    </w:p>
    <w:p>
      <w:pPr>
        <w:pStyle w:val="Heading3"/>
      </w:pPr>
      <w:r>
        <w:rPr>
          <w:rFonts w:ascii="Calibri" w:hAnsi="Calibri" w:cs="Calibri" w:eastAsia="Calibri"/>
          <w:b/>
          <w:color w:val="2C5F6E"/>
          <w:sz w:val="24"/>
        </w:rPr>
        <w:t>Local web / IT / media (supply side; also presence examples)</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Firm</w:t>
            </w:r>
          </w:p>
        </w:tc>
        <w:tc>
          <w:tcPr>
            <w:tcW w:type="dxa" w:w="2340"/>
            <w:shd w:fill="1B3A4B" w:val="clear"/>
          </w:tcPr>
          <w:p>
            <w:pPr>
              <w:spacing w:before="40" w:after="40"/>
            </w:pPr>
            <w:r>
              <w:rPr>
                <w:b/>
                <w:color w:val="FFFFFF"/>
                <w:sz w:val="18"/>
              </w:rPr>
            </w:r>
            <w:r>
              <w:rPr>
                <w:rFonts w:ascii="Calibri" w:hAnsi="Calibri" w:cs="Calibri" w:eastAsia="Calibri"/>
                <w:b/>
                <w:color w:val="FFFFFF"/>
                <w:sz w:val="18"/>
              </w:rPr>
              <w:t>Town</w:t>
            </w:r>
          </w:p>
        </w:tc>
        <w:tc>
          <w:tcPr>
            <w:tcW w:type="dxa" w:w="2340"/>
            <w:shd w:fill="1B3A4B" w:val="clear"/>
          </w:tcPr>
          <w:p>
            <w:pPr>
              <w:spacing w:before="40" w:after="40"/>
            </w:pPr>
            <w:r>
              <w:rPr>
                <w:b/>
                <w:color w:val="FFFFFF"/>
                <w:sz w:val="18"/>
              </w:rPr>
            </w:r>
            <w:r>
              <w:rPr>
                <w:rFonts w:ascii="Calibri" w:hAnsi="Calibri" w:cs="Calibri" w:eastAsia="Calibri"/>
                <w:b/>
                <w:color w:val="FFFFFF"/>
                <w:sz w:val="18"/>
              </w:rPr>
              <w:t>Class</w:t>
            </w:r>
          </w:p>
        </w:tc>
        <w:tc>
          <w:tcPr>
            <w:tcW w:type="dxa" w:w="234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2340"/>
          </w:tcPr>
          <w:p>
            <w:pPr>
              <w:spacing w:before="40" w:after="40"/>
            </w:pPr>
            <w:r>
              <w:rPr>
                <w:sz w:val="18"/>
              </w:rPr>
            </w:r>
            <w:r>
              <w:rPr>
                <w:rFonts w:ascii="Calibri" w:hAnsi="Calibri" w:cs="Calibri" w:eastAsia="Calibri"/>
                <w:color w:val="333333"/>
                <w:sz w:val="18"/>
              </w:rPr>
              <w:t>A.J. Huffman Graphic Designs</w:t>
            </w:r>
          </w:p>
        </w:tc>
        <w:tc>
          <w:tcPr>
            <w:tcW w:type="dxa" w:w="2340"/>
          </w:tcPr>
          <w:p>
            <w:pPr>
              <w:spacing w:before="40" w:after="40"/>
            </w:pPr>
            <w:r>
              <w:rPr>
                <w:sz w:val="18"/>
              </w:rPr>
            </w:r>
            <w:r>
              <w:rPr>
                <w:rFonts w:ascii="Calibri" w:hAnsi="Calibri" w:cs="Calibri" w:eastAsia="Calibri"/>
                <w:color w:val="333333"/>
                <w:sz w:val="18"/>
              </w:rPr>
              <w:t>Monticello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designsbyaj.com</w:t>
            </w:r>
            <w:r>
              <w:rPr>
                <w:rFonts w:ascii="Calibri" w:hAnsi="Calibri" w:cs="Calibri" w:eastAsia="Calibri"/>
                <w:i/>
                <w:color w:val="2C5F6E"/>
                <w:sz w:val="18"/>
              </w:rPr>
              <w:t xml:space="preserve"> (https://www.designsbyaj.com/)</w:t>
            </w:r>
            <w:r>
              <w:rPr>
                <w:rFonts w:ascii="Calibri" w:hAnsi="Calibri" w:cs="Calibri" w:eastAsia="Calibri"/>
                <w:color w:val="333333"/>
                <w:sz w:val="18"/>
              </w:rPr>
              <w:t xml:space="preserve"> — also runs/advertises on Monticello Live</w:t>
            </w:r>
          </w:p>
        </w:tc>
      </w:tr>
      <w:tr>
        <w:tc>
          <w:tcPr>
            <w:tcW w:type="dxa" w:w="2340"/>
            <w:shd w:fill="F7F4EE" w:val="clear"/>
          </w:tcPr>
          <w:p>
            <w:pPr>
              <w:spacing w:before="40" w:after="40"/>
            </w:pPr>
            <w:r>
              <w:rPr>
                <w:sz w:val="18"/>
              </w:rPr>
            </w:r>
            <w:r>
              <w:rPr>
                <w:rFonts w:ascii="Calibri" w:hAnsi="Calibri" w:cs="Calibri" w:eastAsia="Calibri"/>
                <w:color w:val="333333"/>
                <w:sz w:val="18"/>
              </w:rPr>
              <w:t>Crossbuck Creative</w:t>
            </w:r>
          </w:p>
        </w:tc>
        <w:tc>
          <w:tcPr>
            <w:tcW w:type="dxa" w:w="2340"/>
            <w:shd w:fill="F7F4EE" w:val="clear"/>
          </w:tcPr>
          <w:p>
            <w:pPr>
              <w:spacing w:before="40" w:after="40"/>
            </w:pPr>
            <w:r>
              <w:rPr>
                <w:sz w:val="18"/>
              </w:rPr>
            </w:r>
            <w:r>
              <w:rPr>
                <w:rFonts w:ascii="Calibri" w:hAnsi="Calibri" w:cs="Calibri" w:eastAsia="Calibri"/>
                <w:color w:val="333333"/>
                <w:sz w:val="18"/>
              </w:rPr>
              <w:t>Pine Bluff</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crossbuckcreative.com</w:t>
            </w:r>
            <w:r>
              <w:rPr>
                <w:rFonts w:ascii="Calibri" w:hAnsi="Calibri" w:cs="Calibri" w:eastAsia="Calibri"/>
                <w:i/>
                <w:color w:val="2C5F6E"/>
                <w:sz w:val="18"/>
              </w:rPr>
              <w:t xml:space="preserve"> (https://www.crossbuckcreative.com/)</w:t>
            </w:r>
          </w:p>
        </w:tc>
      </w:tr>
      <w:tr>
        <w:tc>
          <w:tcPr>
            <w:tcW w:type="dxa" w:w="2340"/>
          </w:tcPr>
          <w:p>
            <w:pPr>
              <w:spacing w:before="40" w:after="40"/>
            </w:pPr>
            <w:r>
              <w:rPr>
                <w:sz w:val="18"/>
              </w:rPr>
            </w:r>
            <w:r>
              <w:rPr>
                <w:rFonts w:ascii="Calibri" w:hAnsi="Calibri" w:cs="Calibri" w:eastAsia="Calibri"/>
                <w:color w:val="333333"/>
                <w:sz w:val="18"/>
              </w:rPr>
              <w:t>Astonished Man Design</w:t>
            </w:r>
          </w:p>
        </w:tc>
        <w:tc>
          <w:tcPr>
            <w:tcW w:type="dxa" w:w="2340"/>
          </w:tcPr>
          <w:p>
            <w:pPr>
              <w:spacing w:before="40" w:after="40"/>
            </w:pPr>
            <w:r>
              <w:rPr>
                <w:sz w:val="18"/>
              </w:rPr>
            </w:r>
            <w:r>
              <w:rPr>
                <w:rFonts w:ascii="Calibri" w:hAnsi="Calibri" w:cs="Calibri" w:eastAsia="Calibri"/>
                <w:color w:val="333333"/>
                <w:sz w:val="18"/>
              </w:rPr>
              <w:t>El Dorado</w:t>
            </w:r>
          </w:p>
        </w:tc>
        <w:tc>
          <w:tcPr>
            <w:tcW w:type="dxa" w:w="2340"/>
          </w:tcPr>
          <w:p>
            <w:pPr>
              <w:spacing w:before="40" w:after="40"/>
            </w:pPr>
            <w:r>
              <w:rPr>
                <w:sz w:val="18"/>
              </w:rPr>
            </w:r>
            <w:r>
              <w:rPr>
                <w:rFonts w:ascii="Calibri" w:hAnsi="Calibri" w:cs="Calibri" w:eastAsia="Calibri"/>
                <w:color w:val="333333"/>
                <w:sz w:val="18"/>
              </w:rPr>
              <w:t>B</w:t>
            </w:r>
          </w:p>
        </w:tc>
        <w:tc>
          <w:tcPr>
            <w:tcW w:type="dxa" w:w="2340"/>
          </w:tcPr>
          <w:p>
            <w:pPr>
              <w:spacing w:before="40" w:after="40"/>
            </w:pPr>
            <w:r>
              <w:rPr>
                <w:sz w:val="18"/>
              </w:rPr>
            </w:r>
            <w:r>
              <w:rPr>
                <w:rFonts w:ascii="Calibri" w:hAnsi="Calibri" w:cs="Calibri" w:eastAsia="Calibri"/>
                <w:color w:val="2C5F6E"/>
                <w:sz w:val="18"/>
                <w:u w:val="single"/>
              </w:rPr>
              <w:t>astonishedman.com</w:t>
            </w:r>
            <w:r>
              <w:rPr>
                <w:rFonts w:ascii="Calibri" w:hAnsi="Calibri" w:cs="Calibri" w:eastAsia="Calibri"/>
                <w:i/>
                <w:color w:val="2C5F6E"/>
                <w:sz w:val="18"/>
              </w:rPr>
              <w:t xml:space="preserve"> (https://astonishedman.com/)</w:t>
            </w:r>
          </w:p>
        </w:tc>
      </w:tr>
      <w:tr>
        <w:tc>
          <w:tcPr>
            <w:tcW w:type="dxa" w:w="2340"/>
            <w:shd w:fill="F7F4EE" w:val="clear"/>
          </w:tcPr>
          <w:p>
            <w:pPr>
              <w:spacing w:before="40" w:after="40"/>
            </w:pPr>
            <w:r>
              <w:rPr>
                <w:sz w:val="18"/>
              </w:rPr>
            </w:r>
            <w:r>
              <w:rPr>
                <w:rFonts w:ascii="Calibri" w:hAnsi="Calibri" w:cs="Calibri" w:eastAsia="Calibri"/>
                <w:color w:val="333333"/>
                <w:sz w:val="18"/>
              </w:rPr>
              <w:t>Mingo Computer Consultant</w:t>
            </w:r>
          </w:p>
        </w:tc>
        <w:tc>
          <w:tcPr>
            <w:tcW w:type="dxa" w:w="2340"/>
            <w:shd w:fill="F7F4EE" w:val="clear"/>
          </w:tcPr>
          <w:p>
            <w:pPr>
              <w:spacing w:before="40" w:after="40"/>
            </w:pPr>
            <w:r>
              <w:rPr>
                <w:sz w:val="18"/>
              </w:rPr>
            </w:r>
            <w:r>
              <w:rPr>
                <w:rFonts w:ascii="Calibri" w:hAnsi="Calibri" w:cs="Calibri" w:eastAsia="Calibri"/>
                <w:color w:val="333333"/>
                <w:sz w:val="18"/>
              </w:rPr>
              <w:t>Monticello</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mingocc.com</w:t>
            </w:r>
            <w:r>
              <w:rPr>
                <w:rFonts w:ascii="Calibri" w:hAnsi="Calibri" w:cs="Calibri" w:eastAsia="Calibri"/>
                <w:i/>
                <w:color w:val="2C5F6E"/>
                <w:sz w:val="18"/>
              </w:rPr>
              <w:t xml:space="preserve"> (https://mingocc.com/)</w:t>
            </w:r>
            <w:r>
              <w:rPr>
                <w:rFonts w:ascii="Calibri" w:hAnsi="Calibri" w:cs="Calibri" w:eastAsia="Calibri"/>
                <w:color w:val="333333"/>
                <w:sz w:val="18"/>
              </w:rPr>
              <w:t xml:space="preserve"> — IT, not a studio</w:t>
            </w:r>
          </w:p>
        </w:tc>
      </w:tr>
      <w:tr>
        <w:tc>
          <w:tcPr>
            <w:tcW w:type="dxa" w:w="2340"/>
          </w:tcPr>
          <w:p>
            <w:pPr>
              <w:spacing w:before="40" w:after="40"/>
            </w:pPr>
            <w:r>
              <w:rPr>
                <w:sz w:val="18"/>
              </w:rPr>
            </w:r>
            <w:r>
              <w:rPr>
                <w:rFonts w:ascii="Calibri" w:hAnsi="Calibri" w:cs="Calibri" w:eastAsia="Calibri"/>
                <w:color w:val="333333"/>
                <w:sz w:val="18"/>
              </w:rPr>
              <w:t>EvoDev Designs</w:t>
            </w:r>
          </w:p>
        </w:tc>
        <w:tc>
          <w:tcPr>
            <w:tcW w:type="dxa" w:w="2340"/>
          </w:tcPr>
          <w:p>
            <w:pPr>
              <w:spacing w:before="40" w:after="40"/>
            </w:pPr>
            <w:r>
              <w:rPr>
                <w:sz w:val="18"/>
              </w:rPr>
            </w:r>
            <w:r>
              <w:rPr>
                <w:rFonts w:ascii="Calibri" w:hAnsi="Calibri" w:cs="Calibri" w:eastAsia="Calibri"/>
                <w:color w:val="333333"/>
                <w:sz w:val="18"/>
              </w:rPr>
              <w:t>Monticello (listed)</w:t>
            </w:r>
          </w:p>
        </w:tc>
        <w:tc>
          <w:tcPr>
            <w:tcW w:type="dxa" w:w="2340"/>
          </w:tcPr>
          <w:p>
            <w:pPr>
              <w:spacing w:before="40" w:after="40"/>
            </w:pPr>
            <w:r>
              <w:rPr>
                <w:sz w:val="18"/>
              </w:rPr>
            </w:r>
            <w:r>
              <w:rPr>
                <w:rFonts w:ascii="Calibri" w:hAnsi="Calibri" w:cs="Calibri" w:eastAsia="Calibri"/>
                <w:color w:val="333333"/>
                <w:sz w:val="18"/>
              </w:rPr>
              <w:t>D / inactive?</w:t>
            </w:r>
          </w:p>
        </w:tc>
        <w:tc>
          <w:tcPr>
            <w:tcW w:type="dxa" w:w="2340"/>
          </w:tcPr>
          <w:p>
            <w:pPr>
              <w:spacing w:before="40" w:after="40"/>
            </w:pPr>
            <w:r>
              <w:rPr>
                <w:sz w:val="18"/>
              </w:rPr>
            </w:r>
            <w:r>
              <w:rPr>
                <w:rFonts w:ascii="Calibri" w:hAnsi="Calibri" w:cs="Calibri" w:eastAsia="Calibri"/>
                <w:color w:val="333333"/>
                <w:sz w:val="18"/>
              </w:rPr>
              <w:t xml:space="preserve">LinkedIn/directories still list </w:t>
            </w:r>
            <w:r>
              <w:rPr>
                <w:rFonts w:ascii="Consolas" w:hAnsi="Consolas" w:cs="Consolas" w:eastAsia="Consolas"/>
                <w:sz w:val="20"/>
              </w:rPr>
              <w:t>evodevdesigns.com</w:t>
            </w:r>
            <w:r>
              <w:rPr>
                <w:rFonts w:ascii="Calibri" w:hAnsi="Calibri" w:cs="Calibri" w:eastAsia="Calibri"/>
                <w:color w:val="333333"/>
                <w:sz w:val="18"/>
              </w:rPr>
              <w:t xml:space="preserve">; </w:t>
            </w:r>
            <w:r>
              <w:rPr>
                <w:rFonts w:ascii="Calibri" w:hAnsi="Calibri" w:cs="Calibri" w:eastAsia="Calibri"/>
                <w:b/>
                <w:color w:val="333333"/>
                <w:sz w:val="18"/>
              </w:rPr>
              <w:t>domain did not resolve from this environment on 20 Sep 2026</w:t>
            </w:r>
          </w:p>
        </w:tc>
      </w:tr>
      <w:tr>
        <w:tc>
          <w:tcPr>
            <w:tcW w:type="dxa" w:w="2340"/>
            <w:shd w:fill="F7F4EE" w:val="clear"/>
          </w:tcPr>
          <w:p>
            <w:pPr>
              <w:spacing w:before="40" w:after="40"/>
            </w:pPr>
            <w:r>
              <w:rPr>
                <w:sz w:val="18"/>
              </w:rPr>
            </w:r>
            <w:r>
              <w:rPr>
                <w:rFonts w:ascii="Calibri" w:hAnsi="Calibri" w:cs="Calibri" w:eastAsia="Calibri"/>
                <w:color w:val="333333"/>
                <w:sz w:val="18"/>
              </w:rPr>
              <w:t>Frazer’s Funeral Home</w:t>
            </w:r>
          </w:p>
        </w:tc>
        <w:tc>
          <w:tcPr>
            <w:tcW w:type="dxa" w:w="2340"/>
            <w:shd w:fill="F7F4EE" w:val="clear"/>
          </w:tcPr>
          <w:p>
            <w:pPr>
              <w:spacing w:before="40" w:after="40"/>
            </w:pPr>
            <w:r>
              <w:rPr>
                <w:sz w:val="18"/>
              </w:rPr>
            </w:r>
            <w:r>
              <w:rPr>
                <w:rFonts w:ascii="Calibri" w:hAnsi="Calibri" w:cs="Calibri" w:eastAsia="Calibri"/>
                <w:color w:val="333333"/>
                <w:sz w:val="18"/>
              </w:rPr>
              <w:t>Warren</w:t>
            </w:r>
          </w:p>
        </w:tc>
        <w:tc>
          <w:tcPr>
            <w:tcW w:type="dxa" w:w="2340"/>
            <w:shd w:fill="F7F4EE" w:val="clear"/>
          </w:tcPr>
          <w:p>
            <w:pPr>
              <w:spacing w:before="40" w:after="40"/>
            </w:pPr>
            <w:r>
              <w:rPr>
                <w:sz w:val="18"/>
              </w:rPr>
            </w:r>
            <w:r>
              <w:rPr>
                <w:rFonts w:ascii="Calibri" w:hAnsi="Calibri" w:cs="Calibri" w:eastAsia="Calibri"/>
                <w:color w:val="333333"/>
                <w:sz w:val="18"/>
              </w:rPr>
              <w:t>B</w:t>
            </w:r>
          </w:p>
        </w:tc>
        <w:tc>
          <w:tcPr>
            <w:tcW w:type="dxa" w:w="2340"/>
            <w:shd w:fill="F7F4EE" w:val="clear"/>
          </w:tcPr>
          <w:p>
            <w:pPr>
              <w:spacing w:before="40" w:after="40"/>
            </w:pPr>
            <w:r>
              <w:rPr>
                <w:sz w:val="18"/>
              </w:rPr>
            </w:r>
            <w:r>
              <w:rPr>
                <w:rFonts w:ascii="Calibri" w:hAnsi="Calibri" w:cs="Calibri" w:eastAsia="Calibri"/>
                <w:color w:val="2C5F6E"/>
                <w:sz w:val="18"/>
                <w:u w:val="single"/>
              </w:rPr>
              <w:t>frazerfuneralhome.com</w:t>
            </w:r>
            <w:r>
              <w:rPr>
                <w:rFonts w:ascii="Calibri" w:hAnsi="Calibri" w:cs="Calibri" w:eastAsia="Calibri"/>
                <w:i/>
                <w:color w:val="2C5F6E"/>
                <w:sz w:val="18"/>
              </w:rPr>
              <w:t xml:space="preserve"> (https://www.frazerfuneralhome.com/home)</w:t>
            </w:r>
          </w:p>
        </w:tc>
      </w:tr>
    </w:tbl>
    <w:p>
      <w:pPr>
        <w:spacing w:after="120"/>
      </w:pPr>
    </w:p>
    <w:p>
      <w:pPr>
        <w:pStyle w:val="Heading3"/>
      </w:pPr>
      <w:r>
        <w:rPr>
          <w:rFonts w:ascii="Calibri" w:hAnsi="Calibri" w:cs="Calibri" w:eastAsia="Calibri"/>
          <w:b/>
          <w:color w:val="2C5F6E"/>
          <w:sz w:val="24"/>
        </w:rPr>
        <w:t>3.3 Breakdown by type (sample)</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Type</w:t>
            </w:r>
          </w:p>
        </w:tc>
        <w:tc>
          <w:tcPr>
            <w:tcW w:type="dxa" w:w="1560"/>
            <w:shd w:fill="1B3A4B" w:val="clear"/>
          </w:tcPr>
          <w:p>
            <w:pPr>
              <w:spacing w:before="40" w:after="40"/>
            </w:pPr>
            <w:r>
              <w:rPr>
                <w:b/>
                <w:color w:val="FFFFFF"/>
                <w:sz w:val="18"/>
              </w:rPr>
            </w:r>
            <w:r>
              <w:rPr>
                <w:rFonts w:ascii="Calibri" w:hAnsi="Calibri" w:cs="Calibri" w:eastAsia="Calibri"/>
                <w:b/>
                <w:color w:val="FFFFFF"/>
                <w:sz w:val="18"/>
              </w:rPr>
              <w:t>n</w:t>
            </w:r>
          </w:p>
        </w:tc>
        <w:tc>
          <w:tcPr>
            <w:tcW w:type="dxa" w:w="1560"/>
            <w:shd w:fill="1B3A4B" w:val="clear"/>
          </w:tcPr>
          <w:p>
            <w:pPr>
              <w:spacing w:before="40" w:after="40"/>
            </w:pPr>
            <w:r>
              <w:rPr>
                <w:b/>
                <w:color w:val="FFFFFF"/>
                <w:sz w:val="18"/>
              </w:rPr>
            </w:r>
            <w:r>
              <w:rPr>
                <w:rFonts w:ascii="Calibri" w:hAnsi="Calibri" w:cs="Calibri" w:eastAsia="Calibri"/>
                <w:b/>
                <w:color w:val="FFFFFF"/>
                <w:sz w:val="18"/>
              </w:rPr>
              <w:t>Has website (A+B)</w:t>
            </w:r>
          </w:p>
        </w:tc>
        <w:tc>
          <w:tcPr>
            <w:tcW w:type="dxa" w:w="1560"/>
            <w:shd w:fill="1B3A4B" w:val="clear"/>
          </w:tcPr>
          <w:p>
            <w:pPr>
              <w:spacing w:before="40" w:after="40"/>
            </w:pPr>
            <w:r>
              <w:rPr>
                <w:b/>
                <w:color w:val="FFFFFF"/>
                <w:sz w:val="18"/>
              </w:rPr>
            </w:r>
            <w:r>
              <w:rPr>
                <w:rFonts w:ascii="Calibri" w:hAnsi="Calibri" w:cs="Calibri" w:eastAsia="Calibri"/>
                <w:b/>
                <w:color w:val="FFFFFF"/>
                <w:sz w:val="18"/>
              </w:rPr>
              <w:t>FB/social-only (C)</w:t>
            </w:r>
          </w:p>
        </w:tc>
        <w:tc>
          <w:tcPr>
            <w:tcW w:type="dxa" w:w="1560"/>
            <w:shd w:fill="1B3A4B" w:val="clear"/>
          </w:tcPr>
          <w:p>
            <w:pPr>
              <w:spacing w:before="40" w:after="40"/>
            </w:pPr>
            <w:r>
              <w:rPr>
                <w:b/>
                <w:color w:val="FFFFFF"/>
                <w:sz w:val="18"/>
              </w:rPr>
            </w:r>
            <w:r>
              <w:rPr>
                <w:rFonts w:ascii="Calibri" w:hAnsi="Calibri" w:cs="Calibri" w:eastAsia="Calibri"/>
                <w:b/>
                <w:color w:val="FFFFFF"/>
                <w:sz w:val="18"/>
              </w:rPr>
              <w:t>Directory/none (D)</w:t>
            </w:r>
          </w:p>
        </w:tc>
        <w:tc>
          <w:tcPr>
            <w:tcW w:type="dxa" w:w="1560"/>
            <w:shd w:fill="1B3A4B" w:val="clear"/>
          </w:tcPr>
          <w:p>
            <w:pPr>
              <w:spacing w:before="40" w:after="40"/>
            </w:pPr>
            <w:r>
              <w:rPr>
                <w:b/>
                <w:color w:val="FFFFFF"/>
                <w:sz w:val="18"/>
              </w:rPr>
            </w:r>
            <w:r>
              <w:rPr>
                <w:rFonts w:ascii="Calibri" w:hAnsi="Calibri" w:cs="Calibri" w:eastAsia="Calibri"/>
                <w:b/>
                <w:color w:val="FFFFFF"/>
                <w:sz w:val="18"/>
              </w:rPr>
              <w:t>Reading</w:t>
            </w:r>
          </w:p>
        </w:tc>
      </w:tr>
      <w:tr>
        <w:tc>
          <w:tcPr>
            <w:tcW w:type="dxa" w:w="1560"/>
          </w:tcPr>
          <w:p>
            <w:pPr>
              <w:spacing w:before="40" w:after="40"/>
            </w:pPr>
            <w:r>
              <w:rPr>
                <w:sz w:val="18"/>
              </w:rPr>
            </w:r>
            <w:r>
              <w:rPr>
                <w:rFonts w:ascii="Calibri" w:hAnsi="Calibri" w:cs="Calibri" w:eastAsia="Calibri"/>
                <w:color w:val="333333"/>
                <w:sz w:val="18"/>
              </w:rPr>
              <w:t>Medical / dental / hospital / pharmacy</w:t>
            </w:r>
          </w:p>
        </w:tc>
        <w:tc>
          <w:tcPr>
            <w:tcW w:type="dxa" w:w="1560"/>
          </w:tcPr>
          <w:p>
            <w:pPr>
              <w:spacing w:before="40" w:after="40"/>
            </w:pPr>
            <w:r>
              <w:rPr>
                <w:sz w:val="18"/>
              </w:rPr>
            </w:r>
            <w:r>
              <w:rPr>
                <w:rFonts w:ascii="Calibri" w:hAnsi="Calibri" w:cs="Calibri" w:eastAsia="Calibri"/>
                <w:color w:val="333333"/>
                <w:sz w:val="18"/>
              </w:rPr>
              <w:t>12</w:t>
            </w:r>
          </w:p>
        </w:tc>
        <w:tc>
          <w:tcPr>
            <w:tcW w:type="dxa" w:w="1560"/>
          </w:tcPr>
          <w:p>
            <w:pPr>
              <w:spacing w:before="40" w:after="40"/>
            </w:pPr>
            <w:r>
              <w:rPr>
                <w:sz w:val="18"/>
              </w:rPr>
            </w:r>
            <w:r>
              <w:rPr>
                <w:rFonts w:ascii="Calibri" w:hAnsi="Calibri" w:cs="Calibri" w:eastAsia="Calibri"/>
                <w:color w:val="333333"/>
                <w:sz w:val="18"/>
              </w:rPr>
              <w:t>10</w:t>
            </w:r>
          </w:p>
        </w:tc>
        <w:tc>
          <w:tcPr>
            <w:tcW w:type="dxa" w:w="1560"/>
          </w:tcPr>
          <w:p>
            <w:pPr>
              <w:spacing w:before="40" w:after="40"/>
            </w:pPr>
            <w:r>
              <w:rPr>
                <w:sz w:val="18"/>
              </w:rPr>
            </w:r>
            <w:r>
              <w:rPr>
                <w:rFonts w:ascii="Calibri" w:hAnsi="Calibri" w:cs="Calibri" w:eastAsia="Calibri"/>
                <w:color w:val="333333"/>
                <w:sz w:val="18"/>
              </w:rPr>
              <w:t>0</w:t>
            </w:r>
          </w:p>
        </w:tc>
        <w:tc>
          <w:tcPr>
            <w:tcW w:type="dxa" w:w="1560"/>
          </w:tcPr>
          <w:p>
            <w:pPr>
              <w:spacing w:before="40" w:after="40"/>
            </w:pPr>
            <w:r>
              <w:rPr>
                <w:sz w:val="18"/>
              </w:rPr>
            </w:r>
            <w:r>
              <w:rPr>
                <w:rFonts w:ascii="Calibri" w:hAnsi="Calibri" w:cs="Calibri" w:eastAsia="Calibri"/>
                <w:color w:val="333333"/>
                <w:sz w:val="18"/>
              </w:rPr>
              <w:t>2</w:t>
            </w:r>
          </w:p>
        </w:tc>
        <w:tc>
          <w:tcPr>
            <w:tcW w:type="dxa" w:w="1560"/>
          </w:tcPr>
          <w:p>
            <w:pPr>
              <w:spacing w:before="40" w:after="40"/>
            </w:pPr>
            <w:r>
              <w:rPr>
                <w:sz w:val="18"/>
              </w:rPr>
            </w:r>
            <w:r>
              <w:rPr>
                <w:rFonts w:ascii="Calibri" w:hAnsi="Calibri" w:cs="Calibri" w:eastAsia="Calibri"/>
                <w:color w:val="333333"/>
                <w:sz w:val="18"/>
              </w:rPr>
              <w:t>Website is table stakes</w:t>
            </w:r>
          </w:p>
        </w:tc>
      </w:tr>
      <w:tr>
        <w:tc>
          <w:tcPr>
            <w:tcW w:type="dxa" w:w="1560"/>
            <w:shd w:fill="F7F4EE" w:val="clear"/>
          </w:tcPr>
          <w:p>
            <w:pPr>
              <w:spacing w:before="40" w:after="40"/>
            </w:pPr>
            <w:r>
              <w:rPr>
                <w:sz w:val="18"/>
              </w:rPr>
            </w:r>
            <w:r>
              <w:rPr>
                <w:rFonts w:ascii="Calibri" w:hAnsi="Calibri" w:cs="Calibri" w:eastAsia="Calibri"/>
                <w:color w:val="333333"/>
                <w:sz w:val="18"/>
              </w:rPr>
              <w:t>Churches (larger Monticello)</w:t>
            </w:r>
          </w:p>
        </w:tc>
        <w:tc>
          <w:tcPr>
            <w:tcW w:type="dxa" w:w="1560"/>
            <w:shd w:fill="F7F4EE" w:val="clear"/>
          </w:tcPr>
          <w:p>
            <w:pPr>
              <w:spacing w:before="40" w:after="40"/>
            </w:pPr>
            <w:r>
              <w:rPr>
                <w:sz w:val="18"/>
              </w:rPr>
            </w:r>
            <w:r>
              <w:rPr>
                <w:rFonts w:ascii="Calibri" w:hAnsi="Calibri" w:cs="Calibri" w:eastAsia="Calibri"/>
                <w:color w:val="333333"/>
                <w:sz w:val="18"/>
              </w:rPr>
              <w:t>5</w:t>
            </w:r>
          </w:p>
        </w:tc>
        <w:tc>
          <w:tcPr>
            <w:tcW w:type="dxa" w:w="1560"/>
            <w:shd w:fill="F7F4EE" w:val="clear"/>
          </w:tcPr>
          <w:p>
            <w:pPr>
              <w:spacing w:before="40" w:after="40"/>
            </w:pPr>
            <w:r>
              <w:rPr>
                <w:sz w:val="18"/>
              </w:rPr>
            </w:r>
            <w:r>
              <w:rPr>
                <w:rFonts w:ascii="Calibri" w:hAnsi="Calibri" w:cs="Calibri" w:eastAsia="Calibri"/>
                <w:color w:val="333333"/>
                <w:sz w:val="18"/>
              </w:rPr>
              <w:t>5</w:t>
            </w:r>
          </w:p>
        </w:tc>
        <w:tc>
          <w:tcPr>
            <w:tcW w:type="dxa" w:w="1560"/>
            <w:shd w:fill="F7F4EE" w:val="clear"/>
          </w:tcPr>
          <w:p>
            <w:pPr>
              <w:spacing w:before="40" w:after="40"/>
            </w:pPr>
            <w:r>
              <w:rPr>
                <w:sz w:val="18"/>
              </w:rPr>
            </w:r>
            <w:r>
              <w:rPr>
                <w:rFonts w:ascii="Calibri" w:hAnsi="Calibri" w:cs="Calibri" w:eastAsia="Calibri"/>
                <w:color w:val="333333"/>
                <w:sz w:val="18"/>
              </w:rPr>
              <w:t>0</w:t>
            </w:r>
          </w:p>
        </w:tc>
        <w:tc>
          <w:tcPr>
            <w:tcW w:type="dxa" w:w="1560"/>
            <w:shd w:fill="F7F4EE" w:val="clear"/>
          </w:tcPr>
          <w:p>
            <w:pPr>
              <w:spacing w:before="40" w:after="40"/>
            </w:pPr>
            <w:r>
              <w:rPr>
                <w:sz w:val="18"/>
              </w:rPr>
            </w:r>
            <w:r>
              <w:rPr>
                <w:rFonts w:ascii="Calibri" w:hAnsi="Calibri" w:cs="Calibri" w:eastAsia="Calibri"/>
                <w:color w:val="333333"/>
                <w:sz w:val="18"/>
              </w:rPr>
              <w:t>0</w:t>
            </w:r>
          </w:p>
        </w:tc>
        <w:tc>
          <w:tcPr>
            <w:tcW w:type="dxa" w:w="1560"/>
            <w:shd w:fill="F7F4EE" w:val="clear"/>
          </w:tcPr>
          <w:p>
            <w:pPr>
              <w:spacing w:before="40" w:after="40"/>
            </w:pPr>
            <w:r>
              <w:rPr>
                <w:sz w:val="18"/>
              </w:rPr>
            </w:r>
            <w:r>
              <w:rPr>
                <w:rFonts w:ascii="Calibri" w:hAnsi="Calibri" w:cs="Calibri" w:eastAsia="Calibri"/>
                <w:color w:val="333333"/>
                <w:sz w:val="18"/>
              </w:rPr>
              <w:t>Already served</w:t>
            </w:r>
          </w:p>
        </w:tc>
      </w:tr>
      <w:tr>
        <w:tc>
          <w:tcPr>
            <w:tcW w:type="dxa" w:w="1560"/>
          </w:tcPr>
          <w:p>
            <w:pPr>
              <w:spacing w:before="40" w:after="40"/>
            </w:pPr>
            <w:r>
              <w:rPr>
                <w:sz w:val="18"/>
              </w:rPr>
            </w:r>
            <w:r>
              <w:rPr>
                <w:rFonts w:ascii="Calibri" w:hAnsi="Calibri" w:cs="Calibri" w:eastAsia="Calibri"/>
                <w:color w:val="333333"/>
                <w:sz w:val="18"/>
              </w:rPr>
              <w:t>Professional / bank / realty</w:t>
            </w:r>
          </w:p>
        </w:tc>
        <w:tc>
          <w:tcPr>
            <w:tcW w:type="dxa" w:w="1560"/>
          </w:tcPr>
          <w:p>
            <w:pPr>
              <w:spacing w:before="40" w:after="40"/>
            </w:pPr>
            <w:r>
              <w:rPr>
                <w:sz w:val="18"/>
              </w:rPr>
            </w:r>
            <w:r>
              <w:rPr>
                <w:rFonts w:ascii="Calibri" w:hAnsi="Calibri" w:cs="Calibri" w:eastAsia="Calibri"/>
                <w:color w:val="333333"/>
                <w:sz w:val="18"/>
              </w:rPr>
              <w:t>12</w:t>
            </w:r>
          </w:p>
        </w:tc>
        <w:tc>
          <w:tcPr>
            <w:tcW w:type="dxa" w:w="1560"/>
          </w:tcPr>
          <w:p>
            <w:pPr>
              <w:spacing w:before="40" w:after="40"/>
            </w:pPr>
            <w:r>
              <w:rPr>
                <w:sz w:val="18"/>
              </w:rPr>
            </w:r>
            <w:r>
              <w:rPr>
                <w:rFonts w:ascii="Calibri" w:hAnsi="Calibri" w:cs="Calibri" w:eastAsia="Calibri"/>
                <w:color w:val="333333"/>
                <w:sz w:val="18"/>
              </w:rPr>
              <w:t>8</w:t>
            </w:r>
          </w:p>
        </w:tc>
        <w:tc>
          <w:tcPr>
            <w:tcW w:type="dxa" w:w="1560"/>
          </w:tcPr>
          <w:p>
            <w:pPr>
              <w:spacing w:before="40" w:after="40"/>
            </w:pPr>
            <w:r>
              <w:rPr>
                <w:sz w:val="18"/>
              </w:rPr>
            </w:r>
            <w:r>
              <w:rPr>
                <w:rFonts w:ascii="Calibri" w:hAnsi="Calibri" w:cs="Calibri" w:eastAsia="Calibri"/>
                <w:color w:val="333333"/>
                <w:sz w:val="18"/>
              </w:rPr>
              <w:t>0</w:t>
            </w:r>
          </w:p>
        </w:tc>
        <w:tc>
          <w:tcPr>
            <w:tcW w:type="dxa" w:w="1560"/>
          </w:tcPr>
          <w:p>
            <w:pPr>
              <w:spacing w:before="40" w:after="40"/>
            </w:pPr>
            <w:r>
              <w:rPr>
                <w:sz w:val="18"/>
              </w:rPr>
            </w:r>
            <w:r>
              <w:rPr>
                <w:rFonts w:ascii="Calibri" w:hAnsi="Calibri" w:cs="Calibri" w:eastAsia="Calibri"/>
                <w:color w:val="333333"/>
                <w:sz w:val="18"/>
              </w:rPr>
              <w:t>4</w:t>
            </w:r>
          </w:p>
        </w:tc>
        <w:tc>
          <w:tcPr>
            <w:tcW w:type="dxa" w:w="1560"/>
          </w:tcPr>
          <w:p>
            <w:pPr>
              <w:spacing w:before="40" w:after="40"/>
            </w:pPr>
            <w:r>
              <w:rPr>
                <w:sz w:val="18"/>
              </w:rPr>
            </w:r>
            <w:r>
              <w:rPr>
                <w:rFonts w:ascii="Calibri" w:hAnsi="Calibri" w:cs="Calibri" w:eastAsia="Calibri"/>
                <w:color w:val="333333"/>
                <w:sz w:val="18"/>
              </w:rPr>
              <w:t>Corporate stacks + a few locals</w:t>
            </w:r>
          </w:p>
        </w:tc>
      </w:tr>
      <w:tr>
        <w:tc>
          <w:tcPr>
            <w:tcW w:type="dxa" w:w="1560"/>
            <w:shd w:fill="F7F4EE" w:val="clear"/>
          </w:tcPr>
          <w:p>
            <w:pPr>
              <w:spacing w:before="40" w:after="40"/>
            </w:pPr>
            <w:r>
              <w:rPr>
                <w:sz w:val="18"/>
              </w:rPr>
            </w:r>
            <w:r>
              <w:rPr>
                <w:rFonts w:ascii="Calibri" w:hAnsi="Calibri" w:cs="Calibri" w:eastAsia="Calibri"/>
                <w:color w:val="333333"/>
                <w:sz w:val="18"/>
              </w:rPr>
              <w:t>Lodging</w:t>
            </w:r>
          </w:p>
        </w:tc>
        <w:tc>
          <w:tcPr>
            <w:tcW w:type="dxa" w:w="1560"/>
            <w:shd w:fill="F7F4EE" w:val="clear"/>
          </w:tcPr>
          <w:p>
            <w:pPr>
              <w:spacing w:before="40" w:after="40"/>
            </w:pPr>
            <w:r>
              <w:rPr>
                <w:sz w:val="18"/>
              </w:rPr>
            </w:r>
            <w:r>
              <w:rPr>
                <w:rFonts w:ascii="Calibri" w:hAnsi="Calibri" w:cs="Calibri" w:eastAsia="Calibri"/>
                <w:color w:val="333333"/>
                <w:sz w:val="18"/>
              </w:rPr>
              <w:t>7</w:t>
            </w:r>
          </w:p>
        </w:tc>
        <w:tc>
          <w:tcPr>
            <w:tcW w:type="dxa" w:w="1560"/>
            <w:shd w:fill="F7F4EE" w:val="clear"/>
          </w:tcPr>
          <w:p>
            <w:pPr>
              <w:spacing w:before="40" w:after="40"/>
            </w:pPr>
            <w:r>
              <w:rPr>
                <w:sz w:val="18"/>
              </w:rPr>
            </w:r>
            <w:r>
              <w:rPr>
                <w:rFonts w:ascii="Calibri" w:hAnsi="Calibri" w:cs="Calibri" w:eastAsia="Calibri"/>
                <w:color w:val="333333"/>
                <w:sz w:val="18"/>
              </w:rPr>
              <w:t>6</w:t>
            </w:r>
          </w:p>
        </w:tc>
        <w:tc>
          <w:tcPr>
            <w:tcW w:type="dxa" w:w="1560"/>
            <w:shd w:fill="F7F4EE" w:val="clear"/>
          </w:tcPr>
          <w:p>
            <w:pPr>
              <w:spacing w:before="40" w:after="40"/>
            </w:pPr>
            <w:r>
              <w:rPr>
                <w:sz w:val="18"/>
              </w:rPr>
            </w:r>
            <w:r>
              <w:rPr>
                <w:rFonts w:ascii="Calibri" w:hAnsi="Calibri" w:cs="Calibri" w:eastAsia="Calibri"/>
                <w:color w:val="333333"/>
                <w:sz w:val="18"/>
              </w:rPr>
              <w:t>0</w:t>
            </w:r>
          </w:p>
        </w:tc>
        <w:tc>
          <w:tcPr>
            <w:tcW w:type="dxa" w:w="1560"/>
            <w:shd w:fill="F7F4EE" w:val="clear"/>
          </w:tcPr>
          <w:p>
            <w:pPr>
              <w:spacing w:before="40" w:after="40"/>
            </w:pPr>
            <w:r>
              <w:rPr>
                <w:sz w:val="18"/>
              </w:rPr>
            </w:r>
            <w:r>
              <w:rPr>
                <w:rFonts w:ascii="Calibri" w:hAnsi="Calibri" w:cs="Calibri" w:eastAsia="Calibri"/>
                <w:color w:val="333333"/>
                <w:sz w:val="18"/>
              </w:rPr>
              <w:t>1</w:t>
            </w:r>
          </w:p>
        </w:tc>
        <w:tc>
          <w:tcPr>
            <w:tcW w:type="dxa" w:w="1560"/>
            <w:shd w:fill="F7F4EE" w:val="clear"/>
          </w:tcPr>
          <w:p>
            <w:pPr>
              <w:spacing w:before="40" w:after="40"/>
            </w:pPr>
            <w:r>
              <w:rPr>
                <w:sz w:val="18"/>
              </w:rPr>
            </w:r>
            <w:r>
              <w:rPr>
                <w:rFonts w:ascii="Calibri" w:hAnsi="Calibri" w:cs="Calibri" w:eastAsia="Calibri"/>
                <w:color w:val="333333"/>
                <w:sz w:val="18"/>
              </w:rPr>
              <w:t>Brands dominate; independents thin</w:t>
            </w:r>
          </w:p>
        </w:tc>
      </w:tr>
      <w:tr>
        <w:tc>
          <w:tcPr>
            <w:tcW w:type="dxa" w:w="1560"/>
          </w:tcPr>
          <w:p>
            <w:pPr>
              <w:spacing w:before="40" w:after="40"/>
            </w:pPr>
            <w:r>
              <w:rPr>
                <w:sz w:val="18"/>
              </w:rPr>
            </w:r>
            <w:r>
              <w:rPr>
                <w:rFonts w:ascii="Calibri" w:hAnsi="Calibri" w:cs="Calibri" w:eastAsia="Calibri"/>
                <w:color w:val="333333"/>
                <w:sz w:val="18"/>
              </w:rPr>
              <w:t>Auto</w:t>
            </w:r>
          </w:p>
        </w:tc>
        <w:tc>
          <w:tcPr>
            <w:tcW w:type="dxa" w:w="1560"/>
          </w:tcPr>
          <w:p>
            <w:pPr>
              <w:spacing w:before="40" w:after="40"/>
            </w:pPr>
            <w:r>
              <w:rPr>
                <w:sz w:val="18"/>
              </w:rPr>
            </w:r>
            <w:r>
              <w:rPr>
                <w:rFonts w:ascii="Calibri" w:hAnsi="Calibri" w:cs="Calibri" w:eastAsia="Calibri"/>
                <w:color w:val="333333"/>
                <w:sz w:val="18"/>
              </w:rPr>
              <w:t>6</w:t>
            </w:r>
          </w:p>
        </w:tc>
        <w:tc>
          <w:tcPr>
            <w:tcW w:type="dxa" w:w="1560"/>
          </w:tcPr>
          <w:p>
            <w:pPr>
              <w:spacing w:before="40" w:after="40"/>
            </w:pPr>
            <w:r>
              <w:rPr>
                <w:sz w:val="18"/>
              </w:rPr>
            </w:r>
            <w:r>
              <w:rPr>
                <w:rFonts w:ascii="Calibri" w:hAnsi="Calibri" w:cs="Calibri" w:eastAsia="Calibri"/>
                <w:color w:val="333333"/>
                <w:sz w:val="18"/>
              </w:rPr>
              <w:t>3</w:t>
            </w:r>
          </w:p>
        </w:tc>
        <w:tc>
          <w:tcPr>
            <w:tcW w:type="dxa" w:w="1560"/>
          </w:tcPr>
          <w:p>
            <w:pPr>
              <w:spacing w:before="40" w:after="40"/>
            </w:pPr>
            <w:r>
              <w:rPr>
                <w:sz w:val="18"/>
              </w:rPr>
            </w:r>
            <w:r>
              <w:rPr>
                <w:rFonts w:ascii="Calibri" w:hAnsi="Calibri" w:cs="Calibri" w:eastAsia="Calibri"/>
                <w:color w:val="333333"/>
                <w:sz w:val="18"/>
              </w:rPr>
              <w:t>0</w:t>
            </w:r>
          </w:p>
        </w:tc>
        <w:tc>
          <w:tcPr>
            <w:tcW w:type="dxa" w:w="1560"/>
          </w:tcPr>
          <w:p>
            <w:pPr>
              <w:spacing w:before="40" w:after="40"/>
            </w:pPr>
            <w:r>
              <w:rPr>
                <w:sz w:val="18"/>
              </w:rPr>
            </w:r>
            <w:r>
              <w:rPr>
                <w:rFonts w:ascii="Calibri" w:hAnsi="Calibri" w:cs="Calibri" w:eastAsia="Calibri"/>
                <w:color w:val="333333"/>
                <w:sz w:val="18"/>
              </w:rPr>
              <w:t>3</w:t>
            </w:r>
          </w:p>
        </w:tc>
        <w:tc>
          <w:tcPr>
            <w:tcW w:type="dxa" w:w="1560"/>
          </w:tcPr>
          <w:p>
            <w:pPr>
              <w:spacing w:before="40" w:after="40"/>
            </w:pPr>
            <w:r>
              <w:rPr>
                <w:sz w:val="18"/>
              </w:rPr>
            </w:r>
            <w:r>
              <w:rPr>
                <w:rFonts w:ascii="Calibri" w:hAnsi="Calibri" w:cs="Calibri" w:eastAsia="Calibri"/>
                <w:color w:val="333333"/>
                <w:sz w:val="18"/>
              </w:rPr>
              <w:t>Dealers yes; independents mixed</w:t>
            </w:r>
          </w:p>
        </w:tc>
      </w:tr>
      <w:tr>
        <w:tc>
          <w:tcPr>
            <w:tcW w:type="dxa" w:w="1560"/>
            <w:shd w:fill="F7F4EE" w:val="clear"/>
          </w:tcPr>
          <w:p>
            <w:pPr>
              <w:spacing w:before="40" w:after="40"/>
            </w:pPr>
            <w:r>
              <w:rPr>
                <w:sz w:val="18"/>
              </w:rPr>
            </w:r>
            <w:r>
              <w:rPr>
                <w:rFonts w:ascii="Calibri" w:hAnsi="Calibri" w:cs="Calibri" w:eastAsia="Calibri"/>
                <w:color w:val="333333"/>
                <w:sz w:val="18"/>
              </w:rPr>
              <w:t>Retail / farm / print</w:t>
            </w:r>
          </w:p>
        </w:tc>
        <w:tc>
          <w:tcPr>
            <w:tcW w:type="dxa" w:w="1560"/>
            <w:shd w:fill="F7F4EE" w:val="clear"/>
          </w:tcPr>
          <w:p>
            <w:pPr>
              <w:spacing w:before="40" w:after="40"/>
            </w:pPr>
            <w:r>
              <w:rPr>
                <w:sz w:val="18"/>
              </w:rPr>
            </w:r>
            <w:r>
              <w:rPr>
                <w:rFonts w:ascii="Calibri" w:hAnsi="Calibri" w:cs="Calibri" w:eastAsia="Calibri"/>
                <w:color w:val="333333"/>
                <w:sz w:val="18"/>
              </w:rPr>
              <w:t>5</w:t>
            </w:r>
          </w:p>
        </w:tc>
        <w:tc>
          <w:tcPr>
            <w:tcW w:type="dxa" w:w="1560"/>
            <w:shd w:fill="F7F4EE" w:val="clear"/>
          </w:tcPr>
          <w:p>
            <w:pPr>
              <w:spacing w:before="40" w:after="40"/>
            </w:pPr>
            <w:r>
              <w:rPr>
                <w:sz w:val="18"/>
              </w:rPr>
            </w:r>
            <w:r>
              <w:rPr>
                <w:rFonts w:ascii="Calibri" w:hAnsi="Calibri" w:cs="Calibri" w:eastAsia="Calibri"/>
                <w:color w:val="333333"/>
                <w:sz w:val="18"/>
              </w:rPr>
              <w:t>2</w:t>
            </w:r>
          </w:p>
        </w:tc>
        <w:tc>
          <w:tcPr>
            <w:tcW w:type="dxa" w:w="1560"/>
            <w:shd w:fill="F7F4EE" w:val="clear"/>
          </w:tcPr>
          <w:p>
            <w:pPr>
              <w:spacing w:before="40" w:after="40"/>
            </w:pPr>
            <w:r>
              <w:rPr>
                <w:sz w:val="18"/>
              </w:rPr>
            </w:r>
            <w:r>
              <w:rPr>
                <w:rFonts w:ascii="Calibri" w:hAnsi="Calibri" w:cs="Calibri" w:eastAsia="Calibri"/>
                <w:color w:val="333333"/>
                <w:sz w:val="18"/>
              </w:rPr>
              <w:t>0</w:t>
            </w:r>
          </w:p>
        </w:tc>
        <w:tc>
          <w:tcPr>
            <w:tcW w:type="dxa" w:w="1560"/>
            <w:shd w:fill="F7F4EE" w:val="clear"/>
          </w:tcPr>
          <w:p>
            <w:pPr>
              <w:spacing w:before="40" w:after="40"/>
            </w:pPr>
            <w:r>
              <w:rPr>
                <w:sz w:val="18"/>
              </w:rPr>
            </w:r>
            <w:r>
              <w:rPr>
                <w:rFonts w:ascii="Calibri" w:hAnsi="Calibri" w:cs="Calibri" w:eastAsia="Calibri"/>
                <w:color w:val="333333"/>
                <w:sz w:val="18"/>
              </w:rPr>
              <w:t>3</w:t>
            </w:r>
          </w:p>
        </w:tc>
        <w:tc>
          <w:tcPr>
            <w:tcW w:type="dxa" w:w="1560"/>
            <w:shd w:fill="F7F4EE" w:val="clear"/>
          </w:tcPr>
          <w:p>
            <w:pPr>
              <w:spacing w:before="40" w:after="40"/>
            </w:pPr>
            <w:r>
              <w:rPr>
                <w:sz w:val="18"/>
              </w:rPr>
            </w:r>
            <w:r>
              <w:rPr>
                <w:rFonts w:ascii="Calibri" w:hAnsi="Calibri" w:cs="Calibri" w:eastAsia="Calibri"/>
                <w:color w:val="333333"/>
                <w:sz w:val="18"/>
              </w:rPr>
              <w:t>Network or ads</w:t>
            </w:r>
          </w:p>
        </w:tc>
      </w:tr>
      <w:tr>
        <w:tc>
          <w:tcPr>
            <w:tcW w:type="dxa" w:w="1560"/>
          </w:tcPr>
          <w:p>
            <w:pPr>
              <w:spacing w:before="40" w:after="40"/>
            </w:pPr>
            <w:r>
              <w:rPr>
                <w:sz w:val="18"/>
              </w:rPr>
            </w:r>
            <w:r>
              <w:rPr>
                <w:rFonts w:ascii="Calibri" w:hAnsi="Calibri" w:cs="Calibri" w:eastAsia="Calibri"/>
                <w:color w:val="333333"/>
                <w:sz w:val="18"/>
              </w:rPr>
              <w:t>Restaurants</w:t>
            </w:r>
          </w:p>
        </w:tc>
        <w:tc>
          <w:tcPr>
            <w:tcW w:type="dxa" w:w="1560"/>
          </w:tcPr>
          <w:p>
            <w:pPr>
              <w:spacing w:before="40" w:after="40"/>
            </w:pPr>
            <w:r>
              <w:rPr>
                <w:sz w:val="18"/>
              </w:rPr>
            </w:r>
            <w:r>
              <w:rPr>
                <w:rFonts w:ascii="Calibri" w:hAnsi="Calibri" w:cs="Calibri" w:eastAsia="Calibri"/>
                <w:color w:val="333333"/>
                <w:sz w:val="18"/>
              </w:rPr>
              <w:t>18</w:t>
            </w:r>
          </w:p>
        </w:tc>
        <w:tc>
          <w:tcPr>
            <w:tcW w:type="dxa" w:w="1560"/>
          </w:tcPr>
          <w:p>
            <w:pPr>
              <w:spacing w:before="40" w:after="40"/>
            </w:pPr>
            <w:r>
              <w:rPr>
                <w:sz w:val="18"/>
              </w:rPr>
            </w:r>
            <w:r>
              <w:rPr>
                <w:rFonts w:ascii="Calibri" w:hAnsi="Calibri" w:cs="Calibri" w:eastAsia="Calibri"/>
                <w:color w:val="333333"/>
                <w:sz w:val="18"/>
              </w:rPr>
              <w:t>6</w:t>
            </w:r>
          </w:p>
        </w:tc>
        <w:tc>
          <w:tcPr>
            <w:tcW w:type="dxa" w:w="1560"/>
          </w:tcPr>
          <w:p>
            <w:pPr>
              <w:spacing w:before="40" w:after="40"/>
            </w:pPr>
            <w:r>
              <w:rPr>
                <w:sz w:val="18"/>
              </w:rPr>
            </w:r>
            <w:r>
              <w:rPr>
                <w:rFonts w:ascii="Calibri" w:hAnsi="Calibri" w:cs="Calibri" w:eastAsia="Calibri"/>
                <w:color w:val="333333"/>
                <w:sz w:val="18"/>
              </w:rPr>
              <w:t>7</w:t>
            </w:r>
          </w:p>
        </w:tc>
        <w:tc>
          <w:tcPr>
            <w:tcW w:type="dxa" w:w="1560"/>
          </w:tcPr>
          <w:p>
            <w:pPr>
              <w:spacing w:before="40" w:after="40"/>
            </w:pPr>
            <w:r>
              <w:rPr>
                <w:sz w:val="18"/>
              </w:rPr>
            </w:r>
            <w:r>
              <w:rPr>
                <w:rFonts w:ascii="Calibri" w:hAnsi="Calibri" w:cs="Calibri" w:eastAsia="Calibri"/>
                <w:color w:val="333333"/>
                <w:sz w:val="18"/>
              </w:rPr>
              <w:t>5</w:t>
            </w:r>
          </w:p>
        </w:tc>
        <w:tc>
          <w:tcPr>
            <w:tcW w:type="dxa" w:w="1560"/>
          </w:tcPr>
          <w:p>
            <w:pPr>
              <w:spacing w:before="40" w:after="40"/>
            </w:pPr>
            <w:r>
              <w:rPr>
                <w:sz w:val="18"/>
              </w:rPr>
            </w:r>
            <w:r>
              <w:rPr>
                <w:rFonts w:ascii="Calibri" w:hAnsi="Calibri" w:cs="Calibri" w:eastAsia="Calibri"/>
                <w:b/>
                <w:color w:val="333333"/>
                <w:sz w:val="18"/>
              </w:rPr>
              <w:t>Largest Facebook-only cluster</w:t>
            </w:r>
          </w:p>
        </w:tc>
      </w:tr>
      <w:tr>
        <w:tc>
          <w:tcPr>
            <w:tcW w:type="dxa" w:w="1560"/>
            <w:shd w:fill="F7F4EE" w:val="clear"/>
          </w:tcPr>
          <w:p>
            <w:pPr>
              <w:spacing w:before="40" w:after="40"/>
            </w:pPr>
            <w:r>
              <w:rPr>
                <w:sz w:val="18"/>
              </w:rPr>
            </w:r>
            <w:r>
              <w:rPr>
                <w:rFonts w:ascii="Calibri" w:hAnsi="Calibri" w:cs="Calibri" w:eastAsia="Calibri"/>
                <w:color w:val="333333"/>
                <w:sz w:val="18"/>
              </w:rPr>
              <w:t>Trades / pest / tree</w:t>
            </w:r>
          </w:p>
        </w:tc>
        <w:tc>
          <w:tcPr>
            <w:tcW w:type="dxa" w:w="1560"/>
            <w:shd w:fill="F7F4EE" w:val="clear"/>
          </w:tcPr>
          <w:p>
            <w:pPr>
              <w:spacing w:before="40" w:after="40"/>
            </w:pPr>
            <w:r>
              <w:rPr>
                <w:sz w:val="18"/>
              </w:rPr>
            </w:r>
            <w:r>
              <w:rPr>
                <w:rFonts w:ascii="Calibri" w:hAnsi="Calibri" w:cs="Calibri" w:eastAsia="Calibri"/>
                <w:color w:val="333333"/>
                <w:sz w:val="18"/>
              </w:rPr>
              <w:t>8</w:t>
            </w:r>
          </w:p>
        </w:tc>
        <w:tc>
          <w:tcPr>
            <w:tcW w:type="dxa" w:w="1560"/>
            <w:shd w:fill="F7F4EE" w:val="clear"/>
          </w:tcPr>
          <w:p>
            <w:pPr>
              <w:spacing w:before="40" w:after="40"/>
            </w:pPr>
            <w:r>
              <w:rPr>
                <w:sz w:val="18"/>
              </w:rPr>
            </w:r>
            <w:r>
              <w:rPr>
                <w:rFonts w:ascii="Calibri" w:hAnsi="Calibri" w:cs="Calibri" w:eastAsia="Calibri"/>
                <w:color w:val="333333"/>
                <w:sz w:val="18"/>
              </w:rPr>
              <w:t>2</w:t>
            </w:r>
          </w:p>
        </w:tc>
        <w:tc>
          <w:tcPr>
            <w:tcW w:type="dxa" w:w="1560"/>
            <w:shd w:fill="F7F4EE" w:val="clear"/>
          </w:tcPr>
          <w:p>
            <w:pPr>
              <w:spacing w:before="40" w:after="40"/>
            </w:pPr>
            <w:r>
              <w:rPr>
                <w:sz w:val="18"/>
              </w:rPr>
            </w:r>
            <w:r>
              <w:rPr>
                <w:rFonts w:ascii="Calibri" w:hAnsi="Calibri" w:cs="Calibri" w:eastAsia="Calibri"/>
                <w:color w:val="333333"/>
                <w:sz w:val="18"/>
              </w:rPr>
              <w:t>2</w:t>
            </w:r>
          </w:p>
        </w:tc>
        <w:tc>
          <w:tcPr>
            <w:tcW w:type="dxa" w:w="1560"/>
            <w:shd w:fill="F7F4EE" w:val="clear"/>
          </w:tcPr>
          <w:p>
            <w:pPr>
              <w:spacing w:before="40" w:after="40"/>
            </w:pPr>
            <w:r>
              <w:rPr>
                <w:sz w:val="18"/>
              </w:rPr>
            </w:r>
            <w:r>
              <w:rPr>
                <w:rFonts w:ascii="Calibri" w:hAnsi="Calibri" w:cs="Calibri" w:eastAsia="Calibri"/>
                <w:color w:val="333333"/>
                <w:sz w:val="18"/>
              </w:rPr>
              <w:t>4</w:t>
            </w:r>
          </w:p>
        </w:tc>
        <w:tc>
          <w:tcPr>
            <w:tcW w:type="dxa" w:w="1560"/>
            <w:shd w:fill="F7F4EE" w:val="clear"/>
          </w:tcPr>
          <w:p>
            <w:pPr>
              <w:spacing w:before="40" w:after="40"/>
            </w:pPr>
            <w:r>
              <w:rPr>
                <w:sz w:val="18"/>
              </w:rPr>
            </w:r>
            <w:r>
              <w:rPr>
                <w:rFonts w:ascii="Calibri" w:hAnsi="Calibri" w:cs="Calibri" w:eastAsia="Calibri"/>
                <w:b/>
                <w:color w:val="333333"/>
                <w:sz w:val="18"/>
              </w:rPr>
              <w:t>Second cluster; many D</w:t>
            </w:r>
          </w:p>
        </w:tc>
      </w:tr>
    </w:tbl>
    <w:p>
      <w:pPr>
        <w:spacing w:after="120"/>
      </w:pPr>
    </w:p>
    <w:p>
      <w:pPr>
        <w:pStyle w:val="Heading3"/>
      </w:pPr>
      <w:r>
        <w:rPr>
          <w:rFonts w:ascii="Calibri" w:hAnsi="Calibri" w:cs="Calibri" w:eastAsia="Calibri"/>
          <w:b/>
          <w:color w:val="2C5F6E"/>
          <w:sz w:val="24"/>
        </w:rPr>
        <w:t>3.4 Breakdown by geography (sample, rough)</w:t>
      </w:r>
    </w:p>
    <w:tbl>
      <w:tblPr>
        <w:tblStyle w:val="TableGrid"/>
        <w:tblW w:type="auto" w:w="0"/>
        <w:jc w:val="center"/>
        <w:tblLayout w:type="autofit"/>
        <w:tblLook w:firstColumn="1" w:firstRow="1" w:lastColumn="0" w:lastRow="0" w:noHBand="0" w:noVBand="1" w:val="04A0"/>
        <w:tblW w:w="9360" w:type="dxa"/>
      </w:tblPr>
      <w:tblGrid>
        <w:gridCol w:w="4680"/>
        <w:gridCol w:w="4680"/>
      </w:tblGrid>
      <w:tr>
        <w:tc>
          <w:tcPr>
            <w:tcW w:type="dxa" w:w="4680"/>
            <w:shd w:fill="1B3A4B" w:val="clear"/>
          </w:tcPr>
          <w:p>
            <w:pPr>
              <w:spacing w:before="40" w:after="40"/>
            </w:pPr>
            <w:r>
              <w:rPr>
                <w:b/>
                <w:color w:val="FFFFFF"/>
                <w:sz w:val="18"/>
              </w:rPr>
            </w:r>
            <w:r>
              <w:rPr>
                <w:rFonts w:ascii="Calibri" w:hAnsi="Calibri" w:cs="Calibri" w:eastAsia="Calibri"/>
                <w:b/>
                <w:color w:val="FFFFFF"/>
                <w:sz w:val="18"/>
              </w:rPr>
              <w:t>Place</w:t>
            </w:r>
          </w:p>
        </w:tc>
        <w:tc>
          <w:tcPr>
            <w:tcW w:type="dxa" w:w="4680"/>
            <w:shd w:fill="1B3A4B" w:val="clear"/>
          </w:tcPr>
          <w:p>
            <w:pPr>
              <w:spacing w:before="40" w:after="40"/>
            </w:pPr>
            <w:r>
              <w:rPr>
                <w:b/>
                <w:color w:val="FFFFFF"/>
                <w:sz w:val="18"/>
              </w:rPr>
            </w:r>
            <w:r>
              <w:rPr>
                <w:rFonts w:ascii="Calibri" w:hAnsi="Calibri" w:cs="Calibri" w:eastAsia="Calibri"/>
                <w:b/>
                <w:color w:val="FFFFFF"/>
                <w:sz w:val="18"/>
              </w:rPr>
              <w:t>What shows up</w:t>
            </w:r>
          </w:p>
        </w:tc>
      </w:tr>
      <w:tr>
        <w:tc>
          <w:tcPr>
            <w:tcW w:type="dxa" w:w="4680"/>
          </w:tcPr>
          <w:p>
            <w:pPr>
              <w:spacing w:before="40" w:after="40"/>
            </w:pPr>
            <w:r>
              <w:rPr>
                <w:sz w:val="18"/>
              </w:rPr>
            </w:r>
            <w:r>
              <w:rPr>
                <w:rFonts w:ascii="Calibri" w:hAnsi="Calibri" w:cs="Calibri" w:eastAsia="Calibri"/>
                <w:b/>
                <w:color w:val="333333"/>
                <w:sz w:val="18"/>
              </w:rPr>
              <w:t>Monticello</w:t>
            </w:r>
          </w:p>
        </w:tc>
        <w:tc>
          <w:tcPr>
            <w:tcW w:type="dxa" w:w="4680"/>
          </w:tcPr>
          <w:p>
            <w:pPr>
              <w:spacing w:before="40" w:after="40"/>
            </w:pPr>
            <w:r>
              <w:rPr>
                <w:sz w:val="18"/>
              </w:rPr>
            </w:r>
            <w:r>
              <w:rPr>
                <w:rFonts w:ascii="Calibri" w:hAnsi="Calibri" w:cs="Calibri" w:eastAsia="Calibri"/>
                <w:color w:val="333333"/>
                <w:sz w:val="18"/>
              </w:rPr>
              <w:t>Institutions, dealers, dentists, law, banks, a few restaurants, and Mr. Bug have sites. A visible set of restaurants and trades do not.</w:t>
            </w:r>
          </w:p>
        </w:tc>
      </w:tr>
      <w:tr>
        <w:tc>
          <w:tcPr>
            <w:tcW w:type="dxa" w:w="4680"/>
            <w:shd w:fill="F7F4EE" w:val="clear"/>
          </w:tcPr>
          <w:p>
            <w:pPr>
              <w:spacing w:before="40" w:after="40"/>
            </w:pPr>
            <w:r>
              <w:rPr>
                <w:sz w:val="18"/>
              </w:rPr>
            </w:r>
            <w:r>
              <w:rPr>
                <w:rFonts w:ascii="Calibri" w:hAnsi="Calibri" w:cs="Calibri" w:eastAsia="Calibri"/>
                <w:b/>
                <w:color w:val="333333"/>
                <w:sz w:val="18"/>
              </w:rPr>
              <w:t>Warren</w:t>
            </w:r>
          </w:p>
        </w:tc>
        <w:tc>
          <w:tcPr>
            <w:tcW w:type="dxa" w:w="4680"/>
            <w:shd w:fill="F7F4EE" w:val="clear"/>
          </w:tcPr>
          <w:p>
            <w:pPr>
              <w:spacing w:before="40" w:after="40"/>
            </w:pPr>
            <w:r>
              <w:rPr>
                <w:sz w:val="18"/>
              </w:rPr>
            </w:r>
            <w:r>
              <w:rPr>
                <w:rFonts w:ascii="Calibri" w:hAnsi="Calibri" w:cs="Calibri" w:eastAsia="Calibri"/>
                <w:color w:val="333333"/>
                <w:sz w:val="18"/>
              </w:rPr>
              <w:t>Hospital and funeral home have sites. Robertson Smokehouse is Facebook-only; Golden Girls looks directory-only.</w:t>
            </w:r>
          </w:p>
        </w:tc>
      </w:tr>
      <w:tr>
        <w:tc>
          <w:tcPr>
            <w:tcW w:type="dxa" w:w="4680"/>
          </w:tcPr>
          <w:p>
            <w:pPr>
              <w:spacing w:before="40" w:after="40"/>
            </w:pPr>
            <w:r>
              <w:rPr>
                <w:sz w:val="18"/>
              </w:rPr>
            </w:r>
            <w:r>
              <w:rPr>
                <w:rFonts w:ascii="Calibri" w:hAnsi="Calibri" w:cs="Calibri" w:eastAsia="Calibri"/>
                <w:b/>
                <w:color w:val="333333"/>
                <w:sz w:val="18"/>
              </w:rPr>
              <w:t>Crossett</w:t>
            </w:r>
          </w:p>
        </w:tc>
        <w:tc>
          <w:tcPr>
            <w:tcW w:type="dxa" w:w="4680"/>
          </w:tcPr>
          <w:p>
            <w:pPr>
              <w:spacing w:before="40" w:after="40"/>
            </w:pPr>
            <w:r>
              <w:rPr>
                <w:sz w:val="18"/>
              </w:rPr>
            </w:r>
            <w:r>
              <w:rPr>
                <w:rFonts w:ascii="Calibri" w:hAnsi="Calibri" w:cs="Calibri" w:eastAsia="Calibri"/>
                <w:color w:val="333333"/>
                <w:sz w:val="18"/>
              </w:rPr>
              <w:t>JB’s Wings has a site; Beech St. Bistro does not (in this pass); Hollywood Motel is a cheap builder.</w:t>
            </w:r>
          </w:p>
        </w:tc>
      </w:tr>
      <w:tr>
        <w:tc>
          <w:tcPr>
            <w:tcW w:type="dxa" w:w="4680"/>
            <w:shd w:fill="F7F4EE" w:val="clear"/>
          </w:tcPr>
          <w:p>
            <w:pPr>
              <w:spacing w:before="40" w:after="40"/>
            </w:pPr>
            <w:r>
              <w:rPr>
                <w:sz w:val="18"/>
              </w:rPr>
            </w:r>
            <w:r>
              <w:rPr>
                <w:rFonts w:ascii="Calibri" w:hAnsi="Calibri" w:cs="Calibri" w:eastAsia="Calibri"/>
                <w:b/>
                <w:color w:val="333333"/>
                <w:sz w:val="18"/>
              </w:rPr>
              <w:t>McGehee / Dumas</w:t>
            </w:r>
          </w:p>
        </w:tc>
        <w:tc>
          <w:tcPr>
            <w:tcW w:type="dxa" w:w="4680"/>
            <w:shd w:fill="F7F4EE" w:val="clear"/>
          </w:tcPr>
          <w:p>
            <w:pPr>
              <w:spacing w:before="40" w:after="40"/>
            </w:pPr>
            <w:r>
              <w:rPr>
                <w:sz w:val="18"/>
              </w:rPr>
            </w:r>
            <w:r>
              <w:rPr>
                <w:rFonts w:ascii="Calibri" w:hAnsi="Calibri" w:cs="Calibri" w:eastAsia="Calibri"/>
                <w:color w:val="333333"/>
                <w:sz w:val="18"/>
              </w:rPr>
              <w:t>Lopez has a site; hospital in Dumas has a site; several food independents look thin.</w:t>
            </w:r>
          </w:p>
        </w:tc>
      </w:tr>
      <w:tr>
        <w:tc>
          <w:tcPr>
            <w:tcW w:type="dxa" w:w="4680"/>
          </w:tcPr>
          <w:p>
            <w:pPr>
              <w:spacing w:before="40" w:after="40"/>
            </w:pPr>
            <w:r>
              <w:rPr>
                <w:sz w:val="18"/>
              </w:rPr>
            </w:r>
            <w:r>
              <w:rPr>
                <w:rFonts w:ascii="Calibri" w:hAnsi="Calibri" w:cs="Calibri" w:eastAsia="Calibri"/>
                <w:b/>
                <w:color w:val="333333"/>
                <w:sz w:val="18"/>
              </w:rPr>
              <w:t>Hamburg / Star City / Rison / Lake Village</w:t>
            </w:r>
          </w:p>
        </w:tc>
        <w:tc>
          <w:tcPr>
            <w:tcW w:type="dxa" w:w="4680"/>
          </w:tcPr>
          <w:p>
            <w:pPr>
              <w:spacing w:before="40" w:after="40"/>
            </w:pPr>
            <w:r>
              <w:rPr>
                <w:sz w:val="18"/>
              </w:rPr>
            </w:r>
            <w:r>
              <w:rPr>
                <w:rFonts w:ascii="Calibri" w:hAnsi="Calibri" w:cs="Calibri" w:eastAsia="Calibri"/>
                <w:color w:val="333333"/>
                <w:sz w:val="18"/>
              </w:rPr>
              <w:t>Sparse web-visible independents; Morgan Family Dentistry is a website example in Hamburg.</w:t>
            </w:r>
          </w:p>
        </w:tc>
      </w:tr>
    </w:tbl>
    <w:p>
      <w:pPr>
        <w:spacing w:after="120"/>
      </w:pPr>
    </w:p>
    <w:p>
      <w:r>
        <w:rPr>
          <w:rFonts w:ascii="Calibri" w:hAnsi="Calibri" w:cs="Calibri" w:eastAsia="Calibri"/>
          <w:b/>
          <w:color w:val="333333"/>
          <w:sz w:val="22"/>
        </w:rPr>
        <w:t>Do not over-interpret town percentages.</w:t>
      </w:r>
      <w:r>
        <w:rPr>
          <w:rFonts w:ascii="Calibri" w:hAnsi="Calibri" w:cs="Calibri" w:eastAsia="Calibri"/>
          <w:color w:val="333333"/>
          <w:sz w:val="22"/>
        </w:rPr>
        <w:t xml:space="preserve"> Sample sizes outside Monticello are teens, not dozens.</w:t>
      </w:r>
    </w:p>
    <w:p>
      <w:pPr>
        <w:pStyle w:val="Heading3"/>
      </w:pPr>
      <w:r>
        <w:rPr>
          <w:rFonts w:ascii="Calibri" w:hAnsi="Calibri" w:cs="Calibri" w:eastAsia="Calibri"/>
          <w:b/>
          <w:color w:val="2C5F6E"/>
          <w:sz w:val="24"/>
        </w:rPr>
        <w:t>3.5 Why Facebook-only vs website</w:t>
      </w:r>
    </w:p>
    <w:p>
      <w:pPr>
        <w:pStyle w:val="Heading3"/>
      </w:pPr>
      <w:r>
        <w:rPr>
          <w:rFonts w:ascii="Calibri" w:hAnsi="Calibri" w:cs="Calibri" w:eastAsia="Calibri"/>
          <w:b/>
          <w:color w:val="2C5F6E"/>
          <w:sz w:val="24"/>
        </w:rPr>
        <w:t>National / U.S. surveys (cite these; they are not SE-AR measurements)</w:t>
      </w:r>
    </w:p>
    <w:p>
      <w:r>
        <w:rPr>
          <w:rFonts w:ascii="Calibri" w:hAnsi="Calibri" w:cs="Calibri" w:eastAsia="Calibri"/>
          <w:b/>
          <w:color w:val="333333"/>
          <w:sz w:val="22"/>
        </w:rPr>
        <w:t>Small Business Majority, digital-transformation research (surveys Oct 2022–Apr 2024; report 2024):</w:t>
      </w:r>
    </w:p>
    <w:p>
      <w:pPr>
        <w:pStyle w:val="ListBullet"/>
      </w:pPr>
      <w:r>
        <w:rPr>
          <w:rFonts w:ascii="Calibri" w:hAnsi="Calibri" w:cs="Calibri" w:eastAsia="Calibri"/>
          <w:color w:val="333333"/>
          <w:sz w:val="22"/>
        </w:rPr>
        <w:t xml:space="preserve">About </w:t>
      </w:r>
      <w:r>
        <w:rPr>
          <w:rFonts w:ascii="Calibri" w:hAnsi="Calibri" w:cs="Calibri" w:eastAsia="Calibri"/>
          <w:b/>
          <w:color w:val="333333"/>
          <w:sz w:val="22"/>
        </w:rPr>
        <w:t>one-third</w:t>
      </w:r>
      <w:r>
        <w:rPr>
          <w:rFonts w:ascii="Calibri" w:hAnsi="Calibri" w:cs="Calibri" w:eastAsia="Calibri"/>
          <w:color w:val="333333"/>
          <w:sz w:val="22"/>
        </w:rPr>
        <w:t xml:space="preserve"> of small businesses </w:t>
      </w:r>
      <w:r>
        <w:rPr>
          <w:rFonts w:ascii="Calibri" w:hAnsi="Calibri" w:cs="Calibri" w:eastAsia="Calibri"/>
          <w:b/>
          <w:color w:val="333333"/>
          <w:sz w:val="22"/>
        </w:rPr>
        <w:t>do not have a website</w:t>
      </w:r>
      <w:r>
        <w:rPr>
          <w:rFonts w:ascii="Calibri" w:hAnsi="Calibri" w:cs="Calibri" w:eastAsia="Calibri"/>
          <w:color w:val="333333"/>
          <w:sz w:val="22"/>
        </w:rPr>
        <w:t>.</w:t>
      </w:r>
    </w:p>
    <w:p>
      <w:pPr>
        <w:pStyle w:val="ListBullet"/>
      </w:pPr>
      <w:r>
        <w:rPr>
          <w:rFonts w:ascii="Calibri" w:hAnsi="Calibri" w:cs="Calibri" w:eastAsia="Calibri"/>
          <w:b/>
          <w:color w:val="333333"/>
          <w:sz w:val="22"/>
        </w:rPr>
        <w:t>41%</w:t>
      </w:r>
      <w:r>
        <w:rPr>
          <w:rFonts w:ascii="Calibri" w:hAnsi="Calibri" w:cs="Calibri" w:eastAsia="Calibri"/>
          <w:color w:val="333333"/>
          <w:sz w:val="22"/>
        </w:rPr>
        <w:t xml:space="preserve"> say they use </w:t>
      </w:r>
      <w:r>
        <w:rPr>
          <w:rFonts w:ascii="Calibri" w:hAnsi="Calibri" w:cs="Calibri" w:eastAsia="Calibri"/>
          <w:b/>
          <w:color w:val="333333"/>
          <w:sz w:val="22"/>
        </w:rPr>
        <w:t>social media instead of a website</w:t>
      </w:r>
      <w:r>
        <w:rPr>
          <w:rFonts w:ascii="Calibri" w:hAnsi="Calibri" w:cs="Calibri" w:eastAsia="Calibri"/>
          <w:color w:val="333333"/>
          <w:sz w:val="22"/>
        </w:rPr>
        <w:t>.</w:t>
      </w:r>
    </w:p>
    <w:p>
      <w:pPr>
        <w:pStyle w:val="ListBullet"/>
      </w:pPr>
      <w:r>
        <w:rPr>
          <w:rFonts w:ascii="Calibri" w:hAnsi="Calibri" w:cs="Calibri" w:eastAsia="Calibri"/>
          <w:b/>
          <w:color w:val="333333"/>
          <w:sz w:val="22"/>
        </w:rPr>
        <w:t>48%</w:t>
      </w:r>
      <w:r>
        <w:rPr>
          <w:rFonts w:ascii="Calibri" w:hAnsi="Calibri" w:cs="Calibri" w:eastAsia="Calibri"/>
          <w:color w:val="333333"/>
          <w:sz w:val="22"/>
        </w:rPr>
        <w:t xml:space="preserve"> cite </w:t>
      </w:r>
      <w:r>
        <w:rPr>
          <w:rFonts w:ascii="Calibri" w:hAnsi="Calibri" w:cs="Calibri" w:eastAsia="Calibri"/>
          <w:b/>
          <w:color w:val="333333"/>
          <w:sz w:val="22"/>
        </w:rPr>
        <w:t>lack of time/resources</w:t>
      </w:r>
      <w:r>
        <w:rPr>
          <w:rFonts w:ascii="Calibri" w:hAnsi="Calibri" w:cs="Calibri" w:eastAsia="Calibri"/>
          <w:color w:val="333333"/>
          <w:sz w:val="22"/>
        </w:rPr>
        <w:t xml:space="preserve"> as a major reason they have no site.</w:t>
      </w:r>
    </w:p>
    <w:p>
      <w:pPr>
        <w:pStyle w:val="ListBullet"/>
      </w:pPr>
      <w:r>
        <w:rPr>
          <w:rFonts w:ascii="Calibri" w:hAnsi="Calibri" w:cs="Calibri" w:eastAsia="Calibri"/>
          <w:b/>
          <w:color w:val="333333"/>
          <w:sz w:val="22"/>
        </w:rPr>
        <w:t>36%</w:t>
      </w:r>
      <w:r>
        <w:rPr>
          <w:rFonts w:ascii="Calibri" w:hAnsi="Calibri" w:cs="Calibri" w:eastAsia="Calibri"/>
          <w:color w:val="333333"/>
          <w:sz w:val="22"/>
        </w:rPr>
        <w:t xml:space="preserve"> say they </w:t>
      </w:r>
      <w:r>
        <w:rPr>
          <w:rFonts w:ascii="Calibri" w:hAnsi="Calibri" w:cs="Calibri" w:eastAsia="Calibri"/>
          <w:b/>
          <w:color w:val="333333"/>
          <w:sz w:val="22"/>
        </w:rPr>
        <w:t>don’t know how</w:t>
      </w:r>
      <w:r>
        <w:rPr>
          <w:rFonts w:ascii="Calibri" w:hAnsi="Calibri" w:cs="Calibri" w:eastAsia="Calibri"/>
          <w:color w:val="333333"/>
          <w:sz w:val="22"/>
        </w:rPr>
        <w:t xml:space="preserve"> to create or run a site.</w:t>
      </w:r>
    </w:p>
    <w:p>
      <w:pPr>
        <w:pStyle w:val="ListBullet"/>
      </w:pPr>
      <w:r>
        <w:rPr>
          <w:rFonts w:ascii="Calibri" w:hAnsi="Calibri" w:cs="Calibri" w:eastAsia="Calibri"/>
          <w:b/>
          <w:color w:val="333333"/>
          <w:sz w:val="22"/>
        </w:rPr>
        <w:t>36%</w:t>
      </w:r>
      <w:r>
        <w:rPr>
          <w:rFonts w:ascii="Calibri" w:hAnsi="Calibri" w:cs="Calibri" w:eastAsia="Calibri"/>
          <w:color w:val="333333"/>
          <w:sz w:val="22"/>
        </w:rPr>
        <w:t xml:space="preserve"> say </w:t>
      </w:r>
      <w:r>
        <w:rPr>
          <w:rFonts w:ascii="Calibri" w:hAnsi="Calibri" w:cs="Calibri" w:eastAsia="Calibri"/>
          <w:b/>
          <w:color w:val="333333"/>
          <w:sz w:val="22"/>
        </w:rPr>
        <w:t>cost to build and maintain is prohibitive</w:t>
      </w:r>
      <w:r>
        <w:rPr>
          <w:rFonts w:ascii="Calibri" w:hAnsi="Calibri" w:cs="Calibri" w:eastAsia="Calibri"/>
          <w:color w:val="333333"/>
          <w:sz w:val="22"/>
        </w:rPr>
        <w:t>.</w:t>
      </w:r>
    </w:p>
    <w:p>
      <w:pPr>
        <w:pStyle w:val="ListBullet"/>
      </w:pPr>
      <w:r>
        <w:rPr>
          <w:rFonts w:ascii="Calibri" w:hAnsi="Calibri" w:cs="Calibri" w:eastAsia="Calibri"/>
          <w:color w:val="333333"/>
          <w:sz w:val="22"/>
        </w:rPr>
        <w:t>Facebook is the top social platform for SMBs (</w:t>
      </w:r>
      <w:r>
        <w:rPr>
          <w:rFonts w:ascii="Calibri" w:hAnsi="Calibri" w:cs="Calibri" w:eastAsia="Calibri"/>
          <w:b/>
          <w:color w:val="333333"/>
          <w:sz w:val="22"/>
        </w:rPr>
        <w:t>~70%</w:t>
      </w:r>
      <w:r>
        <w:rPr>
          <w:rFonts w:ascii="Calibri" w:hAnsi="Calibri" w:cs="Calibri" w:eastAsia="Calibri"/>
          <w:color w:val="333333"/>
          <w:sz w:val="22"/>
        </w:rPr>
        <w:t xml:space="preserve">), Instagram </w:t>
      </w:r>
      <w:r>
        <w:rPr>
          <w:rFonts w:ascii="Calibri" w:hAnsi="Calibri" w:cs="Calibri" w:eastAsia="Calibri"/>
          <w:b/>
          <w:color w:val="333333"/>
          <w:sz w:val="22"/>
        </w:rPr>
        <w:t>~58%</w:t>
      </w:r>
      <w:r>
        <w:rPr>
          <w:rFonts w:ascii="Calibri" w:hAnsi="Calibri" w:cs="Calibri" w:eastAsia="Calibri"/>
          <w:color w:val="333333"/>
          <w:sz w:val="22"/>
        </w:rPr>
        <w:t>.</w:t>
      </w:r>
    </w:p>
    <w:p>
      <w:pPr>
        <w:pStyle w:val="ListBullet"/>
      </w:pPr>
      <w:r>
        <w:rPr>
          <w:rFonts w:ascii="Calibri" w:hAnsi="Calibri" w:cs="Calibri" w:eastAsia="Calibri"/>
          <w:b/>
          <w:color w:val="333333"/>
          <w:sz w:val="22"/>
        </w:rPr>
        <w:t>~8%</w:t>
      </w:r>
      <w:r>
        <w:rPr>
          <w:rFonts w:ascii="Calibri" w:hAnsi="Calibri" w:cs="Calibri" w:eastAsia="Calibri"/>
          <w:color w:val="333333"/>
          <w:sz w:val="22"/>
        </w:rPr>
        <w:t xml:space="preserve"> have </w:t>
      </w:r>
      <w:r>
        <w:rPr>
          <w:rFonts w:ascii="Calibri" w:hAnsi="Calibri" w:cs="Calibri" w:eastAsia="Calibri"/>
          <w:b/>
          <w:color w:val="333333"/>
          <w:sz w:val="22"/>
        </w:rPr>
        <w:t>neither</w:t>
      </w:r>
      <w:r>
        <w:rPr>
          <w:rFonts w:ascii="Calibri" w:hAnsi="Calibri" w:cs="Calibri" w:eastAsia="Calibri"/>
          <w:color w:val="333333"/>
          <w:sz w:val="22"/>
        </w:rPr>
        <w:t xml:space="preserve"> a site nor social.</w:t>
      </w:r>
    </w:p>
    <w:p>
      <w:r>
        <w:rPr>
          <w:rFonts w:ascii="Calibri" w:hAnsi="Calibri" w:cs="Calibri" w:eastAsia="Calibri"/>
          <w:color w:val="333333"/>
          <w:sz w:val="22"/>
        </w:rPr>
        <w:t xml:space="preserve">Sources: </w:t>
      </w:r>
      <w:r>
        <w:rPr>
          <w:rFonts w:ascii="Calibri" w:hAnsi="Calibri" w:cs="Calibri" w:eastAsia="Calibri"/>
          <w:color w:val="2C5F6E"/>
          <w:sz w:val="22"/>
          <w:u w:val="single"/>
        </w:rPr>
        <w:t>SBM press release</w:t>
      </w:r>
      <w:r>
        <w:rPr>
          <w:rFonts w:ascii="Calibri" w:hAnsi="Calibri" w:cs="Calibri" w:eastAsia="Calibri"/>
          <w:i/>
          <w:color w:val="2C5F6E"/>
          <w:sz w:val="18"/>
        </w:rPr>
        <w:t xml:space="preserve"> (https://smallbusinessmajority.org/press-release/new-research-report-half-smallest-businesses-don-t-utilize-ai-one-third-do-not-have-business-website)</w:t>
      </w:r>
      <w:r>
        <w:rPr>
          <w:rFonts w:ascii="Calibri" w:hAnsi="Calibri" w:cs="Calibri" w:eastAsia="Calibri"/>
          <w:color w:val="333333"/>
          <w:sz w:val="22"/>
        </w:rPr>
        <w:t xml:space="preserve">; </w:t>
      </w:r>
      <w:r>
        <w:rPr>
          <w:rFonts w:ascii="Calibri" w:hAnsi="Calibri" w:cs="Calibri" w:eastAsia="Calibri"/>
          <w:color w:val="2C5F6E"/>
          <w:sz w:val="22"/>
          <w:u w:val="single"/>
        </w:rPr>
        <w:t>SBM PDF</w:t>
      </w:r>
      <w:r>
        <w:rPr>
          <w:rFonts w:ascii="Calibri" w:hAnsi="Calibri" w:cs="Calibri" w:eastAsia="Calibri"/>
          <w:i/>
          <w:color w:val="2C5F6E"/>
          <w:sz w:val="18"/>
        </w:rPr>
        <w:t xml:space="preserve"> (https://smallbusinessmajority.org/sites/default/files/research-reports/small-businesses-face-obstacles-opportunities-growing-online-presence.pdf)</w:t>
      </w:r>
      <w:r>
        <w:rPr>
          <w:rFonts w:ascii="Calibri" w:hAnsi="Calibri" w:cs="Calibri" w:eastAsia="Calibri"/>
          <w:color w:val="333333"/>
          <w:sz w:val="22"/>
        </w:rPr>
        <w:t>; companion pandemic-era PDF with the same 33%/41%/48%/36% battery (</w:t>
      </w:r>
      <w:r>
        <w:rPr>
          <w:rFonts w:ascii="Calibri" w:hAnsi="Calibri" w:cs="Calibri" w:eastAsia="Calibri"/>
          <w:color w:val="2C5F6E"/>
          <w:sz w:val="22"/>
          <w:u w:val="single"/>
        </w:rPr>
        <w:t>SBM digital transformation PDF</w:t>
      </w:r>
      <w:r>
        <w:rPr>
          <w:rFonts w:ascii="Calibri" w:hAnsi="Calibri" w:cs="Calibri" w:eastAsia="Calibri"/>
          <w:i/>
          <w:color w:val="2C5F6E"/>
          <w:sz w:val="18"/>
        </w:rPr>
        <w:t xml:space="preserve"> (https://smallbusinessmajority.org/sites/default/files/research-reports/digital-transformation-small-businesses-face-obstacles-opportunities-in-wake-of-the-pandemic.pdf)</w:t>
      </w:r>
      <w:r>
        <w:rPr>
          <w:rFonts w:ascii="Calibri" w:hAnsi="Calibri" w:cs="Calibri" w:eastAsia="Calibri"/>
          <w:color w:val="333333"/>
          <w:sz w:val="22"/>
        </w:rPr>
        <w:t>).</w:t>
      </w:r>
    </w:p>
    <w:p>
      <w:r>
        <w:rPr>
          <w:rFonts w:ascii="Calibri" w:hAnsi="Calibri" w:cs="Calibri" w:eastAsia="Calibri"/>
          <w:b/>
          <w:color w:val="333333"/>
          <w:sz w:val="22"/>
        </w:rPr>
        <w:t>BrightLocal SMB Marketing Report 2025:</w:t>
      </w:r>
      <w:r>
        <w:rPr>
          <w:rFonts w:ascii="Calibri" w:hAnsi="Calibri" w:cs="Calibri" w:eastAsia="Calibri"/>
          <w:color w:val="333333"/>
          <w:sz w:val="22"/>
        </w:rPr>
        <w:t xml:space="preserve"> only </w:t>
      </w:r>
      <w:r>
        <w:rPr>
          <w:rFonts w:ascii="Calibri" w:hAnsi="Calibri" w:cs="Calibri" w:eastAsia="Calibri"/>
          <w:b/>
          <w:color w:val="333333"/>
          <w:sz w:val="22"/>
        </w:rPr>
        <w:t>40%</w:t>
      </w:r>
      <w:r>
        <w:rPr>
          <w:rFonts w:ascii="Calibri" w:hAnsi="Calibri" w:cs="Calibri" w:eastAsia="Calibri"/>
          <w:color w:val="333333"/>
          <w:sz w:val="22"/>
        </w:rPr>
        <w:t xml:space="preserve"> of surveyed SMBs say they have a </w:t>
      </w:r>
      <w:r>
        <w:rPr>
          <w:rFonts w:ascii="Calibri" w:hAnsi="Calibri" w:cs="Calibri" w:eastAsia="Calibri"/>
          <w:b/>
          <w:color w:val="333333"/>
          <w:sz w:val="22"/>
        </w:rPr>
        <w:t>dedicated business website</w:t>
      </w:r>
      <w:r>
        <w:rPr>
          <w:rFonts w:ascii="Calibri" w:hAnsi="Calibri" w:cs="Calibri" w:eastAsia="Calibri"/>
          <w:color w:val="333333"/>
          <w:sz w:val="22"/>
        </w:rPr>
        <w:t xml:space="preserve">, vs </w:t>
      </w:r>
      <w:r>
        <w:rPr>
          <w:rFonts w:ascii="Calibri" w:hAnsi="Calibri" w:cs="Calibri" w:eastAsia="Calibri"/>
          <w:b/>
          <w:color w:val="333333"/>
          <w:sz w:val="22"/>
        </w:rPr>
        <w:t>50% on Facebook</w:t>
      </w:r>
      <w:r>
        <w:rPr>
          <w:rFonts w:ascii="Calibri" w:hAnsi="Calibri" w:cs="Calibri" w:eastAsia="Calibri"/>
          <w:color w:val="333333"/>
          <w:sz w:val="22"/>
        </w:rPr>
        <w:t xml:space="preserve"> and </w:t>
      </w:r>
      <w:r>
        <w:rPr>
          <w:rFonts w:ascii="Calibri" w:hAnsi="Calibri" w:cs="Calibri" w:eastAsia="Calibri"/>
          <w:b/>
          <w:color w:val="333333"/>
          <w:sz w:val="22"/>
        </w:rPr>
        <w:t>44% on Instagram</w:t>
      </w:r>
      <w:r>
        <w:rPr>
          <w:rFonts w:ascii="Calibri" w:hAnsi="Calibri" w:cs="Calibri" w:eastAsia="Calibri"/>
          <w:color w:val="333333"/>
          <w:sz w:val="22"/>
        </w:rPr>
        <w:t>. 89% claim to “invest in organic SEO” — a knowledge-gap finding, not proof of websites (</w:t>
      </w:r>
      <w:r>
        <w:rPr>
          <w:rFonts w:ascii="Calibri" w:hAnsi="Calibri" w:cs="Calibri" w:eastAsia="Calibri"/>
          <w:color w:val="2C5F6E"/>
          <w:sz w:val="22"/>
          <w:u w:val="single"/>
        </w:rPr>
        <w:t>BrightLocal SMB Marketing 2025</w:t>
      </w:r>
      <w:r>
        <w:rPr>
          <w:rFonts w:ascii="Calibri" w:hAnsi="Calibri" w:cs="Calibri" w:eastAsia="Calibri"/>
          <w:i/>
          <w:color w:val="2C5F6E"/>
          <w:sz w:val="18"/>
        </w:rPr>
        <w:t xml:space="preserve"> (https://brightlocal.com/research/smb-marketing-2025/)</w:t>
      </w:r>
      <w:r>
        <w:rPr>
          <w:rFonts w:ascii="Calibri" w:hAnsi="Calibri" w:cs="Calibri" w:eastAsia="Calibri"/>
          <w:color w:val="333333"/>
          <w:sz w:val="22"/>
        </w:rPr>
        <w:t>).</w:t>
      </w:r>
    </w:p>
    <w:p>
      <w:r>
        <w:rPr>
          <w:rFonts w:ascii="Calibri" w:hAnsi="Calibri" w:cs="Calibri" w:eastAsia="Calibri"/>
          <w:b/>
          <w:color w:val="333333"/>
          <w:sz w:val="22"/>
        </w:rPr>
        <w:t>BrightLocal Local Business Discovery &amp; Trust Report 2023:</w:t>
      </w:r>
      <w:r>
        <w:rPr>
          <w:rFonts w:ascii="Calibri" w:hAnsi="Calibri" w:cs="Calibri" w:eastAsia="Calibri"/>
          <w:color w:val="333333"/>
          <w:sz w:val="22"/>
        </w:rPr>
        <w:t xml:space="preserve"> most trusted sources for local-business information are </w:t>
      </w:r>
      <w:r>
        <w:rPr>
          <w:rFonts w:ascii="Calibri" w:hAnsi="Calibri" w:cs="Calibri" w:eastAsia="Calibri"/>
          <w:b/>
          <w:color w:val="333333"/>
          <w:sz w:val="22"/>
        </w:rPr>
        <w:t>Google (66%)</w:t>
      </w:r>
      <w:r>
        <w:rPr>
          <w:rFonts w:ascii="Calibri" w:hAnsi="Calibri" w:cs="Calibri" w:eastAsia="Calibri"/>
          <w:color w:val="333333"/>
          <w:sz w:val="22"/>
        </w:rPr>
        <w:t xml:space="preserve">, </w:t>
      </w:r>
      <w:r>
        <w:rPr>
          <w:rFonts w:ascii="Calibri" w:hAnsi="Calibri" w:cs="Calibri" w:eastAsia="Calibri"/>
          <w:b/>
          <w:color w:val="333333"/>
          <w:sz w:val="22"/>
        </w:rPr>
        <w:t>Google Maps (45%)</w:t>
      </w:r>
      <w:r>
        <w:rPr>
          <w:rFonts w:ascii="Calibri" w:hAnsi="Calibri" w:cs="Calibri" w:eastAsia="Calibri"/>
          <w:color w:val="333333"/>
          <w:sz w:val="22"/>
        </w:rPr>
        <w:t xml:space="preserve">, and the </w:t>
      </w:r>
      <w:r>
        <w:rPr>
          <w:rFonts w:ascii="Calibri" w:hAnsi="Calibri" w:cs="Calibri" w:eastAsia="Calibri"/>
          <w:b/>
          <w:color w:val="333333"/>
          <w:sz w:val="22"/>
        </w:rPr>
        <w:t>business’s own website (36%)</w:t>
      </w:r>
      <w:r>
        <w:rPr>
          <w:rFonts w:ascii="Calibri" w:hAnsi="Calibri" w:cs="Calibri" w:eastAsia="Calibri"/>
          <w:color w:val="333333"/>
          <w:sz w:val="22"/>
        </w:rPr>
        <w:t xml:space="preserve">. Facebook is joint-fourth with Yelp on “most trusted,” yet </w:t>
      </w:r>
      <w:r>
        <w:rPr>
          <w:rFonts w:ascii="Calibri" w:hAnsi="Calibri" w:cs="Calibri" w:eastAsia="Calibri"/>
          <w:b/>
          <w:color w:val="333333"/>
          <w:sz w:val="22"/>
        </w:rPr>
        <w:t>43%</w:t>
      </w:r>
      <w:r>
        <w:rPr>
          <w:rFonts w:ascii="Calibri" w:hAnsi="Calibri" w:cs="Calibri" w:eastAsia="Calibri"/>
          <w:color w:val="333333"/>
          <w:sz w:val="22"/>
        </w:rPr>
        <w:t xml:space="preserve"> of consumers find Facebook information untrustworthy. </w:t>
      </w:r>
      <w:r>
        <w:rPr>
          <w:rFonts w:ascii="Calibri" w:hAnsi="Calibri" w:cs="Calibri" w:eastAsia="Calibri"/>
          <w:b/>
          <w:color w:val="333333"/>
          <w:sz w:val="22"/>
        </w:rPr>
        <w:t>30%</w:t>
      </w:r>
      <w:r>
        <w:rPr>
          <w:rFonts w:ascii="Calibri" w:hAnsi="Calibri" w:cs="Calibri" w:eastAsia="Calibri"/>
          <w:color w:val="333333"/>
          <w:sz w:val="22"/>
        </w:rPr>
        <w:t xml:space="preserve"> use Facebook weekly to find local-business information (</w:t>
      </w:r>
      <w:r>
        <w:rPr>
          <w:rFonts w:ascii="Calibri" w:hAnsi="Calibri" w:cs="Calibri" w:eastAsia="Calibri"/>
          <w:color w:val="2C5F6E"/>
          <w:sz w:val="22"/>
          <w:u w:val="single"/>
        </w:rPr>
        <w:t>BrightLocal Discovery &amp; Trust 2023</w:t>
      </w:r>
      <w:r>
        <w:rPr>
          <w:rFonts w:ascii="Calibri" w:hAnsi="Calibri" w:cs="Calibri" w:eastAsia="Calibri"/>
          <w:i/>
          <w:color w:val="2C5F6E"/>
          <w:sz w:val="18"/>
        </w:rPr>
        <w:t xml:space="preserve"> (https://www.brightlocal.com/research/local-business-discovery-trust-report/)</w:t>
      </w:r>
      <w:r>
        <w:rPr>
          <w:rFonts w:ascii="Calibri" w:hAnsi="Calibri" w:cs="Calibri" w:eastAsia="Calibri"/>
          <w:color w:val="333333"/>
          <w:sz w:val="22"/>
        </w:rPr>
        <w:t>).</w:t>
      </w:r>
    </w:p>
    <w:p>
      <w:r>
        <w:rPr>
          <w:rFonts w:ascii="Calibri" w:hAnsi="Calibri" w:cs="Calibri" w:eastAsia="Calibri"/>
          <w:b/>
          <w:color w:val="333333"/>
          <w:sz w:val="22"/>
        </w:rPr>
        <w:t>BrightLocal Local Consumer Review Survey 2024 / 2025:</w:t>
      </w:r>
      <w:r>
        <w:rPr>
          <w:rFonts w:ascii="Calibri" w:hAnsi="Calibri" w:cs="Calibri" w:eastAsia="Calibri"/>
          <w:color w:val="333333"/>
          <w:sz w:val="22"/>
        </w:rPr>
        <w:t xml:space="preserve"> Google remains the dominant review site (81% in 2024, down from 87% in 2023). Facebook remains in the top three review platforms but usage has drifted down since 2022. 2024 sample: 1,141 U.S. consumers (</w:t>
      </w:r>
      <w:r>
        <w:rPr>
          <w:rFonts w:ascii="Calibri" w:hAnsi="Calibri" w:cs="Calibri" w:eastAsia="Calibri"/>
          <w:color w:val="2C5F6E"/>
          <w:sz w:val="22"/>
          <w:u w:val="single"/>
        </w:rPr>
        <w:t>LCRS 2024</w:t>
      </w:r>
      <w:r>
        <w:rPr>
          <w:rFonts w:ascii="Calibri" w:hAnsi="Calibri" w:cs="Calibri" w:eastAsia="Calibri"/>
          <w:i/>
          <w:color w:val="2C5F6E"/>
          <w:sz w:val="18"/>
        </w:rPr>
        <w:t xml:space="preserve"> (https://www.brightlocal.com/research/local-consumer-review-survey-2024/)</w:t>
      </w:r>
      <w:r>
        <w:rPr>
          <w:rFonts w:ascii="Calibri" w:hAnsi="Calibri" w:cs="Calibri" w:eastAsia="Calibri"/>
          <w:color w:val="333333"/>
          <w:sz w:val="22"/>
        </w:rPr>
        <w:t xml:space="preserve">; </w:t>
      </w:r>
      <w:r>
        <w:rPr>
          <w:rFonts w:ascii="Calibri" w:hAnsi="Calibri" w:cs="Calibri" w:eastAsia="Calibri"/>
          <w:color w:val="2C5F6E"/>
          <w:sz w:val="22"/>
          <w:u w:val="single"/>
        </w:rPr>
        <w:t>LCRS 2025</w:t>
      </w:r>
      <w:r>
        <w:rPr>
          <w:rFonts w:ascii="Calibri" w:hAnsi="Calibri" w:cs="Calibri" w:eastAsia="Calibri"/>
          <w:i/>
          <w:color w:val="2C5F6E"/>
          <w:sz w:val="18"/>
        </w:rPr>
        <w:t xml:space="preserve"> (https://www.brightlocal.com/research/local-consumer-review-survey-2025/)</w:t>
      </w:r>
      <w:r>
        <w:rPr>
          <w:rFonts w:ascii="Calibri" w:hAnsi="Calibri" w:cs="Calibri" w:eastAsia="Calibri"/>
          <w:color w:val="333333"/>
          <w:sz w:val="22"/>
        </w:rPr>
        <w:t>).</w:t>
      </w:r>
    </w:p>
    <w:p>
      <w:r>
        <w:rPr>
          <w:rFonts w:ascii="Calibri" w:hAnsi="Calibri" w:cs="Calibri" w:eastAsia="Calibri"/>
          <w:b/>
          <w:color w:val="333333"/>
          <w:sz w:val="22"/>
        </w:rPr>
        <w:t>IONOS SMB survey 2024 (U.S. + Europe, n ≈ 4,800):</w:t>
      </w:r>
      <w:r>
        <w:rPr>
          <w:rFonts w:ascii="Calibri" w:hAnsi="Calibri" w:cs="Calibri" w:eastAsia="Calibri"/>
          <w:color w:val="333333"/>
          <w:sz w:val="22"/>
        </w:rPr>
        <w:t xml:space="preserve"> U.S. SMBs report </w:t>
      </w:r>
      <w:r>
        <w:rPr>
          <w:rFonts w:ascii="Calibri" w:hAnsi="Calibri" w:cs="Calibri" w:eastAsia="Calibri"/>
          <w:b/>
          <w:color w:val="333333"/>
          <w:sz w:val="22"/>
        </w:rPr>
        <w:t>website presence 49%</w:t>
      </w:r>
      <w:r>
        <w:rPr>
          <w:rFonts w:ascii="Calibri" w:hAnsi="Calibri" w:cs="Calibri" w:eastAsia="Calibri"/>
          <w:color w:val="333333"/>
          <w:sz w:val="22"/>
        </w:rPr>
        <w:t xml:space="preserve"> (up from 44% in 2023). Top barriers: </w:t>
      </w:r>
      <w:r>
        <w:rPr>
          <w:rFonts w:ascii="Calibri" w:hAnsi="Calibri" w:cs="Calibri" w:eastAsia="Calibri"/>
          <w:b/>
          <w:color w:val="333333"/>
          <w:sz w:val="22"/>
        </w:rPr>
        <w:t>cost 52%</w:t>
      </w:r>
      <w:r>
        <w:rPr>
          <w:rFonts w:ascii="Calibri" w:hAnsi="Calibri" w:cs="Calibri" w:eastAsia="Calibri"/>
          <w:color w:val="333333"/>
          <w:sz w:val="22"/>
        </w:rPr>
        <w:t xml:space="preserve">, inflation 50%, </w:t>
      </w:r>
      <w:r>
        <w:rPr>
          <w:rFonts w:ascii="Calibri" w:hAnsi="Calibri" w:cs="Calibri" w:eastAsia="Calibri"/>
          <w:b/>
          <w:color w:val="333333"/>
          <w:sz w:val="22"/>
        </w:rPr>
        <w:t>lack of time 47%</w:t>
      </w:r>
      <w:r>
        <w:rPr>
          <w:rFonts w:ascii="Calibri" w:hAnsi="Calibri" w:cs="Calibri" w:eastAsia="Calibri"/>
          <w:color w:val="333333"/>
          <w:sz w:val="22"/>
        </w:rPr>
        <w:t xml:space="preserve"> (</w:t>
      </w:r>
      <w:r>
        <w:rPr>
          <w:rFonts w:ascii="Calibri" w:hAnsi="Calibri" w:cs="Calibri" w:eastAsia="Calibri"/>
          <w:color w:val="2C5F6E"/>
          <w:sz w:val="22"/>
          <w:u w:val="single"/>
        </w:rPr>
        <w:t>IONOS newsroom</w:t>
      </w:r>
      <w:r>
        <w:rPr>
          <w:rFonts w:ascii="Calibri" w:hAnsi="Calibri" w:cs="Calibri" w:eastAsia="Calibri"/>
          <w:i/>
          <w:color w:val="2C5F6E"/>
          <w:sz w:val="18"/>
        </w:rPr>
        <w:t xml:space="preserve"> (https://www.ionos.com/newsroom/news/ionos-survey-reveals-challenges-smbs-are-facing-in-2024/)</w:t>
      </w:r>
      <w:r>
        <w:rPr>
          <w:rFonts w:ascii="Calibri" w:hAnsi="Calibri" w:cs="Calibri" w:eastAsia="Calibri"/>
          <w:color w:val="333333"/>
          <w:sz w:val="22"/>
        </w:rPr>
        <w:t>).</w:t>
      </w:r>
    </w:p>
    <w:p>
      <w:r>
        <w:rPr>
          <w:rFonts w:ascii="Calibri" w:hAnsi="Calibri" w:cs="Calibri" w:eastAsia="Calibri"/>
          <w:b/>
          <w:color w:val="333333"/>
          <w:sz w:val="22"/>
        </w:rPr>
        <w:t>U.S. Chamber / C_TEC 2024 technology survey (n = 1,100 SMBs):</w:t>
      </w:r>
      <w:r>
        <w:rPr>
          <w:rFonts w:ascii="Calibri" w:hAnsi="Calibri" w:cs="Calibri" w:eastAsia="Calibri"/>
          <w:color w:val="333333"/>
          <w:sz w:val="22"/>
        </w:rPr>
        <w:t xml:space="preserve"> social accounts are a default platform even for “low adoption” firms (</w:t>
      </w:r>
      <w:r>
        <w:rPr>
          <w:rFonts w:ascii="Calibri" w:hAnsi="Calibri" w:cs="Calibri" w:eastAsia="Calibri"/>
          <w:color w:val="2C5F6E"/>
          <w:sz w:val="22"/>
          <w:u w:val="single"/>
        </w:rPr>
        <w:t>Chamber report PDF</w:t>
      </w:r>
      <w:r>
        <w:rPr>
          <w:rFonts w:ascii="Calibri" w:hAnsi="Calibri" w:cs="Calibri" w:eastAsia="Calibri"/>
          <w:i/>
          <w:color w:val="2C5F6E"/>
          <w:sz w:val="18"/>
        </w:rPr>
        <w:t xml:space="preserve"> (https://www.uschamber.com/assets/documents/Impact-of-Technology-on-Small-Business-Report-2024.pdf)</w:t>
      </w:r>
      <w:r>
        <w:rPr>
          <w:rFonts w:ascii="Calibri" w:hAnsi="Calibri" w:cs="Calibri" w:eastAsia="Calibri"/>
          <w:color w:val="333333"/>
          <w:sz w:val="22"/>
        </w:rPr>
        <w:t>).</w:t>
      </w:r>
    </w:p>
    <w:p>
      <w:r>
        <w:rPr>
          <w:rFonts w:ascii="Calibri" w:hAnsi="Calibri" w:cs="Calibri" w:eastAsia="Calibri"/>
          <w:color w:val="333333"/>
          <w:sz w:val="22"/>
        </w:rPr>
        <w:t xml:space="preserve">These surveys are </w:t>
      </w:r>
      <w:r>
        <w:rPr>
          <w:rFonts w:ascii="Calibri" w:hAnsi="Calibri" w:cs="Calibri" w:eastAsia="Calibri"/>
          <w:b/>
          <w:color w:val="333333"/>
          <w:sz w:val="22"/>
        </w:rPr>
        <w:t>national</w:t>
      </w:r>
      <w:r>
        <w:rPr>
          <w:rFonts w:ascii="Calibri" w:hAnsi="Calibri" w:cs="Calibri" w:eastAsia="Calibri"/>
          <w:color w:val="333333"/>
          <w:sz w:val="22"/>
        </w:rPr>
        <w:t xml:space="preserve">. They are the right citation for </w:t>
      </w:r>
      <w:r>
        <w:rPr>
          <w:rFonts w:ascii="Calibri" w:hAnsi="Calibri" w:cs="Calibri" w:eastAsia="Calibri"/>
          <w:i/>
          <w:color w:val="333333"/>
          <w:sz w:val="22"/>
        </w:rPr>
        <w:t>why the split exists in general</w:t>
      </w:r>
      <w:r>
        <w:rPr>
          <w:rFonts w:ascii="Calibri" w:hAnsi="Calibri" w:cs="Calibri" w:eastAsia="Calibri"/>
          <w:color w:val="333333"/>
          <w:sz w:val="22"/>
        </w:rPr>
        <w:t xml:space="preserve">. They are </w:t>
      </w:r>
      <w:r>
        <w:rPr>
          <w:rFonts w:ascii="Calibri" w:hAnsi="Calibri" w:cs="Calibri" w:eastAsia="Calibri"/>
          <w:b/>
          <w:color w:val="333333"/>
          <w:sz w:val="22"/>
        </w:rPr>
        <w:t>not</w:t>
      </w:r>
      <w:r>
        <w:rPr>
          <w:rFonts w:ascii="Calibri" w:hAnsi="Calibri" w:cs="Calibri" w:eastAsia="Calibri"/>
          <w:color w:val="333333"/>
          <w:sz w:val="22"/>
        </w:rPr>
        <w:t xml:space="preserve"> a Drew County poll.</w:t>
      </w:r>
    </w:p>
    <w:p>
      <w:pPr>
        <w:pStyle w:val="Heading3"/>
      </w:pPr>
      <w:r>
        <w:rPr>
          <w:rFonts w:ascii="Calibri" w:hAnsi="Calibri" w:cs="Calibri" w:eastAsia="Calibri"/>
          <w:b/>
          <w:color w:val="2C5F6E"/>
          <w:sz w:val="24"/>
        </w:rPr>
        <w:t>Local observations that match those surveys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Motive</w:t>
            </w:r>
          </w:p>
        </w:tc>
        <w:tc>
          <w:tcPr>
            <w:tcW w:type="dxa" w:w="3120"/>
            <w:shd w:fill="1B3A4B" w:val="clear"/>
          </w:tcPr>
          <w:p>
            <w:pPr>
              <w:spacing w:before="40" w:after="40"/>
            </w:pPr>
            <w:r>
              <w:rPr>
                <w:b/>
                <w:color w:val="FFFFFF"/>
                <w:sz w:val="18"/>
              </w:rPr>
            </w:r>
            <w:r>
              <w:rPr>
                <w:rFonts w:ascii="Calibri" w:hAnsi="Calibri" w:cs="Calibri" w:eastAsia="Calibri"/>
                <w:b/>
                <w:color w:val="FFFFFF"/>
                <w:sz w:val="18"/>
              </w:rPr>
              <w:t>What the sample looks like</w:t>
            </w:r>
          </w:p>
        </w:tc>
        <w:tc>
          <w:tcPr>
            <w:tcW w:type="dxa" w:w="3120"/>
            <w:shd w:fill="1B3A4B" w:val="clear"/>
          </w:tcPr>
          <w:p>
            <w:pPr>
              <w:spacing w:before="40" w:after="40"/>
            </w:pPr>
            <w:r>
              <w:rPr>
                <w:b/>
                <w:color w:val="FFFFFF"/>
                <w:sz w:val="18"/>
              </w:rPr>
            </w:r>
            <w:r>
              <w:rPr>
                <w:rFonts w:ascii="Calibri" w:hAnsi="Calibri" w:cs="Calibri" w:eastAsia="Calibri"/>
                <w:b/>
                <w:color w:val="FFFFFF"/>
                <w:sz w:val="18"/>
              </w:rPr>
              <w:t>Survey analogue</w:t>
            </w:r>
          </w:p>
        </w:tc>
      </w:tr>
      <w:tr>
        <w:tc>
          <w:tcPr>
            <w:tcW w:type="dxa" w:w="3120"/>
          </w:tcPr>
          <w:p>
            <w:pPr>
              <w:spacing w:before="40" w:after="40"/>
            </w:pPr>
            <w:r>
              <w:rPr>
                <w:sz w:val="18"/>
              </w:rPr>
            </w:r>
            <w:r>
              <w:rPr>
                <w:rFonts w:ascii="Calibri" w:hAnsi="Calibri" w:cs="Calibri" w:eastAsia="Calibri"/>
                <w:b/>
                <w:color w:val="333333"/>
                <w:sz w:val="18"/>
              </w:rPr>
              <w:t>“Everyone finds us on Facebook.”</w:t>
            </w:r>
          </w:p>
        </w:tc>
        <w:tc>
          <w:tcPr>
            <w:tcW w:type="dxa" w:w="3120"/>
          </w:tcPr>
          <w:p>
            <w:pPr>
              <w:spacing w:before="40" w:after="40"/>
            </w:pPr>
            <w:r>
              <w:rPr>
                <w:sz w:val="18"/>
              </w:rPr>
            </w:r>
            <w:r>
              <w:rPr>
                <w:rFonts w:ascii="Calibri" w:hAnsi="Calibri" w:cs="Calibri" w:eastAsia="Calibri"/>
                <w:color w:val="333333"/>
                <w:sz w:val="18"/>
              </w:rPr>
              <w:t>Chef’s, Crawfish Shack, La Terraza, Superior Crab, Robertson Smokehouse: Facebook is the operating system for specials, hours, photos.</w:t>
            </w:r>
          </w:p>
        </w:tc>
        <w:tc>
          <w:tcPr>
            <w:tcW w:type="dxa" w:w="3120"/>
          </w:tcPr>
          <w:p>
            <w:pPr>
              <w:spacing w:before="40" w:after="40"/>
            </w:pPr>
            <w:r>
              <w:rPr>
                <w:sz w:val="18"/>
              </w:rPr>
            </w:r>
            <w:r>
              <w:rPr>
                <w:rFonts w:ascii="Calibri" w:hAnsi="Calibri" w:cs="Calibri" w:eastAsia="Calibri"/>
                <w:color w:val="333333"/>
                <w:sz w:val="18"/>
              </w:rPr>
              <w:t>SBM 41% social-instead-of-site; BrightLocal 30% weekly FB discovery</w:t>
            </w:r>
          </w:p>
        </w:tc>
      </w:tr>
      <w:tr>
        <w:tc>
          <w:tcPr>
            <w:tcW w:type="dxa" w:w="3120"/>
            <w:shd w:fill="F7F4EE" w:val="clear"/>
          </w:tcPr>
          <w:p>
            <w:pPr>
              <w:spacing w:before="40" w:after="40"/>
            </w:pPr>
            <w:r>
              <w:rPr>
                <w:sz w:val="18"/>
              </w:rPr>
            </w:r>
            <w:r>
              <w:rPr>
                <w:rFonts w:ascii="Calibri" w:hAnsi="Calibri" w:cs="Calibri" w:eastAsia="Calibri"/>
                <w:b/>
                <w:color w:val="333333"/>
                <w:sz w:val="18"/>
              </w:rPr>
              <w:t>Cost / time</w:t>
            </w:r>
          </w:p>
        </w:tc>
        <w:tc>
          <w:tcPr>
            <w:tcW w:type="dxa" w:w="3120"/>
            <w:shd w:fill="F7F4EE" w:val="clear"/>
          </w:tcPr>
          <w:p>
            <w:pPr>
              <w:spacing w:before="40" w:after="40"/>
            </w:pPr>
            <w:r>
              <w:rPr>
                <w:sz w:val="18"/>
              </w:rPr>
            </w:r>
            <w:r>
              <w:rPr>
                <w:rFonts w:ascii="Calibri" w:hAnsi="Calibri" w:cs="Calibri" w:eastAsia="Calibri"/>
                <w:color w:val="333333"/>
                <w:sz w:val="18"/>
              </w:rPr>
              <w:t>Trades with Facebook or nothing; Hollywood Motel on a cheap builder subdomain</w:t>
            </w:r>
          </w:p>
        </w:tc>
        <w:tc>
          <w:tcPr>
            <w:tcW w:type="dxa" w:w="3120"/>
            <w:shd w:fill="F7F4EE" w:val="clear"/>
          </w:tcPr>
          <w:p>
            <w:pPr>
              <w:spacing w:before="40" w:after="40"/>
            </w:pPr>
            <w:r>
              <w:rPr>
                <w:sz w:val="18"/>
              </w:rPr>
            </w:r>
            <w:r>
              <w:rPr>
                <w:rFonts w:ascii="Calibri" w:hAnsi="Calibri" w:cs="Calibri" w:eastAsia="Calibri"/>
                <w:color w:val="333333"/>
                <w:sz w:val="18"/>
              </w:rPr>
              <w:t>SBM 48% time, 36% cost; IONOS 52% cost</w:t>
            </w:r>
          </w:p>
        </w:tc>
      </w:tr>
      <w:tr>
        <w:tc>
          <w:tcPr>
            <w:tcW w:type="dxa" w:w="3120"/>
          </w:tcPr>
          <w:p>
            <w:pPr>
              <w:spacing w:before="40" w:after="40"/>
            </w:pPr>
            <w:r>
              <w:rPr>
                <w:sz w:val="18"/>
              </w:rPr>
            </w:r>
            <w:r>
              <w:rPr>
                <w:rFonts w:ascii="Calibri" w:hAnsi="Calibri" w:cs="Calibri" w:eastAsia="Calibri"/>
                <w:b/>
                <w:color w:val="333333"/>
                <w:sz w:val="18"/>
              </w:rPr>
              <w:t>DIY skill / age</w:t>
            </w:r>
          </w:p>
        </w:tc>
        <w:tc>
          <w:tcPr>
            <w:tcW w:type="dxa" w:w="3120"/>
          </w:tcPr>
          <w:p>
            <w:pPr>
              <w:spacing w:before="40" w:after="40"/>
            </w:pPr>
            <w:r>
              <w:rPr>
                <w:sz w:val="18"/>
              </w:rPr>
            </w:r>
            <w:r>
              <w:rPr>
                <w:rFonts w:ascii="Calibri" w:hAnsi="Calibri" w:cs="Calibri" w:eastAsia="Calibri"/>
                <w:color w:val="333333"/>
                <w:sz w:val="18"/>
              </w:rPr>
              <w:t>Thin or outdated brochure sites vs polished medical/law sites</w:t>
            </w:r>
          </w:p>
        </w:tc>
        <w:tc>
          <w:tcPr>
            <w:tcW w:type="dxa" w:w="3120"/>
          </w:tcPr>
          <w:p>
            <w:pPr>
              <w:spacing w:before="40" w:after="40"/>
            </w:pPr>
            <w:r>
              <w:rPr>
                <w:sz w:val="18"/>
              </w:rPr>
            </w:r>
            <w:r>
              <w:rPr>
                <w:rFonts w:ascii="Calibri" w:hAnsi="Calibri" w:cs="Calibri" w:eastAsia="Calibri"/>
                <w:color w:val="333333"/>
                <w:sz w:val="18"/>
              </w:rPr>
              <w:t>SBM 36% “don’t know how”</w:t>
            </w:r>
          </w:p>
        </w:tc>
      </w:tr>
      <w:tr>
        <w:tc>
          <w:tcPr>
            <w:tcW w:type="dxa" w:w="3120"/>
            <w:shd w:fill="F7F4EE" w:val="clear"/>
          </w:tcPr>
          <w:p>
            <w:pPr>
              <w:spacing w:before="40" w:after="40"/>
            </w:pPr>
            <w:r>
              <w:rPr>
                <w:sz w:val="18"/>
              </w:rPr>
            </w:r>
            <w:r>
              <w:rPr>
                <w:rFonts w:ascii="Calibri" w:hAnsi="Calibri" w:cs="Calibri" w:eastAsia="Calibri"/>
                <w:b/>
                <w:color w:val="333333"/>
                <w:sz w:val="18"/>
              </w:rPr>
              <w:t>Trust / professionalism</w:t>
            </w:r>
          </w:p>
        </w:tc>
        <w:tc>
          <w:tcPr>
            <w:tcW w:type="dxa" w:w="3120"/>
            <w:shd w:fill="F7F4EE" w:val="clear"/>
          </w:tcPr>
          <w:p>
            <w:pPr>
              <w:spacing w:before="40" w:after="40"/>
            </w:pPr>
            <w:r>
              <w:rPr>
                <w:sz w:val="18"/>
              </w:rPr>
            </w:r>
            <w:r>
              <w:rPr>
                <w:rFonts w:ascii="Calibri" w:hAnsi="Calibri" w:cs="Calibri" w:eastAsia="Calibri"/>
                <w:color w:val="333333"/>
                <w:sz w:val="18"/>
              </w:rPr>
              <w:t>Dentists, attorneys, hospitals, banks, UAM lodging all have domains</w:t>
            </w:r>
          </w:p>
        </w:tc>
        <w:tc>
          <w:tcPr>
            <w:tcW w:type="dxa" w:w="3120"/>
            <w:shd w:fill="F7F4EE" w:val="clear"/>
          </w:tcPr>
          <w:p>
            <w:pPr>
              <w:spacing w:before="40" w:after="40"/>
            </w:pPr>
            <w:r>
              <w:rPr>
                <w:sz w:val="18"/>
              </w:rPr>
            </w:r>
            <w:r>
              <w:rPr>
                <w:rFonts w:ascii="Calibri" w:hAnsi="Calibri" w:cs="Calibri" w:eastAsia="Calibri"/>
                <w:color w:val="333333"/>
                <w:sz w:val="18"/>
              </w:rPr>
              <w:t>BrightLocal: own site 36% trusted vs FB’s trust problem</w:t>
            </w:r>
          </w:p>
        </w:tc>
      </w:tr>
      <w:tr>
        <w:tc>
          <w:tcPr>
            <w:tcW w:type="dxa" w:w="3120"/>
          </w:tcPr>
          <w:p>
            <w:pPr>
              <w:spacing w:before="40" w:after="40"/>
            </w:pPr>
            <w:r>
              <w:rPr>
                <w:sz w:val="18"/>
              </w:rPr>
            </w:r>
            <w:r>
              <w:rPr>
                <w:rFonts w:ascii="Calibri" w:hAnsi="Calibri" w:cs="Calibri" w:eastAsia="Calibri"/>
                <w:b/>
                <w:color w:val="333333"/>
                <w:sz w:val="18"/>
              </w:rPr>
              <w:t>Platform lock-in that already works</w:t>
            </w:r>
          </w:p>
        </w:tc>
        <w:tc>
          <w:tcPr>
            <w:tcW w:type="dxa" w:w="3120"/>
          </w:tcPr>
          <w:p>
            <w:pPr>
              <w:spacing w:before="40" w:after="40"/>
            </w:pPr>
            <w:r>
              <w:rPr>
                <w:sz w:val="18"/>
              </w:rPr>
            </w:r>
            <w:r>
              <w:rPr>
                <w:rFonts w:ascii="Calibri" w:hAnsi="Calibri" w:cs="Calibri" w:eastAsia="Calibri"/>
                <w:color w:val="333333"/>
                <w:sz w:val="18"/>
              </w:rPr>
              <w:t>Daily food specials and “we’re boiling tonight” are native to FB; a static site is extra work</w:t>
            </w:r>
          </w:p>
        </w:tc>
        <w:tc>
          <w:tcPr>
            <w:tcW w:type="dxa" w:w="3120"/>
          </w:tcPr>
          <w:p>
            <w:pPr>
              <w:spacing w:before="40" w:after="40"/>
            </w:pPr>
            <w:r>
              <w:rPr>
                <w:sz w:val="18"/>
              </w:rPr>
            </w:r>
            <w:r>
              <w:rPr>
                <w:rFonts w:ascii="Calibri" w:hAnsi="Calibri" w:cs="Calibri" w:eastAsia="Calibri"/>
                <w:color w:val="333333"/>
                <w:sz w:val="18"/>
              </w:rPr>
              <w:t>Matches owner behavior, not a survey item</w:t>
            </w:r>
          </w:p>
        </w:tc>
      </w:tr>
      <w:tr>
        <w:tc>
          <w:tcPr>
            <w:tcW w:type="dxa" w:w="3120"/>
            <w:shd w:fill="F7F4EE" w:val="clear"/>
          </w:tcPr>
          <w:p>
            <w:pPr>
              <w:spacing w:before="40" w:after="40"/>
            </w:pPr>
            <w:r>
              <w:rPr>
                <w:sz w:val="18"/>
              </w:rPr>
            </w:r>
            <w:r>
              <w:rPr>
                <w:rFonts w:ascii="Calibri" w:hAnsi="Calibri" w:cs="Calibri" w:eastAsia="Calibri"/>
                <w:b/>
                <w:color w:val="333333"/>
                <w:sz w:val="18"/>
              </w:rPr>
              <w:t>Mobile-first owners and customers</w:t>
            </w:r>
          </w:p>
        </w:tc>
        <w:tc>
          <w:tcPr>
            <w:tcW w:type="dxa" w:w="3120"/>
            <w:shd w:fill="F7F4EE" w:val="clear"/>
          </w:tcPr>
          <w:p>
            <w:pPr>
              <w:spacing w:before="40" w:after="40"/>
            </w:pPr>
            <w:r>
              <w:rPr>
                <w:sz w:val="18"/>
              </w:rPr>
            </w:r>
            <w:r>
              <w:rPr>
                <w:rFonts w:ascii="Calibri" w:hAnsi="Calibri" w:cs="Calibri" w:eastAsia="Calibri"/>
                <w:color w:val="333333"/>
                <w:sz w:val="18"/>
              </w:rPr>
              <w:t>80.5% Drew broadband; high phone use implied</w:t>
            </w:r>
          </w:p>
        </w:tc>
        <w:tc>
          <w:tcPr>
            <w:tcW w:type="dxa" w:w="3120"/>
            <w:shd w:fill="F7F4EE" w:val="clear"/>
          </w:tcPr>
          <w:p>
            <w:pPr>
              <w:spacing w:before="40" w:after="40"/>
            </w:pPr>
            <w:r>
              <w:rPr>
                <w:sz w:val="18"/>
              </w:rPr>
            </w:r>
            <w:r>
              <w:rPr>
                <w:rFonts w:ascii="Calibri" w:hAnsi="Calibri" w:cs="Calibri" w:eastAsia="Calibri"/>
                <w:color w:val="333333"/>
                <w:sz w:val="18"/>
              </w:rPr>
              <w:t>ACS connectivity</w:t>
            </w:r>
          </w:p>
        </w:tc>
      </w:tr>
      <w:tr>
        <w:tc>
          <w:tcPr>
            <w:tcW w:type="dxa" w:w="3120"/>
          </w:tcPr>
          <w:p>
            <w:pPr>
              <w:spacing w:before="40" w:after="40"/>
            </w:pPr>
            <w:r>
              <w:rPr>
                <w:sz w:val="18"/>
              </w:rPr>
            </w:r>
            <w:r>
              <w:rPr>
                <w:rFonts w:ascii="Calibri" w:hAnsi="Calibri" w:cs="Calibri" w:eastAsia="Calibri"/>
                <w:b/>
                <w:color w:val="333333"/>
                <w:sz w:val="18"/>
              </w:rPr>
              <w:t>Reviews live on Google, not the site</w:t>
            </w:r>
          </w:p>
        </w:tc>
        <w:tc>
          <w:tcPr>
            <w:tcW w:type="dxa" w:w="3120"/>
          </w:tcPr>
          <w:p>
            <w:pPr>
              <w:spacing w:before="40" w:after="40"/>
            </w:pPr>
            <w:r>
              <w:rPr>
                <w:sz w:val="18"/>
              </w:rPr>
            </w:r>
            <w:r>
              <w:rPr>
                <w:rFonts w:ascii="Calibri" w:hAnsi="Calibri" w:cs="Calibri" w:eastAsia="Calibri"/>
                <w:color w:val="333333"/>
                <w:sz w:val="18"/>
              </w:rPr>
              <w:t xml:space="preserve">Dealers and medical still keep a site because directories </w:t>
            </w:r>
            <w:r>
              <w:rPr>
                <w:rFonts w:ascii="Calibri" w:hAnsi="Calibri" w:cs="Calibri" w:eastAsia="Calibri"/>
                <w:i/>
                <w:color w:val="333333"/>
                <w:sz w:val="18"/>
              </w:rPr>
              <w:t>require a URL</w:t>
            </w:r>
          </w:p>
        </w:tc>
        <w:tc>
          <w:tcPr>
            <w:tcW w:type="dxa" w:w="3120"/>
          </w:tcPr>
          <w:p>
            <w:pPr>
              <w:spacing w:before="40" w:after="40"/>
            </w:pPr>
            <w:r>
              <w:rPr>
                <w:sz w:val="18"/>
              </w:rPr>
            </w:r>
            <w:r>
              <w:rPr>
                <w:rFonts w:ascii="Calibri" w:hAnsi="Calibri" w:cs="Calibri" w:eastAsia="Calibri"/>
                <w:color w:val="333333"/>
                <w:sz w:val="18"/>
              </w:rPr>
              <w:t>BrightLocal Google-first reviews</w:t>
            </w:r>
          </w:p>
        </w:tc>
      </w:tr>
      <w:tr>
        <w:tc>
          <w:tcPr>
            <w:tcW w:type="dxa" w:w="3120"/>
            <w:shd w:fill="F7F4EE" w:val="clear"/>
          </w:tcPr>
          <w:p>
            <w:pPr>
              <w:spacing w:before="40" w:after="40"/>
            </w:pPr>
            <w:r>
              <w:rPr>
                <w:sz w:val="18"/>
              </w:rPr>
            </w:r>
            <w:r>
              <w:rPr>
                <w:rFonts w:ascii="Calibri" w:hAnsi="Calibri" w:cs="Calibri" w:eastAsia="Calibri"/>
                <w:b/>
                <w:color w:val="333333"/>
                <w:sz w:val="18"/>
              </w:rPr>
              <w:t>Franchise / OEM stack</w:t>
            </w:r>
          </w:p>
        </w:tc>
        <w:tc>
          <w:tcPr>
            <w:tcW w:type="dxa" w:w="3120"/>
            <w:shd w:fill="F7F4EE" w:val="clear"/>
          </w:tcPr>
          <w:p>
            <w:pPr>
              <w:spacing w:before="40" w:after="40"/>
            </w:pPr>
            <w:r>
              <w:rPr>
                <w:sz w:val="18"/>
              </w:rPr>
            </w:r>
            <w:r>
              <w:rPr>
                <w:rFonts w:ascii="Calibri" w:hAnsi="Calibri" w:cs="Calibri" w:eastAsia="Calibri"/>
                <w:color w:val="333333"/>
                <w:sz w:val="18"/>
              </w:rPr>
              <w:t>Hotels, State Farm, Farmers, Chevy, Ford — website “solved” from above</w:t>
            </w:r>
          </w:p>
        </w:tc>
        <w:tc>
          <w:tcPr>
            <w:tcW w:type="dxa" w:w="3120"/>
            <w:shd w:fill="F7F4EE" w:val="clear"/>
          </w:tcPr>
          <w:p>
            <w:pPr>
              <w:spacing w:before="40" w:after="40"/>
            </w:pPr>
            <w:r>
              <w:rPr>
                <w:sz w:val="18"/>
              </w:rPr>
            </w:r>
            <w:r>
              <w:rPr>
                <w:rFonts w:ascii="Calibri" w:hAnsi="Calibri" w:cs="Calibri" w:eastAsia="Calibri"/>
                <w:color w:val="333333"/>
                <w:sz w:val="18"/>
              </w:rPr>
              <w:t>Not in SBM, but dominates lodging/auto</w:t>
            </w:r>
          </w:p>
        </w:tc>
      </w:tr>
      <w:tr>
        <w:tc>
          <w:tcPr>
            <w:tcW w:type="dxa" w:w="3120"/>
          </w:tcPr>
          <w:p>
            <w:pPr>
              <w:spacing w:before="40" w:after="40"/>
            </w:pPr>
            <w:r>
              <w:rPr>
                <w:sz w:val="18"/>
              </w:rPr>
            </w:r>
            <w:r>
              <w:rPr>
                <w:rFonts w:ascii="Calibri" w:hAnsi="Calibri" w:cs="Calibri" w:eastAsia="Calibri"/>
                <w:b/>
                <w:color w:val="333333"/>
                <w:sz w:val="18"/>
              </w:rPr>
              <w:t>Local media substitute</w:t>
            </w:r>
          </w:p>
        </w:tc>
        <w:tc>
          <w:tcPr>
            <w:tcW w:type="dxa" w:w="3120"/>
          </w:tcPr>
          <w:p>
            <w:pPr>
              <w:spacing w:before="40" w:after="40"/>
            </w:pPr>
            <w:r>
              <w:rPr>
                <w:sz w:val="18"/>
              </w:rPr>
            </w:r>
            <w:r>
              <w:rPr>
                <w:rFonts w:ascii="Calibri" w:hAnsi="Calibri" w:cs="Calibri" w:eastAsia="Calibri"/>
                <w:color w:val="333333"/>
                <w:sz w:val="18"/>
              </w:rPr>
              <w:t xml:space="preserve">Monticello Live banners (A.J. Huffman’s network) function as a </w:t>
            </w:r>
            <w:r>
              <w:rPr>
                <w:rFonts w:ascii="Calibri" w:hAnsi="Calibri" w:cs="Calibri" w:eastAsia="Calibri"/>
                <w:b/>
                <w:color w:val="333333"/>
                <w:sz w:val="18"/>
              </w:rPr>
              <w:t>town homepage</w:t>
            </w:r>
            <w:r>
              <w:rPr>
                <w:rFonts w:ascii="Calibri" w:hAnsi="Calibri" w:cs="Calibri" w:eastAsia="Calibri"/>
                <w:color w:val="333333"/>
                <w:sz w:val="18"/>
              </w:rPr>
              <w:t xml:space="preserve"> some owners use instead of owning a domain</w:t>
            </w:r>
          </w:p>
        </w:tc>
        <w:tc>
          <w:tcPr>
            <w:tcW w:type="dxa" w:w="3120"/>
          </w:tcPr>
          <w:p>
            <w:pPr>
              <w:spacing w:before="40" w:after="40"/>
            </w:pPr>
            <w:r>
              <w:rPr>
                <w:sz w:val="18"/>
              </w:rPr>
            </w:r>
            <w:r>
              <w:rPr>
                <w:rFonts w:ascii="Calibri" w:hAnsi="Calibri" w:cs="Calibri" w:eastAsia="Calibri"/>
                <w:color w:val="333333"/>
                <w:sz w:val="18"/>
              </w:rPr>
              <w:t>Local-only observation</w:t>
            </w:r>
          </w:p>
        </w:tc>
      </w:tr>
    </w:tbl>
    <w:p>
      <w:pPr>
        <w:spacing w:after="120"/>
      </w:pPr>
    </w:p>
    <w:p>
      <w:r>
        <w:rPr>
          <w:rFonts w:ascii="Calibri" w:hAnsi="Calibri" w:cs="Calibri" w:eastAsia="Calibri"/>
          <w:b/>
          <w:color w:val="333333"/>
          <w:sz w:val="22"/>
        </w:rPr>
        <w:t>The pitch that fits this geography:</w:t>
      </w:r>
      <w:r>
        <w:rPr>
          <w:rFonts w:ascii="Calibri" w:hAnsi="Calibri" w:cs="Calibri" w:eastAsia="Calibri"/>
          <w:color w:val="333333"/>
          <w:sz w:val="22"/>
        </w:rPr>
        <w:t xml:space="preserve"> do not sell “you’re unprofessional without a website.” Sell </w:t>
      </w:r>
      <w:r>
        <w:rPr>
          <w:rFonts w:ascii="Calibri" w:hAnsi="Calibri" w:cs="Calibri" w:eastAsia="Calibri"/>
          <w:b/>
          <w:color w:val="333333"/>
          <w:sz w:val="22"/>
        </w:rPr>
        <w:t>owned hours/menu that Google can index</w:t>
      </w:r>
      <w:r>
        <w:rPr>
          <w:rFonts w:ascii="Calibri" w:hAnsi="Calibri" w:cs="Calibri" w:eastAsia="Calibri"/>
          <w:color w:val="333333"/>
          <w:sz w:val="22"/>
        </w:rPr>
        <w:t xml:space="preserve">, </w:t>
      </w:r>
      <w:r>
        <w:rPr>
          <w:rFonts w:ascii="Calibri" w:hAnsi="Calibri" w:cs="Calibri" w:eastAsia="Calibri"/>
          <w:b/>
          <w:color w:val="333333"/>
          <w:sz w:val="22"/>
        </w:rPr>
        <w:t>click-to-call that works when Facebook is down or a tourist has no FB account</w:t>
      </w:r>
      <w:r>
        <w:rPr>
          <w:rFonts w:ascii="Calibri" w:hAnsi="Calibri" w:cs="Calibri" w:eastAsia="Calibri"/>
          <w:color w:val="333333"/>
          <w:sz w:val="22"/>
        </w:rPr>
        <w:t xml:space="preserve">, and </w:t>
      </w:r>
      <w:r>
        <w:rPr>
          <w:rFonts w:ascii="Calibri" w:hAnsi="Calibri" w:cs="Calibri" w:eastAsia="Calibri"/>
          <w:b/>
          <w:color w:val="333333"/>
          <w:sz w:val="22"/>
        </w:rPr>
        <w:t>a URL insurance directories and GBP demand</w:t>
      </w:r>
      <w:r>
        <w:rPr>
          <w:rFonts w:ascii="Calibri" w:hAnsi="Calibri" w:cs="Calibri" w:eastAsia="Calibri"/>
          <w:color w:val="333333"/>
          <w:sz w:val="22"/>
        </w:rPr>
        <w:t>. Keep Facebook. Add a site that makes Facebook and GBP point at something the owner controls.</w:t>
      </w:r>
    </w:p>
    <w:p>
      <w:pPr>
        <w:spacing w:before="80" w:after="160"/>
        <w:pBdr>
          <w:bottom w:val="single" w:sz="12" w:space="4" w:color="C4B8A8"/>
        </w:pBdr>
      </w:pPr>
    </w:p>
    <w:p>
      <w:pPr>
        <w:pStyle w:val="Heading2"/>
      </w:pPr>
      <w:r>
        <w:rPr>
          <w:rFonts w:ascii="Calibri" w:hAnsi="Calibri" w:cs="Calibri" w:eastAsia="Calibri"/>
          <w:b/>
          <w:color w:val="2C5F6E"/>
          <w:sz w:val="28"/>
        </w:rPr>
        <w:t>4. What they pay &amp; what they get</w:t>
      </w:r>
    </w:p>
    <w:p>
      <w:r>
        <w:rPr>
          <w:rFonts w:ascii="Calibri" w:hAnsi="Calibri" w:cs="Calibri" w:eastAsia="Calibri"/>
          <w:b/>
          <w:color w:val="333333"/>
          <w:sz w:val="22"/>
        </w:rPr>
        <w:t>Rule used here:</w:t>
      </w:r>
      <w:r>
        <w:rPr>
          <w:rFonts w:ascii="Calibri" w:hAnsi="Calibri" w:cs="Calibri" w:eastAsia="Calibri"/>
          <w:color w:val="333333"/>
          <w:sz w:val="22"/>
        </w:rPr>
        <w:t xml:space="preserve"> if a dollar figure is not on a public page or a labeled directory profile, it is marked </w:t>
      </w:r>
      <w:r>
        <w:rPr>
          <w:rFonts w:ascii="Calibri" w:hAnsi="Calibri" w:cs="Calibri" w:eastAsia="Calibri"/>
          <w:b/>
          <w:color w:val="333333"/>
          <w:sz w:val="22"/>
        </w:rPr>
        <w:t>hypothetical</w:t>
      </w:r>
      <w:r>
        <w:rPr>
          <w:rFonts w:ascii="Calibri" w:hAnsi="Calibri" w:cs="Calibri" w:eastAsia="Calibri"/>
          <w:color w:val="333333"/>
          <w:sz w:val="22"/>
        </w:rPr>
        <w:t xml:space="preserve"> or </w:t>
      </w:r>
      <w:r>
        <w:rPr>
          <w:rFonts w:ascii="Calibri" w:hAnsi="Calibri" w:cs="Calibri" w:eastAsia="Calibri"/>
          <w:b/>
          <w:color w:val="333333"/>
          <w:sz w:val="22"/>
        </w:rPr>
        <w:t>third-party</w:t>
      </w:r>
      <w:r>
        <w:rPr>
          <w:rFonts w:ascii="Calibri" w:hAnsi="Calibri" w:cs="Calibri" w:eastAsia="Calibri"/>
          <w:color w:val="333333"/>
          <w:sz w:val="22"/>
        </w:rPr>
        <w:t>. No “Monticello charges $X” without a source.</w:t>
      </w:r>
    </w:p>
    <w:p>
      <w:pPr>
        <w:pStyle w:val="Heading3"/>
      </w:pPr>
      <w:r>
        <w:rPr>
          <w:rFonts w:ascii="Calibri" w:hAnsi="Calibri" w:cs="Calibri" w:eastAsia="Calibri"/>
          <w:b/>
          <w:color w:val="2C5F6E"/>
          <w:sz w:val="24"/>
        </w:rPr>
        <w:t>4.1 Local / regional agencies (Arkansas)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Vendor</w:t>
            </w:r>
          </w:p>
        </w:tc>
        <w:tc>
          <w:tcPr>
            <w:tcW w:type="dxa" w:w="1872"/>
            <w:shd w:fill="1B3A4B" w:val="clear"/>
          </w:tcPr>
          <w:p>
            <w:pPr>
              <w:spacing w:before="40" w:after="40"/>
            </w:pPr>
            <w:r>
              <w:rPr>
                <w:b/>
                <w:color w:val="FFFFFF"/>
                <w:sz w:val="18"/>
              </w:rPr>
            </w:r>
            <w:r>
              <w:rPr>
                <w:rFonts w:ascii="Calibri" w:hAnsi="Calibri" w:cs="Calibri" w:eastAsia="Calibri"/>
                <w:b/>
                <w:color w:val="FFFFFF"/>
                <w:sz w:val="18"/>
              </w:rPr>
              <w:t>Where</w:t>
            </w:r>
          </w:p>
        </w:tc>
        <w:tc>
          <w:tcPr>
            <w:tcW w:type="dxa" w:w="1872"/>
            <w:shd w:fill="1B3A4B" w:val="clear"/>
          </w:tcPr>
          <w:p>
            <w:pPr>
              <w:spacing w:before="40" w:after="40"/>
            </w:pPr>
            <w:r>
              <w:rPr>
                <w:b/>
                <w:color w:val="FFFFFF"/>
                <w:sz w:val="18"/>
              </w:rPr>
            </w:r>
            <w:r>
              <w:rPr>
                <w:rFonts w:ascii="Calibri" w:hAnsi="Calibri" w:cs="Calibri" w:eastAsia="Calibri"/>
                <w:b/>
                <w:color w:val="FFFFFF"/>
                <w:sz w:val="18"/>
              </w:rPr>
              <w:t>Public price?</w:t>
            </w:r>
          </w:p>
        </w:tc>
        <w:tc>
          <w:tcPr>
            <w:tcW w:type="dxa" w:w="1872"/>
            <w:shd w:fill="1B3A4B" w:val="clear"/>
          </w:tcPr>
          <w:p>
            <w:pPr>
              <w:spacing w:before="40" w:after="40"/>
            </w:pPr>
            <w:r>
              <w:rPr>
                <w:b/>
                <w:color w:val="FFFFFF"/>
                <w:sz w:val="18"/>
              </w:rPr>
            </w:r>
            <w:r>
              <w:rPr>
                <w:rFonts w:ascii="Calibri" w:hAnsi="Calibri" w:cs="Calibri" w:eastAsia="Calibri"/>
                <w:b/>
                <w:color w:val="FFFFFF"/>
                <w:sz w:val="18"/>
              </w:rPr>
              <w:t>What they sell</w:t>
            </w:r>
          </w:p>
        </w:tc>
        <w:tc>
          <w:tcPr>
            <w:tcW w:type="dxa" w:w="1872"/>
            <w:shd w:fill="1B3A4B" w:val="clear"/>
          </w:tcPr>
          <w:p>
            <w:pPr>
              <w:spacing w:before="40" w:after="40"/>
            </w:pPr>
            <w:r>
              <w:rPr>
                <w:b/>
                <w:color w:val="FFFFFF"/>
                <w:sz w:val="18"/>
              </w:rPr>
            </w:r>
            <w:r>
              <w:rPr>
                <w:rFonts w:ascii="Calibri" w:hAnsi="Calibri" w:cs="Calibri" w:eastAsia="Calibri"/>
                <w:b/>
                <w:color w:val="FFFFFF"/>
                <w:sz w:val="18"/>
              </w:rPr>
              <w:t>Status</w:t>
            </w:r>
          </w:p>
        </w:tc>
      </w:tr>
      <w:tr>
        <w:tc>
          <w:tcPr>
            <w:tcW w:type="dxa" w:w="1872"/>
          </w:tcPr>
          <w:p>
            <w:pPr>
              <w:spacing w:before="40" w:after="40"/>
            </w:pPr>
            <w:r>
              <w:rPr>
                <w:sz w:val="18"/>
              </w:rPr>
            </w:r>
            <w:r>
              <w:rPr>
                <w:rFonts w:ascii="Calibri" w:hAnsi="Calibri" w:cs="Calibri" w:eastAsia="Calibri"/>
                <w:b/>
                <w:color w:val="333333"/>
                <w:sz w:val="18"/>
              </w:rPr>
              <w:t>A.J. Huffman Graphic Designs</w:t>
            </w:r>
          </w:p>
        </w:tc>
        <w:tc>
          <w:tcPr>
            <w:tcW w:type="dxa" w:w="1872"/>
          </w:tcPr>
          <w:p>
            <w:pPr>
              <w:spacing w:before="40" w:after="40"/>
            </w:pPr>
            <w:r>
              <w:rPr>
                <w:sz w:val="18"/>
              </w:rPr>
            </w:r>
            <w:r>
              <w:rPr>
                <w:rFonts w:ascii="Calibri" w:hAnsi="Calibri" w:cs="Calibri" w:eastAsia="Calibri"/>
                <w:color w:val="333333"/>
                <w:sz w:val="18"/>
              </w:rPr>
              <w:t>Monticello</w:t>
            </w:r>
          </w:p>
        </w:tc>
        <w:tc>
          <w:tcPr>
            <w:tcW w:type="dxa" w:w="1872"/>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 “contact for free quote”; positions as affordable for churches, nonprofits, small business; also computer house-calls</w:t>
            </w:r>
          </w:p>
        </w:tc>
        <w:tc>
          <w:tcPr>
            <w:tcW w:type="dxa" w:w="1872"/>
          </w:tcPr>
          <w:p>
            <w:pPr>
              <w:spacing w:before="40" w:after="40"/>
            </w:pPr>
            <w:r>
              <w:rPr>
                <w:sz w:val="18"/>
              </w:rPr>
            </w:r>
            <w:r>
              <w:rPr>
                <w:rFonts w:ascii="Calibri" w:hAnsi="Calibri" w:cs="Calibri" w:eastAsia="Calibri"/>
                <w:color w:val="333333"/>
                <w:sz w:val="18"/>
              </w:rPr>
              <w:t>Websites, logos, print, vinyl</w:t>
            </w:r>
          </w:p>
        </w:tc>
        <w:tc>
          <w:tcPr>
            <w:tcW w:type="dxa" w:w="1872"/>
          </w:tcPr>
          <w:p>
            <w:pPr>
              <w:spacing w:before="40" w:after="40"/>
            </w:pPr>
            <w:r>
              <w:rPr>
                <w:sz w:val="18"/>
              </w:rPr>
            </w:r>
            <w:r>
              <w:rPr>
                <w:rFonts w:ascii="Calibri" w:hAnsi="Calibri" w:cs="Calibri" w:eastAsia="Calibri"/>
                <w:b/>
                <w:color w:val="333333"/>
                <w:sz w:val="18"/>
              </w:rPr>
              <w:t>Verified local, prices unpublished</w:t>
            </w:r>
            <w:r>
              <w:rPr>
                <w:rFonts w:ascii="Calibri" w:hAnsi="Calibri" w:cs="Calibri" w:eastAsia="Calibri"/>
                <w:color w:val="333333"/>
                <w:sz w:val="18"/>
              </w:rPr>
              <w:t xml:space="preserve"> (</w:t>
            </w:r>
            <w:r>
              <w:rPr>
                <w:rFonts w:ascii="Calibri" w:hAnsi="Calibri" w:cs="Calibri" w:eastAsia="Calibri"/>
                <w:color w:val="2C5F6E"/>
                <w:sz w:val="18"/>
                <w:u w:val="single"/>
              </w:rPr>
              <w:t>designsbyaj.com</w:t>
            </w:r>
            <w:r>
              <w:rPr>
                <w:rFonts w:ascii="Calibri" w:hAnsi="Calibri" w:cs="Calibri" w:eastAsia="Calibri"/>
                <w:i/>
                <w:color w:val="2C5F6E"/>
                <w:sz w:val="18"/>
              </w:rPr>
              <w:t xml:space="preserve"> (https://www.designsbyaj.com/)</w:t>
            </w:r>
            <w:r>
              <w:rPr>
                <w:rFonts w:ascii="Calibri" w:hAnsi="Calibri" w:cs="Calibri" w:eastAsia="Calibri"/>
                <w:color w:val="333333"/>
                <w:sz w:val="18"/>
              </w:rPr>
              <w:t xml:space="preserve">, </w:t>
            </w:r>
            <w:r>
              <w:rPr>
                <w:rFonts w:ascii="Calibri" w:hAnsi="Calibri" w:cs="Calibri" w:eastAsia="Calibri"/>
                <w:color w:val="2C5F6E"/>
                <w:sz w:val="18"/>
                <w:u w:val="single"/>
              </w:rPr>
              <w:t>contact</w:t>
            </w:r>
            <w:r>
              <w:rPr>
                <w:rFonts w:ascii="Calibri" w:hAnsi="Calibri" w:cs="Calibri" w:eastAsia="Calibri"/>
                <w:i/>
                <w:color w:val="2C5F6E"/>
                <w:sz w:val="18"/>
              </w:rPr>
              <w:t xml:space="preserve"> (https://www.designsbyaj.com/contact.html)</w:t>
            </w:r>
            <w:r>
              <w:rPr>
                <w:rFonts w:ascii="Calibri" w:hAnsi="Calibri" w:cs="Calibri" w:eastAsia="Calibri"/>
                <w:color w:val="333333"/>
                <w:sz w:val="18"/>
              </w:rPr>
              <w:t xml:space="preserve">, </w:t>
            </w:r>
            <w:r>
              <w:rPr>
                <w:rFonts w:ascii="Calibri" w:hAnsi="Calibri" w:cs="Calibri" w:eastAsia="Calibri"/>
                <w:color w:val="2C5F6E"/>
                <w:sz w:val="18"/>
                <w:u w:val="single"/>
              </w:rPr>
              <w:t>services</w:t>
            </w:r>
            <w:r>
              <w:rPr>
                <w:rFonts w:ascii="Calibri" w:hAnsi="Calibri" w:cs="Calibri" w:eastAsia="Calibri"/>
                <w:i/>
                <w:color w:val="2C5F6E"/>
                <w:sz w:val="18"/>
              </w:rPr>
              <w:t xml:space="preserve"> (https://www.designsbyaj.com/services.html)</w:t>
            </w:r>
            <w:r>
              <w:rPr>
                <w:rFonts w:ascii="Calibri" w:hAnsi="Calibri" w:cs="Calibri" w:eastAsia="Calibri"/>
                <w:color w:val="333333"/>
                <w:sz w:val="18"/>
              </w:rPr>
              <w:t>)</w:t>
            </w:r>
          </w:p>
        </w:tc>
      </w:tr>
      <w:tr>
        <w:tc>
          <w:tcPr>
            <w:tcW w:type="dxa" w:w="1872"/>
            <w:shd w:fill="F7F4EE" w:val="clear"/>
          </w:tcPr>
          <w:p>
            <w:pPr>
              <w:spacing w:before="40" w:after="40"/>
            </w:pPr>
            <w:r>
              <w:rPr>
                <w:sz w:val="18"/>
              </w:rPr>
            </w:r>
            <w:r>
              <w:rPr>
                <w:rFonts w:ascii="Calibri" w:hAnsi="Calibri" w:cs="Calibri" w:eastAsia="Calibri"/>
                <w:b/>
                <w:color w:val="333333"/>
                <w:sz w:val="18"/>
              </w:rPr>
              <w:t>EvoDev Designs, LLC</w:t>
            </w:r>
          </w:p>
        </w:tc>
        <w:tc>
          <w:tcPr>
            <w:tcW w:type="dxa" w:w="1872"/>
            <w:shd w:fill="F7F4EE" w:val="clear"/>
          </w:tcPr>
          <w:p>
            <w:pPr>
              <w:spacing w:before="40" w:after="40"/>
            </w:pPr>
            <w:r>
              <w:rPr>
                <w:sz w:val="18"/>
              </w:rPr>
            </w:r>
            <w:r>
              <w:rPr>
                <w:rFonts w:ascii="Calibri" w:hAnsi="Calibri" w:cs="Calibri" w:eastAsia="Calibri"/>
                <w:color w:val="333333"/>
                <w:sz w:val="18"/>
              </w:rPr>
              <w:t>Listed Monticello (159 Old Hwy 13; 855-500-4386)</w:t>
            </w:r>
          </w:p>
        </w:tc>
        <w:tc>
          <w:tcPr>
            <w:tcW w:type="dxa" w:w="1872"/>
            <w:shd w:fill="F7F4EE" w:val="clear"/>
          </w:tcPr>
          <w:p>
            <w:pPr>
              <w:spacing w:before="40" w:after="40"/>
            </w:pPr>
            <w:r>
              <w:rPr>
                <w:sz w:val="18"/>
              </w:rPr>
            </w:r>
            <w:r>
              <w:rPr>
                <w:rFonts w:ascii="Calibri" w:hAnsi="Calibri" w:cs="Calibri" w:eastAsia="Calibri"/>
                <w:color w:val="333333"/>
                <w:sz w:val="18"/>
              </w:rPr>
              <w:t>No</w:t>
            </w:r>
          </w:p>
        </w:tc>
        <w:tc>
          <w:tcPr>
            <w:tcW w:type="dxa" w:w="1872"/>
            <w:shd w:fill="F7F4EE" w:val="clear"/>
          </w:tcPr>
          <w:p>
            <w:pPr>
              <w:spacing w:before="40" w:after="40"/>
            </w:pPr>
            <w:r>
              <w:rPr>
                <w:sz w:val="18"/>
              </w:rPr>
            </w:r>
            <w:r>
              <w:rPr>
                <w:rFonts w:ascii="Calibri" w:hAnsi="Calibri" w:cs="Calibri" w:eastAsia="Calibri"/>
                <w:color w:val="333333"/>
                <w:sz w:val="18"/>
              </w:rPr>
              <w:t>Web/graphic/dev/marketing (LinkedIn, 2 employees, founded 2013)</w:t>
            </w:r>
          </w:p>
        </w:tc>
        <w:tc>
          <w:tcPr>
            <w:tcW w:type="dxa" w:w="1872"/>
            <w:shd w:fill="F7F4EE" w:val="clear"/>
          </w:tcPr>
          <w:p>
            <w:pPr>
              <w:spacing w:before="40" w:after="40"/>
            </w:pPr>
            <w:r>
              <w:rPr>
                <w:sz w:val="18"/>
              </w:rPr>
            </w:r>
            <w:r>
              <w:rPr>
                <w:rFonts w:ascii="Calibri" w:hAnsi="Calibri" w:cs="Calibri" w:eastAsia="Calibri"/>
                <w:b/>
                <w:color w:val="333333"/>
                <w:sz w:val="18"/>
              </w:rPr>
              <w:t>Possibly inactive</w:t>
            </w:r>
            <w:r>
              <w:rPr>
                <w:rFonts w:ascii="Calibri" w:hAnsi="Calibri" w:cs="Calibri" w:eastAsia="Calibri"/>
                <w:color w:val="333333"/>
                <w:sz w:val="18"/>
              </w:rPr>
              <w:t xml:space="preserve"> — </w:t>
            </w:r>
            <w:r>
              <w:rPr>
                <w:rFonts w:ascii="Consolas" w:hAnsi="Consolas" w:cs="Consolas" w:eastAsia="Consolas"/>
                <w:sz w:val="20"/>
              </w:rPr>
              <w:t>evodevdesigns.com</w:t>
            </w:r>
            <w:r>
              <w:rPr>
                <w:rFonts w:ascii="Calibri" w:hAnsi="Calibri" w:cs="Calibri" w:eastAsia="Calibri"/>
                <w:color w:val="333333"/>
                <w:sz w:val="18"/>
              </w:rPr>
              <w:t xml:space="preserve"> did not resolve 20 Sep 2026; listings remain (</w:t>
            </w:r>
            <w:r>
              <w:rPr>
                <w:rFonts w:ascii="Calibri" w:hAnsi="Calibri" w:cs="Calibri" w:eastAsia="Calibri"/>
                <w:color w:val="2C5F6E"/>
                <w:sz w:val="18"/>
                <w:u w:val="single"/>
              </w:rPr>
              <w:t>LinkedIn company</w:t>
            </w:r>
            <w:r>
              <w:rPr>
                <w:rFonts w:ascii="Calibri" w:hAnsi="Calibri" w:cs="Calibri" w:eastAsia="Calibri"/>
                <w:i/>
                <w:color w:val="2C5F6E"/>
                <w:sz w:val="18"/>
              </w:rPr>
              <w:t xml:space="preserve"> (https://linkedin.com/company/evolutionary-development-and-design)</w:t>
            </w:r>
            <w:r>
              <w:rPr>
                <w:rFonts w:ascii="Calibri" w:hAnsi="Calibri" w:cs="Calibri" w:eastAsia="Calibri"/>
                <w:color w:val="333333"/>
                <w:sz w:val="18"/>
              </w:rPr>
              <w:t>)</w:t>
            </w:r>
          </w:p>
        </w:tc>
      </w:tr>
      <w:tr>
        <w:tc>
          <w:tcPr>
            <w:tcW w:type="dxa" w:w="1872"/>
          </w:tcPr>
          <w:p>
            <w:pPr>
              <w:spacing w:before="40" w:after="40"/>
            </w:pPr>
            <w:r>
              <w:rPr>
                <w:sz w:val="18"/>
              </w:rPr>
            </w:r>
            <w:r>
              <w:rPr>
                <w:rFonts w:ascii="Calibri" w:hAnsi="Calibri" w:cs="Calibri" w:eastAsia="Calibri"/>
                <w:b/>
                <w:color w:val="333333"/>
                <w:sz w:val="18"/>
              </w:rPr>
              <w:t>Crossbuck Creative</w:t>
            </w:r>
          </w:p>
        </w:tc>
        <w:tc>
          <w:tcPr>
            <w:tcW w:type="dxa" w:w="1872"/>
          </w:tcPr>
          <w:p>
            <w:pPr>
              <w:spacing w:before="40" w:after="40"/>
            </w:pPr>
            <w:r>
              <w:rPr>
                <w:sz w:val="18"/>
              </w:rPr>
            </w:r>
            <w:r>
              <w:rPr>
                <w:rFonts w:ascii="Calibri" w:hAnsi="Calibri" w:cs="Calibri" w:eastAsia="Calibri"/>
                <w:color w:val="333333"/>
                <w:sz w:val="18"/>
              </w:rPr>
              <w:t>Pine Bluff</w:t>
            </w:r>
          </w:p>
        </w:tc>
        <w:tc>
          <w:tcPr>
            <w:tcW w:type="dxa" w:w="1872"/>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 “rates are competitive”; book a call</w:t>
            </w:r>
          </w:p>
        </w:tc>
        <w:tc>
          <w:tcPr>
            <w:tcW w:type="dxa" w:w="1872"/>
          </w:tcPr>
          <w:p>
            <w:pPr>
              <w:spacing w:before="40" w:after="40"/>
            </w:pPr>
            <w:r>
              <w:rPr>
                <w:sz w:val="18"/>
              </w:rPr>
            </w:r>
            <w:r>
              <w:rPr>
                <w:rFonts w:ascii="Calibri" w:hAnsi="Calibri" w:cs="Calibri" w:eastAsia="Calibri"/>
                <w:color w:val="333333"/>
                <w:sz w:val="18"/>
              </w:rPr>
              <w:t xml:space="preserve">Video, photo, strategy, </w:t>
            </w:r>
            <w:r>
              <w:rPr>
                <w:rFonts w:ascii="Calibri" w:hAnsi="Calibri" w:cs="Calibri" w:eastAsia="Calibri"/>
                <w:b/>
                <w:color w:val="333333"/>
                <w:sz w:val="18"/>
              </w:rPr>
              <w:t>website design</w:t>
            </w:r>
            <w:r>
              <w:rPr>
                <w:rFonts w:ascii="Calibri" w:hAnsi="Calibri" w:cs="Calibri" w:eastAsia="Calibri"/>
                <w:color w:val="333333"/>
                <w:sz w:val="18"/>
              </w:rPr>
              <w:t xml:space="preserve">, ads; SE AR positioning; LinkedIn lists </w:t>
            </w:r>
            <w:r>
              <w:rPr>
                <w:rFonts w:ascii="Calibri" w:hAnsi="Calibri" w:cs="Calibri" w:eastAsia="Calibri"/>
                <w:b/>
                <w:color w:val="333333"/>
                <w:sz w:val="18"/>
              </w:rPr>
              <w:t>1 employee</w:t>
            </w:r>
            <w:r>
              <w:rPr>
                <w:rFonts w:ascii="Calibri" w:hAnsi="Calibri" w:cs="Calibri" w:eastAsia="Calibri"/>
                <w:color w:val="333333"/>
                <w:sz w:val="18"/>
              </w:rPr>
              <w:t>, founded 2020</w:t>
            </w:r>
          </w:p>
        </w:tc>
        <w:tc>
          <w:tcPr>
            <w:tcW w:type="dxa" w:w="1872"/>
          </w:tcPr>
          <w:p>
            <w:pPr>
              <w:spacing w:before="40" w:after="40"/>
            </w:pPr>
            <w:r>
              <w:rPr>
                <w:sz w:val="18"/>
              </w:rPr>
            </w:r>
            <w:r>
              <w:rPr>
                <w:rFonts w:ascii="Calibri" w:hAnsi="Calibri" w:cs="Calibri" w:eastAsia="Calibri"/>
                <w:b/>
                <w:color w:val="333333"/>
                <w:sz w:val="18"/>
              </w:rPr>
              <w:t>Verified, prices unpublished</w:t>
            </w:r>
            <w:r>
              <w:rPr>
                <w:rFonts w:ascii="Calibri" w:hAnsi="Calibri" w:cs="Calibri" w:eastAsia="Calibri"/>
                <w:color w:val="333333"/>
                <w:sz w:val="18"/>
              </w:rPr>
              <w:t xml:space="preserve"> (</w:t>
            </w:r>
            <w:r>
              <w:rPr>
                <w:rFonts w:ascii="Calibri" w:hAnsi="Calibri" w:cs="Calibri" w:eastAsia="Calibri"/>
                <w:color w:val="2C5F6E"/>
                <w:sz w:val="18"/>
                <w:u w:val="single"/>
              </w:rPr>
              <w:t>crossbuckcreative.com</w:t>
            </w:r>
            <w:r>
              <w:rPr>
                <w:rFonts w:ascii="Calibri" w:hAnsi="Calibri" w:cs="Calibri" w:eastAsia="Calibri"/>
                <w:i/>
                <w:color w:val="2C5F6E"/>
                <w:sz w:val="18"/>
              </w:rPr>
              <w:t xml:space="preserve"> (https://www.crossbuckcreative.com/)</w:t>
            </w:r>
            <w:r>
              <w:rPr>
                <w:rFonts w:ascii="Calibri" w:hAnsi="Calibri" w:cs="Calibri" w:eastAsia="Calibri"/>
                <w:color w:val="333333"/>
                <w:sz w:val="18"/>
              </w:rPr>
              <w:t xml:space="preserve">, </w:t>
            </w:r>
            <w:r>
              <w:rPr>
                <w:rFonts w:ascii="Calibri" w:hAnsi="Calibri" w:cs="Calibri" w:eastAsia="Calibri"/>
                <w:color w:val="2C5F6E"/>
                <w:sz w:val="18"/>
                <w:u w:val="single"/>
              </w:rPr>
              <w:t>about</w:t>
            </w:r>
            <w:r>
              <w:rPr>
                <w:rFonts w:ascii="Calibri" w:hAnsi="Calibri" w:cs="Calibri" w:eastAsia="Calibri"/>
                <w:i/>
                <w:color w:val="2C5F6E"/>
                <w:sz w:val="18"/>
              </w:rPr>
              <w:t xml:space="preserve"> (https://www.crossbuckcreative.com/about)</w:t>
            </w:r>
            <w:r>
              <w:rPr>
                <w:rFonts w:ascii="Calibri" w:hAnsi="Calibri" w:cs="Calibri" w:eastAsia="Calibri"/>
                <w:color w:val="333333"/>
                <w:sz w:val="18"/>
              </w:rPr>
              <w:t>)</w:t>
            </w:r>
          </w:p>
        </w:tc>
      </w:tr>
      <w:tr>
        <w:tc>
          <w:tcPr>
            <w:tcW w:type="dxa" w:w="1872"/>
            <w:shd w:fill="F7F4EE" w:val="clear"/>
          </w:tcPr>
          <w:p>
            <w:pPr>
              <w:spacing w:before="40" w:after="40"/>
            </w:pPr>
            <w:r>
              <w:rPr>
                <w:sz w:val="18"/>
              </w:rPr>
            </w:r>
            <w:r>
              <w:rPr>
                <w:rFonts w:ascii="Calibri" w:hAnsi="Calibri" w:cs="Calibri" w:eastAsia="Calibri"/>
                <w:b/>
                <w:color w:val="333333"/>
                <w:sz w:val="18"/>
              </w:rPr>
              <w:t>Astonished Man Design</w:t>
            </w:r>
          </w:p>
        </w:tc>
        <w:tc>
          <w:tcPr>
            <w:tcW w:type="dxa" w:w="1872"/>
            <w:shd w:fill="F7F4EE" w:val="clear"/>
          </w:tcPr>
          <w:p>
            <w:pPr>
              <w:spacing w:before="40" w:after="40"/>
            </w:pPr>
            <w:r>
              <w:rPr>
                <w:sz w:val="18"/>
              </w:rPr>
            </w:r>
            <w:r>
              <w:rPr>
                <w:rFonts w:ascii="Calibri" w:hAnsi="Calibri" w:cs="Calibri" w:eastAsia="Calibri"/>
                <w:color w:val="333333"/>
                <w:sz w:val="18"/>
              </w:rPr>
              <w:t>El Dorado</w:t>
            </w:r>
          </w:p>
        </w:tc>
        <w:tc>
          <w:tcPr>
            <w:tcW w:type="dxa" w:w="1872"/>
            <w:shd w:fill="F7F4EE" w:val="clear"/>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public package board. Client testimonial: “monthly maintenance of my web site is timely and </w:t>
            </w:r>
            <w:r>
              <w:rPr>
                <w:rFonts w:ascii="Calibri" w:hAnsi="Calibri" w:cs="Calibri" w:eastAsia="Calibri"/>
                <w:b/>
                <w:color w:val="333333"/>
                <w:sz w:val="18"/>
              </w:rPr>
              <w:t>reasonable priced</w:t>
            </w:r>
            <w:r>
              <w:rPr>
                <w:rFonts w:ascii="Calibri" w:hAnsi="Calibri" w:cs="Calibri" w:eastAsia="Calibri"/>
                <w:color w:val="333333"/>
                <w:sz w:val="18"/>
              </w:rPr>
              <w:t>” (not a number). Hosting + email @ domain offered</w:t>
            </w:r>
          </w:p>
        </w:tc>
        <w:tc>
          <w:tcPr>
            <w:tcW w:type="dxa" w:w="1872"/>
            <w:shd w:fill="F7F4EE" w:val="clear"/>
          </w:tcPr>
          <w:p>
            <w:pPr>
              <w:spacing w:before="40" w:after="40"/>
            </w:pPr>
            <w:r>
              <w:rPr>
                <w:sz w:val="18"/>
              </w:rPr>
            </w:r>
            <w:r>
              <w:rPr>
                <w:rFonts w:ascii="Calibri" w:hAnsi="Calibri" w:cs="Calibri" w:eastAsia="Calibri"/>
                <w:color w:val="333333"/>
                <w:sz w:val="18"/>
              </w:rPr>
              <w:t>Custom PHP/apps since 1997; churches, ministries, small biz; 1-person shop in directory data</w:t>
            </w:r>
          </w:p>
        </w:tc>
        <w:tc>
          <w:tcPr>
            <w:tcW w:type="dxa" w:w="1872"/>
            <w:shd w:fill="F7F4EE" w:val="clear"/>
          </w:tcPr>
          <w:p>
            <w:pPr>
              <w:spacing w:before="40" w:after="40"/>
            </w:pPr>
            <w:r>
              <w:rPr>
                <w:sz w:val="18"/>
              </w:rPr>
            </w:r>
            <w:r>
              <w:rPr>
                <w:rFonts w:ascii="Calibri" w:hAnsi="Calibri" w:cs="Calibri" w:eastAsia="Calibri"/>
                <w:b/>
                <w:color w:val="333333"/>
                <w:sz w:val="18"/>
              </w:rPr>
              <w:t>Verified, prices unpublished</w:t>
            </w:r>
            <w:r>
              <w:rPr>
                <w:rFonts w:ascii="Calibri" w:hAnsi="Calibri" w:cs="Calibri" w:eastAsia="Calibri"/>
                <w:color w:val="333333"/>
                <w:sz w:val="18"/>
              </w:rPr>
              <w:t xml:space="preserve"> (</w:t>
            </w:r>
            <w:r>
              <w:rPr>
                <w:rFonts w:ascii="Calibri" w:hAnsi="Calibri" w:cs="Calibri" w:eastAsia="Calibri"/>
                <w:color w:val="2C5F6E"/>
                <w:sz w:val="18"/>
                <w:u w:val="single"/>
              </w:rPr>
              <w:t>astonishedman.com</w:t>
            </w:r>
            <w:r>
              <w:rPr>
                <w:rFonts w:ascii="Calibri" w:hAnsi="Calibri" w:cs="Calibri" w:eastAsia="Calibri"/>
                <w:i/>
                <w:color w:val="2C5F6E"/>
                <w:sz w:val="18"/>
              </w:rPr>
              <w:t xml:space="preserve"> (https://astonishedman.com/)</w:t>
            </w:r>
            <w:r>
              <w:rPr>
                <w:rFonts w:ascii="Calibri" w:hAnsi="Calibri" w:cs="Calibri" w:eastAsia="Calibri"/>
                <w:color w:val="333333"/>
                <w:sz w:val="18"/>
              </w:rPr>
              <w:t>; El Dorado Chamber listing)</w:t>
            </w:r>
          </w:p>
        </w:tc>
      </w:tr>
      <w:tr>
        <w:tc>
          <w:tcPr>
            <w:tcW w:type="dxa" w:w="1872"/>
          </w:tcPr>
          <w:p>
            <w:pPr>
              <w:spacing w:before="40" w:after="40"/>
            </w:pPr>
            <w:r>
              <w:rPr>
                <w:sz w:val="18"/>
              </w:rPr>
            </w:r>
            <w:r>
              <w:rPr>
                <w:rFonts w:ascii="Calibri" w:hAnsi="Calibri" w:cs="Calibri" w:eastAsia="Calibri"/>
                <w:b/>
                <w:color w:val="333333"/>
                <w:sz w:val="18"/>
              </w:rPr>
              <w:t>Mingo Computer Consultant</w:t>
            </w:r>
          </w:p>
        </w:tc>
        <w:tc>
          <w:tcPr>
            <w:tcW w:type="dxa" w:w="1872"/>
          </w:tcPr>
          <w:p>
            <w:pPr>
              <w:spacing w:before="40" w:after="40"/>
            </w:pPr>
            <w:r>
              <w:rPr>
                <w:sz w:val="18"/>
              </w:rPr>
            </w:r>
            <w:r>
              <w:rPr>
                <w:rFonts w:ascii="Calibri" w:hAnsi="Calibri" w:cs="Calibri" w:eastAsia="Calibri"/>
                <w:color w:val="333333"/>
                <w:sz w:val="18"/>
              </w:rPr>
              <w:t>Monticello</w:t>
            </w:r>
          </w:p>
        </w:tc>
        <w:tc>
          <w:tcPr>
            <w:tcW w:type="dxa" w:w="1872"/>
          </w:tcPr>
          <w:p>
            <w:pPr>
              <w:spacing w:before="40" w:after="40"/>
            </w:pPr>
            <w:r>
              <w:rPr>
                <w:sz w:val="18"/>
              </w:rPr>
            </w:r>
            <w:r>
              <w:rPr>
                <w:rFonts w:ascii="Calibri" w:hAnsi="Calibri" w:cs="Calibri" w:eastAsia="Calibri"/>
                <w:color w:val="333333"/>
                <w:sz w:val="18"/>
              </w:rPr>
              <w:t>n/a</w:t>
            </w:r>
          </w:p>
        </w:tc>
        <w:tc>
          <w:tcPr>
            <w:tcW w:type="dxa" w:w="1872"/>
          </w:tcPr>
          <w:p>
            <w:pPr>
              <w:spacing w:before="40" w:after="40"/>
            </w:pPr>
            <w:r>
              <w:rPr>
                <w:sz w:val="18"/>
              </w:rPr>
            </w:r>
            <w:r>
              <w:rPr>
                <w:rFonts w:ascii="Calibri" w:hAnsi="Calibri" w:cs="Calibri" w:eastAsia="Calibri"/>
                <w:color w:val="333333"/>
                <w:sz w:val="18"/>
              </w:rPr>
              <w:t>IT / repair, not productized web</w:t>
            </w:r>
          </w:p>
        </w:tc>
        <w:tc>
          <w:tcPr>
            <w:tcW w:type="dxa" w:w="1872"/>
          </w:tcPr>
          <w:p>
            <w:pPr>
              <w:spacing w:before="40" w:after="40"/>
            </w:pPr>
            <w:r>
              <w:rPr>
                <w:sz w:val="18"/>
              </w:rPr>
            </w:r>
            <w:r>
              <w:rPr>
                <w:rFonts w:ascii="Calibri" w:hAnsi="Calibri" w:cs="Calibri" w:eastAsia="Calibri"/>
                <w:color w:val="2C5F6E"/>
                <w:sz w:val="18"/>
                <w:u w:val="single"/>
              </w:rPr>
              <w:t>mingocc.com</w:t>
            </w:r>
            <w:r>
              <w:rPr>
                <w:rFonts w:ascii="Calibri" w:hAnsi="Calibri" w:cs="Calibri" w:eastAsia="Calibri"/>
                <w:i/>
                <w:color w:val="2C5F6E"/>
                <w:sz w:val="18"/>
              </w:rPr>
              <w:t xml:space="preserve"> (https://mingocc.com/)</w:t>
            </w:r>
          </w:p>
        </w:tc>
      </w:tr>
      <w:tr>
        <w:tc>
          <w:tcPr>
            <w:tcW w:type="dxa" w:w="1872"/>
            <w:shd w:fill="F7F4EE" w:val="clear"/>
          </w:tcPr>
          <w:p>
            <w:pPr>
              <w:spacing w:before="40" w:after="40"/>
            </w:pPr>
            <w:r>
              <w:rPr>
                <w:sz w:val="18"/>
              </w:rPr>
            </w:r>
            <w:r>
              <w:rPr>
                <w:rFonts w:ascii="Calibri" w:hAnsi="Calibri" w:cs="Calibri" w:eastAsia="Calibri"/>
                <w:b/>
                <w:color w:val="333333"/>
                <w:sz w:val="18"/>
              </w:rPr>
              <w:t>MixedMakerShop (Topher Cook)</w:t>
            </w:r>
          </w:p>
        </w:tc>
        <w:tc>
          <w:tcPr>
            <w:tcW w:type="dxa" w:w="1872"/>
            <w:shd w:fill="F7F4EE" w:val="clear"/>
          </w:tcPr>
          <w:p>
            <w:pPr>
              <w:spacing w:before="40" w:after="40"/>
            </w:pPr>
            <w:r>
              <w:rPr>
                <w:sz w:val="18"/>
              </w:rPr>
            </w:r>
            <w:r>
              <w:rPr>
                <w:rFonts w:ascii="Calibri" w:hAnsi="Calibri" w:cs="Calibri" w:eastAsia="Calibri"/>
                <w:color w:val="333333"/>
                <w:sz w:val="18"/>
              </w:rPr>
              <w:t>Hot Springs (statewide remote)</w:t>
            </w:r>
          </w:p>
        </w:tc>
        <w:tc>
          <w:tcPr>
            <w:tcW w:type="dxa" w:w="1872"/>
            <w:shd w:fill="F7F4EE" w:val="clear"/>
          </w:tcPr>
          <w:p>
            <w:pPr>
              <w:spacing w:before="40" w:after="40"/>
            </w:pPr>
            <w:r>
              <w:rPr>
                <w:sz w:val="18"/>
              </w:rPr>
            </w:r>
            <w:r>
              <w:rPr>
                <w:rFonts w:ascii="Calibri" w:hAnsi="Calibri" w:cs="Calibri" w:eastAsia="Calibri"/>
                <w:b/>
                <w:color w:val="333333"/>
                <w:sz w:val="18"/>
              </w:rPr>
              <w:t>Yes — verified 20 Sep 2026</w:t>
            </w:r>
          </w:p>
        </w:tc>
        <w:tc>
          <w:tcPr>
            <w:tcW w:type="dxa" w:w="1872"/>
            <w:shd w:fill="F7F4EE" w:val="clear"/>
          </w:tcPr>
          <w:p>
            <w:pPr>
              <w:spacing w:before="40" w:after="40"/>
            </w:pPr>
            <w:r>
              <w:rPr>
                <w:sz w:val="18"/>
              </w:rPr>
            </w:r>
            <w:r>
              <w:rPr>
                <w:rFonts w:ascii="Calibri" w:hAnsi="Calibri" w:cs="Calibri" w:eastAsia="Calibri"/>
                <w:color w:val="333333"/>
                <w:sz w:val="18"/>
              </w:rPr>
              <w:t>See package table below</w:t>
            </w:r>
          </w:p>
        </w:tc>
        <w:tc>
          <w:tcPr>
            <w:tcW w:type="dxa" w:w="1872"/>
            <w:shd w:fill="F7F4EE" w:val="clear"/>
          </w:tcPr>
          <w:p>
            <w:pPr>
              <w:spacing w:before="40" w:after="40"/>
            </w:pPr>
            <w:r>
              <w:rPr>
                <w:sz w:val="18"/>
              </w:rPr>
            </w:r>
            <w:r>
              <w:rPr>
                <w:rFonts w:ascii="Calibri" w:hAnsi="Calibri" w:cs="Calibri" w:eastAsia="Calibri"/>
                <w:color w:val="2C5F6E"/>
                <w:sz w:val="18"/>
                <w:u w:val="single"/>
              </w:rPr>
              <w:t>mixedmakershop.com/pricing</w:t>
            </w:r>
            <w:r>
              <w:rPr>
                <w:rFonts w:ascii="Calibri" w:hAnsi="Calibri" w:cs="Calibri" w:eastAsia="Calibri"/>
                <w:i/>
                <w:color w:val="2C5F6E"/>
                <w:sz w:val="18"/>
              </w:rPr>
              <w:t xml:space="preserve"> (https://mixedmakershop.com/pricing)</w:t>
            </w:r>
          </w:p>
        </w:tc>
      </w:tr>
      <w:tr>
        <w:tc>
          <w:tcPr>
            <w:tcW w:type="dxa" w:w="1872"/>
          </w:tcPr>
          <w:p>
            <w:pPr>
              <w:spacing w:before="40" w:after="40"/>
            </w:pPr>
            <w:r>
              <w:rPr>
                <w:sz w:val="18"/>
              </w:rPr>
            </w:r>
            <w:r>
              <w:rPr>
                <w:rFonts w:ascii="Calibri" w:hAnsi="Calibri" w:cs="Calibri" w:eastAsia="Calibri"/>
                <w:b/>
                <w:color w:val="333333"/>
                <w:sz w:val="18"/>
              </w:rPr>
              <w:t>SEOteric</w:t>
            </w:r>
          </w:p>
        </w:tc>
        <w:tc>
          <w:tcPr>
            <w:tcW w:type="dxa" w:w="1872"/>
          </w:tcPr>
          <w:p>
            <w:pPr>
              <w:spacing w:before="40" w:after="40"/>
            </w:pPr>
            <w:r>
              <w:rPr>
                <w:sz w:val="18"/>
              </w:rPr>
            </w:r>
            <w:r>
              <w:rPr>
                <w:rFonts w:ascii="Calibri" w:hAnsi="Calibri" w:cs="Calibri" w:eastAsia="Calibri"/>
                <w:color w:val="333333"/>
                <w:sz w:val="18"/>
              </w:rPr>
              <w:t>Targets Little Rock (national/remote agency pages)</w:t>
            </w:r>
          </w:p>
        </w:tc>
        <w:tc>
          <w:tcPr>
            <w:tcW w:type="dxa" w:w="1872"/>
          </w:tcPr>
          <w:p>
            <w:pPr>
              <w:spacing w:before="40" w:after="40"/>
            </w:pPr>
            <w:r>
              <w:rPr>
                <w:sz w:val="18"/>
              </w:rPr>
            </w:r>
            <w:r>
              <w:rPr>
                <w:rFonts w:ascii="Calibri" w:hAnsi="Calibri" w:cs="Calibri" w:eastAsia="Calibri"/>
                <w:b/>
                <w:color w:val="333333"/>
                <w:sz w:val="18"/>
              </w:rPr>
              <w:t>Yes — verified via their LR page</w:t>
            </w:r>
          </w:p>
        </w:tc>
        <w:tc>
          <w:tcPr>
            <w:tcW w:type="dxa" w:w="1872"/>
          </w:tcPr>
          <w:p>
            <w:pPr>
              <w:spacing w:before="40" w:after="40"/>
            </w:pPr>
            <w:r>
              <w:rPr>
                <w:sz w:val="18"/>
              </w:rPr>
            </w:r>
            <w:r>
              <w:rPr>
                <w:rFonts w:ascii="Calibri" w:hAnsi="Calibri" w:cs="Calibri" w:eastAsia="Calibri"/>
                <w:color w:val="333333"/>
                <w:sz w:val="18"/>
              </w:rPr>
              <w:t>WaaS $249/mo (12-mo min, no setup); custom from $4,800 / $7,500 / $30,000</w:t>
            </w:r>
          </w:p>
        </w:tc>
        <w:tc>
          <w:tcPr>
            <w:tcW w:type="dxa" w:w="1872"/>
          </w:tcPr>
          <w:p>
            <w:pPr>
              <w:spacing w:before="40" w:after="40"/>
            </w:pPr>
            <w:r>
              <w:rPr>
                <w:sz w:val="18"/>
              </w:rPr>
            </w:r>
            <w:r>
              <w:rPr>
                <w:rFonts w:ascii="Calibri" w:hAnsi="Calibri" w:cs="Calibri" w:eastAsia="Calibri"/>
                <w:color w:val="2C5F6E"/>
                <w:sz w:val="18"/>
                <w:u w:val="single"/>
              </w:rPr>
              <w:t>SEOteric Little Rock web design</w:t>
            </w:r>
            <w:r>
              <w:rPr>
                <w:rFonts w:ascii="Calibri" w:hAnsi="Calibri" w:cs="Calibri" w:eastAsia="Calibri"/>
                <w:i/>
                <w:color w:val="2C5F6E"/>
                <w:sz w:val="18"/>
              </w:rPr>
              <w:t xml:space="preserve"> (https://www.seoteric.com/little-rock-ar-digital-marketing/little-rock-ar-website-design/)</w:t>
            </w:r>
          </w:p>
        </w:tc>
      </w:tr>
      <w:tr>
        <w:tc>
          <w:tcPr>
            <w:tcW w:type="dxa" w:w="1872"/>
            <w:shd w:fill="F7F4EE" w:val="clear"/>
          </w:tcPr>
          <w:p>
            <w:pPr>
              <w:spacing w:before="40" w:after="40"/>
            </w:pPr>
            <w:r>
              <w:rPr>
                <w:sz w:val="18"/>
              </w:rPr>
            </w:r>
            <w:r>
              <w:rPr>
                <w:rFonts w:ascii="Calibri" w:hAnsi="Calibri" w:cs="Calibri" w:eastAsia="Calibri"/>
                <w:b/>
                <w:color w:val="333333"/>
                <w:sz w:val="18"/>
              </w:rPr>
              <w:t>N Six Studios</w:t>
            </w:r>
          </w:p>
        </w:tc>
        <w:tc>
          <w:tcPr>
            <w:tcW w:type="dxa" w:w="1872"/>
            <w:shd w:fill="F7F4EE" w:val="clear"/>
          </w:tcPr>
          <w:p>
            <w:pPr>
              <w:spacing w:before="40" w:after="40"/>
            </w:pPr>
            <w:r>
              <w:rPr>
                <w:sz w:val="18"/>
              </w:rPr>
            </w:r>
            <w:r>
              <w:rPr>
                <w:rFonts w:ascii="Calibri" w:hAnsi="Calibri" w:cs="Calibri" w:eastAsia="Calibri"/>
                <w:color w:val="333333"/>
                <w:sz w:val="18"/>
              </w:rPr>
              <w:t>Geo-page for Little Rock; company support copy is UK/US hybrid</w:t>
            </w:r>
          </w:p>
        </w:tc>
        <w:tc>
          <w:tcPr>
            <w:tcW w:type="dxa" w:w="1872"/>
            <w:shd w:fill="F7F4EE" w:val="clear"/>
          </w:tcPr>
          <w:p>
            <w:pPr>
              <w:spacing w:before="40" w:after="40"/>
            </w:pPr>
            <w:r>
              <w:rPr>
                <w:sz w:val="18"/>
              </w:rPr>
            </w:r>
            <w:r>
              <w:rPr>
                <w:rFonts w:ascii="Calibri" w:hAnsi="Calibri" w:cs="Calibri" w:eastAsia="Calibri"/>
                <w:b/>
                <w:color w:val="333333"/>
                <w:sz w:val="18"/>
              </w:rPr>
              <w:t>Yes — $59/mo</w:t>
            </w:r>
            <w:r>
              <w:rPr>
                <w:rFonts w:ascii="Calibri" w:hAnsi="Calibri" w:cs="Calibri" w:eastAsia="Calibri"/>
                <w:color w:val="333333"/>
                <w:sz w:val="18"/>
              </w:rPr>
              <w:t>, no build fee, cancel anytime; AI-generated site</w:t>
            </w:r>
          </w:p>
        </w:tc>
        <w:tc>
          <w:tcPr>
            <w:tcW w:type="dxa" w:w="1872"/>
            <w:shd w:fill="F7F4EE" w:val="clear"/>
          </w:tcPr>
          <w:p>
            <w:pPr>
              <w:spacing w:before="40" w:after="40"/>
            </w:pPr>
            <w:r>
              <w:rPr>
                <w:sz w:val="18"/>
              </w:rPr>
            </w:r>
            <w:r>
              <w:rPr>
                <w:rFonts w:ascii="Calibri" w:hAnsi="Calibri" w:cs="Calibri" w:eastAsia="Calibri"/>
                <w:color w:val="333333"/>
                <w:sz w:val="18"/>
              </w:rPr>
              <w:t>Productized AI site + hosting/SEO</w:t>
            </w:r>
          </w:p>
        </w:tc>
        <w:tc>
          <w:tcPr>
            <w:tcW w:type="dxa" w:w="1872"/>
            <w:shd w:fill="F7F4EE" w:val="clear"/>
          </w:tcPr>
          <w:p>
            <w:pPr>
              <w:spacing w:before="40" w:after="40"/>
            </w:pPr>
            <w:r>
              <w:rPr>
                <w:sz w:val="18"/>
              </w:rPr>
            </w:r>
            <w:r>
              <w:rPr>
                <w:rFonts w:ascii="Calibri" w:hAnsi="Calibri" w:cs="Calibri" w:eastAsia="Calibri"/>
                <w:color w:val="2C5F6E"/>
                <w:sz w:val="18"/>
                <w:u w:val="single"/>
              </w:rPr>
              <w:t>nsixstudios.com/website-design/little-rock-arkansas</w:t>
            </w:r>
            <w:r>
              <w:rPr>
                <w:rFonts w:ascii="Calibri" w:hAnsi="Calibri" w:cs="Calibri" w:eastAsia="Calibri"/>
                <w:i/>
                <w:color w:val="2C5F6E"/>
                <w:sz w:val="18"/>
              </w:rPr>
              <w:t xml:space="preserve"> (https://nsixstudios.com/website-design/little-rock-arkansas)</w:t>
            </w:r>
          </w:p>
        </w:tc>
      </w:tr>
      <w:tr>
        <w:tc>
          <w:tcPr>
            <w:tcW w:type="dxa" w:w="1872"/>
          </w:tcPr>
          <w:p>
            <w:pPr>
              <w:spacing w:before="40" w:after="40"/>
            </w:pPr>
            <w:r>
              <w:rPr>
                <w:sz w:val="18"/>
              </w:rPr>
            </w:r>
            <w:r>
              <w:rPr>
                <w:rFonts w:ascii="Calibri" w:hAnsi="Calibri" w:cs="Calibri" w:eastAsia="Calibri"/>
                <w:b/>
                <w:color w:val="333333"/>
                <w:sz w:val="18"/>
              </w:rPr>
              <w:t>Flypaper</w:t>
            </w:r>
          </w:p>
        </w:tc>
        <w:tc>
          <w:tcPr>
            <w:tcW w:type="dxa" w:w="1872"/>
          </w:tcPr>
          <w:p>
            <w:pPr>
              <w:spacing w:before="40" w:after="40"/>
            </w:pPr>
            <w:r>
              <w:rPr>
                <w:sz w:val="18"/>
              </w:rPr>
            </w:r>
            <w:r>
              <w:rPr>
                <w:rFonts w:ascii="Calibri" w:hAnsi="Calibri" w:cs="Calibri" w:eastAsia="Calibri"/>
                <w:color w:val="333333"/>
                <w:sz w:val="18"/>
              </w:rPr>
              <w:t xml:space="preserve">NWA / multi-state (TN, MO, AR, TX); </w:t>
            </w:r>
            <w:r>
              <w:rPr>
                <w:rFonts w:ascii="Calibri" w:hAnsi="Calibri" w:cs="Calibri" w:eastAsia="Calibri"/>
                <w:b/>
                <w:color w:val="333333"/>
                <w:sz w:val="18"/>
              </w:rPr>
              <w:t>not SE AR resident</w:t>
            </w:r>
          </w:p>
        </w:tc>
        <w:tc>
          <w:tcPr>
            <w:tcW w:type="dxa" w:w="1872"/>
          </w:tcPr>
          <w:p>
            <w:pPr>
              <w:spacing w:before="40" w:after="40"/>
            </w:pPr>
            <w:r>
              <w:rPr>
                <w:sz w:val="18"/>
              </w:rPr>
            </w:r>
            <w:r>
              <w:rPr>
                <w:rFonts w:ascii="Calibri" w:hAnsi="Calibri" w:cs="Calibri" w:eastAsia="Calibri"/>
                <w:b/>
                <w:color w:val="333333"/>
                <w:sz w:val="18"/>
              </w:rPr>
              <w:t>No first-party dollars.</w:t>
            </w:r>
            <w:r>
              <w:rPr>
                <w:rFonts w:ascii="Calibri" w:hAnsi="Calibri" w:cs="Calibri" w:eastAsia="Calibri"/>
                <w:color w:val="333333"/>
                <w:sz w:val="18"/>
              </w:rPr>
              <w:t xml:space="preserve"> Directory: </w:t>
            </w:r>
            <w:r>
              <w:rPr>
                <w:rFonts w:ascii="Calibri" w:hAnsi="Calibri" w:cs="Calibri" w:eastAsia="Calibri"/>
                <w:b/>
                <w:color w:val="333333"/>
                <w:sz w:val="18"/>
              </w:rPr>
              <w:t>$5,000–$9,999</w:t>
            </w:r>
            <w:r>
              <w:rPr>
                <w:rFonts w:ascii="Calibri" w:hAnsi="Calibri" w:cs="Calibri" w:eastAsia="Calibri"/>
                <w:color w:val="333333"/>
                <w:sz w:val="18"/>
              </w:rPr>
              <w:t xml:space="preserve"> typical project; </w:t>
            </w:r>
            <w:r>
              <w:rPr>
                <w:rFonts w:ascii="Calibri" w:hAnsi="Calibri" w:cs="Calibri" w:eastAsia="Calibri"/>
                <w:b/>
                <w:color w:val="333333"/>
                <w:sz w:val="18"/>
              </w:rPr>
              <w:t>$70–$150/hr</w:t>
            </w:r>
            <w:r>
              <w:rPr>
                <w:rFonts w:ascii="Calibri" w:hAnsi="Calibri" w:cs="Calibri" w:eastAsia="Calibri"/>
                <w:color w:val="333333"/>
                <w:sz w:val="18"/>
              </w:rPr>
              <w:t xml:space="preserve"> (SuperbCompanies / TechBehemoths — </w:t>
            </w:r>
            <w:r>
              <w:rPr>
                <w:rFonts w:ascii="Calibri" w:hAnsi="Calibri" w:cs="Calibri" w:eastAsia="Calibri"/>
                <w:b/>
                <w:color w:val="333333"/>
                <w:sz w:val="18"/>
              </w:rPr>
              <w:t>unclaimed / third-party</w:t>
            </w:r>
            <w:r>
              <w:rPr>
                <w:rFonts w:ascii="Calibri" w:hAnsi="Calibri" w:cs="Calibri" w:eastAsia="Calibri"/>
                <w:color w:val="333333"/>
                <w:sz w:val="18"/>
              </w:rPr>
              <w:t>)</w:t>
            </w:r>
          </w:p>
        </w:tc>
        <w:tc>
          <w:tcPr>
            <w:tcW w:type="dxa" w:w="1872"/>
          </w:tcPr>
          <w:p>
            <w:pPr>
              <w:spacing w:before="40" w:after="40"/>
            </w:pPr>
            <w:r>
              <w:rPr>
                <w:sz w:val="18"/>
              </w:rPr>
            </w:r>
            <w:r>
              <w:rPr>
                <w:rFonts w:ascii="Calibri" w:hAnsi="Calibri" w:cs="Calibri" w:eastAsia="Calibri"/>
                <w:color w:val="333333"/>
                <w:sz w:val="18"/>
              </w:rPr>
              <w:t>Local SEO + sites; NWA page lists up to 25 pages, domain, monthly maintenance — still no price</w:t>
            </w:r>
          </w:p>
        </w:tc>
        <w:tc>
          <w:tcPr>
            <w:tcW w:type="dxa" w:w="1872"/>
          </w:tcPr>
          <w:p>
            <w:pPr>
              <w:spacing w:before="40" w:after="40"/>
            </w:pPr>
            <w:r>
              <w:rPr>
                <w:sz w:val="18"/>
              </w:rPr>
            </w:r>
            <w:r>
              <w:rPr>
                <w:rFonts w:ascii="Calibri" w:hAnsi="Calibri" w:cs="Calibri" w:eastAsia="Calibri"/>
                <w:color w:val="2C5F6E"/>
                <w:sz w:val="18"/>
                <w:u w:val="single"/>
              </w:rPr>
              <w:t>customerswhostick.com NWA</w:t>
            </w:r>
            <w:r>
              <w:rPr>
                <w:rFonts w:ascii="Calibri" w:hAnsi="Calibri" w:cs="Calibri" w:eastAsia="Calibri"/>
                <w:i/>
                <w:color w:val="2C5F6E"/>
                <w:sz w:val="18"/>
              </w:rPr>
              <w:t xml:space="preserve"> (https://www.customerswhostick.com/website-design/nwa)</w:t>
            </w:r>
            <w:r>
              <w:rPr>
                <w:rFonts w:ascii="Calibri" w:hAnsi="Calibri" w:cs="Calibri" w:eastAsia="Calibri"/>
                <w:color w:val="333333"/>
                <w:sz w:val="18"/>
              </w:rPr>
              <w:t xml:space="preserve">; </w:t>
            </w:r>
            <w:r>
              <w:rPr>
                <w:rFonts w:ascii="Calibri" w:hAnsi="Calibri" w:cs="Calibri" w:eastAsia="Calibri"/>
                <w:color w:val="2C5F6E"/>
                <w:sz w:val="18"/>
                <w:u w:val="single"/>
              </w:rPr>
              <w:t>SuperbCompanies</w:t>
            </w:r>
            <w:r>
              <w:rPr>
                <w:rFonts w:ascii="Calibri" w:hAnsi="Calibri" w:cs="Calibri" w:eastAsia="Calibri"/>
                <w:i/>
                <w:color w:val="2C5F6E"/>
                <w:sz w:val="18"/>
              </w:rPr>
              <w:t xml:space="preserve"> (https://superbcompanies.com/organizations/flypaper-digital-marketing/)</w:t>
            </w:r>
          </w:p>
        </w:tc>
      </w:tr>
      <w:tr>
        <w:tc>
          <w:tcPr>
            <w:tcW w:type="dxa" w:w="1872"/>
            <w:shd w:fill="F7F4EE" w:val="clear"/>
          </w:tcPr>
          <w:p>
            <w:pPr>
              <w:spacing w:before="40" w:after="40"/>
            </w:pPr>
            <w:r>
              <w:rPr>
                <w:sz w:val="18"/>
              </w:rPr>
            </w:r>
            <w:r>
              <w:rPr>
                <w:rFonts w:ascii="Calibri" w:hAnsi="Calibri" w:cs="Calibri" w:eastAsia="Calibri"/>
                <w:b/>
                <w:color w:val="333333"/>
                <w:sz w:val="18"/>
              </w:rPr>
              <w:t>Junious Labs / JDL</w:t>
            </w:r>
          </w:p>
        </w:tc>
        <w:tc>
          <w:tcPr>
            <w:tcW w:type="dxa" w:w="1872"/>
            <w:shd w:fill="F7F4EE" w:val="clear"/>
          </w:tcPr>
          <w:p>
            <w:pPr>
              <w:spacing w:before="40" w:after="40"/>
            </w:pPr>
            <w:r>
              <w:rPr>
                <w:sz w:val="18"/>
              </w:rPr>
            </w:r>
            <w:r>
              <w:rPr>
                <w:rFonts w:ascii="Calibri" w:hAnsi="Calibri" w:cs="Calibri" w:eastAsia="Calibri"/>
                <w:color w:val="333333"/>
                <w:sz w:val="18"/>
              </w:rPr>
              <w:t>Hot Springs geo page</w:t>
            </w:r>
          </w:p>
        </w:tc>
        <w:tc>
          <w:tcPr>
            <w:tcW w:type="dxa" w:w="1872"/>
            <w:shd w:fill="F7F4EE" w:val="clear"/>
          </w:tcPr>
          <w:p>
            <w:pPr>
              <w:spacing w:before="40" w:after="40"/>
            </w:pPr>
            <w:r>
              <w:rPr>
                <w:sz w:val="18"/>
              </w:rPr>
            </w:r>
            <w:r>
              <w:rPr>
                <w:rFonts w:ascii="Calibri" w:hAnsi="Calibri" w:cs="Calibri" w:eastAsia="Calibri"/>
                <w:b/>
                <w:color w:val="333333"/>
                <w:sz w:val="18"/>
              </w:rPr>
              <w:t>$100/mo</w:t>
            </w:r>
            <w:r>
              <w:rPr>
                <w:rFonts w:ascii="Calibri" w:hAnsi="Calibri" w:cs="Calibri" w:eastAsia="Calibri"/>
                <w:color w:val="333333"/>
                <w:sz w:val="18"/>
              </w:rPr>
              <w:t xml:space="preserve"> managed site claim on their comparison table</w:t>
            </w:r>
          </w:p>
        </w:tc>
        <w:tc>
          <w:tcPr>
            <w:tcW w:type="dxa" w:w="1872"/>
            <w:shd w:fill="F7F4EE" w:val="clear"/>
          </w:tcPr>
          <w:p>
            <w:pPr>
              <w:spacing w:before="40" w:after="40"/>
            </w:pPr>
            <w:r>
              <w:rPr>
                <w:sz w:val="18"/>
              </w:rPr>
            </w:r>
            <w:r>
              <w:rPr>
                <w:rFonts w:ascii="Calibri" w:hAnsi="Calibri" w:cs="Calibri" w:eastAsia="Calibri"/>
                <w:color w:val="333333"/>
                <w:sz w:val="18"/>
              </w:rPr>
              <w:t>Managed website vs DIY</w:t>
            </w:r>
          </w:p>
        </w:tc>
        <w:tc>
          <w:tcPr>
            <w:tcW w:type="dxa" w:w="1872"/>
            <w:shd w:fill="F7F4EE" w:val="clear"/>
          </w:tcPr>
          <w:p>
            <w:pPr>
              <w:spacing w:before="40" w:after="40"/>
            </w:pPr>
            <w:r>
              <w:rPr>
                <w:sz w:val="18"/>
              </w:rPr>
            </w:r>
            <w:r>
              <w:rPr>
                <w:rFonts w:ascii="Calibri" w:hAnsi="Calibri" w:cs="Calibri" w:eastAsia="Calibri"/>
                <w:color w:val="2C5F6E"/>
                <w:sz w:val="18"/>
                <w:u w:val="single"/>
              </w:rPr>
              <w:t>juniouslabs.digital Hot Springs</w:t>
            </w:r>
            <w:r>
              <w:rPr>
                <w:rFonts w:ascii="Calibri" w:hAnsi="Calibri" w:cs="Calibri" w:eastAsia="Calibri"/>
                <w:i/>
                <w:color w:val="2C5F6E"/>
                <w:sz w:val="18"/>
              </w:rPr>
              <w:t xml:space="preserve"> (https://www.juniouslabs.digital/solutions/website-development/hot-springs-ar)</w:t>
            </w:r>
          </w:p>
        </w:tc>
      </w:tr>
      <w:tr>
        <w:tc>
          <w:tcPr>
            <w:tcW w:type="dxa" w:w="1872"/>
          </w:tcPr>
          <w:p>
            <w:pPr>
              <w:spacing w:before="40" w:after="40"/>
            </w:pPr>
            <w:r>
              <w:rPr>
                <w:sz w:val="18"/>
              </w:rPr>
            </w:r>
            <w:r>
              <w:rPr>
                <w:rFonts w:ascii="Calibri" w:hAnsi="Calibri" w:cs="Calibri" w:eastAsia="Calibri"/>
                <w:b/>
                <w:color w:val="333333"/>
                <w:sz w:val="18"/>
              </w:rPr>
              <w:t>Studio 29 / EZMarketing / Marketing Local SEO</w:t>
            </w:r>
          </w:p>
        </w:tc>
        <w:tc>
          <w:tcPr>
            <w:tcW w:type="dxa" w:w="1872"/>
          </w:tcPr>
          <w:p>
            <w:pPr>
              <w:spacing w:before="40" w:after="40"/>
            </w:pPr>
            <w:r>
              <w:rPr>
                <w:sz w:val="18"/>
              </w:rPr>
            </w:r>
            <w:r>
              <w:rPr>
                <w:rFonts w:ascii="Calibri" w:hAnsi="Calibri" w:cs="Calibri" w:eastAsia="Calibri"/>
                <w:color w:val="333333"/>
                <w:sz w:val="18"/>
              </w:rPr>
              <w:t>National doorway pages for “Monticello / Pine Bluff / El Dorado web design”</w:t>
            </w:r>
          </w:p>
        </w:tc>
        <w:tc>
          <w:tcPr>
            <w:tcW w:type="dxa" w:w="1872"/>
          </w:tcPr>
          <w:p>
            <w:pPr>
              <w:spacing w:before="40" w:after="40"/>
            </w:pPr>
            <w:r>
              <w:rPr>
                <w:sz w:val="18"/>
              </w:rPr>
            </w:r>
            <w:r>
              <w:rPr>
                <w:rFonts w:ascii="Calibri" w:hAnsi="Calibri" w:cs="Calibri" w:eastAsia="Calibri"/>
                <w:color w:val="333333"/>
                <w:sz w:val="18"/>
              </w:rPr>
              <w:t>Not treated as local supply</w:t>
            </w:r>
          </w:p>
        </w:tc>
        <w:tc>
          <w:tcPr>
            <w:tcW w:type="dxa" w:w="1872"/>
          </w:tcPr>
          <w:p>
            <w:pPr>
              <w:spacing w:before="40" w:after="40"/>
            </w:pPr>
            <w:r>
              <w:rPr>
                <w:sz w:val="18"/>
              </w:rPr>
            </w:r>
            <w:r>
              <w:rPr>
                <w:rFonts w:ascii="Calibri" w:hAnsi="Calibri" w:cs="Calibri" w:eastAsia="Calibri"/>
                <w:color w:val="333333"/>
                <w:sz w:val="18"/>
              </w:rPr>
              <w:t>SEO content farms</w:t>
            </w:r>
          </w:p>
        </w:tc>
        <w:tc>
          <w:tcPr>
            <w:tcW w:type="dxa" w:w="1872"/>
          </w:tcPr>
          <w:p>
            <w:pPr>
              <w:spacing w:before="40" w:after="40"/>
            </w:pPr>
            <w:r>
              <w:rPr>
                <w:sz w:val="18"/>
              </w:rPr>
            </w:r>
            <w:r>
              <w:rPr>
                <w:rFonts w:ascii="Calibri" w:hAnsi="Calibri" w:cs="Calibri" w:eastAsia="Calibri"/>
                <w:color w:val="333333"/>
                <w:sz w:val="18"/>
              </w:rPr>
              <w:t>Ignore as competitors on the ground</w:t>
            </w:r>
          </w:p>
        </w:tc>
      </w:tr>
    </w:tbl>
    <w:p>
      <w:pPr>
        <w:spacing w:after="120"/>
      </w:pPr>
    </w:p>
    <w:p>
      <w:pPr>
        <w:pStyle w:val="Heading3"/>
      </w:pPr>
      <w:r>
        <w:rPr>
          <w:rFonts w:ascii="Calibri" w:hAnsi="Calibri" w:cs="Calibri" w:eastAsia="Calibri"/>
          <w:b/>
          <w:color w:val="2C5F6E"/>
          <w:sz w:val="24"/>
        </w:rPr>
        <w:t>MixedMakerShop — closest **published** Arkansas small-town package (Hot Springs, not Monticello)</w:t>
      </w:r>
    </w:p>
    <w:p>
      <w:r>
        <w:rPr>
          <w:rFonts w:ascii="Calibri" w:hAnsi="Calibri" w:cs="Calibri" w:eastAsia="Calibri"/>
          <w:color w:val="333333"/>
          <w:sz w:val="22"/>
        </w:rPr>
        <w:t xml:space="preserve">Fetched 20 September 2026 from </w:t>
      </w:r>
      <w:r>
        <w:rPr>
          <w:rFonts w:ascii="Calibri" w:hAnsi="Calibri" w:cs="Calibri" w:eastAsia="Calibri"/>
          <w:color w:val="2C5F6E"/>
          <w:sz w:val="22"/>
          <w:u w:val="single"/>
        </w:rPr>
        <w:t>mixedmakershop.com/pricing</w:t>
      </w:r>
      <w:r>
        <w:rPr>
          <w:rFonts w:ascii="Calibri" w:hAnsi="Calibri" w:cs="Calibri" w:eastAsia="Calibri"/>
          <w:i/>
          <w:color w:val="2C5F6E"/>
          <w:sz w:val="18"/>
        </w:rPr>
        <w:t xml:space="preserve"> (https://mixedmakershop.com/pricing)</w:t>
      </w:r>
      <w:r>
        <w:rPr>
          <w:rFonts w:ascii="Calibri" w:hAnsi="Calibri" w:cs="Calibri" w:eastAsia="Calibri"/>
          <w:color w:val="333333"/>
          <w:sz w:val="22"/>
        </w:rPr>
        <w: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Package</w:t>
            </w:r>
          </w:p>
        </w:tc>
        <w:tc>
          <w:tcPr>
            <w:tcW w:type="dxa" w:w="2340"/>
            <w:shd w:fill="1B3A4B" w:val="clear"/>
          </w:tcPr>
          <w:p>
            <w:pPr>
              <w:spacing w:before="40" w:after="40"/>
            </w:pPr>
            <w:r>
              <w:rPr>
                <w:b/>
                <w:color w:val="FFFFFF"/>
                <w:sz w:val="18"/>
              </w:rPr>
            </w:r>
            <w:r>
              <w:rPr>
                <w:rFonts w:ascii="Calibri" w:hAnsi="Calibri" w:cs="Calibri" w:eastAsia="Calibri"/>
                <w:b/>
                <w:color w:val="FFFFFF"/>
                <w:sz w:val="18"/>
              </w:rPr>
              <w:t>Setup (verified)</w:t>
            </w:r>
          </w:p>
        </w:tc>
        <w:tc>
          <w:tcPr>
            <w:tcW w:type="dxa" w:w="2340"/>
            <w:shd w:fill="1B3A4B" w:val="clear"/>
          </w:tcPr>
          <w:p>
            <w:pPr>
              <w:spacing w:before="40" w:after="40"/>
            </w:pPr>
            <w:r>
              <w:rPr>
                <w:b/>
                <w:color w:val="FFFFFF"/>
                <w:sz w:val="18"/>
              </w:rPr>
            </w:r>
            <w:r>
              <w:rPr>
                <w:rFonts w:ascii="Calibri" w:hAnsi="Calibri" w:cs="Calibri" w:eastAsia="Calibri"/>
                <w:b/>
                <w:color w:val="FFFFFF"/>
                <w:sz w:val="18"/>
              </w:rPr>
              <w:t>Monthly (verified)</w:t>
            </w:r>
          </w:p>
        </w:tc>
        <w:tc>
          <w:tcPr>
            <w:tcW w:type="dxa" w:w="2340"/>
            <w:shd w:fill="1B3A4B" w:val="clear"/>
          </w:tcPr>
          <w:p>
            <w:pPr>
              <w:spacing w:before="40" w:after="40"/>
            </w:pPr>
            <w:r>
              <w:rPr>
                <w:b/>
                <w:color w:val="FFFFFF"/>
                <w:sz w:val="18"/>
              </w:rPr>
            </w:r>
            <w:r>
              <w:rPr>
                <w:rFonts w:ascii="Calibri" w:hAnsi="Calibri" w:cs="Calibri" w:eastAsia="Calibri"/>
                <w:b/>
                <w:color w:val="FFFFFF"/>
                <w:sz w:val="18"/>
              </w:rPr>
              <w:t>Deliverables</w:t>
            </w:r>
          </w:p>
        </w:tc>
      </w:tr>
      <w:tr>
        <w:tc>
          <w:tcPr>
            <w:tcW w:type="dxa" w:w="2340"/>
          </w:tcPr>
          <w:p>
            <w:pPr>
              <w:spacing w:before="40" w:after="40"/>
            </w:pPr>
            <w:r>
              <w:rPr>
                <w:sz w:val="18"/>
              </w:rPr>
            </w:r>
            <w:r>
              <w:rPr>
                <w:rFonts w:ascii="Calibri" w:hAnsi="Calibri" w:cs="Calibri" w:eastAsia="Calibri"/>
                <w:color w:val="333333"/>
                <w:sz w:val="18"/>
              </w:rPr>
              <w:t>Starter Setup</w:t>
            </w:r>
          </w:p>
        </w:tc>
        <w:tc>
          <w:tcPr>
            <w:tcW w:type="dxa" w:w="2340"/>
          </w:tcPr>
          <w:p>
            <w:pPr>
              <w:spacing w:before="40" w:after="40"/>
            </w:pPr>
            <w:r>
              <w:rPr>
                <w:sz w:val="18"/>
              </w:rPr>
            </w:r>
            <w:r>
              <w:rPr>
                <w:rFonts w:ascii="Calibri" w:hAnsi="Calibri" w:cs="Calibri" w:eastAsia="Calibri"/>
                <w:b/>
                <w:color w:val="333333"/>
                <w:sz w:val="18"/>
              </w:rPr>
              <w:t>$400</w:t>
            </w:r>
          </w:p>
        </w:tc>
        <w:tc>
          <w:tcPr>
            <w:tcW w:type="dxa" w:w="2340"/>
          </w:tcPr>
          <w:p>
            <w:pPr>
              <w:spacing w:before="40" w:after="40"/>
            </w:pPr>
            <w:r>
              <w:rPr>
                <w:sz w:val="18"/>
              </w:rPr>
            </w:r>
            <w:r>
              <w:rPr>
                <w:rFonts w:ascii="Calibri" w:hAnsi="Calibri" w:cs="Calibri" w:eastAsia="Calibri"/>
                <w:color w:val="333333"/>
                <w:sz w:val="18"/>
              </w:rPr>
              <w:t xml:space="preserve">Hosting/support </w:t>
            </w:r>
            <w:r>
              <w:rPr>
                <w:rFonts w:ascii="Calibri" w:hAnsi="Calibri" w:cs="Calibri" w:eastAsia="Calibri"/>
                <w:b/>
                <w:color w:val="333333"/>
                <w:sz w:val="18"/>
              </w:rPr>
              <w:t>from $89/mo</w:t>
            </w:r>
            <w:r>
              <w:rPr>
                <w:rFonts w:ascii="Calibri" w:hAnsi="Calibri" w:cs="Calibri" w:eastAsia="Calibri"/>
                <w:color w:val="333333"/>
                <w:sz w:val="18"/>
              </w:rPr>
              <w:t xml:space="preserve"> (recommended)</w:t>
            </w:r>
          </w:p>
        </w:tc>
        <w:tc>
          <w:tcPr>
            <w:tcW w:type="dxa" w:w="2340"/>
          </w:tcPr>
          <w:p>
            <w:pPr>
              <w:spacing w:before="40" w:after="40"/>
            </w:pPr>
            <w:r>
              <w:rPr>
                <w:sz w:val="18"/>
              </w:rPr>
            </w:r>
            <w:r>
              <w:rPr>
                <w:rFonts w:ascii="Calibri" w:hAnsi="Calibri" w:cs="Calibri" w:eastAsia="Calibri"/>
                <w:color w:val="333333"/>
                <w:sz w:val="18"/>
              </w:rPr>
              <w:t>1-page mobile site, click-to-call, contact/quote form, basic Google setup, live in 5 business days</w:t>
            </w:r>
          </w:p>
        </w:tc>
      </w:tr>
      <w:tr>
        <w:tc>
          <w:tcPr>
            <w:tcW w:type="dxa" w:w="2340"/>
            <w:shd w:fill="F7F4EE" w:val="clear"/>
          </w:tcPr>
          <w:p>
            <w:pPr>
              <w:spacing w:before="40" w:after="40"/>
            </w:pPr>
            <w:r>
              <w:rPr>
                <w:sz w:val="18"/>
              </w:rPr>
            </w:r>
            <w:r>
              <w:rPr>
                <w:rFonts w:ascii="Calibri" w:hAnsi="Calibri" w:cs="Calibri" w:eastAsia="Calibri"/>
                <w:color w:val="333333"/>
                <w:sz w:val="18"/>
              </w:rPr>
              <w:t>GBP add-on</w:t>
            </w:r>
          </w:p>
        </w:tc>
        <w:tc>
          <w:tcPr>
            <w:tcW w:type="dxa" w:w="2340"/>
            <w:shd w:fill="F7F4EE" w:val="clear"/>
          </w:tcPr>
          <w:p>
            <w:pPr>
              <w:spacing w:before="40" w:after="40"/>
            </w:pPr>
            <w:r>
              <w:rPr>
                <w:sz w:val="18"/>
              </w:rPr>
            </w:r>
            <w:r>
              <w:rPr>
                <w:rFonts w:ascii="Calibri" w:hAnsi="Calibri" w:cs="Calibri" w:eastAsia="Calibri"/>
                <w:b/>
                <w:color w:val="333333"/>
                <w:sz w:val="18"/>
              </w:rPr>
              <w:t>$250</w:t>
            </w:r>
            <w:r>
              <w:rPr>
                <w:rFonts w:ascii="Calibri" w:hAnsi="Calibri" w:cs="Calibri" w:eastAsia="Calibri"/>
                <w:color w:val="333333"/>
                <w:sz w:val="18"/>
              </w:rPr>
              <w:t xml:space="preserve"> one-time</w:t>
            </w:r>
          </w:p>
        </w:tc>
        <w:tc>
          <w:tcPr>
            <w:tcW w:type="dxa" w:w="2340"/>
            <w:shd w:fill="F7F4EE" w:val="clear"/>
          </w:tcPr>
          <w:p>
            <w:pPr>
              <w:spacing w:before="40" w:after="40"/>
            </w:pPr>
            <w:r>
              <w:rPr>
                <w:sz w:val="18"/>
              </w:rPr>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color w:val="333333"/>
                <w:sz w:val="18"/>
              </w:rPr>
              <w:t>Google Business Profile setup</w:t>
            </w:r>
          </w:p>
        </w:tc>
      </w:tr>
      <w:tr>
        <w:tc>
          <w:tcPr>
            <w:tcW w:type="dxa" w:w="2340"/>
          </w:tcPr>
          <w:p>
            <w:pPr>
              <w:spacing w:before="40" w:after="40"/>
            </w:pPr>
            <w:r>
              <w:rPr>
                <w:sz w:val="18"/>
              </w:rPr>
            </w:r>
            <w:r>
              <w:rPr>
                <w:rFonts w:ascii="Calibri" w:hAnsi="Calibri" w:cs="Calibri" w:eastAsia="Calibri"/>
                <w:color w:val="333333"/>
                <w:sz w:val="18"/>
              </w:rPr>
              <w:t>Growth Site</w:t>
            </w:r>
          </w:p>
        </w:tc>
        <w:tc>
          <w:tcPr>
            <w:tcW w:type="dxa" w:w="2340"/>
          </w:tcPr>
          <w:p>
            <w:pPr>
              <w:spacing w:before="40" w:after="40"/>
            </w:pPr>
            <w:r>
              <w:rPr>
                <w:sz w:val="18"/>
              </w:rPr>
            </w:r>
            <w:r>
              <w:rPr>
                <w:rFonts w:ascii="Calibri" w:hAnsi="Calibri" w:cs="Calibri" w:eastAsia="Calibri"/>
                <w:b/>
                <w:color w:val="333333"/>
                <w:sz w:val="18"/>
              </w:rPr>
              <w:t>$900–$1,800</w:t>
            </w:r>
          </w:p>
        </w:tc>
        <w:tc>
          <w:tcPr>
            <w:tcW w:type="dxa" w:w="2340"/>
          </w:tcPr>
          <w:p>
            <w:pPr>
              <w:spacing w:before="40" w:after="40"/>
            </w:pPr>
            <w:r>
              <w:rPr>
                <w:sz w:val="18"/>
              </w:rPr>
            </w:r>
            <w:r>
              <w:rPr>
                <w:rFonts w:ascii="Calibri" w:hAnsi="Calibri" w:cs="Calibri" w:eastAsia="Calibri"/>
                <w:color w:val="333333"/>
                <w:sz w:val="18"/>
              </w:rPr>
              <w:t xml:space="preserve">Best paired with </w:t>
            </w:r>
            <w:r>
              <w:rPr>
                <w:rFonts w:ascii="Calibri" w:hAnsi="Calibri" w:cs="Calibri" w:eastAsia="Calibri"/>
                <w:b/>
                <w:color w:val="333333"/>
                <w:sz w:val="18"/>
              </w:rPr>
              <w:t>$89/mo</w:t>
            </w:r>
          </w:p>
        </w:tc>
        <w:tc>
          <w:tcPr>
            <w:tcW w:type="dxa" w:w="2340"/>
          </w:tcPr>
          <w:p>
            <w:pPr>
              <w:spacing w:before="40" w:after="40"/>
            </w:pPr>
            <w:r>
              <w:rPr>
                <w:sz w:val="18"/>
              </w:rPr>
            </w:r>
            <w:r>
              <w:rPr>
                <w:rFonts w:ascii="Calibri" w:hAnsi="Calibri" w:cs="Calibri" w:eastAsia="Calibri"/>
                <w:color w:val="333333"/>
                <w:sz w:val="18"/>
              </w:rPr>
              <w:t>Multi-page, service pages, local SEO basics, lead path, GBP guidance</w:t>
            </w:r>
          </w:p>
        </w:tc>
      </w:tr>
      <w:tr>
        <w:tc>
          <w:tcPr>
            <w:tcW w:type="dxa" w:w="2340"/>
            <w:shd w:fill="F7F4EE" w:val="clear"/>
          </w:tcPr>
          <w:p>
            <w:pPr>
              <w:spacing w:before="40" w:after="40"/>
            </w:pPr>
            <w:r>
              <w:rPr>
                <w:sz w:val="18"/>
              </w:rPr>
            </w:r>
            <w:r>
              <w:rPr>
                <w:rFonts w:ascii="Calibri" w:hAnsi="Calibri" w:cs="Calibri" w:eastAsia="Calibri"/>
                <w:color w:val="333333"/>
                <w:sz w:val="18"/>
              </w:rPr>
              <w:t>Custom</w:t>
            </w:r>
          </w:p>
        </w:tc>
        <w:tc>
          <w:tcPr>
            <w:tcW w:type="dxa" w:w="2340"/>
            <w:shd w:fill="F7F4EE" w:val="clear"/>
          </w:tcPr>
          <w:p>
            <w:pPr>
              <w:spacing w:before="40" w:after="40"/>
            </w:pPr>
            <w:r>
              <w:rPr>
                <w:sz w:val="18"/>
              </w:rPr>
            </w:r>
            <w:r>
              <w:rPr>
                <w:rFonts w:ascii="Calibri" w:hAnsi="Calibri" w:cs="Calibri" w:eastAsia="Calibri"/>
                <w:color w:val="333333"/>
                <w:sz w:val="18"/>
              </w:rPr>
              <w:t>Quote</w:t>
            </w:r>
          </w:p>
        </w:tc>
        <w:tc>
          <w:tcPr>
            <w:tcW w:type="dxa" w:w="2340"/>
            <w:shd w:fill="F7F4EE" w:val="clear"/>
          </w:tcPr>
          <w:p>
            <w:pPr>
              <w:spacing w:before="40" w:after="40"/>
            </w:pPr>
            <w:r>
              <w:rPr>
                <w:sz w:val="18"/>
              </w:rPr>
            </w:r>
            <w:r>
              <w:rPr>
                <w:rFonts w:ascii="Calibri" w:hAnsi="Calibri" w:cs="Calibri" w:eastAsia="Calibri"/>
                <w:color w:val="333333"/>
                <w:sz w:val="18"/>
              </w:rPr>
              <w:t>Quote</w:t>
            </w:r>
          </w:p>
        </w:tc>
        <w:tc>
          <w:tcPr>
            <w:tcW w:type="dxa" w:w="2340"/>
            <w:shd w:fill="F7F4EE" w:val="clear"/>
          </w:tcPr>
          <w:p>
            <w:pPr>
              <w:spacing w:before="40" w:after="40"/>
            </w:pPr>
            <w:r>
              <w:rPr>
                <w:sz w:val="18"/>
              </w:rPr>
            </w:r>
            <w:r>
              <w:rPr>
                <w:rFonts w:ascii="Calibri" w:hAnsi="Calibri" w:cs="Calibri" w:eastAsia="Calibri"/>
                <w:color w:val="333333"/>
                <w:sz w:val="18"/>
              </w:rPr>
              <w:t>Apps, automations, portals, AI helpers</w:t>
            </w:r>
          </w:p>
        </w:tc>
      </w:tr>
      <w:tr>
        <w:tc>
          <w:tcPr>
            <w:tcW w:type="dxa" w:w="2340"/>
          </w:tcPr>
          <w:p>
            <w:pPr>
              <w:spacing w:before="40" w:after="40"/>
            </w:pPr>
            <w:r>
              <w:rPr>
                <w:sz w:val="18"/>
              </w:rPr>
            </w:r>
            <w:r>
              <w:rPr>
                <w:rFonts w:ascii="Calibri" w:hAnsi="Calibri" w:cs="Calibri" w:eastAsia="Calibri"/>
                <w:color w:val="333333"/>
                <w:sz w:val="18"/>
              </w:rPr>
              <w:t>Starter Visibility Support</w:t>
            </w:r>
          </w:p>
        </w:tc>
        <w:tc>
          <w:tcPr>
            <w:tcW w:type="dxa" w:w="2340"/>
          </w:tcPr>
          <w:p>
            <w:pPr>
              <w:spacing w:before="40" w:after="40"/>
            </w:pPr>
            <w:r>
              <w:rPr>
                <w:sz w:val="18"/>
              </w:rPr>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b/>
                <w:color w:val="333333"/>
                <w:sz w:val="18"/>
              </w:rPr>
              <w:t>$45/mo</w:t>
            </w:r>
          </w:p>
        </w:tc>
        <w:tc>
          <w:tcPr>
            <w:tcW w:type="dxa" w:w="2340"/>
          </w:tcPr>
          <w:p>
            <w:pPr>
              <w:spacing w:before="40" w:after="40"/>
            </w:pPr>
            <w:r>
              <w:rPr>
                <w:sz w:val="18"/>
              </w:rPr>
            </w:r>
            <w:r>
              <w:rPr>
                <w:rFonts w:ascii="Calibri" w:hAnsi="Calibri" w:cs="Calibri" w:eastAsia="Calibri"/>
                <w:color w:val="333333"/>
                <w:sz w:val="18"/>
              </w:rPr>
              <w:t>Light site check, small edits, GBP reminder</w:t>
            </w:r>
          </w:p>
        </w:tc>
      </w:tr>
      <w:tr>
        <w:tc>
          <w:tcPr>
            <w:tcW w:type="dxa" w:w="2340"/>
            <w:shd w:fill="F7F4EE" w:val="clear"/>
          </w:tcPr>
          <w:p>
            <w:pPr>
              <w:spacing w:before="40" w:after="40"/>
            </w:pPr>
            <w:r>
              <w:rPr>
                <w:sz w:val="18"/>
              </w:rPr>
            </w:r>
            <w:r>
              <w:rPr>
                <w:rFonts w:ascii="Calibri" w:hAnsi="Calibri" w:cs="Calibri" w:eastAsia="Calibri"/>
                <w:color w:val="333333"/>
                <w:sz w:val="18"/>
              </w:rPr>
              <w:t>Local Growth Support</w:t>
            </w:r>
          </w:p>
        </w:tc>
        <w:tc>
          <w:tcPr>
            <w:tcW w:type="dxa" w:w="2340"/>
            <w:shd w:fill="F7F4EE" w:val="clear"/>
          </w:tcPr>
          <w:p>
            <w:pPr>
              <w:spacing w:before="40" w:after="40"/>
            </w:pPr>
            <w:r>
              <w:rPr>
                <w:sz w:val="18"/>
              </w:rPr>
            </w:r>
            <w:r>
              <w:rPr>
                <w:rFonts w:ascii="Calibri" w:hAnsi="Calibri" w:cs="Calibri" w:eastAsia="Calibri"/>
                <w:color w:val="333333"/>
                <w:sz w:val="18"/>
              </w:rPr>
              <w:t>—</w:t>
            </w:r>
          </w:p>
        </w:tc>
        <w:tc>
          <w:tcPr>
            <w:tcW w:type="dxa" w:w="2340"/>
            <w:shd w:fill="F7F4EE" w:val="clear"/>
          </w:tcPr>
          <w:p>
            <w:pPr>
              <w:spacing w:before="40" w:after="40"/>
            </w:pPr>
            <w:r>
              <w:rPr>
                <w:sz w:val="18"/>
              </w:rPr>
            </w:r>
            <w:r>
              <w:rPr>
                <w:rFonts w:ascii="Calibri" w:hAnsi="Calibri" w:cs="Calibri" w:eastAsia="Calibri"/>
                <w:b/>
                <w:color w:val="333333"/>
                <w:sz w:val="18"/>
              </w:rPr>
              <w:t>$89/mo</w:t>
            </w:r>
          </w:p>
        </w:tc>
        <w:tc>
          <w:tcPr>
            <w:tcW w:type="dxa" w:w="2340"/>
            <w:shd w:fill="F7F4EE" w:val="clear"/>
          </w:tcPr>
          <w:p>
            <w:pPr>
              <w:spacing w:before="40" w:after="40"/>
            </w:pPr>
            <w:r>
              <w:rPr>
                <w:sz w:val="18"/>
              </w:rPr>
            </w:r>
            <w:r>
              <w:rPr>
                <w:rFonts w:ascii="Calibri" w:hAnsi="Calibri" w:cs="Calibri" w:eastAsia="Calibri"/>
                <w:color w:val="333333"/>
                <w:sz w:val="18"/>
              </w:rPr>
              <w:t>GBP updates, 4 weekly graphics/posts, small site updates, review help</w:t>
            </w:r>
          </w:p>
        </w:tc>
      </w:tr>
      <w:tr>
        <w:tc>
          <w:tcPr>
            <w:tcW w:type="dxa" w:w="2340"/>
          </w:tcPr>
          <w:p>
            <w:pPr>
              <w:spacing w:before="40" w:after="40"/>
            </w:pPr>
            <w:r>
              <w:rPr>
                <w:sz w:val="18"/>
              </w:rPr>
            </w:r>
            <w:r>
              <w:rPr>
                <w:rFonts w:ascii="Calibri" w:hAnsi="Calibri" w:cs="Calibri" w:eastAsia="Calibri"/>
                <w:color w:val="333333"/>
                <w:sz w:val="18"/>
              </w:rPr>
              <w:t>Pro Local Support</w:t>
            </w:r>
          </w:p>
        </w:tc>
        <w:tc>
          <w:tcPr>
            <w:tcW w:type="dxa" w:w="2340"/>
          </w:tcPr>
          <w:p>
            <w:pPr>
              <w:spacing w:before="40" w:after="40"/>
            </w:pPr>
            <w:r>
              <w:rPr>
                <w:sz w:val="18"/>
              </w:rPr>
            </w:r>
            <w:r>
              <w:rPr>
                <w:rFonts w:ascii="Calibri" w:hAnsi="Calibri" w:cs="Calibri" w:eastAsia="Calibri"/>
                <w:color w:val="333333"/>
                <w:sz w:val="18"/>
              </w:rPr>
              <w:t>—</w:t>
            </w:r>
          </w:p>
        </w:tc>
        <w:tc>
          <w:tcPr>
            <w:tcW w:type="dxa" w:w="2340"/>
          </w:tcPr>
          <w:p>
            <w:pPr>
              <w:spacing w:before="40" w:after="40"/>
            </w:pPr>
            <w:r>
              <w:rPr>
                <w:sz w:val="18"/>
              </w:rPr>
            </w:r>
            <w:r>
              <w:rPr>
                <w:rFonts w:ascii="Calibri" w:hAnsi="Calibri" w:cs="Calibri" w:eastAsia="Calibri"/>
                <w:b/>
                <w:color w:val="333333"/>
                <w:sz w:val="18"/>
              </w:rPr>
              <w:t>$149/mo</w:t>
            </w:r>
          </w:p>
        </w:tc>
        <w:tc>
          <w:tcPr>
            <w:tcW w:type="dxa" w:w="2340"/>
          </w:tcPr>
          <w:p>
            <w:pPr>
              <w:spacing w:before="40" w:after="40"/>
            </w:pPr>
            <w:r>
              <w:rPr>
                <w:sz w:val="18"/>
              </w:rPr>
            </w:r>
            <w:r>
              <w:rPr>
                <w:rFonts w:ascii="Calibri" w:hAnsi="Calibri" w:cs="Calibri" w:eastAsia="Calibri"/>
                <w:color w:val="333333"/>
                <w:sz w:val="18"/>
              </w:rPr>
              <w:t>More site work, seasonal campaigns, monthly strategy check-in</w:t>
            </w:r>
          </w:p>
        </w:tc>
      </w:tr>
    </w:tbl>
    <w:p>
      <w:pPr>
        <w:spacing w:after="120"/>
      </w:pPr>
    </w:p>
    <w:p>
      <w:r>
        <w:rPr>
          <w:rFonts w:ascii="Calibri" w:hAnsi="Calibri" w:cs="Calibri" w:eastAsia="Calibri"/>
          <w:color w:val="333333"/>
          <w:sz w:val="22"/>
        </w:rPr>
        <w:t xml:space="preserve">This is the </w:t>
      </w:r>
      <w:r>
        <w:rPr>
          <w:rFonts w:ascii="Calibri" w:hAnsi="Calibri" w:cs="Calibri" w:eastAsia="Calibri"/>
          <w:b/>
          <w:color w:val="333333"/>
          <w:sz w:val="22"/>
        </w:rPr>
        <w:t>best public analogue</w:t>
      </w:r>
      <w:r>
        <w:rPr>
          <w:rFonts w:ascii="Calibri" w:hAnsi="Calibri" w:cs="Calibri" w:eastAsia="Calibri"/>
          <w:color w:val="333333"/>
          <w:sz w:val="22"/>
        </w:rPr>
        <w:t xml:space="preserve"> for what a SE-AR productized offer can look like without inventing a Monticello price.</w:t>
      </w:r>
    </w:p>
    <w:p>
      <w:pPr>
        <w:pStyle w:val="Heading3"/>
      </w:pPr>
      <w:r>
        <w:rPr>
          <w:rFonts w:ascii="Calibri" w:hAnsi="Calibri" w:cs="Calibri" w:eastAsia="Calibri"/>
          <w:b/>
          <w:color w:val="2C5F6E"/>
          <w:sz w:val="24"/>
        </w:rPr>
        <w:t>SEOteric Little Rock page — verified package rungs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Package</w:t>
            </w:r>
          </w:p>
        </w:tc>
        <w:tc>
          <w:tcPr>
            <w:tcW w:type="dxa" w:w="3120"/>
            <w:shd w:fill="1B3A4B" w:val="clear"/>
          </w:tcPr>
          <w:p>
            <w:pPr>
              <w:spacing w:before="40" w:after="40"/>
            </w:pPr>
            <w:r>
              <w:rPr>
                <w:b/>
                <w:color w:val="FFFFFF"/>
                <w:sz w:val="18"/>
              </w:rPr>
            </w:r>
            <w:r>
              <w:rPr>
                <w:rFonts w:ascii="Calibri" w:hAnsi="Calibri" w:cs="Calibri" w:eastAsia="Calibri"/>
                <w:b/>
                <w:color w:val="FFFFFF"/>
                <w:sz w:val="18"/>
              </w:rPr>
              <w:t>Price (verified on page)</w:t>
            </w:r>
          </w:p>
        </w:tc>
        <w:tc>
          <w:tcPr>
            <w:tcW w:type="dxa" w:w="312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3120"/>
          </w:tcPr>
          <w:p>
            <w:pPr>
              <w:spacing w:before="40" w:after="40"/>
            </w:pPr>
            <w:r>
              <w:rPr>
                <w:sz w:val="18"/>
              </w:rPr>
            </w:r>
            <w:r>
              <w:rPr>
                <w:rFonts w:ascii="Calibri" w:hAnsi="Calibri" w:cs="Calibri" w:eastAsia="Calibri"/>
                <w:color w:val="333333"/>
                <w:sz w:val="18"/>
              </w:rPr>
              <w:t>Website as a Service</w:t>
            </w:r>
          </w:p>
        </w:tc>
        <w:tc>
          <w:tcPr>
            <w:tcW w:type="dxa" w:w="3120"/>
          </w:tcPr>
          <w:p>
            <w:pPr>
              <w:spacing w:before="40" w:after="40"/>
            </w:pPr>
            <w:r>
              <w:rPr>
                <w:sz w:val="18"/>
              </w:rPr>
            </w:r>
            <w:r>
              <w:rPr>
                <w:rFonts w:ascii="Calibri" w:hAnsi="Calibri" w:cs="Calibri" w:eastAsia="Calibri"/>
                <w:b/>
                <w:color w:val="333333"/>
                <w:sz w:val="18"/>
              </w:rPr>
              <w:t>$249/month</w:t>
            </w:r>
            <w:r>
              <w:rPr>
                <w:rFonts w:ascii="Calibri" w:hAnsi="Calibri" w:cs="Calibri" w:eastAsia="Calibri"/>
                <w:color w:val="333333"/>
                <w:sz w:val="18"/>
              </w:rPr>
              <w:t xml:space="preserve">, </w:t>
            </w:r>
            <w:r>
              <w:rPr>
                <w:rFonts w:ascii="Calibri" w:hAnsi="Calibri" w:cs="Calibri" w:eastAsia="Calibri"/>
                <w:b/>
                <w:color w:val="333333"/>
                <w:sz w:val="18"/>
              </w:rPr>
              <w:t>12-month minimum</w:t>
            </w:r>
            <w:r>
              <w:rPr>
                <w:rFonts w:ascii="Calibri" w:hAnsi="Calibri" w:cs="Calibri" w:eastAsia="Calibri"/>
                <w:color w:val="333333"/>
                <w:sz w:val="18"/>
              </w:rPr>
              <w:t xml:space="preserve">, </w:t>
            </w:r>
            <w:r>
              <w:rPr>
                <w:rFonts w:ascii="Calibri" w:hAnsi="Calibri" w:cs="Calibri" w:eastAsia="Calibri"/>
                <w:b/>
                <w:color w:val="333333"/>
                <w:sz w:val="18"/>
              </w:rPr>
              <w:t>$0 setup</w:t>
            </w:r>
          </w:p>
        </w:tc>
        <w:tc>
          <w:tcPr>
            <w:tcW w:type="dxa" w:w="3120"/>
          </w:tcPr>
          <w:p>
            <w:pPr>
              <w:spacing w:before="40" w:after="40"/>
            </w:pPr>
            <w:r>
              <w:rPr>
                <w:sz w:val="18"/>
              </w:rPr>
            </w:r>
            <w:r>
              <w:rPr>
                <w:rFonts w:ascii="Calibri" w:hAnsi="Calibri" w:cs="Calibri" w:eastAsia="Calibri"/>
                <w:color w:val="333333"/>
                <w:sz w:val="18"/>
              </w:rPr>
              <w:t>5–10 page brochure / lead-gen, mobile</w:t>
            </w:r>
          </w:p>
        </w:tc>
      </w:tr>
      <w:tr>
        <w:tc>
          <w:tcPr>
            <w:tcW w:type="dxa" w:w="3120"/>
            <w:shd w:fill="F7F4EE" w:val="clear"/>
          </w:tcPr>
          <w:p>
            <w:pPr>
              <w:spacing w:before="40" w:after="40"/>
            </w:pPr>
            <w:r>
              <w:rPr>
                <w:sz w:val="18"/>
              </w:rPr>
            </w:r>
            <w:r>
              <w:rPr>
                <w:rFonts w:ascii="Calibri" w:hAnsi="Calibri" w:cs="Calibri" w:eastAsia="Calibri"/>
                <w:color w:val="333333"/>
                <w:sz w:val="18"/>
              </w:rPr>
              <w:t>Startup website</w:t>
            </w:r>
          </w:p>
        </w:tc>
        <w:tc>
          <w:tcPr>
            <w:tcW w:type="dxa" w:w="3120"/>
            <w:shd w:fill="F7F4EE" w:val="clear"/>
          </w:tcPr>
          <w:p>
            <w:pPr>
              <w:spacing w:before="40" w:after="40"/>
            </w:pPr>
            <w:r>
              <w:rPr>
                <w:sz w:val="18"/>
              </w:rPr>
            </w:r>
            <w:r>
              <w:rPr>
                <w:rFonts w:ascii="Calibri" w:hAnsi="Calibri" w:cs="Calibri" w:eastAsia="Calibri"/>
                <w:b/>
                <w:color w:val="333333"/>
                <w:sz w:val="18"/>
              </w:rPr>
              <w:t>from $4,800</w:t>
            </w:r>
          </w:p>
        </w:tc>
        <w:tc>
          <w:tcPr>
            <w:tcW w:type="dxa" w:w="3120"/>
            <w:shd w:fill="F7F4EE" w:val="clear"/>
          </w:tcPr>
          <w:p>
            <w:pPr>
              <w:spacing w:before="40" w:after="40"/>
            </w:pPr>
            <w:r>
              <w:rPr>
                <w:sz w:val="18"/>
              </w:rPr>
            </w:r>
            <w:r>
              <w:rPr>
                <w:rFonts w:ascii="Calibri" w:hAnsi="Calibri" w:cs="Calibri" w:eastAsia="Calibri"/>
                <w:color w:val="333333"/>
                <w:sz w:val="18"/>
              </w:rPr>
              <w:t>One-time custom-ish</w:t>
            </w:r>
          </w:p>
        </w:tc>
      </w:tr>
      <w:tr>
        <w:tc>
          <w:tcPr>
            <w:tcW w:type="dxa" w:w="3120"/>
          </w:tcPr>
          <w:p>
            <w:pPr>
              <w:spacing w:before="40" w:after="40"/>
            </w:pPr>
            <w:r>
              <w:rPr>
                <w:sz w:val="18"/>
              </w:rPr>
            </w:r>
            <w:r>
              <w:rPr>
                <w:rFonts w:ascii="Calibri" w:hAnsi="Calibri" w:cs="Calibri" w:eastAsia="Calibri"/>
                <w:color w:val="333333"/>
                <w:sz w:val="18"/>
              </w:rPr>
              <w:t>Semi-custom</w:t>
            </w:r>
          </w:p>
        </w:tc>
        <w:tc>
          <w:tcPr>
            <w:tcW w:type="dxa" w:w="3120"/>
          </w:tcPr>
          <w:p>
            <w:pPr>
              <w:spacing w:before="40" w:after="40"/>
            </w:pPr>
            <w:r>
              <w:rPr>
                <w:sz w:val="18"/>
              </w:rPr>
            </w:r>
            <w:r>
              <w:rPr>
                <w:rFonts w:ascii="Calibri" w:hAnsi="Calibri" w:cs="Calibri" w:eastAsia="Calibri"/>
                <w:b/>
                <w:color w:val="333333"/>
                <w:sz w:val="18"/>
              </w:rPr>
              <w:t>from $7,500</w:t>
            </w:r>
          </w:p>
        </w:tc>
        <w:tc>
          <w:tcPr>
            <w:tcW w:type="dxa" w:w="3120"/>
          </w:tcPr>
          <w:p>
            <w:pPr>
              <w:spacing w:before="40" w:after="40"/>
            </w:pPr>
            <w:r>
              <w:rPr>
                <w:sz w:val="18"/>
              </w:rPr>
            </w:r>
            <w:r>
              <w:rPr>
                <w:rFonts w:ascii="Calibri" w:hAnsi="Calibri" w:cs="Calibri" w:eastAsia="Calibri"/>
                <w:color w:val="333333"/>
                <w:sz w:val="18"/>
              </w:rPr>
              <w:t>10–20 pages</w:t>
            </w:r>
          </w:p>
        </w:tc>
      </w:tr>
      <w:tr>
        <w:tc>
          <w:tcPr>
            <w:tcW w:type="dxa" w:w="3120"/>
            <w:shd w:fill="F7F4EE" w:val="clear"/>
          </w:tcPr>
          <w:p>
            <w:pPr>
              <w:spacing w:before="40" w:after="40"/>
            </w:pPr>
            <w:r>
              <w:rPr>
                <w:sz w:val="18"/>
              </w:rPr>
            </w:r>
            <w:r>
              <w:rPr>
                <w:rFonts w:ascii="Calibri" w:hAnsi="Calibri" w:cs="Calibri" w:eastAsia="Calibri"/>
                <w:color w:val="333333"/>
                <w:sz w:val="18"/>
              </w:rPr>
              <w:t>Custom</w:t>
            </w:r>
          </w:p>
        </w:tc>
        <w:tc>
          <w:tcPr>
            <w:tcW w:type="dxa" w:w="3120"/>
            <w:shd w:fill="F7F4EE" w:val="clear"/>
          </w:tcPr>
          <w:p>
            <w:pPr>
              <w:spacing w:before="40" w:after="40"/>
            </w:pPr>
            <w:r>
              <w:rPr>
                <w:sz w:val="18"/>
              </w:rPr>
            </w:r>
            <w:r>
              <w:rPr>
                <w:rFonts w:ascii="Calibri" w:hAnsi="Calibri" w:cs="Calibri" w:eastAsia="Calibri"/>
                <w:b/>
                <w:color w:val="333333"/>
                <w:sz w:val="18"/>
              </w:rPr>
              <w:t>from $30,000</w:t>
            </w:r>
          </w:p>
        </w:tc>
        <w:tc>
          <w:tcPr>
            <w:tcW w:type="dxa" w:w="3120"/>
            <w:shd w:fill="F7F4EE" w:val="clear"/>
          </w:tcPr>
          <w:p>
            <w:pPr>
              <w:spacing w:before="40" w:after="40"/>
            </w:pPr>
            <w:r>
              <w:rPr>
                <w:sz w:val="18"/>
              </w:rPr>
            </w:r>
            <w:r>
              <w:rPr>
                <w:rFonts w:ascii="Calibri" w:hAnsi="Calibri" w:cs="Calibri" w:eastAsia="Calibri"/>
                <w:color w:val="333333"/>
                <w:sz w:val="18"/>
              </w:rPr>
              <w:t>Full custom</w:t>
            </w:r>
          </w:p>
        </w:tc>
      </w:tr>
    </w:tbl>
    <w:p>
      <w:pPr>
        <w:spacing w:after="120"/>
      </w:pPr>
    </w:p>
    <w:p>
      <w:r>
        <w:rPr>
          <w:rFonts w:ascii="Calibri" w:hAnsi="Calibri" w:cs="Calibri" w:eastAsia="Calibri"/>
          <w:color w:val="333333"/>
          <w:sz w:val="22"/>
        </w:rPr>
        <w:t xml:space="preserve">Source: </w:t>
      </w:r>
      <w:r>
        <w:rPr>
          <w:rFonts w:ascii="Calibri" w:hAnsi="Calibri" w:cs="Calibri" w:eastAsia="Calibri"/>
          <w:color w:val="2C5F6E"/>
          <w:sz w:val="22"/>
          <w:u w:val="single"/>
        </w:rPr>
        <w:t>SEOteric LR website design</w:t>
      </w:r>
      <w:r>
        <w:rPr>
          <w:rFonts w:ascii="Calibri" w:hAnsi="Calibri" w:cs="Calibri" w:eastAsia="Calibri"/>
          <w:i/>
          <w:color w:val="2C5F6E"/>
          <w:sz w:val="18"/>
        </w:rPr>
        <w:t xml:space="preserve"> (https://www.seoteric.com/little-rock-ar-digital-marketing/little-rock-ar-website-design/)</w:t>
      </w:r>
      <w:r>
        <w:rPr>
          <w:rFonts w:ascii="Calibri" w:hAnsi="Calibri" w:cs="Calibri" w:eastAsia="Calibri"/>
          <w:color w:val="333333"/>
          <w:sz w:val="22"/>
        </w:rPr>
        <w:t xml:space="preserve">. </w:t>
      </w:r>
      <w:r>
        <w:rPr>
          <w:rFonts w:ascii="Calibri" w:hAnsi="Calibri" w:cs="Calibri" w:eastAsia="Calibri"/>
          <w:b/>
          <w:color w:val="333333"/>
          <w:sz w:val="22"/>
        </w:rPr>
        <w:t>Too rich for typical Drew County independents</w:t>
      </w:r>
      <w:r>
        <w:rPr>
          <w:rFonts w:ascii="Calibri" w:hAnsi="Calibri" w:cs="Calibri" w:eastAsia="Calibri"/>
          <w:color w:val="333333"/>
          <w:sz w:val="22"/>
        </w:rPr>
        <w:t xml:space="preserve"> except medical groups and banks.</w:t>
      </w:r>
    </w:p>
    <w:p>
      <w:pPr>
        <w:pStyle w:val="Heading3"/>
      </w:pPr>
      <w:r>
        <w:rPr>
          <w:rFonts w:ascii="Calibri" w:hAnsi="Calibri" w:cs="Calibri" w:eastAsia="Calibri"/>
          <w:b/>
          <w:color w:val="2C5F6E"/>
          <w:sz w:val="24"/>
        </w:rPr>
        <w:t>4.2 National DIY platforms (public pricing, 20 Sep 2026 unless noted)</w:t>
      </w:r>
    </w:p>
    <w:p>
      <w:r>
        <w:rPr>
          <w:rFonts w:ascii="Calibri" w:hAnsi="Calibri" w:cs="Calibri" w:eastAsia="Calibri"/>
          <w:b/>
          <w:color w:val="333333"/>
          <w:sz w:val="22"/>
        </w:rPr>
        <w:t>Facebook Page:</w:t>
      </w:r>
      <w:r>
        <w:rPr>
          <w:rFonts w:ascii="Calibri" w:hAnsi="Calibri" w:cs="Calibri" w:eastAsia="Calibri"/>
          <w:color w:val="333333"/>
          <w:sz w:val="22"/>
        </w:rPr>
        <w:t xml:space="preserve"> $0 to create. Boosted posts / ads are extra and highly variable. This is the </w:t>
      </w:r>
      <w:r>
        <w:rPr>
          <w:rFonts w:ascii="Calibri" w:hAnsi="Calibri" w:cs="Calibri" w:eastAsia="Calibri"/>
          <w:b/>
          <w:color w:val="333333"/>
          <w:sz w:val="22"/>
        </w:rPr>
        <w:t>incumbent “monthly cost” of $0</w:t>
      </w:r>
      <w:r>
        <w:rPr>
          <w:rFonts w:ascii="Calibri" w:hAnsi="Calibri" w:cs="Calibri" w:eastAsia="Calibri"/>
          <w:color w:val="333333"/>
          <w:sz w:val="22"/>
        </w:rPr>
        <w:t xml:space="preserve"> that every local offer competes with.</w:t>
      </w:r>
    </w:p>
    <w:tbl>
      <w:tblPr>
        <w:tblStyle w:val="TableGrid"/>
        <w:tblW w:type="auto" w:w="0"/>
        <w:jc w:val="center"/>
        <w:tblLayout w:type="autofit"/>
        <w:tblLook w:firstColumn="1" w:firstRow="1" w:lastColumn="0" w:lastRow="0" w:noHBand="0" w:noVBand="1" w:val="04A0"/>
        <w:tblW w:w="9360" w:type="dxa"/>
      </w:tblPr>
      <w:tblGrid>
        <w:gridCol w:w="1170"/>
        <w:gridCol w:w="1170"/>
        <w:gridCol w:w="1170"/>
        <w:gridCol w:w="1170"/>
        <w:gridCol w:w="1170"/>
        <w:gridCol w:w="1170"/>
        <w:gridCol w:w="1170"/>
        <w:gridCol w:w="1170"/>
      </w:tblGrid>
      <w:tr>
        <w:tc>
          <w:tcPr>
            <w:tcW w:type="dxa" w:w="1170"/>
            <w:shd w:fill="1B3A4B" w:val="clear"/>
          </w:tcPr>
          <w:p>
            <w:pPr>
              <w:spacing w:before="40" w:after="40"/>
            </w:pPr>
            <w:r>
              <w:rPr>
                <w:b/>
                <w:color w:val="FFFFFF"/>
                <w:sz w:val="18"/>
              </w:rPr>
            </w:r>
            <w:r>
              <w:rPr>
                <w:rFonts w:ascii="Calibri" w:hAnsi="Calibri" w:cs="Calibri" w:eastAsia="Calibri"/>
                <w:b/>
                <w:color w:val="FFFFFF"/>
                <w:sz w:val="18"/>
              </w:rPr>
              <w:t>Platform</w:t>
            </w:r>
          </w:p>
        </w:tc>
        <w:tc>
          <w:tcPr>
            <w:tcW w:type="dxa" w:w="1170"/>
            <w:shd w:fill="1B3A4B" w:val="clear"/>
          </w:tcPr>
          <w:p>
            <w:pPr>
              <w:spacing w:before="40" w:after="40"/>
            </w:pPr>
            <w:r>
              <w:rPr>
                <w:b/>
                <w:color w:val="FFFFFF"/>
                <w:sz w:val="18"/>
              </w:rPr>
            </w:r>
            <w:r>
              <w:rPr>
                <w:rFonts w:ascii="Calibri" w:hAnsi="Calibri" w:cs="Calibri" w:eastAsia="Calibri"/>
                <w:b/>
                <w:color w:val="FFFFFF"/>
                <w:sz w:val="18"/>
              </w:rPr>
              <w:t>Entry paid (what we could verify)</w:t>
            </w:r>
          </w:p>
        </w:tc>
        <w:tc>
          <w:tcPr>
            <w:tcW w:type="dxa" w:w="1170"/>
            <w:shd w:fill="1B3A4B" w:val="clear"/>
          </w:tcPr>
          <w:p>
            <w:pPr>
              <w:spacing w:before="40" w:after="40"/>
            </w:pPr>
            <w:r>
              <w:rPr>
                <w:b/>
                <w:color w:val="FFFFFF"/>
                <w:sz w:val="18"/>
              </w:rPr>
            </w:r>
            <w:r>
              <w:rPr>
                <w:rFonts w:ascii="Calibri" w:hAnsi="Calibri" w:cs="Calibri" w:eastAsia="Calibri"/>
                <w:b/>
                <w:color w:val="FFFFFF"/>
                <w:sz w:val="18"/>
              </w:rPr>
              <w:t>Typical annual</w:t>
            </w:r>
          </w:p>
        </w:tc>
        <w:tc>
          <w:tcPr>
            <w:tcW w:type="dxa" w:w="1170"/>
            <w:shd w:fill="1B3A4B" w:val="clear"/>
          </w:tcPr>
          <w:p>
            <w:pPr>
              <w:spacing w:before="40" w:after="40"/>
            </w:pPr>
            <w:r>
              <w:rPr>
                <w:b/>
                <w:color w:val="FFFFFF"/>
                <w:sz w:val="18"/>
              </w:rPr>
            </w:r>
            <w:r>
              <w:rPr>
                <w:rFonts w:ascii="Calibri" w:hAnsi="Calibri" w:cs="Calibri" w:eastAsia="Calibri"/>
                <w:b/>
                <w:color w:val="FFFFFF"/>
                <w:sz w:val="18"/>
              </w:rPr>
              <w:t>Hosting</w:t>
            </w:r>
          </w:p>
        </w:tc>
        <w:tc>
          <w:tcPr>
            <w:tcW w:type="dxa" w:w="1170"/>
            <w:shd w:fill="1B3A4B" w:val="clear"/>
          </w:tcPr>
          <w:p>
            <w:pPr>
              <w:spacing w:before="40" w:after="40"/>
            </w:pPr>
            <w:r>
              <w:rPr>
                <w:b/>
                <w:color w:val="FFFFFF"/>
                <w:sz w:val="18"/>
              </w:rPr>
            </w:r>
            <w:r>
              <w:rPr>
                <w:rFonts w:ascii="Calibri" w:hAnsi="Calibri" w:cs="Calibri" w:eastAsia="Calibri"/>
                <w:b/>
                <w:color w:val="FFFFFF"/>
                <w:sz w:val="18"/>
              </w:rPr>
              <w:t>Domain</w:t>
            </w:r>
          </w:p>
        </w:tc>
        <w:tc>
          <w:tcPr>
            <w:tcW w:type="dxa" w:w="1170"/>
            <w:shd w:fill="1B3A4B" w:val="clear"/>
          </w:tcPr>
          <w:p>
            <w:pPr>
              <w:spacing w:before="40" w:after="40"/>
            </w:pPr>
            <w:r>
              <w:rPr>
                <w:b/>
                <w:color w:val="FFFFFF"/>
                <w:sz w:val="18"/>
              </w:rPr>
            </w:r>
            <w:r>
              <w:rPr>
                <w:rFonts w:ascii="Calibri" w:hAnsi="Calibri" w:cs="Calibri" w:eastAsia="Calibri"/>
                <w:b/>
                <w:color w:val="FFFFFF"/>
                <w:sz w:val="18"/>
              </w:rPr>
              <w:t>Email</w:t>
            </w:r>
          </w:p>
        </w:tc>
        <w:tc>
          <w:tcPr>
            <w:tcW w:type="dxa" w:w="1170"/>
            <w:shd w:fill="1B3A4B" w:val="clear"/>
          </w:tcPr>
          <w:p>
            <w:pPr>
              <w:spacing w:before="40" w:after="40"/>
            </w:pPr>
            <w:r>
              <w:rPr>
                <w:b/>
                <w:color w:val="FFFFFF"/>
                <w:sz w:val="18"/>
              </w:rPr>
            </w:r>
            <w:r>
              <w:rPr>
                <w:rFonts w:ascii="Calibri" w:hAnsi="Calibri" w:cs="Calibri" w:eastAsia="Calibri"/>
                <w:b/>
                <w:color w:val="FFFFFF"/>
                <w:sz w:val="18"/>
              </w:rPr>
              <w:t>What you get</w:t>
            </w:r>
          </w:p>
        </w:tc>
        <w:tc>
          <w:tcPr>
            <w:tcW w:type="dxa" w:w="1170"/>
            <w:shd w:fill="1B3A4B" w:val="clear"/>
          </w:tcPr>
          <w:p>
            <w:pPr>
              <w:spacing w:before="40" w:after="40"/>
            </w:pPr>
            <w:r>
              <w:rPr>
                <w:b/>
                <w:color w:val="FFFFFF"/>
                <w:sz w:val="18"/>
              </w:rPr>
            </w:r>
            <w:r>
              <w:rPr>
                <w:rFonts w:ascii="Calibri" w:hAnsi="Calibri" w:cs="Calibri" w:eastAsia="Calibri"/>
                <w:b/>
                <w:color w:val="FFFFFF"/>
                <w:sz w:val="18"/>
              </w:rPr>
              <w:t>Caveats</w:t>
            </w:r>
          </w:p>
        </w:tc>
      </w:tr>
      <w:tr>
        <w:tc>
          <w:tcPr>
            <w:tcW w:type="dxa" w:w="1170"/>
          </w:tcPr>
          <w:p>
            <w:pPr>
              <w:spacing w:before="40" w:after="40"/>
            </w:pPr>
            <w:r>
              <w:rPr>
                <w:sz w:val="18"/>
              </w:rPr>
            </w:r>
            <w:r>
              <w:rPr>
                <w:rFonts w:ascii="Calibri" w:hAnsi="Calibri" w:cs="Calibri" w:eastAsia="Calibri"/>
                <w:b/>
                <w:color w:val="333333"/>
                <w:sz w:val="18"/>
              </w:rPr>
              <w:t>Wix</w:t>
            </w:r>
          </w:p>
        </w:tc>
        <w:tc>
          <w:tcPr>
            <w:tcW w:type="dxa" w:w="1170"/>
          </w:tcPr>
          <w:p>
            <w:pPr>
              <w:spacing w:before="40" w:after="40"/>
            </w:pPr>
            <w:r>
              <w:rPr>
                <w:sz w:val="18"/>
              </w:rPr>
            </w:r>
            <w:r>
              <w:rPr>
                <w:rFonts w:ascii="Calibri" w:hAnsi="Calibri" w:cs="Calibri" w:eastAsia="Calibri"/>
                <w:color w:val="333333"/>
                <w:sz w:val="18"/>
              </w:rPr>
              <w:t xml:space="preserve">Light </w:t>
            </w:r>
            <w:r>
              <w:rPr>
                <w:rFonts w:ascii="Calibri" w:hAnsi="Calibri" w:cs="Calibri" w:eastAsia="Calibri"/>
                <w:b/>
                <w:color w:val="333333"/>
                <w:sz w:val="18"/>
              </w:rPr>
              <w:t>$17.77/mo</w:t>
            </w:r>
            <w:r>
              <w:rPr>
                <w:rFonts w:ascii="Calibri" w:hAnsi="Calibri" w:cs="Calibri" w:eastAsia="Calibri"/>
                <w:color w:val="333333"/>
                <w:sz w:val="18"/>
              </w:rPr>
              <w:t xml:space="preserve"> annual; Core </w:t>
            </w:r>
            <w:r>
              <w:rPr>
                <w:rFonts w:ascii="Calibri" w:hAnsi="Calibri" w:cs="Calibri" w:eastAsia="Calibri"/>
                <w:b/>
                <w:color w:val="333333"/>
                <w:sz w:val="18"/>
              </w:rPr>
              <w:t>$29.77</w:t>
            </w:r>
            <w:r>
              <w:rPr>
                <w:rFonts w:ascii="Calibri" w:hAnsi="Calibri" w:cs="Calibri" w:eastAsia="Calibri"/>
                <w:color w:val="333333"/>
                <w:sz w:val="18"/>
              </w:rPr>
              <w:t xml:space="preserve">; Business </w:t>
            </w:r>
            <w:r>
              <w:rPr>
                <w:rFonts w:ascii="Calibri" w:hAnsi="Calibri" w:cs="Calibri" w:eastAsia="Calibri"/>
                <w:b/>
                <w:color w:val="333333"/>
                <w:sz w:val="18"/>
              </w:rPr>
              <w:t>$39.77</w:t>
            </w:r>
            <w:r>
              <w:rPr>
                <w:rFonts w:ascii="Calibri" w:hAnsi="Calibri" w:cs="Calibri" w:eastAsia="Calibri"/>
                <w:color w:val="333333"/>
                <w:sz w:val="18"/>
              </w:rPr>
              <w:t xml:space="preserve">; Elite </w:t>
            </w:r>
            <w:r>
              <w:rPr>
                <w:rFonts w:ascii="Calibri" w:hAnsi="Calibri" w:cs="Calibri" w:eastAsia="Calibri"/>
                <w:b/>
                <w:color w:val="333333"/>
                <w:sz w:val="18"/>
              </w:rPr>
              <w:t>$159.77</w:t>
            </w:r>
            <w:r>
              <w:rPr>
                <w:rFonts w:ascii="Calibri" w:hAnsi="Calibri" w:cs="Calibri" w:eastAsia="Calibri"/>
                <w:color w:val="333333"/>
                <w:sz w:val="18"/>
              </w:rPr>
              <w:t xml:space="preserve"> (yearly, USD reference; page notes GST/currency variance)</w:t>
            </w:r>
          </w:p>
        </w:tc>
        <w:tc>
          <w:tcPr>
            <w:tcW w:type="dxa" w:w="1170"/>
          </w:tcPr>
          <w:p>
            <w:pPr>
              <w:spacing w:before="40" w:after="40"/>
            </w:pPr>
            <w:r>
              <w:rPr>
                <w:sz w:val="18"/>
              </w:rPr>
            </w:r>
            <w:r>
              <w:rPr>
                <w:rFonts w:ascii="Calibri" w:hAnsi="Calibri" w:cs="Calibri" w:eastAsia="Calibri"/>
                <w:color w:val="333333"/>
                <w:sz w:val="18"/>
              </w:rPr>
              <w:t>Light ≈ $213; Core ≈ $357</w:t>
            </w:r>
          </w:p>
        </w:tc>
        <w:tc>
          <w:tcPr>
            <w:tcW w:type="dxa" w:w="1170"/>
          </w:tcPr>
          <w:p>
            <w:pPr>
              <w:spacing w:before="40" w:after="40"/>
            </w:pPr>
            <w:r>
              <w:rPr>
                <w:sz w:val="18"/>
              </w:rPr>
            </w:r>
            <w:r>
              <w:rPr>
                <w:rFonts w:ascii="Calibri" w:hAnsi="Calibri" w:cs="Calibri" w:eastAsia="Calibri"/>
                <w:color w:val="333333"/>
                <w:sz w:val="18"/>
              </w:rPr>
              <w:t>Included</w:t>
            </w:r>
          </w:p>
        </w:tc>
        <w:tc>
          <w:tcPr>
            <w:tcW w:type="dxa" w:w="1170"/>
          </w:tcPr>
          <w:p>
            <w:pPr>
              <w:spacing w:before="40" w:after="40"/>
            </w:pPr>
            <w:r>
              <w:rPr>
                <w:sz w:val="18"/>
              </w:rPr>
            </w:r>
            <w:r>
              <w:rPr>
                <w:rFonts w:ascii="Calibri" w:hAnsi="Calibri" w:cs="Calibri" w:eastAsia="Calibri"/>
                <w:color w:val="333333"/>
                <w:sz w:val="18"/>
              </w:rPr>
              <w:t>Free 1 year on most annual Premium</w:t>
            </w:r>
          </w:p>
        </w:tc>
        <w:tc>
          <w:tcPr>
            <w:tcW w:type="dxa" w:w="1170"/>
          </w:tcPr>
          <w:p>
            <w:pPr>
              <w:spacing w:before="40" w:after="40"/>
            </w:pPr>
            <w:r>
              <w:rPr>
                <w:sz w:val="18"/>
              </w:rPr>
            </w:r>
            <w:r>
              <w:rPr>
                <w:rFonts w:ascii="Calibri" w:hAnsi="Calibri" w:cs="Calibri" w:eastAsia="Calibri"/>
                <w:color w:val="333333"/>
                <w:sz w:val="18"/>
              </w:rPr>
              <w:t>Google Workspace add-on (not in base)</w:t>
            </w:r>
          </w:p>
        </w:tc>
        <w:tc>
          <w:tcPr>
            <w:tcW w:type="dxa" w:w="1170"/>
          </w:tcPr>
          <w:p>
            <w:pPr>
              <w:spacing w:before="40" w:after="40"/>
            </w:pPr>
            <w:r>
              <w:rPr>
                <w:sz w:val="18"/>
              </w:rPr>
            </w:r>
            <w:r>
              <w:rPr>
                <w:rFonts w:ascii="Calibri" w:hAnsi="Calibri" w:cs="Calibri" w:eastAsia="Calibri"/>
                <w:color w:val="333333"/>
                <w:sz w:val="18"/>
              </w:rPr>
              <w:t>Templates, editor, payments/booking on higher tiers</w:t>
            </w:r>
          </w:p>
        </w:tc>
        <w:tc>
          <w:tcPr>
            <w:tcW w:type="dxa" w:w="1170"/>
          </w:tcPr>
          <w:p>
            <w:pPr>
              <w:spacing w:before="40" w:after="40"/>
            </w:pPr>
            <w:r>
              <w:rPr>
                <w:sz w:val="18"/>
              </w:rPr>
            </w:r>
            <w:r>
              <w:rPr>
                <w:rFonts w:ascii="Calibri" w:hAnsi="Calibri" w:cs="Calibri" w:eastAsia="Calibri"/>
                <w:color w:val="2C5F6E"/>
                <w:sz w:val="18"/>
                <w:u w:val="single"/>
              </w:rPr>
              <w:t>wix.com/plans</w:t>
            </w:r>
            <w:r>
              <w:rPr>
                <w:rFonts w:ascii="Calibri" w:hAnsi="Calibri" w:cs="Calibri" w:eastAsia="Calibri"/>
                <w:i/>
                <w:color w:val="2C5F6E"/>
                <w:sz w:val="18"/>
              </w:rPr>
              <w:t xml:space="preserve"> (https://www.wix.com/plans)</w:t>
            </w:r>
            <w:r>
              <w:rPr>
                <w:rFonts w:ascii="Calibri" w:hAnsi="Calibri" w:cs="Calibri" w:eastAsia="Calibri"/>
                <w:color w:val="333333"/>
                <w:sz w:val="18"/>
              </w:rPr>
              <w:t xml:space="preserve"> fetched 20 Sep 2026. Free plan = Wix subdomain + branding</w:t>
            </w:r>
          </w:p>
        </w:tc>
      </w:tr>
      <w:tr>
        <w:tc>
          <w:tcPr>
            <w:tcW w:type="dxa" w:w="1170"/>
            <w:shd w:fill="F7F4EE" w:val="clear"/>
          </w:tcPr>
          <w:p>
            <w:pPr>
              <w:spacing w:before="40" w:after="40"/>
            </w:pPr>
            <w:r>
              <w:rPr>
                <w:sz w:val="18"/>
              </w:rPr>
            </w:r>
            <w:r>
              <w:rPr>
                <w:rFonts w:ascii="Calibri" w:hAnsi="Calibri" w:cs="Calibri" w:eastAsia="Calibri"/>
                <w:b/>
                <w:color w:val="333333"/>
                <w:sz w:val="18"/>
              </w:rPr>
              <w:t>Squarespace</w:t>
            </w:r>
          </w:p>
        </w:tc>
        <w:tc>
          <w:tcPr>
            <w:tcW w:type="dxa" w:w="1170"/>
            <w:shd w:fill="F7F4EE" w:val="clear"/>
          </w:tcPr>
          <w:p>
            <w:pPr>
              <w:spacing w:before="40" w:after="40"/>
            </w:pPr>
            <w:r>
              <w:rPr>
                <w:sz w:val="18"/>
              </w:rPr>
            </w:r>
            <w:r>
              <w:rPr>
                <w:rFonts w:ascii="Calibri" w:hAnsi="Calibri" w:cs="Calibri" w:eastAsia="Calibri"/>
                <w:color w:val="333333"/>
                <w:sz w:val="18"/>
              </w:rPr>
              <w:t xml:space="preserve">Official pricing page </w:t>
            </w:r>
            <w:r>
              <w:rPr>
                <w:rFonts w:ascii="Calibri" w:hAnsi="Calibri" w:cs="Calibri" w:eastAsia="Calibri"/>
                <w:b/>
                <w:color w:val="333333"/>
                <w:sz w:val="18"/>
              </w:rPr>
              <w:t>did not expose dollar amounts</w:t>
            </w:r>
            <w:r>
              <w:rPr>
                <w:rFonts w:ascii="Calibri" w:hAnsi="Calibri" w:cs="Calibri" w:eastAsia="Calibri"/>
                <w:color w:val="333333"/>
                <w:sz w:val="18"/>
              </w:rPr>
              <w:t xml:space="preserve"> in the fetch (JS). Third-party 2026 teardowns quoting the live page: Basic </w:t>
            </w:r>
            <w:r>
              <w:rPr>
                <w:rFonts w:ascii="Calibri" w:hAnsi="Calibri" w:cs="Calibri" w:eastAsia="Calibri"/>
                <w:b/>
                <w:color w:val="333333"/>
                <w:sz w:val="18"/>
              </w:rPr>
              <w:t>$19/mo annual ($228/yr) / $25 monthly</w:t>
            </w:r>
            <w:r>
              <w:rPr>
                <w:rFonts w:ascii="Calibri" w:hAnsi="Calibri" w:cs="Calibri" w:eastAsia="Calibri"/>
                <w:color w:val="333333"/>
                <w:sz w:val="18"/>
              </w:rPr>
              <w:t xml:space="preserve">; Core </w:t>
            </w:r>
            <w:r>
              <w:rPr>
                <w:rFonts w:ascii="Calibri" w:hAnsi="Calibri" w:cs="Calibri" w:eastAsia="Calibri"/>
                <w:b/>
                <w:color w:val="333333"/>
                <w:sz w:val="18"/>
              </w:rPr>
              <w:t>$29 / $39</w:t>
            </w:r>
            <w:r>
              <w:rPr>
                <w:rFonts w:ascii="Calibri" w:hAnsi="Calibri" w:cs="Calibri" w:eastAsia="Calibri"/>
                <w:color w:val="333333"/>
                <w:sz w:val="18"/>
              </w:rPr>
              <w:t xml:space="preserve">; Plus </w:t>
            </w:r>
            <w:r>
              <w:rPr>
                <w:rFonts w:ascii="Calibri" w:hAnsi="Calibri" w:cs="Calibri" w:eastAsia="Calibri"/>
                <w:b/>
                <w:color w:val="333333"/>
                <w:sz w:val="18"/>
              </w:rPr>
              <w:t>$49 / $65</w:t>
            </w:r>
            <w:r>
              <w:rPr>
                <w:rFonts w:ascii="Calibri" w:hAnsi="Calibri" w:cs="Calibri" w:eastAsia="Calibri"/>
                <w:color w:val="333333"/>
                <w:sz w:val="18"/>
              </w:rPr>
              <w:t xml:space="preserve">; Advanced </w:t>
            </w:r>
            <w:r>
              <w:rPr>
                <w:rFonts w:ascii="Calibri" w:hAnsi="Calibri" w:cs="Calibri" w:eastAsia="Calibri"/>
                <w:b/>
                <w:color w:val="333333"/>
                <w:sz w:val="18"/>
              </w:rPr>
              <w:t>$99 / $139</w:t>
            </w:r>
            <w:r>
              <w:rPr>
                <w:rFonts w:ascii="Calibri" w:hAnsi="Calibri" w:cs="Calibri" w:eastAsia="Calibri"/>
                <w:color w:val="333333"/>
                <w:sz w:val="18"/>
              </w:rPr>
              <w:t xml:space="preserve">. </w:t>
            </w:r>
            <w:r>
              <w:rPr>
                <w:rFonts w:ascii="Calibri" w:hAnsi="Calibri" w:cs="Calibri" w:eastAsia="Calibri"/>
                <w:b/>
                <w:color w:val="333333"/>
                <w:sz w:val="18"/>
              </w:rPr>
              <w:t>Flag: third-party</w:t>
            </w:r>
            <w:r>
              <w:rPr>
                <w:rFonts w:ascii="Calibri" w:hAnsi="Calibri" w:cs="Calibri" w:eastAsia="Calibri"/>
                <w:color w:val="333333"/>
                <w:sz w:val="18"/>
              </w:rPr>
              <w:t xml:space="preserve"> (SuperDupr 14 Sep 2026; Meikuio 27 Jul 2026). July 2026 US price rise reported by those writers</w:t>
            </w:r>
          </w:p>
        </w:tc>
        <w:tc>
          <w:tcPr>
            <w:tcW w:type="dxa" w:w="1170"/>
            <w:shd w:fill="F7F4EE" w:val="clear"/>
          </w:tcPr>
          <w:p>
            <w:pPr>
              <w:spacing w:before="40" w:after="40"/>
            </w:pPr>
            <w:r>
              <w:rPr>
                <w:sz w:val="18"/>
              </w:rPr>
            </w:r>
            <w:r>
              <w:rPr>
                <w:rFonts w:ascii="Calibri" w:hAnsi="Calibri" w:cs="Calibri" w:eastAsia="Calibri"/>
                <w:color w:val="333333"/>
                <w:sz w:val="18"/>
              </w:rPr>
              <w:t>$228–$1,188</w:t>
            </w:r>
          </w:p>
        </w:tc>
        <w:tc>
          <w:tcPr>
            <w:tcW w:type="dxa" w:w="1170"/>
            <w:shd w:fill="F7F4EE" w:val="clear"/>
          </w:tcPr>
          <w:p>
            <w:pPr>
              <w:spacing w:before="40" w:after="40"/>
            </w:pPr>
            <w:r>
              <w:rPr>
                <w:sz w:val="18"/>
              </w:rPr>
            </w:r>
            <w:r>
              <w:rPr>
                <w:rFonts w:ascii="Calibri" w:hAnsi="Calibri" w:cs="Calibri" w:eastAsia="Calibri"/>
                <w:color w:val="333333"/>
                <w:sz w:val="18"/>
              </w:rPr>
              <w:t>Included</w:t>
            </w:r>
          </w:p>
        </w:tc>
        <w:tc>
          <w:tcPr>
            <w:tcW w:type="dxa" w:w="1170"/>
            <w:shd w:fill="F7F4EE" w:val="clear"/>
          </w:tcPr>
          <w:p>
            <w:pPr>
              <w:spacing w:before="40" w:after="40"/>
            </w:pPr>
            <w:r>
              <w:rPr>
                <w:sz w:val="18"/>
              </w:rPr>
            </w:r>
            <w:r>
              <w:rPr>
                <w:rFonts w:ascii="Calibri" w:hAnsi="Calibri" w:cs="Calibri" w:eastAsia="Calibri"/>
                <w:color w:val="333333"/>
                <w:sz w:val="18"/>
              </w:rPr>
              <w:t>Free 1 year on annual</w:t>
            </w:r>
          </w:p>
        </w:tc>
        <w:tc>
          <w:tcPr>
            <w:tcW w:type="dxa" w:w="1170"/>
            <w:shd w:fill="F7F4EE" w:val="clear"/>
          </w:tcPr>
          <w:p>
            <w:pPr>
              <w:spacing w:before="40" w:after="40"/>
            </w:pPr>
            <w:r>
              <w:rPr>
                <w:sz w:val="18"/>
              </w:rPr>
            </w:r>
            <w:r>
              <w:rPr>
                <w:rFonts w:ascii="Calibri" w:hAnsi="Calibri" w:cs="Calibri" w:eastAsia="Calibri"/>
                <w:color w:val="333333"/>
                <w:sz w:val="18"/>
              </w:rPr>
              <w:t>Google Workspace; free year on some plans then paid</w:t>
            </w:r>
          </w:p>
        </w:tc>
        <w:tc>
          <w:tcPr>
            <w:tcW w:type="dxa" w:w="1170"/>
            <w:shd w:fill="F7F4EE" w:val="clear"/>
          </w:tcPr>
          <w:p>
            <w:pPr>
              <w:spacing w:before="40" w:after="40"/>
            </w:pPr>
            <w:r>
              <w:rPr>
                <w:sz w:val="18"/>
              </w:rPr>
            </w:r>
            <w:r>
              <w:rPr>
                <w:rFonts w:ascii="Calibri" w:hAnsi="Calibri" w:cs="Calibri" w:eastAsia="Calibri"/>
                <w:color w:val="333333"/>
                <w:sz w:val="18"/>
              </w:rPr>
              <w:t>Templates, commerce, scheduling ecosystem</w:t>
            </w:r>
          </w:p>
        </w:tc>
        <w:tc>
          <w:tcPr>
            <w:tcW w:type="dxa" w:w="1170"/>
            <w:shd w:fill="F7F4EE" w:val="clear"/>
          </w:tcPr>
          <w:p>
            <w:pPr>
              <w:spacing w:before="40" w:after="40"/>
            </w:pPr>
            <w:r>
              <w:rPr>
                <w:sz w:val="18"/>
              </w:rPr>
            </w:r>
            <w:r>
              <w:rPr>
                <w:rFonts w:ascii="Calibri" w:hAnsi="Calibri" w:cs="Calibri" w:eastAsia="Calibri"/>
                <w:color w:val="333333"/>
                <w:sz w:val="18"/>
              </w:rPr>
              <w:t xml:space="preserve">Confirm on </w:t>
            </w:r>
            <w:r>
              <w:rPr>
                <w:rFonts w:ascii="Calibri" w:hAnsi="Calibri" w:cs="Calibri" w:eastAsia="Calibri"/>
                <w:color w:val="2C5F6E"/>
                <w:sz w:val="18"/>
                <w:u w:val="single"/>
              </w:rPr>
              <w:t>squarespace.com/pricing</w:t>
            </w:r>
            <w:r>
              <w:rPr>
                <w:rFonts w:ascii="Calibri" w:hAnsi="Calibri" w:cs="Calibri" w:eastAsia="Calibri"/>
                <w:i/>
                <w:color w:val="2C5F6E"/>
                <w:sz w:val="18"/>
              </w:rPr>
              <w:t xml:space="preserve"> (https://www.squarespace.com/pricing)</w:t>
            </w:r>
            <w:r>
              <w:rPr>
                <w:rFonts w:ascii="Calibri" w:hAnsi="Calibri" w:cs="Calibri" w:eastAsia="Calibri"/>
                <w:color w:val="333333"/>
                <w:sz w:val="18"/>
              </w:rPr>
              <w:t xml:space="preserve"> at quote time</w:t>
            </w:r>
          </w:p>
        </w:tc>
      </w:tr>
      <w:tr>
        <w:tc>
          <w:tcPr>
            <w:tcW w:type="dxa" w:w="1170"/>
          </w:tcPr>
          <w:p>
            <w:pPr>
              <w:spacing w:before="40" w:after="40"/>
            </w:pPr>
            <w:r>
              <w:rPr>
                <w:sz w:val="18"/>
              </w:rPr>
            </w:r>
            <w:r>
              <w:rPr>
                <w:rFonts w:ascii="Calibri" w:hAnsi="Calibri" w:cs="Calibri" w:eastAsia="Calibri"/>
                <w:b/>
                <w:color w:val="333333"/>
                <w:sz w:val="18"/>
              </w:rPr>
              <w:t>Shopify</w:t>
            </w:r>
          </w:p>
        </w:tc>
        <w:tc>
          <w:tcPr>
            <w:tcW w:type="dxa" w:w="1170"/>
          </w:tcPr>
          <w:p>
            <w:pPr>
              <w:spacing w:before="40" w:after="40"/>
            </w:pPr>
            <w:r>
              <w:rPr>
                <w:sz w:val="18"/>
              </w:rPr>
            </w:r>
            <w:r>
              <w:rPr>
                <w:rFonts w:ascii="Calibri" w:hAnsi="Calibri" w:cs="Calibri" w:eastAsia="Calibri"/>
                <w:color w:val="333333"/>
                <w:sz w:val="18"/>
              </w:rPr>
              <w:t xml:space="preserve">Basic </w:t>
            </w:r>
            <w:r>
              <w:rPr>
                <w:rFonts w:ascii="Calibri" w:hAnsi="Calibri" w:cs="Calibri" w:eastAsia="Calibri"/>
                <w:b/>
                <w:color w:val="333333"/>
                <w:sz w:val="18"/>
              </w:rPr>
              <w:t>$29/mo annual or $39 monthly</w:t>
            </w:r>
            <w:r>
              <w:rPr>
                <w:rFonts w:ascii="Calibri" w:hAnsi="Calibri" w:cs="Calibri" w:eastAsia="Calibri"/>
                <w:color w:val="333333"/>
                <w:sz w:val="18"/>
              </w:rPr>
              <w:t xml:space="preserve">; Grow </w:t>
            </w:r>
            <w:r>
              <w:rPr>
                <w:rFonts w:ascii="Calibri" w:hAnsi="Calibri" w:cs="Calibri" w:eastAsia="Calibri"/>
                <w:b/>
                <w:color w:val="333333"/>
                <w:sz w:val="18"/>
              </w:rPr>
              <w:t>$79 / $105</w:t>
            </w:r>
            <w:r>
              <w:rPr>
                <w:rFonts w:ascii="Calibri" w:hAnsi="Calibri" w:cs="Calibri" w:eastAsia="Calibri"/>
                <w:color w:val="333333"/>
                <w:sz w:val="18"/>
              </w:rPr>
              <w:t xml:space="preserve">; Advanced </w:t>
            </w:r>
            <w:r>
              <w:rPr>
                <w:rFonts w:ascii="Calibri" w:hAnsi="Calibri" w:cs="Calibri" w:eastAsia="Calibri"/>
                <w:b/>
                <w:color w:val="333333"/>
                <w:sz w:val="18"/>
              </w:rPr>
              <w:t>$299 / $399</w:t>
            </w:r>
            <w:r>
              <w:rPr>
                <w:rFonts w:ascii="Calibri" w:hAnsi="Calibri" w:cs="Calibri" w:eastAsia="Calibri"/>
                <w:color w:val="333333"/>
                <w:sz w:val="18"/>
              </w:rPr>
              <w:t xml:space="preserve">. Promo: 3 days free then </w:t>
            </w:r>
            <w:r>
              <w:rPr>
                <w:rFonts w:ascii="Calibri" w:hAnsi="Calibri" w:cs="Calibri" w:eastAsia="Calibri"/>
                <w:b/>
                <w:color w:val="333333"/>
                <w:sz w:val="18"/>
              </w:rPr>
              <w:t>$1/mo for 3 months</w:t>
            </w:r>
            <w:r>
              <w:rPr>
                <w:rFonts w:ascii="Calibri" w:hAnsi="Calibri" w:cs="Calibri" w:eastAsia="Calibri"/>
                <w:color w:val="333333"/>
                <w:sz w:val="18"/>
              </w:rPr>
              <w:t xml:space="preserve">. Card rates from </w:t>
            </w:r>
            <w:r>
              <w:rPr>
                <w:rFonts w:ascii="Calibri" w:hAnsi="Calibri" w:cs="Calibri" w:eastAsia="Calibri"/>
                <w:b/>
                <w:color w:val="333333"/>
                <w:sz w:val="18"/>
              </w:rPr>
              <w:t>2.9% + 30¢</w:t>
            </w:r>
            <w:r>
              <w:rPr>
                <w:rFonts w:ascii="Calibri" w:hAnsi="Calibri" w:cs="Calibri" w:eastAsia="Calibri"/>
                <w:color w:val="333333"/>
                <w:sz w:val="18"/>
              </w:rPr>
              <w:t xml:space="preserve"> on Basic</w:t>
            </w:r>
          </w:p>
        </w:tc>
        <w:tc>
          <w:tcPr>
            <w:tcW w:type="dxa" w:w="1170"/>
          </w:tcPr>
          <w:p>
            <w:pPr>
              <w:spacing w:before="40" w:after="40"/>
            </w:pPr>
            <w:r>
              <w:rPr>
                <w:sz w:val="18"/>
              </w:rPr>
            </w:r>
            <w:r>
              <w:rPr>
                <w:rFonts w:ascii="Calibri" w:hAnsi="Calibri" w:cs="Calibri" w:eastAsia="Calibri"/>
                <w:color w:val="333333"/>
                <w:sz w:val="18"/>
              </w:rPr>
              <w:t>Basic ≈ $348/yr + processing</w:t>
            </w:r>
          </w:p>
        </w:tc>
        <w:tc>
          <w:tcPr>
            <w:tcW w:type="dxa" w:w="1170"/>
          </w:tcPr>
          <w:p>
            <w:pPr>
              <w:spacing w:before="40" w:after="40"/>
            </w:pPr>
            <w:r>
              <w:rPr>
                <w:sz w:val="18"/>
              </w:rPr>
            </w:r>
            <w:r>
              <w:rPr>
                <w:rFonts w:ascii="Calibri" w:hAnsi="Calibri" w:cs="Calibri" w:eastAsia="Calibri"/>
                <w:color w:val="333333"/>
                <w:sz w:val="18"/>
              </w:rPr>
              <w:t>Included</w:t>
            </w:r>
          </w:p>
        </w:tc>
        <w:tc>
          <w:tcPr>
            <w:tcW w:type="dxa" w:w="1170"/>
          </w:tcPr>
          <w:p>
            <w:pPr>
              <w:spacing w:before="40" w:after="40"/>
            </w:pPr>
            <w:r>
              <w:rPr>
                <w:sz w:val="18"/>
              </w:rPr>
            </w:r>
            <w:r>
              <w:rPr>
                <w:rFonts w:ascii="Calibri" w:hAnsi="Calibri" w:cs="Calibri" w:eastAsia="Calibri"/>
                <w:color w:val="333333"/>
                <w:sz w:val="18"/>
              </w:rPr>
              <w:t>Connect or buy</w:t>
            </w:r>
          </w:p>
        </w:tc>
        <w:tc>
          <w:tcPr>
            <w:tcW w:type="dxa" w:w="1170"/>
          </w:tcPr>
          <w:p>
            <w:pPr>
              <w:spacing w:before="40" w:after="40"/>
            </w:pPr>
            <w:r>
              <w:rPr>
                <w:sz w:val="18"/>
              </w:rPr>
            </w:r>
            <w:r>
              <w:rPr>
                <w:rFonts w:ascii="Calibri" w:hAnsi="Calibri" w:cs="Calibri" w:eastAsia="Calibri"/>
                <w:color w:val="333333"/>
                <w:sz w:val="18"/>
              </w:rPr>
              <w:t>Not a full Google Workspace replacement</w:t>
            </w:r>
          </w:p>
        </w:tc>
        <w:tc>
          <w:tcPr>
            <w:tcW w:type="dxa" w:w="1170"/>
          </w:tcPr>
          <w:p>
            <w:pPr>
              <w:spacing w:before="40" w:after="40"/>
            </w:pPr>
            <w:r>
              <w:rPr>
                <w:sz w:val="18"/>
              </w:rPr>
            </w:r>
            <w:r>
              <w:rPr>
                <w:rFonts w:ascii="Calibri" w:hAnsi="Calibri" w:cs="Calibri" w:eastAsia="Calibri"/>
                <w:color w:val="333333"/>
                <w:sz w:val="18"/>
              </w:rPr>
              <w:t>Store + site</w:t>
            </w:r>
          </w:p>
        </w:tc>
        <w:tc>
          <w:tcPr>
            <w:tcW w:type="dxa" w:w="1170"/>
          </w:tcPr>
          <w:p>
            <w:pPr>
              <w:spacing w:before="40" w:after="40"/>
            </w:pPr>
            <w:r>
              <w:rPr>
                <w:sz w:val="18"/>
              </w:rPr>
            </w:r>
            <w:r>
              <w:rPr>
                <w:rFonts w:ascii="Calibri" w:hAnsi="Calibri" w:cs="Calibri" w:eastAsia="Calibri"/>
                <w:color w:val="2C5F6E"/>
                <w:sz w:val="18"/>
                <w:u w:val="single"/>
              </w:rPr>
              <w:t>shopify.com/pricing</w:t>
            </w:r>
            <w:r>
              <w:rPr>
                <w:rFonts w:ascii="Calibri" w:hAnsi="Calibri" w:cs="Calibri" w:eastAsia="Calibri"/>
                <w:i/>
                <w:color w:val="2C5F6E"/>
                <w:sz w:val="18"/>
              </w:rPr>
              <w:t xml:space="preserve"> (https://www.shopify.com/pricing)</w:t>
            </w:r>
            <w:r>
              <w:rPr>
                <w:rFonts w:ascii="Calibri" w:hAnsi="Calibri" w:cs="Calibri" w:eastAsia="Calibri"/>
                <w:color w:val="333333"/>
                <w:sz w:val="18"/>
              </w:rPr>
              <w:t xml:space="preserve"> fetched 20 Sep 2026. Overkill for a Monticello brochure shop</w:t>
            </w:r>
          </w:p>
        </w:tc>
      </w:tr>
      <w:tr>
        <w:tc>
          <w:tcPr>
            <w:tcW w:type="dxa" w:w="1170"/>
            <w:shd w:fill="F7F4EE" w:val="clear"/>
          </w:tcPr>
          <w:p>
            <w:pPr>
              <w:spacing w:before="40" w:after="40"/>
            </w:pPr>
            <w:r>
              <w:rPr>
                <w:sz w:val="18"/>
              </w:rPr>
            </w:r>
            <w:r>
              <w:rPr>
                <w:rFonts w:ascii="Calibri" w:hAnsi="Calibri" w:cs="Calibri" w:eastAsia="Calibri"/>
                <w:b/>
                <w:color w:val="333333"/>
                <w:sz w:val="18"/>
              </w:rPr>
              <w:t>WordPress.com</w:t>
            </w:r>
          </w:p>
        </w:tc>
        <w:tc>
          <w:tcPr>
            <w:tcW w:type="dxa" w:w="1170"/>
            <w:shd w:fill="F7F4EE" w:val="clear"/>
          </w:tcPr>
          <w:p>
            <w:pPr>
              <w:spacing w:before="40" w:after="40"/>
            </w:pPr>
            <w:r>
              <w:rPr>
                <w:sz w:val="18"/>
              </w:rPr>
            </w:r>
            <w:r>
              <w:rPr>
                <w:rFonts w:ascii="Calibri" w:hAnsi="Calibri" w:cs="Calibri" w:eastAsia="Calibri"/>
                <w:color w:val="333333"/>
                <w:sz w:val="18"/>
              </w:rPr>
              <w:t xml:space="preserve">Official FAQ: paid plans from </w:t>
            </w:r>
            <w:r>
              <w:rPr>
                <w:rFonts w:ascii="Calibri" w:hAnsi="Calibri" w:cs="Calibri" w:eastAsia="Calibri"/>
                <w:b/>
                <w:color w:val="333333"/>
                <w:sz w:val="18"/>
              </w:rPr>
              <w:t>$2.75/mo (3-year)</w:t>
            </w:r>
            <w:r>
              <w:rPr>
                <w:rFonts w:ascii="Calibri" w:hAnsi="Calibri" w:cs="Calibri" w:eastAsia="Calibri"/>
                <w:color w:val="333333"/>
                <w:sz w:val="18"/>
              </w:rPr>
              <w:t xml:space="preserve"> or </w:t>
            </w:r>
            <w:r>
              <w:rPr>
                <w:rFonts w:ascii="Calibri" w:hAnsi="Calibri" w:cs="Calibri" w:eastAsia="Calibri"/>
                <w:b/>
                <w:color w:val="333333"/>
                <w:sz w:val="18"/>
              </w:rPr>
              <w:t>$4/mo annual</w:t>
            </w:r>
            <w:r>
              <w:rPr>
                <w:rFonts w:ascii="Calibri" w:hAnsi="Calibri" w:cs="Calibri" w:eastAsia="Calibri"/>
                <w:color w:val="333333"/>
                <w:sz w:val="18"/>
              </w:rPr>
              <w:t xml:space="preserve"> (Personal). Higher-tier </w:t>
            </w:r>
            <w:r>
              <w:rPr>
                <w:rFonts w:ascii="Calibri" w:hAnsi="Calibri" w:cs="Calibri" w:eastAsia="Calibri"/>
                <w:b/>
                <w:color w:val="333333"/>
                <w:sz w:val="18"/>
              </w:rPr>
              <w:t>dollar amounts not visible</w:t>
            </w:r>
            <w:r>
              <w:rPr>
                <w:rFonts w:ascii="Calibri" w:hAnsi="Calibri" w:cs="Calibri" w:eastAsia="Calibri"/>
                <w:color w:val="333333"/>
                <w:sz w:val="18"/>
              </w:rPr>
              <w:t xml:space="preserve"> in the HTML fetch. Third-party 2026 comparison: Personal $4, Premium $8, Business $25, Commerce $45 annual — </w:t>
            </w:r>
            <w:r>
              <w:rPr>
                <w:rFonts w:ascii="Calibri" w:hAnsi="Calibri" w:cs="Calibri" w:eastAsia="Calibri"/>
                <w:b/>
                <w:color w:val="333333"/>
                <w:sz w:val="18"/>
              </w:rPr>
              <w:t>flag third-party</w:t>
            </w:r>
          </w:p>
        </w:tc>
        <w:tc>
          <w:tcPr>
            <w:tcW w:type="dxa" w:w="1170"/>
            <w:shd w:fill="F7F4EE" w:val="clear"/>
          </w:tcPr>
          <w:p>
            <w:pPr>
              <w:spacing w:before="40" w:after="40"/>
            </w:pPr>
            <w:r>
              <w:rPr>
                <w:sz w:val="18"/>
              </w:rPr>
            </w:r>
            <w:r>
              <w:rPr>
                <w:rFonts w:ascii="Calibri" w:hAnsi="Calibri" w:cs="Calibri" w:eastAsia="Calibri"/>
                <w:color w:val="333333"/>
                <w:sz w:val="18"/>
              </w:rPr>
              <w:t>Personal ≈ $48/yr</w:t>
            </w:r>
          </w:p>
        </w:tc>
        <w:tc>
          <w:tcPr>
            <w:tcW w:type="dxa" w:w="1170"/>
            <w:shd w:fill="F7F4EE" w:val="clear"/>
          </w:tcPr>
          <w:p>
            <w:pPr>
              <w:spacing w:before="40" w:after="40"/>
            </w:pPr>
            <w:r>
              <w:rPr>
                <w:sz w:val="18"/>
              </w:rPr>
            </w:r>
            <w:r>
              <w:rPr>
                <w:rFonts w:ascii="Calibri" w:hAnsi="Calibri" w:cs="Calibri" w:eastAsia="Calibri"/>
                <w:color w:val="333333"/>
                <w:sz w:val="18"/>
              </w:rPr>
              <w:t>Included</w:t>
            </w:r>
          </w:p>
        </w:tc>
        <w:tc>
          <w:tcPr>
            <w:tcW w:type="dxa" w:w="1170"/>
            <w:shd w:fill="F7F4EE" w:val="clear"/>
          </w:tcPr>
          <w:p>
            <w:pPr>
              <w:spacing w:before="40" w:after="40"/>
            </w:pPr>
            <w:r>
              <w:rPr>
                <w:sz w:val="18"/>
              </w:rPr>
            </w:r>
            <w:r>
              <w:rPr>
                <w:rFonts w:ascii="Calibri" w:hAnsi="Calibri" w:cs="Calibri" w:eastAsia="Calibri"/>
                <w:color w:val="333333"/>
                <w:sz w:val="18"/>
              </w:rPr>
              <w:t>Free 1 year on paid</w:t>
            </w:r>
          </w:p>
        </w:tc>
        <w:tc>
          <w:tcPr>
            <w:tcW w:type="dxa" w:w="1170"/>
            <w:shd w:fill="F7F4EE" w:val="clear"/>
          </w:tcPr>
          <w:p>
            <w:pPr>
              <w:spacing w:before="40" w:after="40"/>
            </w:pPr>
            <w:r>
              <w:rPr>
                <w:sz w:val="18"/>
              </w:rPr>
            </w:r>
            <w:r>
              <w:rPr>
                <w:rFonts w:ascii="Calibri" w:hAnsi="Calibri" w:cs="Calibri" w:eastAsia="Calibri"/>
                <w:color w:val="333333"/>
                <w:sz w:val="18"/>
              </w:rPr>
              <w:t>Separate</w:t>
            </w:r>
          </w:p>
        </w:tc>
        <w:tc>
          <w:tcPr>
            <w:tcW w:type="dxa" w:w="1170"/>
            <w:shd w:fill="F7F4EE" w:val="clear"/>
          </w:tcPr>
          <w:p>
            <w:pPr>
              <w:spacing w:before="40" w:after="40"/>
            </w:pPr>
            <w:r>
              <w:rPr>
                <w:sz w:val="18"/>
              </w:rPr>
            </w:r>
            <w:r>
              <w:rPr>
                <w:rFonts w:ascii="Calibri" w:hAnsi="Calibri" w:cs="Calibri" w:eastAsia="Calibri"/>
                <w:color w:val="333333"/>
                <w:sz w:val="18"/>
              </w:rPr>
              <w:t>Hosted WP; plugins on paid (per their 2026 FAQ)</w:t>
            </w:r>
          </w:p>
        </w:tc>
        <w:tc>
          <w:tcPr>
            <w:tcW w:type="dxa" w:w="1170"/>
            <w:shd w:fill="F7F4EE" w:val="clear"/>
          </w:tcPr>
          <w:p>
            <w:pPr>
              <w:spacing w:before="40" w:after="40"/>
            </w:pPr>
            <w:r>
              <w:rPr>
                <w:sz w:val="18"/>
              </w:rPr>
            </w:r>
            <w:r>
              <w:rPr>
                <w:rFonts w:ascii="Calibri" w:hAnsi="Calibri" w:cs="Calibri" w:eastAsia="Calibri"/>
                <w:color w:val="2C5F6E"/>
                <w:sz w:val="18"/>
                <w:u w:val="single"/>
              </w:rPr>
              <w:t>wordpress.com/pricing</w:t>
            </w:r>
            <w:r>
              <w:rPr>
                <w:rFonts w:ascii="Calibri" w:hAnsi="Calibri" w:cs="Calibri" w:eastAsia="Calibri"/>
                <w:i/>
                <w:color w:val="2C5F6E"/>
                <w:sz w:val="18"/>
              </w:rPr>
              <w:t xml:space="preserve"> (https://wordpress.com/pricing/)</w:t>
            </w:r>
          </w:p>
        </w:tc>
      </w:tr>
      <w:tr>
        <w:tc>
          <w:tcPr>
            <w:tcW w:type="dxa" w:w="1170"/>
          </w:tcPr>
          <w:p>
            <w:pPr>
              <w:spacing w:before="40" w:after="40"/>
            </w:pPr>
            <w:r>
              <w:rPr>
                <w:sz w:val="18"/>
              </w:rPr>
            </w:r>
            <w:r>
              <w:rPr>
                <w:rFonts w:ascii="Calibri" w:hAnsi="Calibri" w:cs="Calibri" w:eastAsia="Calibri"/>
                <w:b/>
                <w:color w:val="333333"/>
                <w:sz w:val="18"/>
              </w:rPr>
              <w:t>Hostinger builder</w:t>
            </w:r>
          </w:p>
        </w:tc>
        <w:tc>
          <w:tcPr>
            <w:tcW w:type="dxa" w:w="1170"/>
          </w:tcPr>
          <w:p>
            <w:pPr>
              <w:spacing w:before="40" w:after="40"/>
            </w:pPr>
            <w:r>
              <w:rPr>
                <w:sz w:val="18"/>
              </w:rPr>
            </w:r>
            <w:r>
              <w:rPr>
                <w:rFonts w:ascii="Calibri" w:hAnsi="Calibri" w:cs="Calibri" w:eastAsia="Calibri"/>
                <w:color w:val="333333"/>
                <w:sz w:val="18"/>
              </w:rPr>
              <w:t xml:space="preserve">Official page not fully mystery-shopped. Multiple 2026 teardowns: Premium builder intro </w:t>
            </w:r>
            <w:r>
              <w:rPr>
                <w:rFonts w:ascii="Calibri" w:hAnsi="Calibri" w:cs="Calibri" w:eastAsia="Calibri"/>
                <w:b/>
                <w:color w:val="333333"/>
                <w:sz w:val="18"/>
              </w:rPr>
              <w:t>~$2.99–$3.49/mo</w:t>
            </w:r>
            <w:r>
              <w:rPr>
                <w:rFonts w:ascii="Calibri" w:hAnsi="Calibri" w:cs="Calibri" w:eastAsia="Calibri"/>
                <w:color w:val="333333"/>
                <w:sz w:val="18"/>
              </w:rPr>
              <w:t xml:space="preserve"> on 12–48 mo prepaid; </w:t>
            </w:r>
            <w:r>
              <w:rPr>
                <w:rFonts w:ascii="Calibri" w:hAnsi="Calibri" w:cs="Calibri" w:eastAsia="Calibri"/>
                <w:b/>
                <w:color w:val="333333"/>
                <w:sz w:val="18"/>
              </w:rPr>
              <w:t>renewal ~$10.99/mo</w:t>
            </w:r>
            <w:r>
              <w:rPr>
                <w:rFonts w:ascii="Calibri" w:hAnsi="Calibri" w:cs="Calibri" w:eastAsia="Calibri"/>
                <w:color w:val="333333"/>
                <w:sz w:val="18"/>
              </w:rPr>
              <w:t xml:space="preserve">. Business intro ~$3.99–$4.49; renewal </w:t>
            </w:r>
            <w:r>
              <w:rPr>
                <w:rFonts w:ascii="Calibri" w:hAnsi="Calibri" w:cs="Calibri" w:eastAsia="Calibri"/>
                <w:b/>
                <w:color w:val="333333"/>
                <w:sz w:val="18"/>
              </w:rPr>
              <w:t>~$16.99/mo</w:t>
            </w:r>
          </w:p>
        </w:tc>
        <w:tc>
          <w:tcPr>
            <w:tcW w:type="dxa" w:w="1170"/>
          </w:tcPr>
          <w:p>
            <w:pPr>
              <w:spacing w:before="40" w:after="40"/>
            </w:pPr>
            <w:r>
              <w:rPr>
                <w:sz w:val="18"/>
              </w:rPr>
            </w:r>
            <w:r>
              <w:rPr>
                <w:rFonts w:ascii="Calibri" w:hAnsi="Calibri" w:cs="Calibri" w:eastAsia="Calibri"/>
                <w:color w:val="333333"/>
                <w:sz w:val="18"/>
              </w:rPr>
              <w:t>Intro year ~$42–$54; renewal ~$132</w:t>
            </w:r>
          </w:p>
        </w:tc>
        <w:tc>
          <w:tcPr>
            <w:tcW w:type="dxa" w:w="1170"/>
          </w:tcPr>
          <w:p>
            <w:pPr>
              <w:spacing w:before="40" w:after="40"/>
            </w:pPr>
            <w:r>
              <w:rPr>
                <w:sz w:val="18"/>
              </w:rPr>
            </w:r>
            <w:r>
              <w:rPr>
                <w:rFonts w:ascii="Calibri" w:hAnsi="Calibri" w:cs="Calibri" w:eastAsia="Calibri"/>
                <w:color w:val="333333"/>
                <w:sz w:val="18"/>
              </w:rPr>
              <w:t>Included</w:t>
            </w:r>
          </w:p>
        </w:tc>
        <w:tc>
          <w:tcPr>
            <w:tcW w:type="dxa" w:w="1170"/>
          </w:tcPr>
          <w:p>
            <w:pPr>
              <w:spacing w:before="40" w:after="40"/>
            </w:pPr>
            <w:r>
              <w:rPr>
                <w:sz w:val="18"/>
              </w:rPr>
            </w:r>
            <w:r>
              <w:rPr>
                <w:rFonts w:ascii="Calibri" w:hAnsi="Calibri" w:cs="Calibri" w:eastAsia="Calibri"/>
                <w:color w:val="333333"/>
                <w:sz w:val="18"/>
              </w:rPr>
              <w:t>Often free year promo</w:t>
            </w:r>
          </w:p>
        </w:tc>
        <w:tc>
          <w:tcPr>
            <w:tcW w:type="dxa" w:w="1170"/>
          </w:tcPr>
          <w:p>
            <w:pPr>
              <w:spacing w:before="40" w:after="40"/>
            </w:pPr>
            <w:r>
              <w:rPr>
                <w:sz w:val="18"/>
              </w:rPr>
            </w:r>
            <w:r>
              <w:rPr>
                <w:rFonts w:ascii="Calibri" w:hAnsi="Calibri" w:cs="Calibri" w:eastAsia="Calibri"/>
                <w:color w:val="333333"/>
                <w:sz w:val="18"/>
              </w:rPr>
              <w:t>Cheap Hostinger mail or Google</w:t>
            </w:r>
          </w:p>
        </w:tc>
        <w:tc>
          <w:tcPr>
            <w:tcW w:type="dxa" w:w="1170"/>
          </w:tcPr>
          <w:p>
            <w:pPr>
              <w:spacing w:before="40" w:after="40"/>
            </w:pPr>
            <w:r>
              <w:rPr>
                <w:sz w:val="18"/>
              </w:rPr>
            </w:r>
            <w:r>
              <w:rPr>
                <w:rFonts w:ascii="Calibri" w:hAnsi="Calibri" w:cs="Calibri" w:eastAsia="Calibri"/>
                <w:color w:val="333333"/>
                <w:sz w:val="18"/>
              </w:rPr>
              <w:t>Cheap DIY</w:t>
            </w:r>
          </w:p>
        </w:tc>
        <w:tc>
          <w:tcPr>
            <w:tcW w:type="dxa" w:w="1170"/>
          </w:tcPr>
          <w:p>
            <w:pPr>
              <w:spacing w:before="40" w:after="40"/>
            </w:pPr>
            <w:r>
              <w:rPr>
                <w:sz w:val="18"/>
              </w:rPr>
            </w:r>
            <w:r>
              <w:rPr>
                <w:rFonts w:ascii="Calibri" w:hAnsi="Calibri" w:cs="Calibri" w:eastAsia="Calibri"/>
                <w:b/>
                <w:color w:val="333333"/>
                <w:sz w:val="18"/>
              </w:rPr>
              <w:t>Intro ≠ renewal.</w:t>
            </w:r>
            <w:r>
              <w:rPr>
                <w:rFonts w:ascii="Calibri" w:hAnsi="Calibri" w:cs="Calibri" w:eastAsia="Calibri"/>
                <w:color w:val="333333"/>
                <w:sz w:val="18"/>
              </w:rPr>
              <w:t xml:space="preserve"> Flag third-party (</w:t>
            </w:r>
            <w:r>
              <w:rPr>
                <w:rFonts w:ascii="Calibri" w:hAnsi="Calibri" w:cs="Calibri" w:eastAsia="Calibri"/>
                <w:color w:val="2C5F6E"/>
                <w:sz w:val="18"/>
                <w:u w:val="single"/>
              </w:rPr>
              <w:t>SiteBuilderReport</w:t>
            </w:r>
            <w:r>
              <w:rPr>
                <w:rFonts w:ascii="Calibri" w:hAnsi="Calibri" w:cs="Calibri" w:eastAsia="Calibri"/>
                <w:i/>
                <w:color w:val="2C5F6E"/>
                <w:sz w:val="18"/>
              </w:rPr>
              <w:t xml:space="preserve"> (https://www.sitebuilderreport.com/hostinger-website-builder-pricing)</w:t>
            </w:r>
            <w:r>
              <w:rPr>
                <w:rFonts w:ascii="Calibri" w:hAnsi="Calibri" w:cs="Calibri" w:eastAsia="Calibri"/>
                <w:color w:val="333333"/>
                <w:sz w:val="18"/>
              </w:rPr>
              <w:t xml:space="preserve">, </w:t>
            </w:r>
            <w:r>
              <w:rPr>
                <w:rFonts w:ascii="Calibri" w:hAnsi="Calibri" w:cs="Calibri" w:eastAsia="Calibri"/>
                <w:color w:val="2C5F6E"/>
                <w:sz w:val="18"/>
                <w:u w:val="single"/>
              </w:rPr>
              <w:t>BearHost</w:t>
            </w:r>
            <w:r>
              <w:rPr>
                <w:rFonts w:ascii="Calibri" w:hAnsi="Calibri" w:cs="Calibri" w:eastAsia="Calibri"/>
                <w:i/>
                <w:color w:val="2C5F6E"/>
                <w:sz w:val="18"/>
              </w:rPr>
              <w:t xml:space="preserve"> (https://bearhost.com/blogs/hostinger-pricing)</w:t>
            </w:r>
            <w:r>
              <w:rPr>
                <w:rFonts w:ascii="Calibri" w:hAnsi="Calibri" w:cs="Calibri" w:eastAsia="Calibri"/>
                <w:color w:val="333333"/>
                <w:sz w:val="18"/>
              </w:rPr>
              <w:t>)</w:t>
            </w:r>
          </w:p>
        </w:tc>
      </w:tr>
      <w:tr>
        <w:tc>
          <w:tcPr>
            <w:tcW w:type="dxa" w:w="1170"/>
            <w:shd w:fill="F7F4EE" w:val="clear"/>
          </w:tcPr>
          <w:p>
            <w:pPr>
              <w:spacing w:before="40" w:after="40"/>
            </w:pPr>
            <w:r>
              <w:rPr>
                <w:sz w:val="18"/>
              </w:rPr>
            </w:r>
            <w:r>
              <w:rPr>
                <w:rFonts w:ascii="Calibri" w:hAnsi="Calibri" w:cs="Calibri" w:eastAsia="Calibri"/>
                <w:b/>
                <w:color w:val="333333"/>
                <w:sz w:val="18"/>
              </w:rPr>
              <w:t>GoDaddy Website Builder</w:t>
            </w:r>
          </w:p>
        </w:tc>
        <w:tc>
          <w:tcPr>
            <w:tcW w:type="dxa" w:w="1170"/>
            <w:shd w:fill="F7F4EE" w:val="clear"/>
          </w:tcPr>
          <w:p>
            <w:pPr>
              <w:spacing w:before="40" w:after="40"/>
            </w:pPr>
            <w:r>
              <w:rPr>
                <w:sz w:val="18"/>
              </w:rPr>
            </w:r>
            <w:r>
              <w:rPr>
                <w:rFonts w:ascii="Calibri" w:hAnsi="Calibri" w:cs="Calibri" w:eastAsia="Calibri"/>
                <w:color w:val="333333"/>
                <w:sz w:val="18"/>
              </w:rPr>
              <w:t xml:space="preserve">Official builder page (fetched) is </w:t>
            </w:r>
            <w:r>
              <w:rPr>
                <w:rFonts w:ascii="Calibri" w:hAnsi="Calibri" w:cs="Calibri" w:eastAsia="Calibri"/>
                <w:b/>
                <w:color w:val="333333"/>
                <w:sz w:val="18"/>
              </w:rPr>
              <w:t>AI/free-trial</w:t>
            </w:r>
            <w:r>
              <w:rPr>
                <w:rFonts w:ascii="Calibri" w:hAnsi="Calibri" w:cs="Calibri" w:eastAsia="Calibri"/>
                <w:color w:val="333333"/>
                <w:sz w:val="18"/>
              </w:rPr>
              <w:t xml:space="preserve"> copy; </w:t>
            </w:r>
            <w:r>
              <w:rPr>
                <w:rFonts w:ascii="Calibri" w:hAnsi="Calibri" w:cs="Calibri" w:eastAsia="Calibri"/>
                <w:b/>
                <w:color w:val="333333"/>
                <w:sz w:val="18"/>
              </w:rPr>
              <w:t>plan dollars not on that URL</w:t>
            </w:r>
            <w:r>
              <w:rPr>
                <w:rFonts w:ascii="Calibri" w:hAnsi="Calibri" w:cs="Calibri" w:eastAsia="Calibri"/>
                <w:color w:val="333333"/>
                <w:sz w:val="18"/>
              </w:rPr>
              <w:t xml:space="preserve">. Third-party 2026 tables: about </w:t>
            </w:r>
            <w:r>
              <w:rPr>
                <w:rFonts w:ascii="Calibri" w:hAnsi="Calibri" w:cs="Calibri" w:eastAsia="Calibri"/>
                <w:b/>
                <w:color w:val="333333"/>
                <w:sz w:val="18"/>
              </w:rPr>
              <w:t>$9.99–$20.99/mo annual</w:t>
            </w:r>
            <w:r>
              <w:rPr>
                <w:rFonts w:ascii="Calibri" w:hAnsi="Calibri" w:cs="Calibri" w:eastAsia="Calibri"/>
                <w:color w:val="333333"/>
                <w:sz w:val="18"/>
              </w:rPr>
              <w:t>. Confirm at checkout</w:t>
            </w:r>
          </w:p>
        </w:tc>
        <w:tc>
          <w:tcPr>
            <w:tcW w:type="dxa" w:w="1170"/>
            <w:shd w:fill="F7F4EE" w:val="clear"/>
          </w:tcPr>
          <w:p>
            <w:pPr>
              <w:spacing w:before="40" w:after="40"/>
            </w:pPr>
            <w:r>
              <w:rPr>
                <w:sz w:val="18"/>
              </w:rPr>
            </w:r>
            <w:r>
              <w:rPr>
                <w:rFonts w:ascii="Calibri" w:hAnsi="Calibri" w:cs="Calibri" w:eastAsia="Calibri"/>
                <w:color w:val="333333"/>
                <w:sz w:val="18"/>
              </w:rPr>
              <w:t>—</w:t>
            </w:r>
          </w:p>
        </w:tc>
        <w:tc>
          <w:tcPr>
            <w:tcW w:type="dxa" w:w="1170"/>
            <w:shd w:fill="F7F4EE" w:val="clear"/>
          </w:tcPr>
          <w:p>
            <w:pPr>
              <w:spacing w:before="40" w:after="40"/>
            </w:pPr>
            <w:r>
              <w:rPr>
                <w:sz w:val="18"/>
              </w:rPr>
            </w:r>
            <w:r>
              <w:rPr>
                <w:rFonts w:ascii="Calibri" w:hAnsi="Calibri" w:cs="Calibri" w:eastAsia="Calibri"/>
                <w:color w:val="333333"/>
                <w:sz w:val="18"/>
              </w:rPr>
              <w:t>Included on paid</w:t>
            </w:r>
          </w:p>
        </w:tc>
        <w:tc>
          <w:tcPr>
            <w:tcW w:type="dxa" w:w="1170"/>
            <w:shd w:fill="F7F4EE" w:val="clear"/>
          </w:tcPr>
          <w:p>
            <w:pPr>
              <w:spacing w:before="40" w:after="40"/>
            </w:pPr>
            <w:r>
              <w:rPr>
                <w:sz w:val="18"/>
              </w:rPr>
            </w:r>
            <w:r>
              <w:rPr>
                <w:rFonts w:ascii="Calibri" w:hAnsi="Calibri" w:cs="Calibri" w:eastAsia="Calibri"/>
                <w:color w:val="333333"/>
                <w:sz w:val="18"/>
              </w:rPr>
              <w:t>GoDaddy’s core product</w:t>
            </w:r>
          </w:p>
        </w:tc>
        <w:tc>
          <w:tcPr>
            <w:tcW w:type="dxa" w:w="1170"/>
            <w:shd w:fill="F7F4EE" w:val="clear"/>
          </w:tcPr>
          <w:p>
            <w:pPr>
              <w:spacing w:before="40" w:after="40"/>
            </w:pPr>
            <w:r>
              <w:rPr>
                <w:sz w:val="18"/>
              </w:rPr>
            </w:r>
            <w:r>
              <w:rPr>
                <w:rFonts w:ascii="Calibri" w:hAnsi="Calibri" w:cs="Calibri" w:eastAsia="Calibri"/>
                <w:color w:val="333333"/>
                <w:sz w:val="18"/>
              </w:rPr>
              <w:t>Microsoft 365 / workspace add-on</w:t>
            </w:r>
          </w:p>
        </w:tc>
        <w:tc>
          <w:tcPr>
            <w:tcW w:type="dxa" w:w="1170"/>
            <w:shd w:fill="F7F4EE" w:val="clear"/>
          </w:tcPr>
          <w:p>
            <w:pPr>
              <w:spacing w:before="40" w:after="40"/>
            </w:pPr>
            <w:r>
              <w:rPr>
                <w:sz w:val="18"/>
              </w:rPr>
            </w:r>
            <w:r>
              <w:rPr>
                <w:rFonts w:ascii="Calibri" w:hAnsi="Calibri" w:cs="Calibri" w:eastAsia="Calibri"/>
                <w:color w:val="333333"/>
                <w:sz w:val="18"/>
              </w:rPr>
              <w:t>Fast brochure + payments</w:t>
            </w:r>
          </w:p>
        </w:tc>
        <w:tc>
          <w:tcPr>
            <w:tcW w:type="dxa" w:w="1170"/>
            <w:shd w:fill="F7F4EE" w:val="clear"/>
          </w:tcPr>
          <w:p>
            <w:pPr>
              <w:spacing w:before="40" w:after="40"/>
            </w:pPr>
            <w:r>
              <w:rPr>
                <w:sz w:val="18"/>
              </w:rPr>
            </w:r>
            <w:r>
              <w:rPr>
                <w:rFonts w:ascii="Calibri" w:hAnsi="Calibri" w:cs="Calibri" w:eastAsia="Calibri"/>
                <w:color w:val="2C5F6E"/>
                <w:sz w:val="18"/>
                <w:u w:val="single"/>
              </w:rPr>
              <w:t>godaddy.com/websites/website-builder</w:t>
            </w:r>
            <w:r>
              <w:rPr>
                <w:rFonts w:ascii="Calibri" w:hAnsi="Calibri" w:cs="Calibri" w:eastAsia="Calibri"/>
                <w:i/>
                <w:color w:val="2C5F6E"/>
                <w:sz w:val="18"/>
              </w:rPr>
              <w:t xml:space="preserve"> (https://www.godaddy.com/websites/website-builder)</w:t>
            </w:r>
          </w:p>
        </w:tc>
      </w:tr>
      <w:tr>
        <w:tc>
          <w:tcPr>
            <w:tcW w:type="dxa" w:w="1170"/>
          </w:tcPr>
          <w:p>
            <w:pPr>
              <w:spacing w:before="40" w:after="40"/>
            </w:pPr>
            <w:r>
              <w:rPr>
                <w:sz w:val="18"/>
              </w:rPr>
            </w:r>
            <w:r>
              <w:rPr>
                <w:rFonts w:ascii="Calibri" w:hAnsi="Calibri" w:cs="Calibri" w:eastAsia="Calibri"/>
                <w:b/>
                <w:color w:val="333333"/>
                <w:sz w:val="18"/>
              </w:rPr>
              <w:t>Google Workspace email</w:t>
            </w:r>
          </w:p>
        </w:tc>
        <w:tc>
          <w:tcPr>
            <w:tcW w:type="dxa" w:w="1170"/>
          </w:tcPr>
          <w:p>
            <w:pPr>
              <w:spacing w:before="40" w:after="40"/>
            </w:pPr>
            <w:r>
              <w:rPr>
                <w:sz w:val="18"/>
              </w:rPr>
            </w:r>
            <w:r>
              <w:rPr>
                <w:rFonts w:ascii="Calibri" w:hAnsi="Calibri" w:cs="Calibri" w:eastAsia="Calibri"/>
                <w:color w:val="333333"/>
                <w:sz w:val="18"/>
              </w:rPr>
              <w:t xml:space="preserve">Business Starter </w:t>
            </w:r>
            <w:r>
              <w:rPr>
                <w:rFonts w:ascii="Calibri" w:hAnsi="Calibri" w:cs="Calibri" w:eastAsia="Calibri"/>
                <w:b/>
                <w:color w:val="333333"/>
                <w:sz w:val="18"/>
              </w:rPr>
              <w:t>$7/user/mo</w:t>
            </w:r>
            <w:r>
              <w:rPr>
                <w:rFonts w:ascii="Calibri" w:hAnsi="Calibri" w:cs="Calibri" w:eastAsia="Calibri"/>
                <w:color w:val="333333"/>
                <w:sz w:val="18"/>
              </w:rPr>
              <w:t xml:space="preserve"> standard; new-customer intro </w:t>
            </w:r>
            <w:r>
              <w:rPr>
                <w:rFonts w:ascii="Calibri" w:hAnsi="Calibri" w:cs="Calibri" w:eastAsia="Calibri"/>
                <w:b/>
                <w:color w:val="333333"/>
                <w:sz w:val="18"/>
              </w:rPr>
              <w:t>$3.50</w:t>
            </w:r>
            <w:r>
              <w:rPr>
                <w:rFonts w:ascii="Calibri" w:hAnsi="Calibri" w:cs="Calibri" w:eastAsia="Calibri"/>
                <w:color w:val="333333"/>
                <w:sz w:val="18"/>
              </w:rPr>
              <w:t xml:space="preserve"> for 12 months (first 20 users) on annual</w:t>
            </w:r>
          </w:p>
        </w:tc>
        <w:tc>
          <w:tcPr>
            <w:tcW w:type="dxa" w:w="1170"/>
          </w:tcPr>
          <w:p>
            <w:pPr>
              <w:spacing w:before="40" w:after="40"/>
            </w:pPr>
            <w:r>
              <w:rPr>
                <w:sz w:val="18"/>
              </w:rPr>
            </w:r>
            <w:r>
              <w:rPr>
                <w:rFonts w:ascii="Calibri" w:hAnsi="Calibri" w:cs="Calibri" w:eastAsia="Calibri"/>
                <w:color w:val="333333"/>
                <w:sz w:val="18"/>
              </w:rPr>
              <w:t>$84/user/yr standard</w:t>
            </w:r>
          </w:p>
        </w:tc>
        <w:tc>
          <w:tcPr>
            <w:tcW w:type="dxa" w:w="1170"/>
          </w:tcPr>
          <w:p>
            <w:pPr>
              <w:spacing w:before="40" w:after="40"/>
            </w:pPr>
            <w:r>
              <w:rPr>
                <w:sz w:val="18"/>
              </w:rPr>
            </w:r>
            <w:r>
              <w:rPr>
                <w:rFonts w:ascii="Calibri" w:hAnsi="Calibri" w:cs="Calibri" w:eastAsia="Calibri"/>
                <w:color w:val="333333"/>
                <w:sz w:val="18"/>
              </w:rPr>
              <w:t>n/a</w:t>
            </w:r>
          </w:p>
        </w:tc>
        <w:tc>
          <w:tcPr>
            <w:tcW w:type="dxa" w:w="1170"/>
          </w:tcPr>
          <w:p>
            <w:pPr>
              <w:spacing w:before="40" w:after="40"/>
            </w:pPr>
            <w:r>
              <w:rPr>
                <w:sz w:val="18"/>
              </w:rPr>
            </w:r>
            <w:r>
              <w:rPr>
                <w:rFonts w:ascii="Calibri" w:hAnsi="Calibri" w:cs="Calibri" w:eastAsia="Calibri"/>
                <w:color w:val="333333"/>
                <w:sz w:val="18"/>
              </w:rPr>
              <w:t>n/a</w:t>
            </w:r>
          </w:p>
        </w:tc>
        <w:tc>
          <w:tcPr>
            <w:tcW w:type="dxa" w:w="1170"/>
          </w:tcPr>
          <w:p>
            <w:pPr>
              <w:spacing w:before="40" w:after="40"/>
            </w:pPr>
            <w:r>
              <w:rPr>
                <w:sz w:val="18"/>
              </w:rPr>
            </w:r>
            <w:r>
              <w:rPr>
                <w:rFonts w:ascii="Calibri" w:hAnsi="Calibri" w:cs="Calibri" w:eastAsia="Calibri"/>
                <w:color w:val="333333"/>
                <w:sz w:val="18"/>
              </w:rPr>
              <w:t xml:space="preserve">This </w:t>
            </w:r>
            <w:r>
              <w:rPr>
                <w:rFonts w:ascii="Calibri" w:hAnsi="Calibri" w:cs="Calibri" w:eastAsia="Calibri"/>
                <w:i/>
                <w:color w:val="333333"/>
                <w:sz w:val="18"/>
              </w:rPr>
              <w:t>is</w:t>
            </w:r>
            <w:r>
              <w:rPr>
                <w:rFonts w:ascii="Calibri" w:hAnsi="Calibri" w:cs="Calibri" w:eastAsia="Calibri"/>
                <w:color w:val="333333"/>
                <w:sz w:val="18"/>
              </w:rPr>
              <w:t xml:space="preserve"> the email</w:t>
            </w:r>
          </w:p>
        </w:tc>
        <w:tc>
          <w:tcPr>
            <w:tcW w:type="dxa" w:w="1170"/>
          </w:tcPr>
          <w:p>
            <w:pPr>
              <w:spacing w:before="40" w:after="40"/>
            </w:pPr>
            <w:r>
              <w:rPr>
                <w:sz w:val="18"/>
              </w:rPr>
            </w:r>
            <w:r>
              <w:rPr>
                <w:rFonts w:ascii="Calibri" w:hAnsi="Calibri" w:cs="Calibri" w:eastAsia="Calibri"/>
                <w:color w:val="333333"/>
                <w:sz w:val="18"/>
              </w:rPr>
              <w:t>Custom email + Drive</w:t>
            </w:r>
          </w:p>
        </w:tc>
        <w:tc>
          <w:tcPr>
            <w:tcW w:type="dxa" w:w="1170"/>
          </w:tcPr>
          <w:p>
            <w:pPr>
              <w:spacing w:before="40" w:after="40"/>
            </w:pPr>
            <w:r>
              <w:rPr>
                <w:sz w:val="18"/>
              </w:rPr>
            </w:r>
            <w:r>
              <w:rPr>
                <w:rFonts w:ascii="Calibri" w:hAnsi="Calibri" w:cs="Calibri" w:eastAsia="Calibri"/>
                <w:color w:val="2C5F6E"/>
                <w:sz w:val="18"/>
                <w:u w:val="single"/>
              </w:rPr>
              <w:t>workspace.google.com/pricing</w:t>
            </w:r>
            <w:r>
              <w:rPr>
                <w:rFonts w:ascii="Calibri" w:hAnsi="Calibri" w:cs="Calibri" w:eastAsia="Calibri"/>
                <w:i/>
                <w:color w:val="2C5F6E"/>
                <w:sz w:val="18"/>
              </w:rPr>
              <w:t xml:space="preserve"> (https://workspace.google.com/pricing?hl=en_us)</w:t>
            </w:r>
            <w:r>
              <w:rPr>
                <w:rFonts w:ascii="Calibri" w:hAnsi="Calibri" w:cs="Calibri" w:eastAsia="Calibri"/>
                <w:color w:val="333333"/>
                <w:sz w:val="18"/>
              </w:rPr>
              <w:t xml:space="preserve"> fetched 20 Sep 2026</w:t>
            </w:r>
          </w:p>
        </w:tc>
      </w:tr>
      <w:tr>
        <w:tc>
          <w:tcPr>
            <w:tcW w:type="dxa" w:w="1170"/>
            <w:shd w:fill="F7F4EE" w:val="clear"/>
          </w:tcPr>
          <w:p>
            <w:pPr>
              <w:spacing w:before="40" w:after="40"/>
            </w:pPr>
            <w:r>
              <w:rPr>
                <w:sz w:val="18"/>
              </w:rPr>
            </w:r>
            <w:r>
              <w:rPr>
                <w:rFonts w:ascii="Calibri" w:hAnsi="Calibri" w:cs="Calibri" w:eastAsia="Calibri"/>
                <w:b/>
                <w:color w:val="333333"/>
                <w:sz w:val="18"/>
              </w:rPr>
              <w:t>Domain (.com)</w:t>
            </w:r>
          </w:p>
        </w:tc>
        <w:tc>
          <w:tcPr>
            <w:tcW w:type="dxa" w:w="1170"/>
            <w:shd w:fill="F7F4EE" w:val="clear"/>
          </w:tcPr>
          <w:p>
            <w:pPr>
              <w:spacing w:before="40" w:after="40"/>
            </w:pPr>
            <w:r>
              <w:rPr>
                <w:sz w:val="18"/>
              </w:rPr>
            </w:r>
            <w:r>
              <w:rPr>
                <w:rFonts w:ascii="Calibri" w:hAnsi="Calibri" w:cs="Calibri" w:eastAsia="Calibri"/>
                <w:color w:val="333333"/>
                <w:sz w:val="18"/>
              </w:rPr>
              <w:t xml:space="preserve">Typical retail </w:t>
            </w:r>
            <w:r>
              <w:rPr>
                <w:rFonts w:ascii="Calibri" w:hAnsi="Calibri" w:cs="Calibri" w:eastAsia="Calibri"/>
                <w:b/>
                <w:color w:val="333333"/>
                <w:sz w:val="18"/>
              </w:rPr>
              <w:t>~$10–$20 first year promo, ~$15–$20 renewal</w:t>
            </w:r>
            <w:r>
              <w:rPr>
                <w:rFonts w:ascii="Calibri" w:hAnsi="Calibri" w:cs="Calibri" w:eastAsia="Calibri"/>
                <w:color w:val="333333"/>
                <w:sz w:val="18"/>
              </w:rPr>
              <w:t xml:space="preserve"> (Hostinger teardown ~$14.99 renewal). Not a local quote</w:t>
            </w:r>
          </w:p>
        </w:tc>
        <w:tc>
          <w:tcPr>
            <w:tcW w:type="dxa" w:w="1170"/>
            <w:shd w:fill="F7F4EE" w:val="clear"/>
          </w:tcPr>
          <w:p>
            <w:pPr>
              <w:spacing w:before="40" w:after="40"/>
            </w:pPr>
            <w:r>
              <w:rPr>
                <w:sz w:val="18"/>
              </w:rPr>
            </w:r>
            <w:r>
              <w:rPr>
                <w:rFonts w:ascii="Calibri" w:hAnsi="Calibri" w:cs="Calibri" w:eastAsia="Calibri"/>
                <w:color w:val="333333"/>
                <w:sz w:val="18"/>
              </w:rPr>
              <w:t>~$15–$20</w:t>
            </w:r>
          </w:p>
        </w:tc>
        <w:tc>
          <w:tcPr>
            <w:tcW w:type="dxa" w:w="1170"/>
            <w:shd w:fill="F7F4EE" w:val="clear"/>
          </w:tcPr>
          <w:p>
            <w:pPr>
              <w:spacing w:before="40" w:after="40"/>
            </w:pPr>
            <w:r>
              <w:rPr>
                <w:sz w:val="18"/>
              </w:rPr>
            </w:r>
            <w:r>
              <w:rPr>
                <w:rFonts w:ascii="Calibri" w:hAnsi="Calibri" w:cs="Calibri" w:eastAsia="Calibri"/>
                <w:color w:val="333333"/>
                <w:sz w:val="18"/>
              </w:rPr>
              <w:t>—</w:t>
            </w:r>
          </w:p>
        </w:tc>
        <w:tc>
          <w:tcPr>
            <w:tcW w:type="dxa" w:w="1170"/>
            <w:shd w:fill="F7F4EE" w:val="clear"/>
          </w:tcPr>
          <w:p>
            <w:pPr>
              <w:spacing w:before="40" w:after="40"/>
            </w:pPr>
            <w:r>
              <w:rPr>
                <w:sz w:val="18"/>
              </w:rPr>
            </w:r>
            <w:r>
              <w:rPr>
                <w:rFonts w:ascii="Calibri" w:hAnsi="Calibri" w:cs="Calibri" w:eastAsia="Calibri"/>
                <w:color w:val="333333"/>
                <w:sz w:val="18"/>
              </w:rPr>
              <w:t>This row</w:t>
            </w:r>
          </w:p>
        </w:tc>
        <w:tc>
          <w:tcPr>
            <w:tcW w:type="dxa" w:w="1170"/>
            <w:shd w:fill="F7F4EE" w:val="clear"/>
          </w:tcPr>
          <w:p>
            <w:pPr>
              <w:spacing w:before="40" w:after="40"/>
            </w:pPr>
            <w:r>
              <w:rPr>
                <w:sz w:val="18"/>
              </w:rPr>
            </w:r>
            <w:r>
              <w:rPr>
                <w:rFonts w:ascii="Calibri" w:hAnsi="Calibri" w:cs="Calibri" w:eastAsia="Calibri"/>
                <w:color w:val="333333"/>
                <w:sz w:val="18"/>
              </w:rPr>
              <w:t>—</w:t>
            </w:r>
          </w:p>
        </w:tc>
        <w:tc>
          <w:tcPr>
            <w:tcW w:type="dxa" w:w="1170"/>
            <w:shd w:fill="F7F4EE" w:val="clear"/>
          </w:tcPr>
          <w:p>
            <w:pPr>
              <w:spacing w:before="40" w:after="40"/>
            </w:pPr>
            <w:r>
              <w:rPr>
                <w:sz w:val="18"/>
              </w:rPr>
            </w:r>
            <w:r>
              <w:rPr>
                <w:rFonts w:ascii="Calibri" w:hAnsi="Calibri" w:cs="Calibri" w:eastAsia="Calibri"/>
                <w:color w:val="333333"/>
                <w:sz w:val="18"/>
              </w:rPr>
              <w:t>Identity</w:t>
            </w:r>
          </w:p>
        </w:tc>
        <w:tc>
          <w:tcPr>
            <w:tcW w:type="dxa" w:w="1170"/>
            <w:shd w:fill="F7F4EE" w:val="clear"/>
          </w:tcPr>
          <w:p>
            <w:pPr>
              <w:spacing w:before="40" w:after="40"/>
            </w:pPr>
            <w:r>
              <w:rPr>
                <w:sz w:val="18"/>
              </w:rPr>
            </w:r>
            <w:r>
              <w:rPr>
                <w:rFonts w:ascii="Calibri" w:hAnsi="Calibri" w:cs="Calibri" w:eastAsia="Calibri"/>
                <w:color w:val="333333"/>
                <w:sz w:val="18"/>
              </w:rPr>
              <w:t>Shop at quote time</w:t>
            </w:r>
          </w:p>
        </w:tc>
      </w:tr>
    </w:tbl>
    <w:p>
      <w:pPr>
        <w:spacing w:after="120"/>
      </w:pPr>
    </w:p>
    <w:p>
      <w:r>
        <w:rPr>
          <w:rFonts w:ascii="Calibri" w:hAnsi="Calibri" w:cs="Calibri" w:eastAsia="Calibri"/>
          <w:b/>
          <w:color w:val="333333"/>
          <w:sz w:val="22"/>
        </w:rPr>
        <w:t>DIY all-in for a serious small brochure site (planning band, not a quote):</w:t>
      </w:r>
    </w:p>
    <w:p>
      <w:pPr>
        <w:pStyle w:val="ListBullet"/>
      </w:pPr>
      <w:r>
        <w:rPr>
          <w:rFonts w:ascii="Calibri" w:hAnsi="Calibri" w:cs="Calibri" w:eastAsia="Calibri"/>
          <w:color w:val="333333"/>
          <w:sz w:val="22"/>
        </w:rPr>
        <w:t xml:space="preserve">Year 1: </w:t>
      </w:r>
      <w:r>
        <w:rPr>
          <w:rFonts w:ascii="Calibri" w:hAnsi="Calibri" w:cs="Calibri" w:eastAsia="Calibri"/>
          <w:b/>
          <w:color w:val="333333"/>
          <w:sz w:val="22"/>
        </w:rPr>
        <w:t>$0 (Facebook)</w:t>
      </w:r>
      <w:r>
        <w:rPr>
          <w:rFonts w:ascii="Calibri" w:hAnsi="Calibri" w:cs="Calibri" w:eastAsia="Calibri"/>
          <w:color w:val="333333"/>
          <w:sz w:val="22"/>
        </w:rPr>
        <w:t xml:space="preserve"> to </w:t>
      </w:r>
      <w:r>
        <w:rPr>
          <w:rFonts w:ascii="Calibri" w:hAnsi="Calibri" w:cs="Calibri" w:eastAsia="Calibri"/>
          <w:b/>
          <w:color w:val="333333"/>
          <w:sz w:val="22"/>
        </w:rPr>
        <w:t>~$80–$400</w:t>
      </w:r>
      <w:r>
        <w:rPr>
          <w:rFonts w:ascii="Calibri" w:hAnsi="Calibri" w:cs="Calibri" w:eastAsia="Calibri"/>
          <w:color w:val="333333"/>
          <w:sz w:val="22"/>
        </w:rPr>
        <w:t xml:space="preserve"> (Hostinger/Wix/WP + domain).</w:t>
      </w:r>
    </w:p>
    <w:p>
      <w:pPr>
        <w:pStyle w:val="ListBullet"/>
      </w:pPr>
      <w:r>
        <w:rPr>
          <w:rFonts w:ascii="Calibri" w:hAnsi="Calibri" w:cs="Calibri" w:eastAsia="Calibri"/>
          <w:color w:val="333333"/>
          <w:sz w:val="22"/>
        </w:rPr>
        <w:t xml:space="preserve">Year 2+: </w:t>
      </w:r>
      <w:r>
        <w:rPr>
          <w:rFonts w:ascii="Calibri" w:hAnsi="Calibri" w:cs="Calibri" w:eastAsia="Calibri"/>
          <w:b/>
          <w:color w:val="333333"/>
          <w:sz w:val="22"/>
        </w:rPr>
        <w:t>~$120–$400</w:t>
      </w:r>
      <w:r>
        <w:rPr>
          <w:rFonts w:ascii="Calibri" w:hAnsi="Calibri" w:cs="Calibri" w:eastAsia="Calibri"/>
          <w:color w:val="333333"/>
          <w:sz w:val="22"/>
        </w:rPr>
        <w:t xml:space="preserve"> hosting/builder + </w:t>
      </w:r>
      <w:r>
        <w:rPr>
          <w:rFonts w:ascii="Calibri" w:hAnsi="Calibri" w:cs="Calibri" w:eastAsia="Calibri"/>
          <w:b/>
          <w:color w:val="333333"/>
          <w:sz w:val="22"/>
        </w:rPr>
        <w:t>~$84+</w:t>
      </w:r>
      <w:r>
        <w:rPr>
          <w:rFonts w:ascii="Calibri" w:hAnsi="Calibri" w:cs="Calibri" w:eastAsia="Calibri"/>
          <w:color w:val="333333"/>
          <w:sz w:val="22"/>
        </w:rPr>
        <w:t xml:space="preserve"> if they want real </w:t>
      </w:r>
      <w:r>
        <w:rPr>
          <w:rFonts w:ascii="Consolas" w:hAnsi="Consolas" w:cs="Consolas" w:eastAsia="Consolas"/>
          <w:sz w:val="20"/>
        </w:rPr>
        <w:t>@domain</w:t>
      </w:r>
      <w:r>
        <w:rPr>
          <w:rFonts w:ascii="Calibri" w:hAnsi="Calibri" w:cs="Calibri" w:eastAsia="Calibri"/>
          <w:color w:val="333333"/>
          <w:sz w:val="22"/>
        </w:rPr>
        <w:t xml:space="preserve"> email + </w:t>
      </w:r>
      <w:r>
        <w:rPr>
          <w:rFonts w:ascii="Calibri" w:hAnsi="Calibri" w:cs="Calibri" w:eastAsia="Calibri"/>
          <w:b/>
          <w:color w:val="333333"/>
          <w:sz w:val="22"/>
        </w:rPr>
        <w:t>owner time</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The owner still has to </w:t>
      </w:r>
      <w:r>
        <w:rPr>
          <w:rFonts w:ascii="Calibri" w:hAnsi="Calibri" w:cs="Calibri" w:eastAsia="Calibri"/>
          <w:b/>
          <w:color w:val="333333"/>
          <w:sz w:val="22"/>
        </w:rPr>
        <w:t>write copy, shoot photos, and not abandon the thing</w:t>
      </w:r>
      <w:r>
        <w:rPr>
          <w:rFonts w:ascii="Calibri" w:hAnsi="Calibri" w:cs="Calibri" w:eastAsia="Calibri"/>
          <w:color w:val="333333"/>
          <w:sz w:val="22"/>
        </w:rPr>
        <w:t>. That time cost is why SBM’s 48% “no time” matters more than the $17/mo.</w:t>
      </w:r>
    </w:p>
    <w:p>
      <w:pPr>
        <w:pStyle w:val="Heading3"/>
      </w:pPr>
      <w:r>
        <w:rPr>
          <w:rFonts w:ascii="Calibri" w:hAnsi="Calibri" w:cs="Calibri" w:eastAsia="Calibri"/>
          <w:b/>
          <w:color w:val="2C5F6E"/>
          <w:sz w:val="24"/>
        </w:rPr>
        <w:t>4.3 Freelancer marketplaces (bands, not SE-AR invoices)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Source</w:t>
            </w:r>
          </w:p>
        </w:tc>
        <w:tc>
          <w:tcPr>
            <w:tcW w:type="dxa" w:w="3120"/>
            <w:shd w:fill="1B3A4B" w:val="clear"/>
          </w:tcPr>
          <w:p>
            <w:pPr>
              <w:spacing w:before="40" w:after="40"/>
            </w:pPr>
            <w:r>
              <w:rPr>
                <w:b/>
                <w:color w:val="FFFFFF"/>
                <w:sz w:val="18"/>
              </w:rPr>
            </w:r>
            <w:r>
              <w:rPr>
                <w:rFonts w:ascii="Calibri" w:hAnsi="Calibri" w:cs="Calibri" w:eastAsia="Calibri"/>
                <w:b/>
                <w:color w:val="FFFFFF"/>
                <w:sz w:val="18"/>
              </w:rPr>
              <w:t>Band</w:t>
            </w:r>
          </w:p>
        </w:tc>
        <w:tc>
          <w:tcPr>
            <w:tcW w:type="dxa" w:w="3120"/>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3120"/>
          </w:tcPr>
          <w:p>
            <w:pPr>
              <w:spacing w:before="40" w:after="40"/>
            </w:pPr>
            <w:r>
              <w:rPr>
                <w:sz w:val="18"/>
              </w:rPr>
            </w:r>
            <w:r>
              <w:rPr>
                <w:rFonts w:ascii="Calibri" w:hAnsi="Calibri" w:cs="Calibri" w:eastAsia="Calibri"/>
                <w:b/>
                <w:color w:val="333333"/>
                <w:sz w:val="18"/>
              </w:rPr>
              <w:t>Fiverr Resources, “Average Website Design Cost 2025”</w:t>
            </w:r>
          </w:p>
        </w:tc>
        <w:tc>
          <w:tcPr>
            <w:tcW w:type="dxa" w:w="3120"/>
          </w:tcPr>
          <w:p>
            <w:pPr>
              <w:spacing w:before="40" w:after="40"/>
            </w:pPr>
            <w:r>
              <w:rPr>
                <w:sz w:val="18"/>
              </w:rPr>
            </w:r>
            <w:r>
              <w:rPr>
                <w:rFonts w:ascii="Calibri" w:hAnsi="Calibri" w:cs="Calibri" w:eastAsia="Calibri"/>
                <w:b/>
                <w:color w:val="333333"/>
                <w:sz w:val="18"/>
              </w:rPr>
              <w:t>$20–$100/hr</w:t>
            </w:r>
            <w:r>
              <w:rPr>
                <w:rFonts w:ascii="Calibri" w:hAnsi="Calibri" w:cs="Calibri" w:eastAsia="Calibri"/>
                <w:color w:val="333333"/>
                <w:sz w:val="18"/>
              </w:rPr>
              <w:t xml:space="preserve">; projects </w:t>
            </w:r>
            <w:r>
              <w:rPr>
                <w:rFonts w:ascii="Calibri" w:hAnsi="Calibri" w:cs="Calibri" w:eastAsia="Calibri"/>
                <w:b/>
                <w:color w:val="333333"/>
                <w:sz w:val="18"/>
              </w:rPr>
              <w:t>$500–$10,000</w:t>
            </w:r>
            <w:r>
              <w:rPr>
                <w:rFonts w:ascii="Calibri" w:hAnsi="Calibri" w:cs="Calibri" w:eastAsia="Calibri"/>
                <w:color w:val="333333"/>
                <w:sz w:val="18"/>
              </w:rPr>
              <w:t xml:space="preserve">; freelance project </w:t>
            </w:r>
            <w:r>
              <w:rPr>
                <w:rFonts w:ascii="Calibri" w:hAnsi="Calibri" w:cs="Calibri" w:eastAsia="Calibri"/>
                <w:b/>
                <w:color w:val="333333"/>
                <w:sz w:val="18"/>
              </w:rPr>
              <w:t>$500–$5,000+</w:t>
            </w:r>
            <w:r>
              <w:rPr>
                <w:rFonts w:ascii="Calibri" w:hAnsi="Calibri" w:cs="Calibri" w:eastAsia="Calibri"/>
                <w:color w:val="333333"/>
                <w:sz w:val="18"/>
              </w:rPr>
              <w:t xml:space="preserve">; DIY builder </w:t>
            </w:r>
            <w:r>
              <w:rPr>
                <w:rFonts w:ascii="Calibri" w:hAnsi="Calibri" w:cs="Calibri" w:eastAsia="Calibri"/>
                <w:b/>
                <w:color w:val="333333"/>
                <w:sz w:val="18"/>
              </w:rPr>
              <w:t>$10–$500+/yr</w:t>
            </w:r>
          </w:p>
        </w:tc>
        <w:tc>
          <w:tcPr>
            <w:tcW w:type="dxa" w:w="3120"/>
          </w:tcPr>
          <w:p>
            <w:pPr>
              <w:spacing w:before="40" w:after="40"/>
            </w:pPr>
            <w:r>
              <w:rPr>
                <w:sz w:val="18"/>
              </w:rPr>
            </w:r>
            <w:r>
              <w:rPr>
                <w:rFonts w:ascii="Calibri" w:hAnsi="Calibri" w:cs="Calibri" w:eastAsia="Calibri"/>
                <w:color w:val="333333"/>
                <w:sz w:val="18"/>
              </w:rPr>
              <w:t>Official Fiverr education page (</w:t>
            </w:r>
            <w:r>
              <w:rPr>
                <w:rFonts w:ascii="Calibri" w:hAnsi="Calibri" w:cs="Calibri" w:eastAsia="Calibri"/>
                <w:color w:val="2C5F6E"/>
                <w:sz w:val="18"/>
                <w:u w:val="single"/>
              </w:rPr>
              <w:t>Fiverr guide</w:t>
            </w:r>
            <w:r>
              <w:rPr>
                <w:rFonts w:ascii="Calibri" w:hAnsi="Calibri" w:cs="Calibri" w:eastAsia="Calibri"/>
                <w:i/>
                <w:color w:val="2C5F6E"/>
                <w:sz w:val="18"/>
              </w:rPr>
              <w:t xml:space="preserve"> (https://www.fiverr.com/resources/guides/graphic-design/website-design-costs)</w:t>
            </w:r>
            <w:r>
              <w:rPr>
                <w:rFonts w:ascii="Calibri" w:hAnsi="Calibri" w:cs="Calibri" w:eastAsia="Calibri"/>
                <w:color w:val="333333"/>
                <w:sz w:val="18"/>
              </w:rPr>
              <w:t>)</w:t>
            </w:r>
          </w:p>
        </w:tc>
      </w:tr>
      <w:tr>
        <w:tc>
          <w:tcPr>
            <w:tcW w:type="dxa" w:w="3120"/>
            <w:shd w:fill="F7F4EE" w:val="clear"/>
          </w:tcPr>
          <w:p>
            <w:pPr>
              <w:spacing w:before="40" w:after="40"/>
            </w:pPr>
            <w:r>
              <w:rPr>
                <w:sz w:val="18"/>
              </w:rPr>
            </w:r>
            <w:r>
              <w:rPr>
                <w:rFonts w:ascii="Calibri" w:hAnsi="Calibri" w:cs="Calibri" w:eastAsia="Calibri"/>
                <w:b/>
                <w:color w:val="333333"/>
                <w:sz w:val="18"/>
              </w:rPr>
              <w:t>Upwork, “How much does it cost to build a website in 2026”</w:t>
            </w:r>
          </w:p>
        </w:tc>
        <w:tc>
          <w:tcPr>
            <w:tcW w:type="dxa" w:w="3120"/>
            <w:shd w:fill="F7F4EE" w:val="clear"/>
          </w:tcPr>
          <w:p>
            <w:pPr>
              <w:spacing w:before="40" w:after="40"/>
            </w:pPr>
            <w:r>
              <w:rPr>
                <w:sz w:val="18"/>
              </w:rPr>
            </w:r>
            <w:r>
              <w:rPr>
                <w:rFonts w:ascii="Calibri" w:hAnsi="Calibri" w:cs="Calibri" w:eastAsia="Calibri"/>
                <w:color w:val="333333"/>
                <w:sz w:val="18"/>
              </w:rPr>
              <w:t xml:space="preserve">Overall </w:t>
            </w:r>
            <w:r>
              <w:rPr>
                <w:rFonts w:ascii="Calibri" w:hAnsi="Calibri" w:cs="Calibri" w:eastAsia="Calibri"/>
                <w:b/>
                <w:color w:val="333333"/>
                <w:sz w:val="18"/>
              </w:rPr>
              <w:t>$300–$5,000</w:t>
            </w:r>
            <w:r>
              <w:rPr>
                <w:rFonts w:ascii="Calibri" w:hAnsi="Calibri" w:cs="Calibri" w:eastAsia="Calibri"/>
                <w:color w:val="333333"/>
                <w:sz w:val="18"/>
              </w:rPr>
              <w:t xml:space="preserve"> typical; hosting </w:t>
            </w:r>
            <w:r>
              <w:rPr>
                <w:rFonts w:ascii="Calibri" w:hAnsi="Calibri" w:cs="Calibri" w:eastAsia="Calibri"/>
                <w:b/>
                <w:color w:val="333333"/>
                <w:sz w:val="18"/>
              </w:rPr>
              <w:t>$2.50–$5/mo</w:t>
            </w:r>
            <w:r>
              <w:rPr>
                <w:rFonts w:ascii="Calibri" w:hAnsi="Calibri" w:cs="Calibri" w:eastAsia="Calibri"/>
                <w:color w:val="333333"/>
                <w:sz w:val="18"/>
              </w:rPr>
              <w:t xml:space="preserve"> shared; maintenance </w:t>
            </w:r>
            <w:r>
              <w:rPr>
                <w:rFonts w:ascii="Calibri" w:hAnsi="Calibri" w:cs="Calibri" w:eastAsia="Calibri"/>
                <w:b/>
                <w:color w:val="333333"/>
                <w:sz w:val="18"/>
              </w:rPr>
              <w:t>$50–$200/mo</w:t>
            </w:r>
            <w:r>
              <w:rPr>
                <w:rFonts w:ascii="Calibri" w:hAnsi="Calibri" w:cs="Calibri" w:eastAsia="Calibri"/>
                <w:color w:val="333333"/>
                <w:sz w:val="18"/>
              </w:rPr>
              <w:t xml:space="preserve">; marketing/SEO tools </w:t>
            </w:r>
            <w:r>
              <w:rPr>
                <w:rFonts w:ascii="Calibri" w:hAnsi="Calibri" w:cs="Calibri" w:eastAsia="Calibri"/>
                <w:b/>
                <w:color w:val="333333"/>
                <w:sz w:val="18"/>
              </w:rPr>
              <w:t>$100–$500/mo</w:t>
            </w:r>
          </w:p>
        </w:tc>
        <w:tc>
          <w:tcPr>
            <w:tcW w:type="dxa" w:w="3120"/>
            <w:shd w:fill="F7F4EE" w:val="clear"/>
          </w:tcPr>
          <w:p>
            <w:pPr>
              <w:spacing w:before="40" w:after="40"/>
            </w:pPr>
            <w:r>
              <w:rPr>
                <w:sz w:val="18"/>
              </w:rPr>
            </w:r>
            <w:r>
              <w:rPr>
                <w:rFonts w:ascii="Calibri" w:hAnsi="Calibri" w:cs="Calibri" w:eastAsia="Calibri"/>
                <w:color w:val="2C5F6E"/>
                <w:sz w:val="18"/>
                <w:u w:val="single"/>
              </w:rPr>
              <w:t>Upwork resource</w:t>
            </w:r>
            <w:r>
              <w:rPr>
                <w:rFonts w:ascii="Calibri" w:hAnsi="Calibri" w:cs="Calibri" w:eastAsia="Calibri"/>
                <w:i/>
                <w:color w:val="2C5F6E"/>
                <w:sz w:val="18"/>
              </w:rPr>
              <w:t xml:space="preserve"> (https://www.upwork.com/resources/how-much-does-it-cost-to-build-website)</w:t>
            </w:r>
            <w:r>
              <w:rPr>
                <w:rFonts w:ascii="Calibri" w:hAnsi="Calibri" w:cs="Calibri" w:eastAsia="Calibri"/>
                <w:color w:val="333333"/>
                <w:sz w:val="18"/>
              </w:rPr>
              <w:t xml:space="preserve"> (fetch timed out once; title/URL confirmed via search)</w:t>
            </w:r>
          </w:p>
        </w:tc>
      </w:tr>
      <w:tr>
        <w:tc>
          <w:tcPr>
            <w:tcW w:type="dxa" w:w="3120"/>
          </w:tcPr>
          <w:p>
            <w:pPr>
              <w:spacing w:before="40" w:after="40"/>
            </w:pPr>
            <w:r>
              <w:rPr>
                <w:sz w:val="18"/>
              </w:rPr>
            </w:r>
            <w:r>
              <w:rPr>
                <w:rFonts w:ascii="Calibri" w:hAnsi="Calibri" w:cs="Calibri" w:eastAsia="Calibri"/>
                <w:b/>
                <w:color w:val="333333"/>
                <w:sz w:val="18"/>
              </w:rPr>
              <w:t>Thrivelance 2026 Freelance Rate Index</w:t>
            </w:r>
            <w:r>
              <w:rPr>
                <w:rFonts w:ascii="Calibri" w:hAnsi="Calibri" w:cs="Calibri" w:eastAsia="Calibri"/>
                <w:color w:val="333333"/>
                <w:sz w:val="18"/>
              </w:rPr>
              <w:t xml:space="preserve"> (third-party)</w:t>
            </w:r>
          </w:p>
        </w:tc>
        <w:tc>
          <w:tcPr>
            <w:tcW w:type="dxa" w:w="3120"/>
          </w:tcPr>
          <w:p>
            <w:pPr>
              <w:spacing w:before="40" w:after="40"/>
            </w:pPr>
            <w:r>
              <w:rPr>
                <w:sz w:val="18"/>
              </w:rPr>
            </w:r>
            <w:r>
              <w:rPr>
                <w:rFonts w:ascii="Calibri" w:hAnsi="Calibri" w:cs="Calibri" w:eastAsia="Calibri"/>
                <w:color w:val="333333"/>
                <w:sz w:val="18"/>
              </w:rPr>
              <w:t xml:space="preserve">Simple 5–10 page WP: Fiverr </w:t>
            </w:r>
            <w:r>
              <w:rPr>
                <w:rFonts w:ascii="Calibri" w:hAnsi="Calibri" w:cs="Calibri" w:eastAsia="Calibri"/>
                <w:b/>
                <w:color w:val="333333"/>
                <w:sz w:val="18"/>
              </w:rPr>
              <w:t>$400–$900</w:t>
            </w:r>
            <w:r>
              <w:rPr>
                <w:rFonts w:ascii="Calibri" w:hAnsi="Calibri" w:cs="Calibri" w:eastAsia="Calibri"/>
                <w:color w:val="333333"/>
                <w:sz w:val="18"/>
              </w:rPr>
              <w:t xml:space="preserve">, Upwork </w:t>
            </w:r>
            <w:r>
              <w:rPr>
                <w:rFonts w:ascii="Calibri" w:hAnsi="Calibri" w:cs="Calibri" w:eastAsia="Calibri"/>
                <w:b/>
                <w:color w:val="333333"/>
                <w:sz w:val="18"/>
              </w:rPr>
              <w:t>$600–$1,500</w:t>
            </w:r>
            <w:r>
              <w:rPr>
                <w:rFonts w:ascii="Calibri" w:hAnsi="Calibri" w:cs="Calibri" w:eastAsia="Calibri"/>
                <w:color w:val="333333"/>
                <w:sz w:val="18"/>
              </w:rPr>
              <w:t xml:space="preserve">, direct </w:t>
            </w:r>
            <w:r>
              <w:rPr>
                <w:rFonts w:ascii="Calibri" w:hAnsi="Calibri" w:cs="Calibri" w:eastAsia="Calibri"/>
                <w:b/>
                <w:color w:val="333333"/>
                <w:sz w:val="18"/>
              </w:rPr>
              <w:t>$900–$2,500</w:t>
            </w:r>
            <w:r>
              <w:rPr>
                <w:rFonts w:ascii="Calibri" w:hAnsi="Calibri" w:cs="Calibri" w:eastAsia="Calibri"/>
                <w:color w:val="333333"/>
                <w:sz w:val="18"/>
              </w:rPr>
              <w:t xml:space="preserve">. Standard custom: Fiverr </w:t>
            </w:r>
            <w:r>
              <w:rPr>
                <w:rFonts w:ascii="Calibri" w:hAnsi="Calibri" w:cs="Calibri" w:eastAsia="Calibri"/>
                <w:b/>
                <w:color w:val="333333"/>
                <w:sz w:val="18"/>
              </w:rPr>
              <w:t>$900–$2,500</w:t>
            </w:r>
            <w:r>
              <w:rPr>
                <w:rFonts w:ascii="Calibri" w:hAnsi="Calibri" w:cs="Calibri" w:eastAsia="Calibri"/>
                <w:color w:val="333333"/>
                <w:sz w:val="18"/>
              </w:rPr>
              <w:t xml:space="preserve">, Upwork </w:t>
            </w:r>
            <w:r>
              <w:rPr>
                <w:rFonts w:ascii="Calibri" w:hAnsi="Calibri" w:cs="Calibri" w:eastAsia="Calibri"/>
                <w:b/>
                <w:color w:val="333333"/>
                <w:sz w:val="18"/>
              </w:rPr>
              <w:t>$1,500–$5,000</w:t>
            </w:r>
            <w:r>
              <w:rPr>
                <w:rFonts w:ascii="Calibri" w:hAnsi="Calibri" w:cs="Calibri" w:eastAsia="Calibri"/>
                <w:color w:val="333333"/>
                <w:sz w:val="18"/>
              </w:rPr>
              <w:t xml:space="preserve">, direct </w:t>
            </w:r>
            <w:r>
              <w:rPr>
                <w:rFonts w:ascii="Calibri" w:hAnsi="Calibri" w:cs="Calibri" w:eastAsia="Calibri"/>
                <w:b/>
                <w:color w:val="333333"/>
                <w:sz w:val="18"/>
              </w:rPr>
              <w:t>$3,000–$9,000</w:t>
            </w:r>
          </w:p>
        </w:tc>
        <w:tc>
          <w:tcPr>
            <w:tcW w:type="dxa" w:w="3120"/>
          </w:tcPr>
          <w:p>
            <w:pPr>
              <w:spacing w:before="40" w:after="40"/>
            </w:pPr>
            <w:r>
              <w:rPr>
                <w:sz w:val="18"/>
              </w:rPr>
            </w:r>
            <w:r>
              <w:rPr>
                <w:rFonts w:ascii="Calibri" w:hAnsi="Calibri" w:cs="Calibri" w:eastAsia="Calibri"/>
                <w:color w:val="333333"/>
                <w:sz w:val="18"/>
              </w:rPr>
              <w:t>Useful band, not a local bid</w:t>
            </w:r>
          </w:p>
        </w:tc>
      </w:tr>
      <w:tr>
        <w:tc>
          <w:tcPr>
            <w:tcW w:type="dxa" w:w="3120"/>
            <w:shd w:fill="F7F4EE" w:val="clear"/>
          </w:tcPr>
          <w:p>
            <w:pPr>
              <w:spacing w:before="40" w:after="40"/>
            </w:pPr>
            <w:r>
              <w:rPr>
                <w:sz w:val="18"/>
              </w:rPr>
            </w:r>
            <w:r>
              <w:rPr>
                <w:rFonts w:ascii="Calibri" w:hAnsi="Calibri" w:cs="Calibri" w:eastAsia="Calibri"/>
                <w:b/>
                <w:color w:val="333333"/>
                <w:sz w:val="18"/>
              </w:rPr>
              <w:t>Memvers 2026 gig study</w:t>
            </w:r>
            <w:r>
              <w:rPr>
                <w:rFonts w:ascii="Calibri" w:hAnsi="Calibri" w:cs="Calibri" w:eastAsia="Calibri"/>
                <w:color w:val="333333"/>
                <w:sz w:val="18"/>
              </w:rPr>
              <w:t xml:space="preserve"> (third-party, 1,247 txns)</w:t>
            </w:r>
          </w:p>
        </w:tc>
        <w:tc>
          <w:tcPr>
            <w:tcW w:type="dxa" w:w="3120"/>
            <w:shd w:fill="F7F4EE" w:val="clear"/>
          </w:tcPr>
          <w:p>
            <w:pPr>
              <w:spacing w:before="40" w:after="40"/>
            </w:pPr>
            <w:r>
              <w:rPr>
                <w:sz w:val="18"/>
              </w:rPr>
            </w:r>
            <w:r>
              <w:rPr>
                <w:rFonts w:ascii="Calibri" w:hAnsi="Calibri" w:cs="Calibri" w:eastAsia="Calibri"/>
                <w:color w:val="333333"/>
                <w:sz w:val="18"/>
              </w:rPr>
              <w:t xml:space="preserve">Median WP 5–10 page </w:t>
            </w:r>
            <w:r>
              <w:rPr>
                <w:rFonts w:ascii="Calibri" w:hAnsi="Calibri" w:cs="Calibri" w:eastAsia="Calibri"/>
                <w:b/>
                <w:color w:val="333333"/>
                <w:sz w:val="18"/>
              </w:rPr>
              <w:t>$900</w:t>
            </w:r>
            <w:r>
              <w:rPr>
                <w:rFonts w:ascii="Calibri" w:hAnsi="Calibri" w:cs="Calibri" w:eastAsia="Calibri"/>
                <w:color w:val="333333"/>
                <w:sz w:val="18"/>
              </w:rPr>
              <w:t xml:space="preserve">; landing page </w:t>
            </w:r>
            <w:r>
              <w:rPr>
                <w:rFonts w:ascii="Calibri" w:hAnsi="Calibri" w:cs="Calibri" w:eastAsia="Calibri"/>
                <w:b/>
                <w:color w:val="333333"/>
                <w:sz w:val="18"/>
              </w:rPr>
              <w:t>$350</w:t>
            </w:r>
            <w:r>
              <w:rPr>
                <w:rFonts w:ascii="Calibri" w:hAnsi="Calibri" w:cs="Calibri" w:eastAsia="Calibri"/>
                <w:color w:val="333333"/>
                <w:sz w:val="18"/>
              </w:rPr>
              <w:t xml:space="preserve">; buyers pay </w:t>
            </w:r>
            <w:r>
              <w:rPr>
                <w:rFonts w:ascii="Calibri" w:hAnsi="Calibri" w:cs="Calibri" w:eastAsia="Calibri"/>
                <w:b/>
                <w:color w:val="333333"/>
                <w:sz w:val="18"/>
              </w:rPr>
              <w:t>~37–45%</w:t>
            </w:r>
            <w:r>
              <w:rPr>
                <w:rFonts w:ascii="Calibri" w:hAnsi="Calibri" w:cs="Calibri" w:eastAsia="Calibri"/>
                <w:color w:val="333333"/>
                <w:sz w:val="18"/>
              </w:rPr>
              <w:t xml:space="preserve"> over list after fees/revisions</w:t>
            </w:r>
          </w:p>
        </w:tc>
        <w:tc>
          <w:tcPr>
            <w:tcW w:type="dxa" w:w="3120"/>
            <w:shd w:fill="F7F4EE" w:val="clear"/>
          </w:tcPr>
          <w:p>
            <w:pPr>
              <w:spacing w:before="40" w:after="40"/>
            </w:pPr>
            <w:r>
              <w:rPr>
                <w:sz w:val="18"/>
              </w:rPr>
            </w:r>
            <w:r>
              <w:rPr>
                <w:rFonts w:ascii="Calibri" w:hAnsi="Calibri" w:cs="Calibri" w:eastAsia="Calibri"/>
                <w:color w:val="333333"/>
                <w:sz w:val="18"/>
              </w:rPr>
              <w:t>Treat as marketplace friction, not AR pricing</w:t>
            </w:r>
          </w:p>
        </w:tc>
      </w:tr>
    </w:tbl>
    <w:p>
      <w:pPr>
        <w:spacing w:after="120"/>
      </w:pPr>
    </w:p>
    <w:p>
      <w:r>
        <w:rPr>
          <w:rFonts w:ascii="Calibri" w:hAnsi="Calibri" w:cs="Calibri" w:eastAsia="Calibri"/>
          <w:b/>
          <w:color w:val="333333"/>
          <w:sz w:val="22"/>
        </w:rPr>
        <w:t>Implication for SE AR:</w:t>
      </w:r>
      <w:r>
        <w:rPr>
          <w:rFonts w:ascii="Calibri" w:hAnsi="Calibri" w:cs="Calibri" w:eastAsia="Calibri"/>
          <w:color w:val="333333"/>
          <w:sz w:val="22"/>
        </w:rPr>
        <w:t xml:space="preserve"> a Fiverr $400 site is the </w:t>
      </w:r>
      <w:r>
        <w:rPr>
          <w:rFonts w:ascii="Calibri" w:hAnsi="Calibri" w:cs="Calibri" w:eastAsia="Calibri"/>
          <w:b/>
          <w:color w:val="333333"/>
          <w:sz w:val="22"/>
        </w:rPr>
        <w:t>real substitute</w:t>
      </w:r>
      <w:r>
        <w:rPr>
          <w:rFonts w:ascii="Calibri" w:hAnsi="Calibri" w:cs="Calibri" w:eastAsia="Calibri"/>
          <w:color w:val="333333"/>
          <w:sz w:val="22"/>
        </w:rPr>
        <w:t xml:space="preserve"> for a $400 MixedMakerShop starter — and the reason a local human must sell </w:t>
      </w:r>
      <w:r>
        <w:rPr>
          <w:rFonts w:ascii="Calibri" w:hAnsi="Calibri" w:cs="Calibri" w:eastAsia="Calibri"/>
          <w:b/>
          <w:color w:val="333333"/>
          <w:sz w:val="22"/>
        </w:rPr>
        <w:t>presence + care + being in town</w:t>
      </w:r>
      <w:r>
        <w:rPr>
          <w:rFonts w:ascii="Calibri" w:hAnsi="Calibri" w:cs="Calibri" w:eastAsia="Calibri"/>
          <w:color w:val="333333"/>
          <w:sz w:val="22"/>
        </w:rPr>
        <w:t>, not pixels.</w:t>
      </w:r>
    </w:p>
    <w:p>
      <w:pPr>
        <w:pStyle w:val="Heading3"/>
      </w:pPr>
      <w:r>
        <w:rPr>
          <w:rFonts w:ascii="Calibri" w:hAnsi="Calibri" w:cs="Calibri" w:eastAsia="Calibri"/>
          <w:b/>
          <w:color w:val="2C5F6E"/>
          <w:sz w:val="24"/>
        </w:rPr>
        <w:t>4.4 Package-to-deliverable map (what money buys)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Buyer need</w:t>
            </w:r>
          </w:p>
        </w:tc>
        <w:tc>
          <w:tcPr>
            <w:tcW w:type="dxa" w:w="1872"/>
            <w:shd w:fill="1B3A4B" w:val="clear"/>
          </w:tcPr>
          <w:p>
            <w:pPr>
              <w:spacing w:before="40" w:after="40"/>
            </w:pPr>
            <w:r>
              <w:rPr>
                <w:b/>
                <w:color w:val="FFFFFF"/>
                <w:sz w:val="18"/>
              </w:rPr>
            </w:r>
            <w:r>
              <w:rPr>
                <w:rFonts w:ascii="Calibri" w:hAnsi="Calibri" w:cs="Calibri" w:eastAsia="Calibri"/>
                <w:b/>
                <w:color w:val="FFFFFF"/>
                <w:sz w:val="18"/>
              </w:rPr>
              <w:t>Facebook-only ($0)</w:t>
            </w:r>
          </w:p>
        </w:tc>
        <w:tc>
          <w:tcPr>
            <w:tcW w:type="dxa" w:w="1872"/>
            <w:shd w:fill="1B3A4B" w:val="clear"/>
          </w:tcPr>
          <w:p>
            <w:pPr>
              <w:spacing w:before="40" w:after="40"/>
            </w:pPr>
            <w:r>
              <w:rPr>
                <w:b/>
                <w:color w:val="FFFFFF"/>
                <w:sz w:val="18"/>
              </w:rPr>
            </w:r>
            <w:r>
              <w:rPr>
                <w:rFonts w:ascii="Calibri" w:hAnsi="Calibri" w:cs="Calibri" w:eastAsia="Calibri"/>
                <w:b/>
                <w:color w:val="FFFFFF"/>
                <w:sz w:val="18"/>
              </w:rPr>
              <w:t>DIY Wix/SQ/Hostinger ($15–$40/mo)</w:t>
            </w:r>
          </w:p>
        </w:tc>
        <w:tc>
          <w:tcPr>
            <w:tcW w:type="dxa" w:w="1872"/>
            <w:shd w:fill="1B3A4B" w:val="clear"/>
          </w:tcPr>
          <w:p>
            <w:pPr>
              <w:spacing w:before="40" w:after="40"/>
            </w:pPr>
            <w:r>
              <w:rPr>
                <w:b/>
                <w:color w:val="FFFFFF"/>
                <w:sz w:val="18"/>
              </w:rPr>
            </w:r>
            <w:r>
              <w:rPr>
                <w:rFonts w:ascii="Calibri" w:hAnsi="Calibri" w:cs="Calibri" w:eastAsia="Calibri"/>
                <w:b/>
                <w:color w:val="FFFFFF"/>
                <w:sz w:val="18"/>
              </w:rPr>
              <w:t>Productized local ($400–$1,800 + $45–$149/mo)</w:t>
            </w:r>
          </w:p>
        </w:tc>
        <w:tc>
          <w:tcPr>
            <w:tcW w:type="dxa" w:w="1872"/>
            <w:shd w:fill="1B3A4B" w:val="clear"/>
          </w:tcPr>
          <w:p>
            <w:pPr>
              <w:spacing w:before="40" w:after="40"/>
            </w:pPr>
            <w:r>
              <w:rPr>
                <w:b/>
                <w:color w:val="FFFFFF"/>
                <w:sz w:val="18"/>
              </w:rPr>
            </w:r>
            <w:r>
              <w:rPr>
                <w:rFonts w:ascii="Calibri" w:hAnsi="Calibri" w:cs="Calibri" w:eastAsia="Calibri"/>
                <w:b/>
                <w:color w:val="FFFFFF"/>
                <w:sz w:val="18"/>
              </w:rPr>
              <w:t>LR/custom agency ($4.8k–$30k or $249/mo WaaS)</w:t>
            </w:r>
          </w:p>
        </w:tc>
      </w:tr>
      <w:tr>
        <w:tc>
          <w:tcPr>
            <w:tcW w:type="dxa" w:w="1872"/>
          </w:tcPr>
          <w:p>
            <w:pPr>
              <w:spacing w:before="40" w:after="40"/>
            </w:pPr>
            <w:r>
              <w:rPr>
                <w:sz w:val="18"/>
              </w:rPr>
            </w:r>
            <w:r>
              <w:rPr>
                <w:rFonts w:ascii="Calibri" w:hAnsi="Calibri" w:cs="Calibri" w:eastAsia="Calibri"/>
                <w:color w:val="333333"/>
                <w:sz w:val="18"/>
              </w:rPr>
              <w:t>Hours / phone / map</w:t>
            </w:r>
          </w:p>
        </w:tc>
        <w:tc>
          <w:tcPr>
            <w:tcW w:type="dxa" w:w="1872"/>
          </w:tcPr>
          <w:p>
            <w:pPr>
              <w:spacing w:before="40" w:after="40"/>
            </w:pPr>
            <w:r>
              <w:rPr>
                <w:sz w:val="18"/>
              </w:rPr>
            </w:r>
            <w:r>
              <w:rPr>
                <w:rFonts w:ascii="Calibri" w:hAnsi="Calibri" w:cs="Calibri" w:eastAsia="Calibri"/>
                <w:color w:val="333333"/>
                <w:sz w:val="18"/>
              </w:rPr>
              <w:t>Yes (if Page updated)</w:t>
            </w:r>
          </w:p>
        </w:tc>
        <w:tc>
          <w:tcPr>
            <w:tcW w:type="dxa" w:w="1872"/>
          </w:tcPr>
          <w:p>
            <w:pPr>
              <w:spacing w:before="40" w:after="40"/>
            </w:pPr>
            <w:r>
              <w:rPr>
                <w:sz w:val="18"/>
              </w:rPr>
            </w:r>
            <w:r>
              <w:rPr>
                <w:rFonts w:ascii="Calibri" w:hAnsi="Calibri" w:cs="Calibri" w:eastAsia="Calibri"/>
                <w:color w:val="333333"/>
                <w:sz w:val="18"/>
              </w:rPr>
              <w:t>Yes</w:t>
            </w:r>
          </w:p>
        </w:tc>
        <w:tc>
          <w:tcPr>
            <w:tcW w:type="dxa" w:w="1872"/>
          </w:tcPr>
          <w:p>
            <w:pPr>
              <w:spacing w:before="40" w:after="40"/>
            </w:pPr>
            <w:r>
              <w:rPr>
                <w:sz w:val="18"/>
              </w:rPr>
            </w:r>
            <w:r>
              <w:rPr>
                <w:rFonts w:ascii="Calibri" w:hAnsi="Calibri" w:cs="Calibri" w:eastAsia="Calibri"/>
                <w:color w:val="333333"/>
                <w:sz w:val="18"/>
              </w:rPr>
              <w:t>Yes + GBP</w:t>
            </w:r>
          </w:p>
        </w:tc>
        <w:tc>
          <w:tcPr>
            <w:tcW w:type="dxa" w:w="1872"/>
          </w:tcPr>
          <w:p>
            <w:pPr>
              <w:spacing w:before="40" w:after="40"/>
            </w:pPr>
            <w:r>
              <w:rPr>
                <w:sz w:val="18"/>
              </w:rPr>
            </w:r>
            <w:r>
              <w:rPr>
                <w:rFonts w:ascii="Calibri" w:hAnsi="Calibri" w:cs="Calibri" w:eastAsia="Calibri"/>
                <w:color w:val="333333"/>
                <w:sz w:val="18"/>
              </w:rPr>
              <w:t>Yes</w:t>
            </w:r>
          </w:p>
        </w:tc>
      </w:tr>
      <w:tr>
        <w:tc>
          <w:tcPr>
            <w:tcW w:type="dxa" w:w="1872"/>
            <w:shd w:fill="F7F4EE" w:val="clear"/>
          </w:tcPr>
          <w:p>
            <w:pPr>
              <w:spacing w:before="40" w:after="40"/>
            </w:pPr>
            <w:r>
              <w:rPr>
                <w:sz w:val="18"/>
              </w:rPr>
            </w:r>
            <w:r>
              <w:rPr>
                <w:rFonts w:ascii="Calibri" w:hAnsi="Calibri" w:cs="Calibri" w:eastAsia="Calibri"/>
                <w:color w:val="333333"/>
                <w:sz w:val="18"/>
              </w:rPr>
              <w:t>Daily specials</w:t>
            </w:r>
          </w:p>
        </w:tc>
        <w:tc>
          <w:tcPr>
            <w:tcW w:type="dxa" w:w="1872"/>
            <w:shd w:fill="F7F4EE" w:val="clear"/>
          </w:tcPr>
          <w:p>
            <w:pPr>
              <w:spacing w:before="40" w:after="40"/>
            </w:pPr>
            <w:r>
              <w:rPr>
                <w:sz w:val="18"/>
              </w:rPr>
            </w:r>
            <w:r>
              <w:rPr>
                <w:rFonts w:ascii="Calibri" w:hAnsi="Calibri" w:cs="Calibri" w:eastAsia="Calibri"/>
                <w:b/>
                <w:color w:val="333333"/>
                <w:sz w:val="18"/>
              </w:rPr>
              <w:t>Best</w:t>
            </w:r>
          </w:p>
        </w:tc>
        <w:tc>
          <w:tcPr>
            <w:tcW w:type="dxa" w:w="1872"/>
            <w:shd w:fill="F7F4EE" w:val="clear"/>
          </w:tcPr>
          <w:p>
            <w:pPr>
              <w:spacing w:before="40" w:after="40"/>
            </w:pPr>
            <w:r>
              <w:rPr>
                <w:sz w:val="18"/>
              </w:rPr>
            </w:r>
            <w:r>
              <w:rPr>
                <w:rFonts w:ascii="Calibri" w:hAnsi="Calibri" w:cs="Calibri" w:eastAsia="Calibri"/>
                <w:color w:val="333333"/>
                <w:sz w:val="18"/>
              </w:rPr>
              <w:t>Possible, owner-operated</w:t>
            </w:r>
          </w:p>
        </w:tc>
        <w:tc>
          <w:tcPr>
            <w:tcW w:type="dxa" w:w="1872"/>
            <w:shd w:fill="F7F4EE" w:val="clear"/>
          </w:tcPr>
          <w:p>
            <w:pPr>
              <w:spacing w:before="40" w:after="40"/>
            </w:pPr>
            <w:r>
              <w:rPr>
                <w:sz w:val="18"/>
              </w:rPr>
            </w:r>
            <w:r>
              <w:rPr>
                <w:rFonts w:ascii="Calibri" w:hAnsi="Calibri" w:cs="Calibri" w:eastAsia="Calibri"/>
                <w:color w:val="333333"/>
                <w:sz w:val="18"/>
              </w:rPr>
              <w:t>Optional posts on retainers</w:t>
            </w:r>
          </w:p>
        </w:tc>
        <w:tc>
          <w:tcPr>
            <w:tcW w:type="dxa" w:w="1872"/>
            <w:shd w:fill="F7F4EE" w:val="clear"/>
          </w:tcPr>
          <w:p>
            <w:pPr>
              <w:spacing w:before="40" w:after="40"/>
            </w:pPr>
            <w:r>
              <w:rPr>
                <w:sz w:val="18"/>
              </w:rPr>
            </w:r>
            <w:r>
              <w:rPr>
                <w:rFonts w:ascii="Calibri" w:hAnsi="Calibri" w:cs="Calibri" w:eastAsia="Calibri"/>
                <w:color w:val="333333"/>
                <w:sz w:val="18"/>
              </w:rPr>
              <w:t>If in scope</w:t>
            </w:r>
          </w:p>
        </w:tc>
      </w:tr>
      <w:tr>
        <w:tc>
          <w:tcPr>
            <w:tcW w:type="dxa" w:w="1872"/>
          </w:tcPr>
          <w:p>
            <w:pPr>
              <w:spacing w:before="40" w:after="40"/>
            </w:pPr>
            <w:r>
              <w:rPr>
                <w:sz w:val="18"/>
              </w:rPr>
            </w:r>
            <w:r>
              <w:rPr>
                <w:rFonts w:ascii="Calibri" w:hAnsi="Calibri" w:cs="Calibri" w:eastAsia="Calibri"/>
                <w:color w:val="333333"/>
                <w:sz w:val="18"/>
              </w:rPr>
              <w:t>Google organic URL</w:t>
            </w:r>
          </w:p>
        </w:tc>
        <w:tc>
          <w:tcPr>
            <w:tcW w:type="dxa" w:w="1872"/>
          </w:tcPr>
          <w:p>
            <w:pPr>
              <w:spacing w:before="40" w:after="40"/>
            </w:pPr>
            <w:r>
              <w:rPr>
                <w:sz w:val="18"/>
              </w:rPr>
            </w:r>
            <w:r>
              <w:rPr>
                <w:rFonts w:ascii="Calibri" w:hAnsi="Calibri" w:cs="Calibri" w:eastAsia="Calibri"/>
                <w:color w:val="333333"/>
                <w:sz w:val="18"/>
              </w:rPr>
              <w:t>Weak</w:t>
            </w:r>
          </w:p>
        </w:tc>
        <w:tc>
          <w:tcPr>
            <w:tcW w:type="dxa" w:w="1872"/>
          </w:tcPr>
          <w:p>
            <w:pPr>
              <w:spacing w:before="40" w:after="40"/>
            </w:pPr>
            <w:r>
              <w:rPr>
                <w:sz w:val="18"/>
              </w:rPr>
            </w:r>
            <w:r>
              <w:rPr>
                <w:rFonts w:ascii="Calibri" w:hAnsi="Calibri" w:cs="Calibri" w:eastAsia="Calibri"/>
                <w:color w:val="333333"/>
                <w:sz w:val="18"/>
              </w:rPr>
              <w:t>Medium</w:t>
            </w:r>
          </w:p>
        </w:tc>
        <w:tc>
          <w:tcPr>
            <w:tcW w:type="dxa" w:w="1872"/>
          </w:tcPr>
          <w:p>
            <w:pPr>
              <w:spacing w:before="40" w:after="40"/>
            </w:pPr>
            <w:r>
              <w:rPr>
                <w:sz w:val="18"/>
              </w:rPr>
            </w:r>
            <w:r>
              <w:rPr>
                <w:rFonts w:ascii="Calibri" w:hAnsi="Calibri" w:cs="Calibri" w:eastAsia="Calibri"/>
                <w:color w:val="333333"/>
                <w:sz w:val="18"/>
              </w:rPr>
              <w:t>Medium–strong if GBP + pages</w:t>
            </w:r>
          </w:p>
        </w:tc>
        <w:tc>
          <w:tcPr>
            <w:tcW w:type="dxa" w:w="1872"/>
          </w:tcPr>
          <w:p>
            <w:pPr>
              <w:spacing w:before="40" w:after="40"/>
            </w:pPr>
            <w:r>
              <w:rPr>
                <w:sz w:val="18"/>
              </w:rPr>
            </w:r>
            <w:r>
              <w:rPr>
                <w:rFonts w:ascii="Calibri" w:hAnsi="Calibri" w:cs="Calibri" w:eastAsia="Calibri"/>
                <w:color w:val="333333"/>
                <w:sz w:val="18"/>
              </w:rPr>
              <w:t>Strong if SEO is real</w:t>
            </w:r>
          </w:p>
        </w:tc>
      </w:tr>
      <w:tr>
        <w:tc>
          <w:tcPr>
            <w:tcW w:type="dxa" w:w="1872"/>
            <w:shd w:fill="F7F4EE" w:val="clear"/>
          </w:tcPr>
          <w:p>
            <w:pPr>
              <w:spacing w:before="40" w:after="40"/>
            </w:pPr>
            <w:r>
              <w:rPr>
                <w:sz w:val="18"/>
              </w:rPr>
            </w:r>
            <w:r>
              <w:rPr>
                <w:rFonts w:ascii="Calibri" w:hAnsi="Calibri" w:cs="Calibri" w:eastAsia="Calibri"/>
                <w:color w:val="333333"/>
                <w:sz w:val="18"/>
              </w:rPr>
              <w:t>Online order / book</w:t>
            </w:r>
          </w:p>
        </w:tc>
        <w:tc>
          <w:tcPr>
            <w:tcW w:type="dxa" w:w="1872"/>
            <w:shd w:fill="F7F4EE" w:val="clear"/>
          </w:tcPr>
          <w:p>
            <w:pPr>
              <w:spacing w:before="40" w:after="40"/>
            </w:pPr>
            <w:r>
              <w:rPr>
                <w:sz w:val="18"/>
              </w:rPr>
            </w:r>
            <w:r>
              <w:rPr>
                <w:rFonts w:ascii="Calibri" w:hAnsi="Calibri" w:cs="Calibri" w:eastAsia="Calibri"/>
                <w:color w:val="333333"/>
                <w:sz w:val="18"/>
              </w:rPr>
              <w:t>FB/third-party links</w:t>
            </w:r>
          </w:p>
        </w:tc>
        <w:tc>
          <w:tcPr>
            <w:tcW w:type="dxa" w:w="1872"/>
            <w:shd w:fill="F7F4EE" w:val="clear"/>
          </w:tcPr>
          <w:p>
            <w:pPr>
              <w:spacing w:before="40" w:after="40"/>
            </w:pPr>
            <w:r>
              <w:rPr>
                <w:sz w:val="18"/>
              </w:rPr>
            </w:r>
            <w:r>
              <w:rPr>
                <w:rFonts w:ascii="Calibri" w:hAnsi="Calibri" w:cs="Calibri" w:eastAsia="Calibri"/>
                <w:color w:val="333333"/>
                <w:sz w:val="18"/>
              </w:rPr>
              <w:t>Wix/SQ/Shopify apps</w:t>
            </w:r>
          </w:p>
        </w:tc>
        <w:tc>
          <w:tcPr>
            <w:tcW w:type="dxa" w:w="1872"/>
            <w:shd w:fill="F7F4EE" w:val="clear"/>
          </w:tcPr>
          <w:p>
            <w:pPr>
              <w:spacing w:before="40" w:after="40"/>
            </w:pPr>
            <w:r>
              <w:rPr>
                <w:sz w:val="18"/>
              </w:rPr>
            </w:r>
            <w:r>
              <w:rPr>
                <w:rFonts w:ascii="Calibri" w:hAnsi="Calibri" w:cs="Calibri" w:eastAsia="Calibri"/>
                <w:color w:val="333333"/>
                <w:sz w:val="18"/>
              </w:rPr>
              <w:t>Forms, booking add-ons</w:t>
            </w:r>
          </w:p>
        </w:tc>
        <w:tc>
          <w:tcPr>
            <w:tcW w:type="dxa" w:w="1872"/>
            <w:shd w:fill="F7F4EE" w:val="clear"/>
          </w:tcPr>
          <w:p>
            <w:pPr>
              <w:spacing w:before="40" w:after="40"/>
            </w:pPr>
            <w:r>
              <w:rPr>
                <w:sz w:val="18"/>
              </w:rPr>
            </w:r>
            <w:r>
              <w:rPr>
                <w:rFonts w:ascii="Calibri" w:hAnsi="Calibri" w:cs="Calibri" w:eastAsia="Calibri"/>
                <w:color w:val="333333"/>
                <w:sz w:val="18"/>
              </w:rPr>
              <w:t>Custom / Toast / etc.</w:t>
            </w:r>
          </w:p>
        </w:tc>
      </w:tr>
      <w:tr>
        <w:tc>
          <w:tcPr>
            <w:tcW w:type="dxa" w:w="1872"/>
          </w:tcPr>
          <w:p>
            <w:pPr>
              <w:spacing w:before="40" w:after="40"/>
            </w:pPr>
            <w:r>
              <w:rPr>
                <w:sz w:val="18"/>
              </w:rPr>
            </w:r>
            <w:r>
              <w:rPr>
                <w:rFonts w:ascii="Calibri" w:hAnsi="Calibri" w:cs="Calibri" w:eastAsia="Calibri"/>
                <w:color w:val="333333"/>
                <w:sz w:val="18"/>
              </w:rPr>
              <w:t>Own the asset</w:t>
            </w:r>
          </w:p>
        </w:tc>
        <w:tc>
          <w:tcPr>
            <w:tcW w:type="dxa" w:w="1872"/>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(Meta ToS / algorithm)</w:t>
            </w:r>
          </w:p>
        </w:tc>
        <w:tc>
          <w:tcPr>
            <w:tcW w:type="dxa" w:w="1872"/>
          </w:tcPr>
          <w:p>
            <w:pPr>
              <w:spacing w:before="40" w:after="40"/>
            </w:pPr>
            <w:r>
              <w:rPr>
                <w:sz w:val="18"/>
              </w:rPr>
            </w:r>
            <w:r>
              <w:rPr>
                <w:rFonts w:ascii="Calibri" w:hAnsi="Calibri" w:cs="Calibri" w:eastAsia="Calibri"/>
                <w:color w:val="333333"/>
                <w:sz w:val="18"/>
              </w:rPr>
              <w:t>Partial (export pain on Wix)</w:t>
            </w:r>
          </w:p>
        </w:tc>
        <w:tc>
          <w:tcPr>
            <w:tcW w:type="dxa" w:w="1872"/>
          </w:tcPr>
          <w:p>
            <w:pPr>
              <w:spacing w:before="40" w:after="40"/>
            </w:pPr>
            <w:r>
              <w:rPr>
                <w:sz w:val="18"/>
              </w:rPr>
            </w:r>
            <w:r>
              <w:rPr>
                <w:rFonts w:ascii="Calibri" w:hAnsi="Calibri" w:cs="Calibri" w:eastAsia="Calibri"/>
                <w:color w:val="333333"/>
                <w:sz w:val="18"/>
              </w:rPr>
              <w:t xml:space="preserve">Yes if contract says so — </w:t>
            </w:r>
            <w:r>
              <w:rPr>
                <w:rFonts w:ascii="Calibri" w:hAnsi="Calibri" w:cs="Calibri" w:eastAsia="Calibri"/>
                <w:b/>
                <w:color w:val="333333"/>
                <w:sz w:val="18"/>
              </w:rPr>
              <w:t>write this in</w:t>
            </w:r>
          </w:p>
        </w:tc>
        <w:tc>
          <w:tcPr>
            <w:tcW w:type="dxa" w:w="1872"/>
          </w:tcPr>
          <w:p>
            <w:pPr>
              <w:spacing w:before="40" w:after="40"/>
            </w:pPr>
            <w:r>
              <w:rPr>
                <w:sz w:val="18"/>
              </w:rPr>
            </w:r>
            <w:r>
              <w:rPr>
                <w:rFonts w:ascii="Calibri" w:hAnsi="Calibri" w:cs="Calibri" w:eastAsia="Calibri"/>
                <w:color w:val="333333"/>
                <w:sz w:val="18"/>
              </w:rPr>
              <w:t>Yes</w:t>
            </w:r>
          </w:p>
        </w:tc>
      </w:tr>
      <w:tr>
        <w:tc>
          <w:tcPr>
            <w:tcW w:type="dxa" w:w="1872"/>
            <w:shd w:fill="F7F4EE" w:val="clear"/>
          </w:tcPr>
          <w:p>
            <w:pPr>
              <w:spacing w:before="40" w:after="40"/>
            </w:pPr>
            <w:r>
              <w:rPr>
                <w:sz w:val="18"/>
              </w:rPr>
            </w:r>
            <w:r>
              <w:rPr>
                <w:rFonts w:ascii="Calibri" w:hAnsi="Calibri" w:cs="Calibri" w:eastAsia="Calibri"/>
                <w:color w:val="333333"/>
                <w:sz w:val="18"/>
              </w:rPr>
              <w:t>Email @ domain</w:t>
            </w:r>
          </w:p>
        </w:tc>
        <w:tc>
          <w:tcPr>
            <w:tcW w:type="dxa" w:w="1872"/>
            <w:shd w:fill="F7F4EE" w:val="clear"/>
          </w:tcPr>
          <w:p>
            <w:pPr>
              <w:spacing w:before="40" w:after="40"/>
            </w:pPr>
            <w:r>
              <w:rPr>
                <w:sz w:val="18"/>
              </w:rPr>
            </w:r>
            <w:r>
              <w:rPr>
                <w:rFonts w:ascii="Calibri" w:hAnsi="Calibri" w:cs="Calibri" w:eastAsia="Calibri"/>
                <w:color w:val="333333"/>
                <w:sz w:val="18"/>
              </w:rPr>
              <w:t>No</w:t>
            </w:r>
          </w:p>
        </w:tc>
        <w:tc>
          <w:tcPr>
            <w:tcW w:type="dxa" w:w="1872"/>
            <w:shd w:fill="F7F4EE" w:val="clear"/>
          </w:tcPr>
          <w:p>
            <w:pPr>
              <w:spacing w:before="40" w:after="40"/>
            </w:pPr>
            <w:r>
              <w:rPr>
                <w:sz w:val="18"/>
              </w:rPr>
            </w:r>
            <w:r>
              <w:rPr>
                <w:rFonts w:ascii="Calibri" w:hAnsi="Calibri" w:cs="Calibri" w:eastAsia="Calibri"/>
                <w:color w:val="333333"/>
                <w:sz w:val="18"/>
              </w:rPr>
              <w:t>Extra (Google $7/user)</w:t>
            </w:r>
          </w:p>
        </w:tc>
        <w:tc>
          <w:tcPr>
            <w:tcW w:type="dxa" w:w="1872"/>
            <w:shd w:fill="F7F4EE" w:val="clear"/>
          </w:tcPr>
          <w:p>
            <w:pPr>
              <w:spacing w:before="40" w:after="40"/>
            </w:pPr>
            <w:r>
              <w:rPr>
                <w:sz w:val="18"/>
              </w:rPr>
            </w:r>
            <w:r>
              <w:rPr>
                <w:rFonts w:ascii="Calibri" w:hAnsi="Calibri" w:cs="Calibri" w:eastAsia="Calibri"/>
                <w:color w:val="333333"/>
                <w:sz w:val="18"/>
              </w:rPr>
              <w:t>Should be in the package or a clear add-on</w:t>
            </w:r>
          </w:p>
        </w:tc>
        <w:tc>
          <w:tcPr>
            <w:tcW w:type="dxa" w:w="1872"/>
            <w:shd w:fill="F7F4EE" w:val="clear"/>
          </w:tcPr>
          <w:p>
            <w:pPr>
              <w:spacing w:before="40" w:after="40"/>
            </w:pPr>
            <w:r>
              <w:rPr>
                <w:sz w:val="18"/>
              </w:rPr>
            </w:r>
            <w:r>
              <w:rPr>
                <w:rFonts w:ascii="Calibri" w:hAnsi="Calibri" w:cs="Calibri" w:eastAsia="Calibri"/>
                <w:color w:val="333333"/>
                <w:sz w:val="18"/>
              </w:rPr>
              <w:t>Usually</w:t>
            </w:r>
          </w:p>
        </w:tc>
      </w:tr>
      <w:tr>
        <w:tc>
          <w:tcPr>
            <w:tcW w:type="dxa" w:w="1872"/>
          </w:tcPr>
          <w:p>
            <w:pPr>
              <w:spacing w:before="40" w:after="40"/>
            </w:pPr>
            <w:r>
              <w:rPr>
                <w:sz w:val="18"/>
              </w:rPr>
            </w:r>
            <w:r>
              <w:rPr>
                <w:rFonts w:ascii="Calibri" w:hAnsi="Calibri" w:cs="Calibri" w:eastAsia="Calibri"/>
                <w:color w:val="333333"/>
                <w:sz w:val="18"/>
              </w:rPr>
              <w:t>Someone to change the Thanksgiving hours</w:t>
            </w:r>
          </w:p>
        </w:tc>
        <w:tc>
          <w:tcPr>
            <w:tcW w:type="dxa" w:w="1872"/>
          </w:tcPr>
          <w:p>
            <w:pPr>
              <w:spacing w:before="40" w:after="40"/>
            </w:pPr>
            <w:r>
              <w:rPr>
                <w:sz w:val="18"/>
              </w:rPr>
            </w:r>
            <w:r>
              <w:rPr>
                <w:rFonts w:ascii="Calibri" w:hAnsi="Calibri" w:cs="Calibri" w:eastAsia="Calibri"/>
                <w:color w:val="333333"/>
                <w:sz w:val="18"/>
              </w:rPr>
              <w:t>Owner or nobody</w:t>
            </w:r>
          </w:p>
        </w:tc>
        <w:tc>
          <w:tcPr>
            <w:tcW w:type="dxa" w:w="1872"/>
          </w:tcPr>
          <w:p>
            <w:pPr>
              <w:spacing w:before="40" w:after="40"/>
            </w:pPr>
            <w:r>
              <w:rPr>
                <w:sz w:val="18"/>
              </w:rPr>
            </w:r>
            <w:r>
              <w:rPr>
                <w:rFonts w:ascii="Calibri" w:hAnsi="Calibri" w:cs="Calibri" w:eastAsia="Calibri"/>
                <w:color w:val="333333"/>
                <w:sz w:val="18"/>
              </w:rPr>
              <w:t>Owner</w:t>
            </w:r>
          </w:p>
        </w:tc>
        <w:tc>
          <w:tcPr>
            <w:tcW w:type="dxa" w:w="1872"/>
          </w:tcPr>
          <w:p>
            <w:pPr>
              <w:spacing w:before="40" w:after="40"/>
            </w:pPr>
            <w:r>
              <w:rPr>
                <w:sz w:val="18"/>
              </w:rPr>
            </w:r>
            <w:r>
              <w:rPr>
                <w:rFonts w:ascii="Calibri" w:hAnsi="Calibri" w:cs="Calibri" w:eastAsia="Calibri"/>
                <w:b/>
                <w:color w:val="333333"/>
                <w:sz w:val="18"/>
              </w:rPr>
              <w:t>This is the retainer</w:t>
            </w:r>
          </w:p>
        </w:tc>
        <w:tc>
          <w:tcPr>
            <w:tcW w:type="dxa" w:w="1872"/>
          </w:tcPr>
          <w:p>
            <w:pPr>
              <w:spacing w:before="40" w:after="40"/>
            </w:pPr>
            <w:r>
              <w:rPr>
                <w:sz w:val="18"/>
              </w:rPr>
            </w:r>
            <w:r>
              <w:rPr>
                <w:rFonts w:ascii="Calibri" w:hAnsi="Calibri" w:cs="Calibri" w:eastAsia="Calibri"/>
                <w:color w:val="333333"/>
                <w:sz w:val="18"/>
              </w:rPr>
              <w:t>Ticket / AM</w:t>
            </w:r>
          </w:p>
        </w:tc>
      </w:tr>
      <w:tr>
        <w:tc>
          <w:tcPr>
            <w:tcW w:type="dxa" w:w="1872"/>
            <w:shd w:fill="F7F4EE" w:val="clear"/>
          </w:tcPr>
          <w:p>
            <w:pPr>
              <w:spacing w:before="40" w:after="40"/>
            </w:pPr>
            <w:r>
              <w:rPr>
                <w:sz w:val="18"/>
              </w:rPr>
            </w:r>
            <w:r>
              <w:rPr>
                <w:rFonts w:ascii="Calibri" w:hAnsi="Calibri" w:cs="Calibri" w:eastAsia="Calibri"/>
                <w:color w:val="333333"/>
                <w:sz w:val="18"/>
              </w:rPr>
              <w:t>Trust for medical/legal</w:t>
            </w:r>
          </w:p>
        </w:tc>
        <w:tc>
          <w:tcPr>
            <w:tcW w:type="dxa" w:w="1872"/>
            <w:shd w:fill="F7F4EE" w:val="clear"/>
          </w:tcPr>
          <w:p>
            <w:pPr>
              <w:spacing w:before="40" w:after="40"/>
            </w:pPr>
            <w:r>
              <w:rPr>
                <w:sz w:val="18"/>
              </w:rPr>
            </w:r>
            <w:r>
              <w:rPr>
                <w:rFonts w:ascii="Calibri" w:hAnsi="Calibri" w:cs="Calibri" w:eastAsia="Calibri"/>
                <w:color w:val="333333"/>
                <w:sz w:val="18"/>
              </w:rPr>
              <w:t>Weak</w:t>
            </w:r>
          </w:p>
        </w:tc>
        <w:tc>
          <w:tcPr>
            <w:tcW w:type="dxa" w:w="1872"/>
            <w:shd w:fill="F7F4EE" w:val="clear"/>
          </w:tcPr>
          <w:p>
            <w:pPr>
              <w:spacing w:before="40" w:after="40"/>
            </w:pPr>
            <w:r>
              <w:rPr>
                <w:sz w:val="18"/>
              </w:rPr>
            </w:r>
            <w:r>
              <w:rPr>
                <w:rFonts w:ascii="Calibri" w:hAnsi="Calibri" w:cs="Calibri" w:eastAsia="Calibri"/>
                <w:color w:val="333333"/>
                <w:sz w:val="18"/>
              </w:rPr>
              <w:t>Medium</w:t>
            </w:r>
          </w:p>
        </w:tc>
        <w:tc>
          <w:tcPr>
            <w:tcW w:type="dxa" w:w="1872"/>
            <w:shd w:fill="F7F4EE" w:val="clear"/>
          </w:tcPr>
          <w:p>
            <w:pPr>
              <w:spacing w:before="40" w:after="40"/>
            </w:pPr>
            <w:r>
              <w:rPr>
                <w:sz w:val="18"/>
              </w:rPr>
            </w:r>
            <w:r>
              <w:rPr>
                <w:rFonts w:ascii="Calibri" w:hAnsi="Calibri" w:cs="Calibri" w:eastAsia="Calibri"/>
                <w:color w:val="333333"/>
                <w:sz w:val="18"/>
              </w:rPr>
              <w:t>Medium–high</w:t>
            </w:r>
          </w:p>
        </w:tc>
        <w:tc>
          <w:tcPr>
            <w:tcW w:type="dxa" w:w="1872"/>
            <w:shd w:fill="F7F4EE" w:val="clear"/>
          </w:tcPr>
          <w:p>
            <w:pPr>
              <w:spacing w:before="40" w:after="40"/>
            </w:pPr>
            <w:r>
              <w:rPr>
                <w:sz w:val="18"/>
              </w:rPr>
            </w:r>
            <w:r>
              <w:rPr>
                <w:rFonts w:ascii="Calibri" w:hAnsi="Calibri" w:cs="Calibri" w:eastAsia="Calibri"/>
                <w:color w:val="333333"/>
                <w:sz w:val="18"/>
              </w:rPr>
              <w:t>High</w:t>
            </w:r>
          </w:p>
        </w:tc>
      </w:tr>
    </w:tbl>
    <w:p>
      <w:pPr>
        <w:spacing w:after="120"/>
      </w:pPr>
    </w:p>
    <w:p>
      <w:pPr>
        <w:pStyle w:val="Heading3"/>
      </w:pPr>
      <w:r>
        <w:rPr>
          <w:rFonts w:ascii="Calibri" w:hAnsi="Calibri" w:cs="Calibri" w:eastAsia="Calibri"/>
          <w:b/>
          <w:color w:val="2C5F6E"/>
          <w:sz w:val="24"/>
        </w:rPr>
        <w:t>4.5 Hypothetical local street prices (labeled — do not treat as quotes)</w:t>
      </w:r>
    </w:p>
    <w:p>
      <w:r>
        <w:rPr>
          <w:rFonts w:ascii="Calibri" w:hAnsi="Calibri" w:cs="Calibri" w:eastAsia="Calibri"/>
          <w:color w:val="333333"/>
          <w:sz w:val="22"/>
        </w:rPr>
        <w:t xml:space="preserve">No Monticello invoice was obtained. </w:t>
      </w:r>
      <w:r>
        <w:rPr>
          <w:rFonts w:ascii="Calibri" w:hAnsi="Calibri" w:cs="Calibri" w:eastAsia="Calibri"/>
          <w:b/>
          <w:color w:val="333333"/>
          <w:sz w:val="22"/>
        </w:rPr>
        <w:t>Mystery-shop next</w:t>
      </w:r>
      <w:r>
        <w:rPr>
          <w:rFonts w:ascii="Calibri" w:hAnsi="Calibri" w:cs="Calibri" w:eastAsia="Calibri"/>
          <w:color w:val="333333"/>
          <w:sz w:val="22"/>
        </w:rPr>
        <w:t xml:space="preserve"> (§10). Until then, a </w:t>
      </w:r>
      <w:r>
        <w:rPr>
          <w:rFonts w:ascii="Calibri" w:hAnsi="Calibri" w:cs="Calibri" w:eastAsia="Calibri"/>
          <w:b/>
          <w:color w:val="333333"/>
          <w:sz w:val="22"/>
        </w:rPr>
        <w:t>planning envelope</w:t>
      </w:r>
      <w:r>
        <w:rPr>
          <w:rFonts w:ascii="Calibri" w:hAnsi="Calibri" w:cs="Calibri" w:eastAsia="Calibri"/>
          <w:color w:val="333333"/>
          <w:sz w:val="22"/>
        </w:rPr>
        <w:t xml:space="preserve"> consistent with public comparables: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Item</w:t>
            </w:r>
          </w:p>
        </w:tc>
        <w:tc>
          <w:tcPr>
            <w:tcW w:type="dxa" w:w="3120"/>
            <w:shd w:fill="1B3A4B" w:val="clear"/>
          </w:tcPr>
          <w:p>
            <w:pPr>
              <w:spacing w:before="40" w:after="40"/>
            </w:pPr>
            <w:r>
              <w:rPr>
                <w:b/>
                <w:color w:val="FFFFFF"/>
                <w:sz w:val="18"/>
              </w:rPr>
            </w:r>
            <w:r>
              <w:rPr>
                <w:rFonts w:ascii="Calibri" w:hAnsi="Calibri" w:cs="Calibri" w:eastAsia="Calibri"/>
                <w:b/>
                <w:color w:val="FFFFFF"/>
                <w:sz w:val="18"/>
              </w:rPr>
              <w:t>Hypothetical SE-AR street band</w:t>
            </w:r>
          </w:p>
        </w:tc>
        <w:tc>
          <w:tcPr>
            <w:tcW w:type="dxa" w:w="3120"/>
            <w:shd w:fill="1B3A4B" w:val="clear"/>
          </w:tcPr>
          <w:p>
            <w:pPr>
              <w:spacing w:before="40" w:after="40"/>
            </w:pPr>
            <w:r>
              <w:rPr>
                <w:b/>
                <w:color w:val="FFFFFF"/>
                <w:sz w:val="18"/>
              </w:rPr>
            </w:r>
            <w:r>
              <w:rPr>
                <w:rFonts w:ascii="Calibri" w:hAnsi="Calibri" w:cs="Calibri" w:eastAsia="Calibri"/>
                <w:b/>
                <w:color w:val="FFFFFF"/>
                <w:sz w:val="18"/>
              </w:rPr>
              <w:t>Anchor</w:t>
            </w:r>
          </w:p>
        </w:tc>
      </w:tr>
      <w:tr>
        <w:tc>
          <w:tcPr>
            <w:tcW w:type="dxa" w:w="3120"/>
          </w:tcPr>
          <w:p>
            <w:pPr>
              <w:spacing w:before="40" w:after="40"/>
            </w:pPr>
            <w:r>
              <w:rPr>
                <w:sz w:val="18"/>
              </w:rPr>
            </w:r>
            <w:r>
              <w:rPr>
                <w:rFonts w:ascii="Calibri" w:hAnsi="Calibri" w:cs="Calibri" w:eastAsia="Calibri"/>
                <w:color w:val="333333"/>
                <w:sz w:val="18"/>
              </w:rPr>
              <w:t>One-page “make it real” site</w:t>
            </w:r>
          </w:p>
        </w:tc>
        <w:tc>
          <w:tcPr>
            <w:tcW w:type="dxa" w:w="3120"/>
          </w:tcPr>
          <w:p>
            <w:pPr>
              <w:spacing w:before="40" w:after="40"/>
            </w:pPr>
            <w:r>
              <w:rPr>
                <w:sz w:val="18"/>
              </w:rPr>
            </w:r>
            <w:r>
              <w:rPr>
                <w:rFonts w:ascii="Calibri" w:hAnsi="Calibri" w:cs="Calibri" w:eastAsia="Calibri"/>
                <w:color w:val="333333"/>
                <w:sz w:val="18"/>
              </w:rPr>
              <w:t>$400–$900 setup</w:t>
            </w:r>
          </w:p>
        </w:tc>
        <w:tc>
          <w:tcPr>
            <w:tcW w:type="dxa" w:w="3120"/>
          </w:tcPr>
          <w:p>
            <w:pPr>
              <w:spacing w:before="40" w:after="40"/>
            </w:pPr>
            <w:r>
              <w:rPr>
                <w:sz w:val="18"/>
              </w:rPr>
            </w:r>
            <w:r>
              <w:rPr>
                <w:rFonts w:ascii="Calibri" w:hAnsi="Calibri" w:cs="Calibri" w:eastAsia="Calibri"/>
                <w:color w:val="333333"/>
                <w:sz w:val="18"/>
              </w:rPr>
              <w:t>MixedMakerShop $400; Fiverr simple $400–$900</w:t>
            </w:r>
          </w:p>
        </w:tc>
      </w:tr>
      <w:tr>
        <w:tc>
          <w:tcPr>
            <w:tcW w:type="dxa" w:w="3120"/>
            <w:shd w:fill="F7F4EE" w:val="clear"/>
          </w:tcPr>
          <w:p>
            <w:pPr>
              <w:spacing w:before="40" w:after="40"/>
            </w:pPr>
            <w:r>
              <w:rPr>
                <w:sz w:val="18"/>
              </w:rPr>
            </w:r>
            <w:r>
              <w:rPr>
                <w:rFonts w:ascii="Calibri" w:hAnsi="Calibri" w:cs="Calibri" w:eastAsia="Calibri"/>
                <w:color w:val="333333"/>
                <w:sz w:val="18"/>
              </w:rPr>
              <w:t>5-page local business site</w:t>
            </w:r>
          </w:p>
        </w:tc>
        <w:tc>
          <w:tcPr>
            <w:tcW w:type="dxa" w:w="3120"/>
            <w:shd w:fill="F7F4EE" w:val="clear"/>
          </w:tcPr>
          <w:p>
            <w:pPr>
              <w:spacing w:before="40" w:after="40"/>
            </w:pPr>
            <w:r>
              <w:rPr>
                <w:sz w:val="18"/>
              </w:rPr>
            </w:r>
            <w:r>
              <w:rPr>
                <w:rFonts w:ascii="Calibri" w:hAnsi="Calibri" w:cs="Calibri" w:eastAsia="Calibri"/>
                <w:color w:val="333333"/>
                <w:sz w:val="18"/>
              </w:rPr>
              <w:t>$900–$2,500 setup</w:t>
            </w:r>
          </w:p>
        </w:tc>
        <w:tc>
          <w:tcPr>
            <w:tcW w:type="dxa" w:w="3120"/>
            <w:shd w:fill="F7F4EE" w:val="clear"/>
          </w:tcPr>
          <w:p>
            <w:pPr>
              <w:spacing w:before="40" w:after="40"/>
            </w:pPr>
            <w:r>
              <w:rPr>
                <w:sz w:val="18"/>
              </w:rPr>
            </w:r>
            <w:r>
              <w:rPr>
                <w:rFonts w:ascii="Calibri" w:hAnsi="Calibri" w:cs="Calibri" w:eastAsia="Calibri"/>
                <w:color w:val="333333"/>
                <w:sz w:val="18"/>
              </w:rPr>
              <w:t>MixedMakerShop Growth $900–$1,800; Upwork simple–standard</w:t>
            </w:r>
          </w:p>
        </w:tc>
      </w:tr>
      <w:tr>
        <w:tc>
          <w:tcPr>
            <w:tcW w:type="dxa" w:w="3120"/>
          </w:tcPr>
          <w:p>
            <w:pPr>
              <w:spacing w:before="40" w:after="40"/>
            </w:pPr>
            <w:r>
              <w:rPr>
                <w:sz w:val="18"/>
              </w:rPr>
            </w:r>
            <w:r>
              <w:rPr>
                <w:rFonts w:ascii="Calibri" w:hAnsi="Calibri" w:cs="Calibri" w:eastAsia="Calibri"/>
                <w:color w:val="333333"/>
                <w:sz w:val="18"/>
              </w:rPr>
              <w:t>Custom / e-comm / membership</w:t>
            </w:r>
          </w:p>
        </w:tc>
        <w:tc>
          <w:tcPr>
            <w:tcW w:type="dxa" w:w="3120"/>
          </w:tcPr>
          <w:p>
            <w:pPr>
              <w:spacing w:before="40" w:after="40"/>
            </w:pPr>
            <w:r>
              <w:rPr>
                <w:sz w:val="18"/>
              </w:rPr>
            </w:r>
            <w:r>
              <w:rPr>
                <w:rFonts w:ascii="Calibri" w:hAnsi="Calibri" w:cs="Calibri" w:eastAsia="Calibri"/>
                <w:color w:val="333333"/>
                <w:sz w:val="18"/>
              </w:rPr>
              <w:t>$3,000–$10,000+</w:t>
            </w:r>
          </w:p>
        </w:tc>
        <w:tc>
          <w:tcPr>
            <w:tcW w:type="dxa" w:w="3120"/>
          </w:tcPr>
          <w:p>
            <w:pPr>
              <w:spacing w:before="40" w:after="40"/>
            </w:pPr>
            <w:r>
              <w:rPr>
                <w:sz w:val="18"/>
              </w:rPr>
            </w:r>
            <w:r>
              <w:rPr>
                <w:rFonts w:ascii="Calibri" w:hAnsi="Calibri" w:cs="Calibri" w:eastAsia="Calibri"/>
                <w:color w:val="333333"/>
                <w:sz w:val="18"/>
              </w:rPr>
              <w:t>Agency / Upwork standard–complex</w:t>
            </w:r>
          </w:p>
        </w:tc>
      </w:tr>
      <w:tr>
        <w:tc>
          <w:tcPr>
            <w:tcW w:type="dxa" w:w="3120"/>
            <w:shd w:fill="F7F4EE" w:val="clear"/>
          </w:tcPr>
          <w:p>
            <w:pPr>
              <w:spacing w:before="40" w:after="40"/>
            </w:pPr>
            <w:r>
              <w:rPr>
                <w:sz w:val="18"/>
              </w:rPr>
            </w:r>
            <w:r>
              <w:rPr>
                <w:rFonts w:ascii="Calibri" w:hAnsi="Calibri" w:cs="Calibri" w:eastAsia="Calibri"/>
                <w:color w:val="333333"/>
                <w:sz w:val="18"/>
              </w:rPr>
              <w:t>Monthly care</w:t>
            </w:r>
          </w:p>
        </w:tc>
        <w:tc>
          <w:tcPr>
            <w:tcW w:type="dxa" w:w="3120"/>
            <w:shd w:fill="F7F4EE" w:val="clear"/>
          </w:tcPr>
          <w:p>
            <w:pPr>
              <w:spacing w:before="40" w:after="40"/>
            </w:pPr>
            <w:r>
              <w:rPr>
                <w:sz w:val="18"/>
              </w:rPr>
            </w:r>
            <w:r>
              <w:rPr>
                <w:rFonts w:ascii="Calibri" w:hAnsi="Calibri" w:cs="Calibri" w:eastAsia="Calibri"/>
                <w:color w:val="333333"/>
                <w:sz w:val="18"/>
              </w:rPr>
              <w:t>$45–$149</w:t>
            </w:r>
          </w:p>
        </w:tc>
        <w:tc>
          <w:tcPr>
            <w:tcW w:type="dxa" w:w="3120"/>
            <w:shd w:fill="F7F4EE" w:val="clear"/>
          </w:tcPr>
          <w:p>
            <w:pPr>
              <w:spacing w:before="40" w:after="40"/>
            </w:pPr>
            <w:r>
              <w:rPr>
                <w:sz w:val="18"/>
              </w:rPr>
            </w:r>
            <w:r>
              <w:rPr>
                <w:rFonts w:ascii="Calibri" w:hAnsi="Calibri" w:cs="Calibri" w:eastAsia="Calibri"/>
                <w:color w:val="333333"/>
                <w:sz w:val="18"/>
              </w:rPr>
              <w:t>MixedMakerShop</w:t>
            </w:r>
          </w:p>
        </w:tc>
      </w:tr>
      <w:tr>
        <w:tc>
          <w:tcPr>
            <w:tcW w:type="dxa" w:w="3120"/>
          </w:tcPr>
          <w:p>
            <w:pPr>
              <w:spacing w:before="40" w:after="40"/>
            </w:pPr>
            <w:r>
              <w:rPr>
                <w:sz w:val="18"/>
              </w:rPr>
            </w:r>
            <w:r>
              <w:rPr>
                <w:rFonts w:ascii="Calibri" w:hAnsi="Calibri" w:cs="Calibri" w:eastAsia="Calibri"/>
                <w:color w:val="333333"/>
                <w:sz w:val="18"/>
              </w:rPr>
              <w:t>Monthly “we do Facebook too”</w:t>
            </w:r>
          </w:p>
        </w:tc>
        <w:tc>
          <w:tcPr>
            <w:tcW w:type="dxa" w:w="3120"/>
          </w:tcPr>
          <w:p>
            <w:pPr>
              <w:spacing w:before="40" w:after="40"/>
            </w:pPr>
            <w:r>
              <w:rPr>
                <w:sz w:val="18"/>
              </w:rPr>
            </w:r>
            <w:r>
              <w:rPr>
                <w:rFonts w:ascii="Calibri" w:hAnsi="Calibri" w:cs="Calibri" w:eastAsia="Calibri"/>
                <w:color w:val="333333"/>
                <w:sz w:val="18"/>
              </w:rPr>
              <w:t>$89–$249</w:t>
            </w:r>
          </w:p>
        </w:tc>
        <w:tc>
          <w:tcPr>
            <w:tcW w:type="dxa" w:w="3120"/>
          </w:tcPr>
          <w:p>
            <w:pPr>
              <w:spacing w:before="40" w:after="40"/>
            </w:pPr>
            <w:r>
              <w:rPr>
                <w:sz w:val="18"/>
              </w:rPr>
            </w:r>
            <w:r>
              <w:rPr>
                <w:rFonts w:ascii="Calibri" w:hAnsi="Calibri" w:cs="Calibri" w:eastAsia="Calibri"/>
                <w:color w:val="333333"/>
                <w:sz w:val="18"/>
              </w:rPr>
              <w:t>MixedMakerShop $89; SEOteric $249 is a ceiling, not a floor</w:t>
            </w:r>
          </w:p>
        </w:tc>
      </w:tr>
      <w:tr>
        <w:tc>
          <w:tcPr>
            <w:tcW w:type="dxa" w:w="3120"/>
            <w:shd w:fill="F7F4EE" w:val="clear"/>
          </w:tcPr>
          <w:p>
            <w:pPr>
              <w:spacing w:before="40" w:after="40"/>
            </w:pPr>
            <w:r>
              <w:rPr>
                <w:sz w:val="18"/>
              </w:rPr>
            </w:r>
            <w:r>
              <w:rPr>
                <w:rFonts w:ascii="Calibri" w:hAnsi="Calibri" w:cs="Calibri" w:eastAsia="Calibri"/>
                <w:color w:val="333333"/>
                <w:sz w:val="18"/>
              </w:rPr>
              <w:t>A.J. Huffman / Crossbuck / Astonished Man</w:t>
            </w:r>
          </w:p>
        </w:tc>
        <w:tc>
          <w:tcPr>
            <w:tcW w:type="dxa" w:w="3120"/>
            <w:shd w:fill="F7F4EE" w:val="clear"/>
          </w:tcPr>
          <w:p>
            <w:pPr>
              <w:spacing w:before="40" w:after="40"/>
            </w:pPr>
            <w:r>
              <w:rPr>
                <w:sz w:val="18"/>
              </w:rPr>
            </w:r>
            <w:r>
              <w:rPr>
                <w:rFonts w:ascii="Calibri" w:hAnsi="Calibri" w:cs="Calibri" w:eastAsia="Calibri"/>
                <w:b/>
                <w:color w:val="333333"/>
                <w:sz w:val="18"/>
              </w:rPr>
              <w:t>Unknown</w:t>
            </w:r>
          </w:p>
        </w:tc>
        <w:tc>
          <w:tcPr>
            <w:tcW w:type="dxa" w:w="3120"/>
            <w:shd w:fill="F7F4EE" w:val="clear"/>
          </w:tcPr>
          <w:p>
            <w:pPr>
              <w:spacing w:before="40" w:after="40"/>
            </w:pPr>
            <w:r>
              <w:rPr>
                <w:sz w:val="18"/>
              </w:rPr>
            </w:r>
            <w:r>
              <w:rPr>
                <w:rFonts w:ascii="Calibri" w:hAnsi="Calibri" w:cs="Calibri" w:eastAsia="Calibri"/>
                <w:color w:val="333333"/>
                <w:sz w:val="18"/>
              </w:rPr>
              <w:t>Must call</w:t>
            </w:r>
          </w:p>
        </w:tc>
      </w:tr>
    </w:tbl>
    <w:p>
      <w:pPr>
        <w:spacing w:after="120"/>
      </w:pPr>
    </w:p>
    <w:p>
      <w:pPr>
        <w:spacing w:before="80" w:after="160"/>
        <w:pBdr>
          <w:bottom w:val="single" w:sz="12" w:space="4" w:color="C4B8A8"/>
        </w:pBdr>
      </w:pPr>
    </w:p>
    <w:p>
      <w:pPr>
        <w:pStyle w:val="Heading2"/>
      </w:pPr>
      <w:r>
        <w:rPr>
          <w:rFonts w:ascii="Calibri" w:hAnsi="Calibri" w:cs="Calibri" w:eastAsia="Calibri"/>
          <w:b/>
          <w:color w:val="2C5F6E"/>
          <w:sz w:val="28"/>
        </w:rPr>
        <w:t>5. Local / regional web-development supply</w:t>
      </w:r>
    </w:p>
    <w:p>
      <w:pPr>
        <w:pStyle w:val="Heading3"/>
      </w:pPr>
      <w:r>
        <w:rPr>
          <w:rFonts w:ascii="Calibri" w:hAnsi="Calibri" w:cs="Calibri" w:eastAsia="Calibri"/>
          <w:b/>
          <w:color w:val="2C5F6E"/>
          <w:sz w:val="24"/>
        </w:rPr>
        <w:t>5.1 Who actually serves this geography</w:t>
      </w:r>
    </w:p>
    <w:tbl>
      <w:tblPr>
        <w:tblStyle w:val="TableGrid"/>
        <w:tblW w:type="auto" w:w="0"/>
        <w:jc w:val="center"/>
        <w:tblLayout w:type="autofit"/>
        <w:tblLook w:firstColumn="1" w:firstRow="1" w:lastColumn="0" w:lastRow="0" w:noHBand="0" w:noVBand="1" w:val="04A0"/>
        <w:tblW w:w="9360" w:type="dxa"/>
      </w:tblPr>
      <w:tblGrid>
        <w:gridCol w:w="1560"/>
        <w:gridCol w:w="1560"/>
        <w:gridCol w:w="1560"/>
        <w:gridCol w:w="1560"/>
        <w:gridCol w:w="1560"/>
        <w:gridCol w:w="1560"/>
      </w:tblGrid>
      <w:tr>
        <w:tc>
          <w:tcPr>
            <w:tcW w:type="dxa" w:w="1560"/>
            <w:shd w:fill="1B3A4B" w:val="clear"/>
          </w:tcPr>
          <w:p>
            <w:pPr>
              <w:spacing w:before="40" w:after="40"/>
            </w:pPr>
            <w:r>
              <w:rPr>
                <w:b/>
                <w:color w:val="FFFFFF"/>
                <w:sz w:val="18"/>
              </w:rPr>
            </w:r>
            <w:r>
              <w:rPr>
                <w:rFonts w:ascii="Calibri" w:hAnsi="Calibri" w:cs="Calibri" w:eastAsia="Calibri"/>
                <w:b/>
                <w:color w:val="FFFFFF"/>
                <w:sz w:val="18"/>
              </w:rPr>
              <w:t>Name</w:t>
            </w:r>
          </w:p>
        </w:tc>
        <w:tc>
          <w:tcPr>
            <w:tcW w:type="dxa" w:w="1560"/>
            <w:shd w:fill="1B3A4B" w:val="clear"/>
          </w:tcPr>
          <w:p>
            <w:pPr>
              <w:spacing w:before="40" w:after="40"/>
            </w:pPr>
            <w:r>
              <w:rPr>
                <w:b/>
                <w:color w:val="FFFFFF"/>
                <w:sz w:val="18"/>
              </w:rPr>
            </w:r>
            <w:r>
              <w:rPr>
                <w:rFonts w:ascii="Calibri" w:hAnsi="Calibri" w:cs="Calibri" w:eastAsia="Calibri"/>
                <w:b/>
                <w:color w:val="FFFFFF"/>
                <w:sz w:val="18"/>
              </w:rPr>
              <w:t>URL</w:t>
            </w:r>
          </w:p>
        </w:tc>
        <w:tc>
          <w:tcPr>
            <w:tcW w:type="dxa" w:w="1560"/>
            <w:shd w:fill="1B3A4B" w:val="clear"/>
          </w:tcPr>
          <w:p>
            <w:pPr>
              <w:spacing w:before="40" w:after="40"/>
            </w:pPr>
            <w:r>
              <w:rPr>
                <w:b/>
                <w:color w:val="FFFFFF"/>
                <w:sz w:val="18"/>
              </w:rPr>
            </w:r>
            <w:r>
              <w:rPr>
                <w:rFonts w:ascii="Calibri" w:hAnsi="Calibri" w:cs="Calibri" w:eastAsia="Calibri"/>
                <w:b/>
                <w:color w:val="FFFFFF"/>
                <w:sz w:val="18"/>
              </w:rPr>
              <w:t>Base</w:t>
            </w:r>
          </w:p>
        </w:tc>
        <w:tc>
          <w:tcPr>
            <w:tcW w:type="dxa" w:w="1560"/>
            <w:shd w:fill="1B3A4B" w:val="clear"/>
          </w:tcPr>
          <w:p>
            <w:pPr>
              <w:spacing w:before="40" w:after="40"/>
            </w:pPr>
            <w:r>
              <w:rPr>
                <w:b/>
                <w:color w:val="FFFFFF"/>
                <w:sz w:val="18"/>
              </w:rPr>
            </w:r>
            <w:r>
              <w:rPr>
                <w:rFonts w:ascii="Calibri" w:hAnsi="Calibri" w:cs="Calibri" w:eastAsia="Calibri"/>
                <w:b/>
                <w:color w:val="FFFFFF"/>
                <w:sz w:val="18"/>
              </w:rPr>
              <w:t>Positioning</w:t>
            </w:r>
          </w:p>
        </w:tc>
        <w:tc>
          <w:tcPr>
            <w:tcW w:type="dxa" w:w="1560"/>
            <w:shd w:fill="1B3A4B" w:val="clear"/>
          </w:tcPr>
          <w:p>
            <w:pPr>
              <w:spacing w:before="40" w:after="40"/>
            </w:pPr>
            <w:r>
              <w:rPr>
                <w:b/>
                <w:color w:val="FFFFFF"/>
                <w:sz w:val="18"/>
              </w:rPr>
            </w:r>
            <w:r>
              <w:rPr>
                <w:rFonts w:ascii="Calibri" w:hAnsi="Calibri" w:cs="Calibri" w:eastAsia="Calibri"/>
                <w:b/>
                <w:color w:val="FFFFFF"/>
                <w:sz w:val="18"/>
              </w:rPr>
              <w:t>Capacity (public)</w:t>
            </w:r>
          </w:p>
        </w:tc>
        <w:tc>
          <w:tcPr>
            <w:tcW w:type="dxa" w:w="1560"/>
            <w:shd w:fill="1B3A4B" w:val="clear"/>
          </w:tcPr>
          <w:p>
            <w:pPr>
              <w:spacing w:before="40" w:after="40"/>
            </w:pPr>
            <w:r>
              <w:rPr>
                <w:b/>
                <w:color w:val="FFFFFF"/>
                <w:sz w:val="18"/>
              </w:rPr>
            </w:r>
            <w:r>
              <w:rPr>
                <w:rFonts w:ascii="Calibri" w:hAnsi="Calibri" w:cs="Calibri" w:eastAsia="Calibri"/>
                <w:b/>
                <w:color w:val="FFFFFF"/>
                <w:sz w:val="18"/>
              </w:rPr>
              <w:t>Gap vs a productized entrant</w:t>
            </w:r>
          </w:p>
        </w:tc>
      </w:tr>
      <w:tr>
        <w:tc>
          <w:tcPr>
            <w:tcW w:type="dxa" w:w="1560"/>
          </w:tcPr>
          <w:p>
            <w:pPr>
              <w:spacing w:before="40" w:after="40"/>
            </w:pPr>
            <w:r>
              <w:rPr>
                <w:sz w:val="18"/>
              </w:rPr>
            </w:r>
            <w:r>
              <w:rPr>
                <w:rFonts w:ascii="Calibri" w:hAnsi="Calibri" w:cs="Calibri" w:eastAsia="Calibri"/>
                <w:b/>
                <w:color w:val="333333"/>
                <w:sz w:val="18"/>
              </w:rPr>
              <w:t>A.J. Huffman Graphic Designs</w:t>
            </w:r>
          </w:p>
        </w:tc>
        <w:tc>
          <w:tcPr>
            <w:tcW w:type="dxa" w:w="1560"/>
          </w:tcPr>
          <w:p>
            <w:pPr>
              <w:spacing w:before="40" w:after="40"/>
            </w:pPr>
            <w:r>
              <w:rPr>
                <w:sz w:val="18"/>
              </w:rPr>
            </w:r>
            <w:r>
              <w:rPr>
                <w:rFonts w:ascii="Calibri" w:hAnsi="Calibri" w:cs="Calibri" w:eastAsia="Calibri"/>
                <w:color w:val="333333"/>
                <w:sz w:val="18"/>
              </w:rPr>
              <w:t>https://www.designsbyaj.com/</w:t>
            </w:r>
          </w:p>
        </w:tc>
        <w:tc>
          <w:tcPr>
            <w:tcW w:type="dxa" w:w="1560"/>
          </w:tcPr>
          <w:p>
            <w:pPr>
              <w:spacing w:before="40" w:after="40"/>
            </w:pPr>
            <w:r>
              <w:rPr>
                <w:sz w:val="18"/>
              </w:rPr>
            </w:r>
            <w:r>
              <w:rPr>
                <w:rFonts w:ascii="Calibri" w:hAnsi="Calibri" w:cs="Calibri" w:eastAsia="Calibri"/>
                <w:color w:val="333333"/>
                <w:sz w:val="18"/>
              </w:rPr>
              <w:t>Monticello</w:t>
            </w:r>
          </w:p>
        </w:tc>
        <w:tc>
          <w:tcPr>
            <w:tcW w:type="dxa" w:w="1560"/>
          </w:tcPr>
          <w:p>
            <w:pPr>
              <w:spacing w:before="40" w:after="40"/>
            </w:pPr>
            <w:r>
              <w:rPr>
                <w:sz w:val="18"/>
              </w:rPr>
            </w:r>
            <w:r>
              <w:rPr>
                <w:rFonts w:ascii="Calibri" w:hAnsi="Calibri" w:cs="Calibri" w:eastAsia="Calibri"/>
                <w:color w:val="333333"/>
                <w:sz w:val="18"/>
              </w:rPr>
              <w:t xml:space="preserve">Affordable web + print + vinyl + computer help; churches/nonprofits/SMB; </w:t>
            </w:r>
            <w:r>
              <w:rPr>
                <w:rFonts w:ascii="Calibri" w:hAnsi="Calibri" w:cs="Calibri" w:eastAsia="Calibri"/>
                <w:b/>
                <w:color w:val="333333"/>
                <w:sz w:val="18"/>
              </w:rPr>
              <w:t>also the Monticello Live ad ecosystem</w:t>
            </w:r>
          </w:p>
        </w:tc>
        <w:tc>
          <w:tcPr>
            <w:tcW w:type="dxa" w:w="1560"/>
          </w:tcPr>
          <w:p>
            <w:pPr>
              <w:spacing w:before="40" w:after="40"/>
            </w:pPr>
            <w:r>
              <w:rPr>
                <w:sz w:val="18"/>
              </w:rPr>
            </w:r>
            <w:r>
              <w:rPr>
                <w:rFonts w:ascii="Calibri" w:hAnsi="Calibri" w:cs="Calibri" w:eastAsia="Calibri"/>
                <w:color w:val="333333"/>
                <w:sz w:val="18"/>
              </w:rPr>
              <w:t>Solo / very small</w:t>
            </w:r>
          </w:p>
        </w:tc>
        <w:tc>
          <w:tcPr>
            <w:tcW w:type="dxa" w:w="1560"/>
          </w:tcPr>
          <w:p>
            <w:pPr>
              <w:spacing w:before="40" w:after="40"/>
            </w:pPr>
            <w:r>
              <w:rPr>
                <w:sz w:val="18"/>
              </w:rPr>
            </w:r>
            <w:r>
              <w:rPr>
                <w:rFonts w:ascii="Calibri" w:hAnsi="Calibri" w:cs="Calibri" w:eastAsia="Calibri"/>
                <w:color w:val="333333"/>
                <w:sz w:val="18"/>
              </w:rPr>
              <w:t>Relationship incumbent. No public packages. If he is busy with print/ads, websites may be opportunistic.</w:t>
            </w:r>
          </w:p>
        </w:tc>
      </w:tr>
      <w:tr>
        <w:tc>
          <w:tcPr>
            <w:tcW w:type="dxa" w:w="1560"/>
            <w:shd w:fill="F7F4EE" w:val="clear"/>
          </w:tcPr>
          <w:p>
            <w:pPr>
              <w:spacing w:before="40" w:after="40"/>
            </w:pPr>
            <w:r>
              <w:rPr>
                <w:sz w:val="18"/>
              </w:rPr>
            </w:r>
            <w:r>
              <w:rPr>
                <w:rFonts w:ascii="Calibri" w:hAnsi="Calibri" w:cs="Calibri" w:eastAsia="Calibri"/>
                <w:b/>
                <w:color w:val="333333"/>
                <w:sz w:val="18"/>
              </w:rPr>
              <w:t>Crossbuck Creative</w:t>
            </w:r>
          </w:p>
        </w:tc>
        <w:tc>
          <w:tcPr>
            <w:tcW w:type="dxa" w:w="1560"/>
            <w:shd w:fill="F7F4EE" w:val="clear"/>
          </w:tcPr>
          <w:p>
            <w:pPr>
              <w:spacing w:before="40" w:after="40"/>
            </w:pPr>
            <w:r>
              <w:rPr>
                <w:sz w:val="18"/>
              </w:rPr>
            </w:r>
            <w:r>
              <w:rPr>
                <w:rFonts w:ascii="Calibri" w:hAnsi="Calibri" w:cs="Calibri" w:eastAsia="Calibri"/>
                <w:color w:val="333333"/>
                <w:sz w:val="18"/>
              </w:rPr>
              <w:t>https://www.crossbuckcreative.com/</w:t>
            </w:r>
          </w:p>
        </w:tc>
        <w:tc>
          <w:tcPr>
            <w:tcW w:type="dxa" w:w="1560"/>
            <w:shd w:fill="F7F4EE" w:val="clear"/>
          </w:tcPr>
          <w:p>
            <w:pPr>
              <w:spacing w:before="40" w:after="40"/>
            </w:pPr>
            <w:r>
              <w:rPr>
                <w:sz w:val="18"/>
              </w:rPr>
            </w:r>
            <w:r>
              <w:rPr>
                <w:rFonts w:ascii="Calibri" w:hAnsi="Calibri" w:cs="Calibri" w:eastAsia="Calibri"/>
                <w:color w:val="333333"/>
                <w:sz w:val="18"/>
              </w:rPr>
              <w:t>Pine Bluff</w:t>
            </w:r>
          </w:p>
        </w:tc>
        <w:tc>
          <w:tcPr>
            <w:tcW w:type="dxa" w:w="1560"/>
            <w:shd w:fill="F7F4EE" w:val="clear"/>
          </w:tcPr>
          <w:p>
            <w:pPr>
              <w:spacing w:before="40" w:after="40"/>
            </w:pPr>
            <w:r>
              <w:rPr>
                <w:sz w:val="18"/>
              </w:rPr>
            </w:r>
            <w:r>
              <w:rPr>
                <w:rFonts w:ascii="Calibri" w:hAnsi="Calibri" w:cs="Calibri" w:eastAsia="Calibri"/>
                <w:color w:val="333333"/>
                <w:sz w:val="18"/>
              </w:rPr>
              <w:t>“SE Arkansas’s creative agency”; video-first, also websites</w:t>
            </w:r>
          </w:p>
        </w:tc>
        <w:tc>
          <w:tcPr>
            <w:tcW w:type="dxa" w:w="1560"/>
            <w:shd w:fill="F7F4EE" w:val="clear"/>
          </w:tcPr>
          <w:p>
            <w:pPr>
              <w:spacing w:before="40" w:after="40"/>
            </w:pPr>
            <w:r>
              <w:rPr>
                <w:sz w:val="18"/>
              </w:rPr>
            </w:r>
            <w:r>
              <w:rPr>
                <w:rFonts w:ascii="Calibri" w:hAnsi="Calibri" w:cs="Calibri" w:eastAsia="Calibri"/>
                <w:color w:val="333333"/>
                <w:sz w:val="18"/>
              </w:rPr>
              <w:t xml:space="preserve">LinkedIn: </w:t>
            </w:r>
            <w:r>
              <w:rPr>
                <w:rFonts w:ascii="Calibri" w:hAnsi="Calibri" w:cs="Calibri" w:eastAsia="Calibri"/>
                <w:b/>
                <w:color w:val="333333"/>
                <w:sz w:val="18"/>
              </w:rPr>
              <w:t>1 employee</w:t>
            </w:r>
            <w:r>
              <w:rPr>
                <w:rFonts w:ascii="Calibri" w:hAnsi="Calibri" w:cs="Calibri" w:eastAsia="Calibri"/>
                <w:color w:val="333333"/>
                <w:sz w:val="18"/>
              </w:rPr>
              <w:t xml:space="preserve"> (2020–)</w:t>
            </w:r>
          </w:p>
        </w:tc>
        <w:tc>
          <w:tcPr>
            <w:tcW w:type="dxa" w:w="1560"/>
            <w:shd w:fill="F7F4EE" w:val="clear"/>
          </w:tcPr>
          <w:p>
            <w:pPr>
              <w:spacing w:before="40" w:after="40"/>
            </w:pPr>
            <w:r>
              <w:rPr>
                <w:sz w:val="18"/>
              </w:rPr>
            </w:r>
            <w:r>
              <w:rPr>
                <w:rFonts w:ascii="Calibri" w:hAnsi="Calibri" w:cs="Calibri" w:eastAsia="Calibri"/>
                <w:color w:val="333333"/>
                <w:sz w:val="18"/>
              </w:rPr>
              <w:t>Brand/video, not a $400 productized machine. Quote-only.</w:t>
            </w:r>
          </w:p>
        </w:tc>
      </w:tr>
      <w:tr>
        <w:tc>
          <w:tcPr>
            <w:tcW w:type="dxa" w:w="1560"/>
          </w:tcPr>
          <w:p>
            <w:pPr>
              <w:spacing w:before="40" w:after="40"/>
            </w:pPr>
            <w:r>
              <w:rPr>
                <w:sz w:val="18"/>
              </w:rPr>
            </w:r>
            <w:r>
              <w:rPr>
                <w:rFonts w:ascii="Calibri" w:hAnsi="Calibri" w:cs="Calibri" w:eastAsia="Calibri"/>
                <w:b/>
                <w:color w:val="333333"/>
                <w:sz w:val="18"/>
              </w:rPr>
              <w:t>Astonished Man Design (Keith Alexis)</w:t>
            </w:r>
          </w:p>
        </w:tc>
        <w:tc>
          <w:tcPr>
            <w:tcW w:type="dxa" w:w="1560"/>
          </w:tcPr>
          <w:p>
            <w:pPr>
              <w:spacing w:before="40" w:after="40"/>
            </w:pPr>
            <w:r>
              <w:rPr>
                <w:sz w:val="18"/>
              </w:rPr>
            </w:r>
            <w:r>
              <w:rPr>
                <w:rFonts w:ascii="Calibri" w:hAnsi="Calibri" w:cs="Calibri" w:eastAsia="Calibri"/>
                <w:color w:val="333333"/>
                <w:sz w:val="18"/>
              </w:rPr>
              <w:t>https://astonishedman.com/</w:t>
            </w:r>
          </w:p>
        </w:tc>
        <w:tc>
          <w:tcPr>
            <w:tcW w:type="dxa" w:w="1560"/>
          </w:tcPr>
          <w:p>
            <w:pPr>
              <w:spacing w:before="40" w:after="40"/>
            </w:pPr>
            <w:r>
              <w:rPr>
                <w:sz w:val="18"/>
              </w:rPr>
            </w:r>
            <w:r>
              <w:rPr>
                <w:rFonts w:ascii="Calibri" w:hAnsi="Calibri" w:cs="Calibri" w:eastAsia="Calibri"/>
                <w:color w:val="333333"/>
                <w:sz w:val="18"/>
              </w:rPr>
              <w:t>El Dorado</w:t>
            </w:r>
          </w:p>
        </w:tc>
        <w:tc>
          <w:tcPr>
            <w:tcW w:type="dxa" w:w="1560"/>
          </w:tcPr>
          <w:p>
            <w:pPr>
              <w:spacing w:before="40" w:after="40"/>
            </w:pPr>
            <w:r>
              <w:rPr>
                <w:sz w:val="18"/>
              </w:rPr>
            </w:r>
            <w:r>
              <w:rPr>
                <w:rFonts w:ascii="Calibri" w:hAnsi="Calibri" w:cs="Calibri" w:eastAsia="Calibri"/>
                <w:color w:val="333333"/>
                <w:sz w:val="18"/>
              </w:rPr>
              <w:t>Custom PHP, churches, hosting/email, since 1997</w:t>
            </w:r>
          </w:p>
        </w:tc>
        <w:tc>
          <w:tcPr>
            <w:tcW w:type="dxa" w:w="1560"/>
          </w:tcPr>
          <w:p>
            <w:pPr>
              <w:spacing w:before="40" w:after="40"/>
            </w:pPr>
            <w:r>
              <w:rPr>
                <w:sz w:val="18"/>
              </w:rPr>
            </w:r>
            <w:r>
              <w:rPr>
                <w:rFonts w:ascii="Calibri" w:hAnsi="Calibri" w:cs="Calibri" w:eastAsia="Calibri"/>
                <w:color w:val="333333"/>
                <w:sz w:val="18"/>
              </w:rPr>
              <w:t>Directory: 1 person; portfolio includes Crossett nonprofit work</w:t>
            </w:r>
          </w:p>
        </w:tc>
        <w:tc>
          <w:tcPr>
            <w:tcW w:type="dxa" w:w="1560"/>
          </w:tcPr>
          <w:p>
            <w:pPr>
              <w:spacing w:before="40" w:after="40"/>
            </w:pPr>
            <w:r>
              <w:rPr>
                <w:sz w:val="18"/>
              </w:rPr>
            </w:r>
            <w:r>
              <w:rPr>
                <w:rFonts w:ascii="Calibri" w:hAnsi="Calibri" w:cs="Calibri" w:eastAsia="Calibri"/>
                <w:color w:val="333333"/>
                <w:sz w:val="18"/>
              </w:rPr>
              <w:t>Craft shop. Not packaged. Hosting retainer exists but unpublished.</w:t>
            </w:r>
          </w:p>
        </w:tc>
      </w:tr>
      <w:tr>
        <w:tc>
          <w:tcPr>
            <w:tcW w:type="dxa" w:w="1560"/>
            <w:shd w:fill="F7F4EE" w:val="clear"/>
          </w:tcPr>
          <w:p>
            <w:pPr>
              <w:spacing w:before="40" w:after="40"/>
            </w:pPr>
            <w:r>
              <w:rPr>
                <w:sz w:val="18"/>
              </w:rPr>
            </w:r>
            <w:r>
              <w:rPr>
                <w:rFonts w:ascii="Calibri" w:hAnsi="Calibri" w:cs="Calibri" w:eastAsia="Calibri"/>
                <w:b/>
                <w:color w:val="333333"/>
                <w:sz w:val="18"/>
              </w:rPr>
              <w:t>EvoDev Designs</w:t>
            </w:r>
          </w:p>
        </w:tc>
        <w:tc>
          <w:tcPr>
            <w:tcW w:type="dxa" w:w="1560"/>
            <w:shd w:fill="F7F4EE" w:val="clear"/>
          </w:tcPr>
          <w:p>
            <w:pPr>
              <w:spacing w:before="40" w:after="40"/>
            </w:pPr>
            <w:r>
              <w:rPr>
                <w:sz w:val="18"/>
              </w:rPr>
            </w:r>
            <w:r>
              <w:rPr>
                <w:rFonts w:ascii="Calibri" w:hAnsi="Calibri" w:cs="Calibri" w:eastAsia="Calibri"/>
                <w:color w:val="333333"/>
                <w:sz w:val="18"/>
              </w:rPr>
              <w:t>evodevdesigns.com (unresolved)</w:t>
            </w:r>
          </w:p>
        </w:tc>
        <w:tc>
          <w:tcPr>
            <w:tcW w:type="dxa" w:w="1560"/>
            <w:shd w:fill="F7F4EE" w:val="clear"/>
          </w:tcPr>
          <w:p>
            <w:pPr>
              <w:spacing w:before="40" w:after="40"/>
            </w:pPr>
            <w:r>
              <w:rPr>
                <w:sz w:val="18"/>
              </w:rPr>
            </w:r>
            <w:r>
              <w:rPr>
                <w:rFonts w:ascii="Calibri" w:hAnsi="Calibri" w:cs="Calibri" w:eastAsia="Calibri"/>
                <w:color w:val="333333"/>
                <w:sz w:val="18"/>
              </w:rPr>
              <w:t>Monticello listings</w:t>
            </w:r>
          </w:p>
        </w:tc>
        <w:tc>
          <w:tcPr>
            <w:tcW w:type="dxa" w:w="1560"/>
            <w:shd w:fill="F7F4EE" w:val="clear"/>
          </w:tcPr>
          <w:p>
            <w:pPr>
              <w:spacing w:before="40" w:after="40"/>
            </w:pPr>
            <w:r>
              <w:rPr>
                <w:sz w:val="18"/>
              </w:rPr>
            </w:r>
            <w:r>
              <w:rPr>
                <w:rFonts w:ascii="Calibri" w:hAnsi="Calibri" w:cs="Calibri" w:eastAsia="Calibri"/>
                <w:color w:val="333333"/>
                <w:sz w:val="18"/>
              </w:rPr>
              <w:t>Historic local web shop</w:t>
            </w:r>
          </w:p>
        </w:tc>
        <w:tc>
          <w:tcPr>
            <w:tcW w:type="dxa" w:w="1560"/>
            <w:shd w:fill="F7F4EE" w:val="clear"/>
          </w:tcPr>
          <w:p>
            <w:pPr>
              <w:spacing w:before="40" w:after="40"/>
            </w:pPr>
            <w:r>
              <w:rPr>
                <w:sz w:val="18"/>
              </w:rPr>
            </w:r>
            <w:r>
              <w:rPr>
                <w:rFonts w:ascii="Calibri" w:hAnsi="Calibri" w:cs="Calibri" w:eastAsia="Calibri"/>
                <w:color w:val="333333"/>
                <w:sz w:val="18"/>
              </w:rPr>
              <w:t>Listed 2 staff</w:t>
            </w:r>
          </w:p>
        </w:tc>
        <w:tc>
          <w:tcPr>
            <w:tcW w:type="dxa" w:w="1560"/>
            <w:shd w:fill="F7F4EE" w:val="clear"/>
          </w:tcPr>
          <w:p>
            <w:pPr>
              <w:spacing w:before="40" w:after="40"/>
            </w:pPr>
            <w:r>
              <w:rPr>
                <w:sz w:val="18"/>
              </w:rPr>
            </w:r>
            <w:r>
              <w:rPr>
                <w:rFonts w:ascii="Calibri" w:hAnsi="Calibri" w:cs="Calibri" w:eastAsia="Calibri"/>
                <w:b/>
                <w:color w:val="333333"/>
                <w:sz w:val="18"/>
              </w:rPr>
              <w:t>Do not assume they are a live competitor</w:t>
            </w:r>
            <w:r>
              <w:rPr>
                <w:rFonts w:ascii="Calibri" w:hAnsi="Calibri" w:cs="Calibri" w:eastAsia="Calibri"/>
                <w:color w:val="333333"/>
                <w:sz w:val="18"/>
              </w:rPr>
              <w:t xml:space="preserve"> until a human confirms.</w:t>
            </w:r>
          </w:p>
        </w:tc>
      </w:tr>
      <w:tr>
        <w:tc>
          <w:tcPr>
            <w:tcW w:type="dxa" w:w="1560"/>
          </w:tcPr>
          <w:p>
            <w:pPr>
              <w:spacing w:before="40" w:after="40"/>
            </w:pPr>
            <w:r>
              <w:rPr>
                <w:sz w:val="18"/>
              </w:rPr>
            </w:r>
            <w:r>
              <w:rPr>
                <w:rFonts w:ascii="Calibri" w:hAnsi="Calibri" w:cs="Calibri" w:eastAsia="Calibri"/>
                <w:b/>
                <w:color w:val="333333"/>
                <w:sz w:val="18"/>
              </w:rPr>
              <w:t>Mingo Computer</w:t>
            </w:r>
          </w:p>
        </w:tc>
        <w:tc>
          <w:tcPr>
            <w:tcW w:type="dxa" w:w="1560"/>
          </w:tcPr>
          <w:p>
            <w:pPr>
              <w:spacing w:before="40" w:after="40"/>
            </w:pPr>
            <w:r>
              <w:rPr>
                <w:sz w:val="18"/>
              </w:rPr>
            </w:r>
            <w:r>
              <w:rPr>
                <w:rFonts w:ascii="Calibri" w:hAnsi="Calibri" w:cs="Calibri" w:eastAsia="Calibri"/>
                <w:color w:val="333333"/>
                <w:sz w:val="18"/>
              </w:rPr>
              <w:t>https://mingocc.com/</w:t>
            </w:r>
          </w:p>
        </w:tc>
        <w:tc>
          <w:tcPr>
            <w:tcW w:type="dxa" w:w="1560"/>
          </w:tcPr>
          <w:p>
            <w:pPr>
              <w:spacing w:before="40" w:after="40"/>
            </w:pPr>
            <w:r>
              <w:rPr>
                <w:sz w:val="18"/>
              </w:rPr>
            </w:r>
            <w:r>
              <w:rPr>
                <w:rFonts w:ascii="Calibri" w:hAnsi="Calibri" w:cs="Calibri" w:eastAsia="Calibri"/>
                <w:color w:val="333333"/>
                <w:sz w:val="18"/>
              </w:rPr>
              <w:t>Monticello</w:t>
            </w:r>
          </w:p>
        </w:tc>
        <w:tc>
          <w:tcPr>
            <w:tcW w:type="dxa" w:w="1560"/>
          </w:tcPr>
          <w:p>
            <w:pPr>
              <w:spacing w:before="40" w:after="40"/>
            </w:pPr>
            <w:r>
              <w:rPr>
                <w:sz w:val="18"/>
              </w:rPr>
            </w:r>
            <w:r>
              <w:rPr>
                <w:rFonts w:ascii="Calibri" w:hAnsi="Calibri" w:cs="Calibri" w:eastAsia="Calibri"/>
                <w:color w:val="333333"/>
                <w:sz w:val="18"/>
              </w:rPr>
              <w:t>IT</w:t>
            </w:r>
          </w:p>
        </w:tc>
        <w:tc>
          <w:tcPr>
            <w:tcW w:type="dxa" w:w="1560"/>
          </w:tcPr>
          <w:p>
            <w:pPr>
              <w:spacing w:before="40" w:after="40"/>
            </w:pPr>
            <w:r>
              <w:rPr>
                <w:sz w:val="18"/>
              </w:rPr>
            </w:r>
            <w:r>
              <w:rPr>
                <w:rFonts w:ascii="Calibri" w:hAnsi="Calibri" w:cs="Calibri" w:eastAsia="Calibri"/>
                <w:color w:val="333333"/>
                <w:sz w:val="18"/>
              </w:rPr>
              <w:t>Solo/small</w:t>
            </w:r>
          </w:p>
        </w:tc>
        <w:tc>
          <w:tcPr>
            <w:tcW w:type="dxa" w:w="1560"/>
          </w:tcPr>
          <w:p>
            <w:pPr>
              <w:spacing w:before="40" w:after="40"/>
            </w:pPr>
            <w:r>
              <w:rPr>
                <w:sz w:val="18"/>
              </w:rPr>
            </w:r>
            <w:r>
              <w:rPr>
                <w:rFonts w:ascii="Calibri" w:hAnsi="Calibri" w:cs="Calibri" w:eastAsia="Calibri"/>
                <w:color w:val="333333"/>
                <w:sz w:val="18"/>
              </w:rPr>
              <w:t>Partner for hosting/email, not a studio rival.</w:t>
            </w:r>
          </w:p>
        </w:tc>
      </w:tr>
      <w:tr>
        <w:tc>
          <w:tcPr>
            <w:tcW w:type="dxa" w:w="1560"/>
            <w:shd w:fill="F7F4EE" w:val="clear"/>
          </w:tcPr>
          <w:p>
            <w:pPr>
              <w:spacing w:before="40" w:after="40"/>
            </w:pPr>
            <w:r>
              <w:rPr>
                <w:sz w:val="18"/>
              </w:rPr>
            </w:r>
            <w:r>
              <w:rPr>
                <w:rFonts w:ascii="Calibri" w:hAnsi="Calibri" w:cs="Calibri" w:eastAsia="Calibri"/>
                <w:b/>
                <w:color w:val="333333"/>
                <w:sz w:val="18"/>
              </w:rPr>
              <w:t>MixedMakerShop</w:t>
            </w:r>
          </w:p>
        </w:tc>
        <w:tc>
          <w:tcPr>
            <w:tcW w:type="dxa" w:w="1560"/>
            <w:shd w:fill="F7F4EE" w:val="clear"/>
          </w:tcPr>
          <w:p>
            <w:pPr>
              <w:spacing w:before="40" w:after="40"/>
            </w:pPr>
            <w:r>
              <w:rPr>
                <w:sz w:val="18"/>
              </w:rPr>
            </w:r>
            <w:r>
              <w:rPr>
                <w:rFonts w:ascii="Calibri" w:hAnsi="Calibri" w:cs="Calibri" w:eastAsia="Calibri"/>
                <w:color w:val="333333"/>
                <w:sz w:val="18"/>
              </w:rPr>
              <w:t>https://mixedmakershop.com/</w:t>
            </w:r>
          </w:p>
        </w:tc>
        <w:tc>
          <w:tcPr>
            <w:tcW w:type="dxa" w:w="1560"/>
            <w:shd w:fill="F7F4EE" w:val="clear"/>
          </w:tcPr>
          <w:p>
            <w:pPr>
              <w:spacing w:before="40" w:after="40"/>
            </w:pPr>
            <w:r>
              <w:rPr>
                <w:sz w:val="18"/>
              </w:rPr>
            </w:r>
            <w:r>
              <w:rPr>
                <w:rFonts w:ascii="Calibri" w:hAnsi="Calibri" w:cs="Calibri" w:eastAsia="Calibri"/>
                <w:color w:val="333333"/>
                <w:sz w:val="18"/>
              </w:rPr>
              <w:t>Hot Springs</w:t>
            </w:r>
          </w:p>
        </w:tc>
        <w:tc>
          <w:tcPr>
            <w:tcW w:type="dxa" w:w="1560"/>
            <w:shd w:fill="F7F4EE" w:val="clear"/>
          </w:tcPr>
          <w:p>
            <w:pPr>
              <w:spacing w:before="40" w:after="40"/>
            </w:pPr>
            <w:r>
              <w:rPr>
                <w:sz w:val="18"/>
              </w:rPr>
            </w:r>
            <w:r>
              <w:rPr>
                <w:rFonts w:ascii="Calibri" w:hAnsi="Calibri" w:cs="Calibri" w:eastAsia="Calibri"/>
                <w:color w:val="333333"/>
                <w:sz w:val="18"/>
              </w:rPr>
              <w:t>Productized local sites + GBP + retainers</w:t>
            </w:r>
          </w:p>
        </w:tc>
        <w:tc>
          <w:tcPr>
            <w:tcW w:type="dxa" w:w="1560"/>
            <w:shd w:fill="F7F4EE" w:val="clear"/>
          </w:tcPr>
          <w:p>
            <w:pPr>
              <w:spacing w:before="40" w:after="40"/>
            </w:pPr>
            <w:r>
              <w:rPr>
                <w:sz w:val="18"/>
              </w:rPr>
            </w:r>
            <w:r>
              <w:rPr>
                <w:rFonts w:ascii="Calibri" w:hAnsi="Calibri" w:cs="Calibri" w:eastAsia="Calibri"/>
                <w:color w:val="333333"/>
                <w:sz w:val="18"/>
              </w:rPr>
              <w:t>Founder-led</w:t>
            </w:r>
          </w:p>
        </w:tc>
        <w:tc>
          <w:tcPr>
            <w:tcW w:type="dxa" w:w="1560"/>
            <w:shd w:fill="F7F4EE" w:val="clear"/>
          </w:tcPr>
          <w:p>
            <w:pPr>
              <w:spacing w:before="40" w:after="40"/>
            </w:pPr>
            <w:r>
              <w:rPr>
                <w:sz w:val="18"/>
              </w:rPr>
            </w:r>
            <w:r>
              <w:rPr>
                <w:rFonts w:ascii="Calibri" w:hAnsi="Calibri" w:cs="Calibri" w:eastAsia="Calibri"/>
                <w:b/>
                <w:color w:val="333333"/>
                <w:sz w:val="18"/>
              </w:rPr>
              <w:t>Pricing-page competitor</w:t>
            </w:r>
            <w:r>
              <w:rPr>
                <w:rFonts w:ascii="Calibri" w:hAnsi="Calibri" w:cs="Calibri" w:eastAsia="Calibri"/>
                <w:color w:val="333333"/>
                <w:sz w:val="18"/>
              </w:rPr>
              <w:t xml:space="preserve"> if they take SE-AR remote work.</w:t>
            </w:r>
          </w:p>
        </w:tc>
      </w:tr>
      <w:tr>
        <w:tc>
          <w:tcPr>
            <w:tcW w:type="dxa" w:w="1560"/>
          </w:tcPr>
          <w:p>
            <w:pPr>
              <w:spacing w:before="40" w:after="40"/>
            </w:pPr>
            <w:r>
              <w:rPr>
                <w:sz w:val="18"/>
              </w:rPr>
            </w:r>
            <w:r>
              <w:rPr>
                <w:rFonts w:ascii="Calibri" w:hAnsi="Calibri" w:cs="Calibri" w:eastAsia="Calibri"/>
                <w:b/>
                <w:color w:val="333333"/>
                <w:sz w:val="18"/>
              </w:rPr>
              <w:t>SEOteric / N Six / Flypaper / JDL</w:t>
            </w:r>
          </w:p>
        </w:tc>
        <w:tc>
          <w:tcPr>
            <w:tcW w:type="dxa" w:w="1560"/>
          </w:tcPr>
          <w:p>
            <w:pPr>
              <w:spacing w:before="40" w:after="40"/>
            </w:pPr>
            <w:r>
              <w:rPr>
                <w:sz w:val="18"/>
              </w:rPr>
            </w:r>
            <w:r>
              <w:rPr>
                <w:rFonts w:ascii="Calibri" w:hAnsi="Calibri" w:cs="Calibri" w:eastAsia="Calibri"/>
                <w:color w:val="333333"/>
                <w:sz w:val="18"/>
              </w:rPr>
              <w:t>various</w:t>
            </w:r>
          </w:p>
        </w:tc>
        <w:tc>
          <w:tcPr>
            <w:tcW w:type="dxa" w:w="1560"/>
          </w:tcPr>
          <w:p>
            <w:pPr>
              <w:spacing w:before="40" w:after="40"/>
            </w:pPr>
            <w:r>
              <w:rPr>
                <w:sz w:val="18"/>
              </w:rPr>
            </w:r>
            <w:r>
              <w:rPr>
                <w:rFonts w:ascii="Calibri" w:hAnsi="Calibri" w:cs="Calibri" w:eastAsia="Calibri"/>
                <w:color w:val="333333"/>
                <w:sz w:val="18"/>
              </w:rPr>
              <w:t>LR / NWA / remote</w:t>
            </w:r>
          </w:p>
        </w:tc>
        <w:tc>
          <w:tcPr>
            <w:tcW w:type="dxa" w:w="1560"/>
          </w:tcPr>
          <w:p>
            <w:pPr>
              <w:spacing w:before="40" w:after="40"/>
            </w:pPr>
            <w:r>
              <w:rPr>
                <w:sz w:val="18"/>
              </w:rPr>
            </w:r>
            <w:r>
              <w:rPr>
                <w:rFonts w:ascii="Calibri" w:hAnsi="Calibri" w:cs="Calibri" w:eastAsia="Calibri"/>
                <w:color w:val="333333"/>
                <w:sz w:val="18"/>
              </w:rPr>
              <w:t>WaaS and AI $59–$249/mo</w:t>
            </w:r>
          </w:p>
        </w:tc>
        <w:tc>
          <w:tcPr>
            <w:tcW w:type="dxa" w:w="1560"/>
          </w:tcPr>
          <w:p>
            <w:pPr>
              <w:spacing w:before="40" w:after="40"/>
            </w:pPr>
            <w:r>
              <w:rPr>
                <w:sz w:val="18"/>
              </w:rPr>
            </w:r>
            <w:r>
              <w:rPr>
                <w:rFonts w:ascii="Calibri" w:hAnsi="Calibri" w:cs="Calibri" w:eastAsia="Calibri"/>
                <w:color w:val="333333"/>
                <w:sz w:val="18"/>
              </w:rPr>
              <w:t>Larger or platform</w:t>
            </w:r>
          </w:p>
        </w:tc>
        <w:tc>
          <w:tcPr>
            <w:tcW w:type="dxa" w:w="1560"/>
          </w:tcPr>
          <w:p>
            <w:pPr>
              <w:spacing w:before="40" w:after="40"/>
            </w:pPr>
            <w:r>
              <w:rPr>
                <w:sz w:val="18"/>
              </w:rPr>
            </w:r>
            <w:r>
              <w:rPr>
                <w:rFonts w:ascii="Calibri" w:hAnsi="Calibri" w:cs="Calibri" w:eastAsia="Calibri"/>
                <w:color w:val="333333"/>
                <w:sz w:val="18"/>
              </w:rPr>
              <w:t>Price umbrellas, not coffee-meeting rivals.</w:t>
            </w:r>
          </w:p>
        </w:tc>
      </w:tr>
      <w:tr>
        <w:tc>
          <w:tcPr>
            <w:tcW w:type="dxa" w:w="1560"/>
            <w:shd w:fill="F7F4EE" w:val="clear"/>
          </w:tcPr>
          <w:p>
            <w:pPr>
              <w:spacing w:before="40" w:after="40"/>
            </w:pPr>
            <w:r>
              <w:rPr>
                <w:sz w:val="18"/>
              </w:rPr>
            </w:r>
            <w:r>
              <w:rPr>
                <w:rFonts w:ascii="Calibri" w:hAnsi="Calibri" w:cs="Calibri" w:eastAsia="Calibri"/>
                <w:b/>
                <w:color w:val="333333"/>
                <w:sz w:val="18"/>
              </w:rPr>
              <w:t>Doorway SEO brands</w:t>
            </w:r>
          </w:p>
        </w:tc>
        <w:tc>
          <w:tcPr>
            <w:tcW w:type="dxa" w:w="1560"/>
            <w:shd w:fill="F7F4EE" w:val="clear"/>
          </w:tcPr>
          <w:p>
            <w:pPr>
              <w:spacing w:before="40" w:after="40"/>
            </w:pPr>
            <w:r>
              <w:rPr>
                <w:sz w:val="18"/>
              </w:rPr>
            </w:r>
            <w:r>
              <w:rPr>
                <w:rFonts w:ascii="Calibri" w:hAnsi="Calibri" w:cs="Calibri" w:eastAsia="Calibri"/>
                <w:color w:val="333333"/>
                <w:sz w:val="18"/>
              </w:rPr>
              <w:t>studio29, ezmarketing, marketinglocalseo</w:t>
            </w:r>
          </w:p>
        </w:tc>
        <w:tc>
          <w:tcPr>
            <w:tcW w:type="dxa" w:w="1560"/>
            <w:shd w:fill="F7F4EE" w:val="clear"/>
          </w:tcPr>
          <w:p>
            <w:pPr>
              <w:spacing w:before="40" w:after="40"/>
            </w:pPr>
            <w:r>
              <w:rPr>
                <w:sz w:val="18"/>
              </w:rPr>
            </w:r>
            <w:r>
              <w:rPr>
                <w:rFonts w:ascii="Calibri" w:hAnsi="Calibri" w:cs="Calibri" w:eastAsia="Calibri"/>
                <w:color w:val="333333"/>
                <w:sz w:val="18"/>
              </w:rPr>
              <w:t>National</w:t>
            </w:r>
          </w:p>
        </w:tc>
        <w:tc>
          <w:tcPr>
            <w:tcW w:type="dxa" w:w="1560"/>
            <w:shd w:fill="F7F4EE" w:val="clear"/>
          </w:tcPr>
          <w:p>
            <w:pPr>
              <w:spacing w:before="40" w:after="40"/>
            </w:pPr>
            <w:r>
              <w:rPr>
                <w:sz w:val="18"/>
              </w:rPr>
            </w:r>
            <w:r>
              <w:rPr>
                <w:rFonts w:ascii="Calibri" w:hAnsi="Calibri" w:cs="Calibri" w:eastAsia="Calibri"/>
                <w:color w:val="333333"/>
                <w:sz w:val="18"/>
              </w:rPr>
              <w:t>Fake “Monticello team” pages</w:t>
            </w:r>
          </w:p>
        </w:tc>
        <w:tc>
          <w:tcPr>
            <w:tcW w:type="dxa" w:w="1560"/>
            <w:shd w:fill="F7F4EE" w:val="clear"/>
          </w:tcPr>
          <w:p>
            <w:pPr>
              <w:spacing w:before="40" w:after="40"/>
            </w:pPr>
            <w:r>
              <w:rPr>
                <w:sz w:val="18"/>
              </w:rPr>
            </w:r>
            <w:r>
              <w:rPr>
                <w:rFonts w:ascii="Calibri" w:hAnsi="Calibri" w:cs="Calibri" w:eastAsia="Calibri"/>
                <w:color w:val="333333"/>
                <w:sz w:val="18"/>
              </w:rPr>
              <w:t>n/a</w:t>
            </w:r>
          </w:p>
        </w:tc>
        <w:tc>
          <w:tcPr>
            <w:tcW w:type="dxa" w:w="1560"/>
            <w:shd w:fill="F7F4EE" w:val="clear"/>
          </w:tcPr>
          <w:p>
            <w:pPr>
              <w:spacing w:before="40" w:after="40"/>
            </w:pPr>
            <w:r>
              <w:rPr>
                <w:sz w:val="18"/>
              </w:rPr>
            </w:r>
            <w:r>
              <w:rPr>
                <w:rFonts w:ascii="Calibri" w:hAnsi="Calibri" w:cs="Calibri" w:eastAsia="Calibri"/>
                <w:color w:val="333333"/>
                <w:sz w:val="18"/>
              </w:rPr>
              <w:t>Noise. Owners who Google “web design Monticello” hit these first.</w:t>
            </w:r>
          </w:p>
        </w:tc>
      </w:tr>
    </w:tbl>
    <w:p>
      <w:pPr>
        <w:spacing w:after="120"/>
      </w:pPr>
    </w:p>
    <w:p>
      <w:r>
        <w:rPr>
          <w:rFonts w:ascii="Calibri" w:hAnsi="Calibri" w:cs="Calibri" w:eastAsia="Calibri"/>
          <w:b/>
          <w:color w:val="333333"/>
          <w:sz w:val="22"/>
        </w:rPr>
        <w:t>Pine Bluff / El Dorado as context:</w:t>
      </w:r>
      <w:r>
        <w:rPr>
          <w:rFonts w:ascii="Calibri" w:hAnsi="Calibri" w:cs="Calibri" w:eastAsia="Calibri"/>
          <w:color w:val="333333"/>
          <w:sz w:val="22"/>
        </w:rPr>
        <w:t xml:space="preserve"> Jefferson has 1,199 employer establishments and Union 1,036 — each is in the same order of magnitude as the </w:t>
      </w:r>
      <w:r>
        <w:rPr>
          <w:rFonts w:ascii="Calibri" w:hAnsi="Calibri" w:cs="Calibri" w:eastAsia="Calibri"/>
          <w:b/>
          <w:color w:val="333333"/>
          <w:sz w:val="22"/>
        </w:rPr>
        <w:t>entire seven-county employer base (1,686)</w:t>
      </w:r>
      <w:r>
        <w:rPr>
          <w:rFonts w:ascii="Calibri" w:hAnsi="Calibri" w:cs="Calibri" w:eastAsia="Calibri"/>
          <w:color w:val="333333"/>
          <w:sz w:val="22"/>
        </w:rPr>
        <w:t>. Agencies there can cherry-pick SE-AR work (UAM, hospitals, plants) without living in Drew County.</w:t>
      </w:r>
    </w:p>
    <w:p>
      <w:pPr>
        <w:pStyle w:val="Heading3"/>
      </w:pPr>
      <w:r>
        <w:rPr>
          <w:rFonts w:ascii="Calibri" w:hAnsi="Calibri" w:cs="Calibri" w:eastAsia="Calibri"/>
          <w:b/>
          <w:color w:val="2C5F6E"/>
          <w:sz w:val="24"/>
        </w:rPr>
        <w:t>5.2 Niches and estimated capacity</w:t>
      </w:r>
    </w:p>
    <w:p>
      <w:pPr>
        <w:pStyle w:val="ListBullet"/>
      </w:pPr>
      <w:r>
        <w:rPr>
          <w:rFonts w:ascii="Calibri" w:hAnsi="Calibri" w:cs="Calibri" w:eastAsia="Calibri"/>
          <w:b/>
          <w:color w:val="333333"/>
          <w:sz w:val="22"/>
        </w:rPr>
        <w:t>Print + town media (Huffman / Monticello Live):</w:t>
      </w:r>
      <w:r>
        <w:rPr>
          <w:rFonts w:ascii="Calibri" w:hAnsi="Calibri" w:cs="Calibri" w:eastAsia="Calibri"/>
          <w:color w:val="333333"/>
          <w:sz w:val="22"/>
        </w:rPr>
        <w:t xml:space="preserve"> high local trust, low published web productization. Capacity for </w:t>
      </w:r>
      <w:r>
        <w:rPr>
          <w:rFonts w:ascii="Calibri" w:hAnsi="Calibri" w:cs="Calibri" w:eastAsia="Calibri"/>
          <w:i/>
          <w:color w:val="333333"/>
          <w:sz w:val="22"/>
        </w:rPr>
        <w:t>websites</w:t>
      </w:r>
      <w:r>
        <w:rPr>
          <w:rFonts w:ascii="Calibri" w:hAnsi="Calibri" w:cs="Calibri" w:eastAsia="Calibri"/>
          <w:color w:val="333333"/>
          <w:sz w:val="22"/>
        </w:rPr>
        <w:t xml:space="preserve"> is likely </w:t>
      </w:r>
      <w:r>
        <w:rPr>
          <w:rFonts w:ascii="Calibri" w:hAnsi="Calibri" w:cs="Calibri" w:eastAsia="Calibri"/>
          <w:b/>
          <w:color w:val="333333"/>
          <w:sz w:val="22"/>
        </w:rPr>
        <w:t>a handful a quarter</w:t>
      </w:r>
      <w:r>
        <w:rPr>
          <w:rFonts w:ascii="Calibri" w:hAnsi="Calibri" w:cs="Calibri" w:eastAsia="Calibri"/>
          <w:color w:val="333333"/>
          <w:sz w:val="22"/>
        </w:rPr>
        <w:t>, not a factory.</w:t>
      </w:r>
    </w:p>
    <w:p>
      <w:pPr>
        <w:pStyle w:val="ListBullet"/>
      </w:pPr>
      <w:r>
        <w:rPr>
          <w:rFonts w:ascii="Calibri" w:hAnsi="Calibri" w:cs="Calibri" w:eastAsia="Calibri"/>
          <w:b/>
          <w:color w:val="333333"/>
          <w:sz w:val="22"/>
        </w:rPr>
        <w:t>Video/ads (Crossbuck):</w:t>
      </w:r>
      <w:r>
        <w:rPr>
          <w:rFonts w:ascii="Calibri" w:hAnsi="Calibri" w:cs="Calibri" w:eastAsia="Calibri"/>
          <w:color w:val="333333"/>
          <w:sz w:val="22"/>
        </w:rPr>
        <w:t xml:space="preserve"> will win brand-story clients (plants, hospitals, destination brands), not 20 HVAC brochure sites a year.</w:t>
      </w:r>
    </w:p>
    <w:p>
      <w:pPr>
        <w:pStyle w:val="ListBullet"/>
      </w:pPr>
      <w:r>
        <w:rPr>
          <w:rFonts w:ascii="Calibri" w:hAnsi="Calibri" w:cs="Calibri" w:eastAsia="Calibri"/>
          <w:b/>
          <w:color w:val="333333"/>
          <w:sz w:val="22"/>
        </w:rPr>
        <w:t>Legacy custom (Astonished Man):</w:t>
      </w:r>
      <w:r>
        <w:rPr>
          <w:rFonts w:ascii="Calibri" w:hAnsi="Calibri" w:cs="Calibri" w:eastAsia="Calibri"/>
          <w:color w:val="333333"/>
          <w:sz w:val="22"/>
        </w:rPr>
        <w:t xml:space="preserve"> churches and one-off apps; 29 years of relationships westward toward El Dorado/Crossett.</w:t>
      </w:r>
    </w:p>
    <w:p>
      <w:pPr>
        <w:pStyle w:val="ListBullet"/>
      </w:pPr>
      <w:r>
        <w:rPr>
          <w:rFonts w:ascii="Calibri" w:hAnsi="Calibri" w:cs="Calibri" w:eastAsia="Calibri"/>
          <w:b/>
          <w:color w:val="333333"/>
          <w:sz w:val="22"/>
        </w:rPr>
        <w:t>Empty lane:</w:t>
      </w:r>
      <w:r>
        <w:rPr>
          <w:rFonts w:ascii="Calibri" w:hAnsi="Calibri" w:cs="Calibri" w:eastAsia="Calibri"/>
          <w:color w:val="333333"/>
          <w:sz w:val="22"/>
        </w:rPr>
        <w:t xml:space="preserve"> a </w:t>
      </w:r>
      <w:r>
        <w:rPr>
          <w:rFonts w:ascii="Calibri" w:hAnsi="Calibri" w:cs="Calibri" w:eastAsia="Calibri"/>
          <w:b/>
          <w:color w:val="333333"/>
          <w:sz w:val="22"/>
        </w:rPr>
        <w:t>named, priced, three-rung local package</w:t>
      </w:r>
      <w:r>
        <w:rPr>
          <w:rFonts w:ascii="Calibri" w:hAnsi="Calibri" w:cs="Calibri" w:eastAsia="Calibri"/>
          <w:color w:val="333333"/>
          <w:sz w:val="22"/>
        </w:rPr>
        <w:t xml:space="preserve"> (site + GBP + Facebook cleanup + $xx/mo) with a Monticello or Warren human who will change the Thanksgiving hours. Nobody in the seven counties publishes that.</w:t>
      </w:r>
    </w:p>
    <w:p>
      <w:pPr>
        <w:pStyle w:val="Heading3"/>
      </w:pPr>
      <w:r>
        <w:rPr>
          <w:rFonts w:ascii="Calibri" w:hAnsi="Calibri" w:cs="Calibri" w:eastAsia="Calibri"/>
          <w:b/>
          <w:color w:val="2C5F6E"/>
          <w:sz w:val="24"/>
        </w:rPr>
        <w:t>5.3 Gaps an entrant can occupy</w:t>
      </w:r>
    </w:p>
    <w:p>
      <w:pPr>
        <w:pStyle w:val="ListNumber"/>
      </w:pPr>
      <w:r>
        <w:rPr>
          <w:rFonts w:ascii="Calibri" w:hAnsi="Calibri" w:cs="Calibri" w:eastAsia="Calibri"/>
          <w:b/>
          <w:color w:val="333333"/>
          <w:sz w:val="22"/>
        </w:rPr>
        <w:t>Productized Facebook-upgrade</w:t>
      </w:r>
      <w:r>
        <w:rPr>
          <w:rFonts w:ascii="Calibri" w:hAnsi="Calibri" w:cs="Calibri" w:eastAsia="Calibri"/>
          <w:color w:val="333333"/>
          <w:sz w:val="22"/>
        </w:rPr>
        <w:t xml:space="preserve"> for restaurants and trades (the Class C/D cluster).</w:t>
      </w:r>
    </w:p>
    <w:p>
      <w:pPr>
        <w:pStyle w:val="ListNumber"/>
      </w:pPr>
      <w:r>
        <w:rPr>
          <w:rFonts w:ascii="Calibri" w:hAnsi="Calibri" w:cs="Calibri" w:eastAsia="Calibri"/>
          <w:b/>
          <w:color w:val="333333"/>
          <w:sz w:val="22"/>
        </w:rPr>
        <w:t>Retainer as the product</w:t>
      </w:r>
      <w:r>
        <w:rPr>
          <w:rFonts w:ascii="Calibri" w:hAnsi="Calibri" w:cs="Calibri" w:eastAsia="Calibri"/>
          <w:color w:val="333333"/>
          <w:sz w:val="22"/>
        </w:rPr>
        <w:t xml:space="preserve"> (hours, photos, review asks, GBP posts) — owners already admitted they have no time (SBM 48%).</w:t>
      </w:r>
    </w:p>
    <w:p>
      <w:pPr>
        <w:pStyle w:val="ListNumber"/>
      </w:pPr>
      <w:r>
        <w:rPr>
          <w:rFonts w:ascii="Calibri" w:hAnsi="Calibri" w:cs="Calibri" w:eastAsia="Calibri"/>
          <w:b/>
          <w:color w:val="333333"/>
          <w:sz w:val="22"/>
        </w:rPr>
        <w:t>AI-assisted delivery</w:t>
      </w:r>
      <w:r>
        <w:rPr>
          <w:rFonts w:ascii="Calibri" w:hAnsi="Calibri" w:cs="Calibri" w:eastAsia="Calibri"/>
          <w:color w:val="333333"/>
          <w:sz w:val="22"/>
        </w:rPr>
        <w:t xml:space="preserve"> (draft site in a day, human finish, local photos) to hit MixedMakerShop-like $400–$1,800 without Little Rock overhead.</w:t>
      </w:r>
    </w:p>
    <w:p>
      <w:pPr>
        <w:pStyle w:val="ListNumber"/>
      </w:pPr>
      <w:r>
        <w:rPr>
          <w:rFonts w:ascii="Calibri" w:hAnsi="Calibri" w:cs="Calibri" w:eastAsia="Calibri"/>
          <w:b/>
          <w:color w:val="333333"/>
          <w:sz w:val="22"/>
        </w:rPr>
        <w:t>Clear ownership / export</w:t>
      </w:r>
      <w:r>
        <w:rPr>
          <w:rFonts w:ascii="Calibri" w:hAnsi="Calibri" w:cs="Calibri" w:eastAsia="Calibri"/>
          <w:color w:val="333333"/>
          <w:sz w:val="22"/>
        </w:rPr>
        <w:t xml:space="preserve"> (unlike Wix lock-in) — a real talking point vs DIY.</w:t>
      </w:r>
    </w:p>
    <w:p>
      <w:pPr>
        <w:pStyle w:val="ListNumber"/>
      </w:pPr>
      <w:r>
        <w:rPr>
          <w:rFonts w:ascii="Calibri" w:hAnsi="Calibri" w:cs="Calibri" w:eastAsia="Calibri"/>
          <w:b/>
          <w:color w:val="333333"/>
          <w:sz w:val="22"/>
        </w:rPr>
        <w:t>UAM ASBTDC as a referral rail</w:t>
      </w:r>
      <w:r>
        <w:rPr>
          <w:rFonts w:ascii="Calibri" w:hAnsi="Calibri" w:cs="Calibri" w:eastAsia="Calibri"/>
          <w:color w:val="333333"/>
          <w:sz w:val="22"/>
        </w:rPr>
        <w:t xml:space="preserve"> — one counselor, seven counties, free consulting; they already teach “use social media.” A simple one-pager they can hand out is distribution.</w:t>
      </w:r>
    </w:p>
    <w:p>
      <w:pPr>
        <w:spacing w:before="80" w:after="160"/>
        <w:pBdr>
          <w:bottom w:val="single" w:sz="12" w:space="4" w:color="C4B8A8"/>
        </w:pBdr>
      </w:pPr>
    </w:p>
    <w:p>
      <w:pPr>
        <w:pStyle w:val="Heading2"/>
      </w:pPr>
      <w:r>
        <w:rPr>
          <w:rFonts w:ascii="Calibri" w:hAnsi="Calibri" w:cs="Calibri" w:eastAsia="Calibri"/>
          <w:b/>
          <w:color w:val="2C5F6E"/>
          <w:sz w:val="28"/>
        </w:rPr>
        <w:t>6. Demand &amp; willingness-to-pay analysis</w:t>
      </w:r>
    </w:p>
    <w:p>
      <w:pPr>
        <w:pStyle w:val="Heading3"/>
      </w:pPr>
      <w:r>
        <w:rPr>
          <w:rFonts w:ascii="Calibri" w:hAnsi="Calibri" w:cs="Calibri" w:eastAsia="Calibri"/>
          <w:b/>
          <w:color w:val="2C5F6E"/>
          <w:sz w:val="24"/>
        </w:rPr>
        <w:t>6.1 Addressable market construction</w:t>
      </w:r>
    </w:p>
    <w:p>
      <w:r>
        <w:rPr>
          <w:rFonts w:ascii="Calibri" w:hAnsi="Calibri" w:cs="Calibri" w:eastAsia="Calibri"/>
          <w:color w:val="333333"/>
          <w:sz w:val="22"/>
        </w:rPr>
        <w:t xml:space="preserve">Start from </w:t>
      </w:r>
      <w:r>
        <w:rPr>
          <w:rFonts w:ascii="Calibri" w:hAnsi="Calibri" w:cs="Calibri" w:eastAsia="Calibri"/>
          <w:b/>
          <w:color w:val="333333"/>
          <w:sz w:val="22"/>
        </w:rPr>
        <w:t>establishments</w:t>
      </w:r>
      <w:r>
        <w:rPr>
          <w:rFonts w:ascii="Calibri" w:hAnsi="Calibri" w:cs="Calibri" w:eastAsia="Calibri"/>
          <w:color w:val="333333"/>
          <w:sz w:val="22"/>
        </w:rPr>
        <w:t>, not population.</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Layer</w:t>
            </w:r>
          </w:p>
        </w:tc>
        <w:tc>
          <w:tcPr>
            <w:tcW w:type="dxa" w:w="3120"/>
            <w:shd w:fill="1B3A4B" w:val="clear"/>
          </w:tcPr>
          <w:p>
            <w:pPr>
              <w:spacing w:before="40" w:after="40"/>
            </w:pPr>
            <w:r>
              <w:rPr>
                <w:b/>
                <w:color w:val="FFFFFF"/>
                <w:sz w:val="18"/>
              </w:rPr>
            </w:r>
            <w:r>
              <w:rPr>
                <w:rFonts w:ascii="Calibri" w:hAnsi="Calibri" w:cs="Calibri" w:eastAsia="Calibri"/>
                <w:b/>
                <w:color w:val="FFFFFF"/>
                <w:sz w:val="18"/>
              </w:rPr>
              <w:t>Count</w:t>
            </w:r>
          </w:p>
        </w:tc>
        <w:tc>
          <w:tcPr>
            <w:tcW w:type="dxa" w:w="3120"/>
            <w:shd w:fill="1B3A4B" w:val="clear"/>
          </w:tcPr>
          <w:p>
            <w:pPr>
              <w:spacing w:before="40" w:after="40"/>
            </w:pPr>
            <w:r>
              <w:rPr>
                <w:b/>
                <w:color w:val="FFFFFF"/>
                <w:sz w:val="18"/>
              </w:rPr>
            </w:r>
            <w:r>
              <w:rPr>
                <w:rFonts w:ascii="Calibri" w:hAnsi="Calibri" w:cs="Calibri" w:eastAsia="Calibri"/>
                <w:b/>
                <w:color w:val="FFFFFF"/>
                <w:sz w:val="18"/>
              </w:rPr>
              <w:t>Logic</w:t>
            </w:r>
          </w:p>
        </w:tc>
      </w:tr>
      <w:tr>
        <w:tc>
          <w:tcPr>
            <w:tcW w:type="dxa" w:w="3120"/>
          </w:tcPr>
          <w:p>
            <w:pPr>
              <w:spacing w:before="40" w:after="40"/>
            </w:pPr>
            <w:r>
              <w:rPr>
                <w:sz w:val="18"/>
              </w:rPr>
            </w:r>
            <w:r>
              <w:rPr>
                <w:rFonts w:ascii="Calibri" w:hAnsi="Calibri" w:cs="Calibri" w:eastAsia="Calibri"/>
                <w:color w:val="333333"/>
                <w:sz w:val="18"/>
              </w:rPr>
              <w:t>Seven-county employer establishments (2023)</w:t>
            </w:r>
          </w:p>
        </w:tc>
        <w:tc>
          <w:tcPr>
            <w:tcW w:type="dxa" w:w="3120"/>
          </w:tcPr>
          <w:p>
            <w:pPr>
              <w:spacing w:before="40" w:after="40"/>
            </w:pPr>
            <w:r>
              <w:rPr>
                <w:sz w:val="18"/>
              </w:rPr>
            </w:r>
            <w:r>
              <w:rPr>
                <w:rFonts w:ascii="Calibri" w:hAnsi="Calibri" w:cs="Calibri" w:eastAsia="Calibri"/>
                <w:b/>
                <w:color w:val="333333"/>
                <w:sz w:val="18"/>
              </w:rPr>
              <w:t>1,686</w:t>
            </w:r>
          </w:p>
        </w:tc>
        <w:tc>
          <w:tcPr>
            <w:tcW w:type="dxa" w:w="3120"/>
          </w:tcPr>
          <w:p>
            <w:pPr>
              <w:spacing w:before="40" w:after="40"/>
            </w:pPr>
            <w:r>
              <w:rPr>
                <w:sz w:val="18"/>
              </w:rPr>
            </w:r>
            <w:r>
              <w:rPr>
                <w:rFonts w:ascii="Calibri" w:hAnsi="Calibri" w:cs="Calibri" w:eastAsia="Calibri"/>
                <w:color w:val="333333"/>
                <w:sz w:val="18"/>
              </w:rPr>
              <w:t>Census QuickFacts sum</w:t>
            </w:r>
          </w:p>
        </w:tc>
      </w:tr>
      <w:tr>
        <w:tc>
          <w:tcPr>
            <w:tcW w:type="dxa" w:w="3120"/>
            <w:shd w:fill="F7F4EE" w:val="clear"/>
          </w:tcPr>
          <w:p>
            <w:pPr>
              <w:spacing w:before="40" w:after="40"/>
            </w:pPr>
            <w:r>
              <w:rPr>
                <w:sz w:val="18"/>
              </w:rPr>
            </w:r>
            <w:r>
              <w:rPr>
                <w:rFonts w:ascii="Calibri" w:hAnsi="Calibri" w:cs="Calibri" w:eastAsia="Calibri"/>
                <w:color w:val="333333"/>
                <w:sz w:val="18"/>
              </w:rPr>
              <w:t>Seven-county nonemployers (2023)</w:t>
            </w:r>
          </w:p>
        </w:tc>
        <w:tc>
          <w:tcPr>
            <w:tcW w:type="dxa" w:w="3120"/>
            <w:shd w:fill="F7F4EE" w:val="clear"/>
          </w:tcPr>
          <w:p>
            <w:pPr>
              <w:spacing w:before="40" w:after="40"/>
            </w:pPr>
            <w:r>
              <w:rPr>
                <w:sz w:val="18"/>
              </w:rPr>
            </w:r>
            <w:r>
              <w:rPr>
                <w:rFonts w:ascii="Calibri" w:hAnsi="Calibri" w:cs="Calibri" w:eastAsia="Calibri"/>
                <w:b/>
                <w:color w:val="333333"/>
                <w:sz w:val="18"/>
              </w:rPr>
              <w:t>5,428</w:t>
            </w:r>
          </w:p>
        </w:tc>
        <w:tc>
          <w:tcPr>
            <w:tcW w:type="dxa" w:w="3120"/>
            <w:shd w:fill="F7F4EE" w:val="clear"/>
          </w:tcPr>
          <w:p>
            <w:pPr>
              <w:spacing w:before="40" w:after="40"/>
            </w:pPr>
            <w:r>
              <w:rPr>
                <w:sz w:val="18"/>
              </w:rPr>
            </w:r>
            <w:r>
              <w:rPr>
                <w:rFonts w:ascii="Calibri" w:hAnsi="Calibri" w:cs="Calibri" w:eastAsia="Calibri"/>
                <w:color w:val="333333"/>
                <w:sz w:val="18"/>
              </w:rPr>
              <w:t>Same</w:t>
            </w:r>
          </w:p>
        </w:tc>
      </w:tr>
      <w:tr>
        <w:tc>
          <w:tcPr>
            <w:tcW w:type="dxa" w:w="3120"/>
          </w:tcPr>
          <w:p>
            <w:pPr>
              <w:spacing w:before="40" w:after="40"/>
            </w:pPr>
            <w:r>
              <w:rPr>
                <w:sz w:val="18"/>
              </w:rPr>
            </w:r>
            <w:r>
              <w:rPr>
                <w:rFonts w:ascii="Calibri" w:hAnsi="Calibri" w:cs="Calibri" w:eastAsia="Calibri"/>
                <w:b/>
                <w:color w:val="333333"/>
                <w:sz w:val="18"/>
              </w:rPr>
              <w:t>Total legal “businesses”</w:t>
            </w:r>
          </w:p>
        </w:tc>
        <w:tc>
          <w:tcPr>
            <w:tcW w:type="dxa" w:w="3120"/>
          </w:tcPr>
          <w:p>
            <w:pPr>
              <w:spacing w:before="40" w:after="40"/>
            </w:pPr>
            <w:r>
              <w:rPr>
                <w:sz w:val="18"/>
              </w:rPr>
            </w:r>
            <w:r>
              <w:rPr>
                <w:rFonts w:ascii="Calibri" w:hAnsi="Calibri" w:cs="Calibri" w:eastAsia="Calibri"/>
                <w:b/>
                <w:color w:val="333333"/>
                <w:sz w:val="18"/>
              </w:rPr>
              <w:t>7,114</w:t>
            </w:r>
          </w:p>
        </w:tc>
        <w:tc>
          <w:tcPr>
            <w:tcW w:type="dxa" w:w="3120"/>
          </w:tcPr>
          <w:p>
            <w:pPr>
              <w:spacing w:before="40" w:after="40"/>
            </w:pPr>
            <w:r>
              <w:rPr>
                <w:sz w:val="18"/>
              </w:rPr>
            </w:r>
            <w:r>
              <w:rPr>
                <w:rFonts w:ascii="Calibri" w:hAnsi="Calibri" w:cs="Calibri" w:eastAsia="Calibri"/>
                <w:color w:val="333333"/>
                <w:sz w:val="18"/>
              </w:rPr>
              <w:t>Most will never buy a site</w:t>
            </w:r>
          </w:p>
        </w:tc>
      </w:tr>
      <w:tr>
        <w:tc>
          <w:tcPr>
            <w:tcW w:type="dxa" w:w="3120"/>
            <w:shd w:fill="F7F4EE" w:val="clear"/>
          </w:tcPr>
          <w:p>
            <w:pPr>
              <w:spacing w:before="40" w:after="40"/>
            </w:pPr>
            <w:r>
              <w:rPr>
                <w:sz w:val="18"/>
              </w:rPr>
            </w:r>
            <w:r>
              <w:rPr>
                <w:rFonts w:ascii="Calibri" w:hAnsi="Calibri" w:cs="Calibri" w:eastAsia="Calibri"/>
                <w:b/>
                <w:color w:val="333333"/>
                <w:sz w:val="18"/>
              </w:rPr>
              <w:t>Serviceable employers</w:t>
            </w:r>
            <w:r>
              <w:rPr>
                <w:rFonts w:ascii="Calibri" w:hAnsi="Calibri" w:cs="Calibri" w:eastAsia="Calibri"/>
                <w:color w:val="333333"/>
                <w:sz w:val="18"/>
              </w:rPr>
              <w:t xml:space="preserve"> (exclude government, large plants, pure ag production, chains/franchise already served)</w:t>
            </w:r>
          </w:p>
        </w:tc>
        <w:tc>
          <w:tcPr>
            <w:tcW w:type="dxa" w:w="3120"/>
            <w:shd w:fill="F7F4EE" w:val="clear"/>
          </w:tcPr>
          <w:p>
            <w:pPr>
              <w:spacing w:before="40" w:after="40"/>
            </w:pPr>
            <w:r>
              <w:rPr>
                <w:sz w:val="18"/>
              </w:rPr>
            </w:r>
            <w:r>
              <w:rPr>
                <w:rFonts w:ascii="Calibri" w:hAnsi="Calibri" w:cs="Calibri" w:eastAsia="Calibri"/>
                <w:b/>
                <w:color w:val="333333"/>
                <w:sz w:val="18"/>
              </w:rPr>
              <w:t>~700–900</w:t>
            </w:r>
          </w:p>
        </w:tc>
        <w:tc>
          <w:tcPr>
            <w:tcW w:type="dxa" w:w="3120"/>
            <w:shd w:fill="F7F4EE" w:val="clear"/>
          </w:tcPr>
          <w:p>
            <w:pPr>
              <w:spacing w:before="40" w:after="40"/>
            </w:pPr>
            <w:r>
              <w:rPr>
                <w:sz w:val="18"/>
              </w:rPr>
            </w:r>
            <w:r>
              <w:rPr>
                <w:rFonts w:ascii="Calibri" w:hAnsi="Calibri" w:cs="Calibri" w:eastAsia="Calibri"/>
                <w:b/>
                <w:color w:val="333333"/>
                <w:sz w:val="18"/>
              </w:rPr>
              <w:t>Hypothesis:</w:t>
            </w:r>
            <w:r>
              <w:rPr>
                <w:rFonts w:ascii="Calibri" w:hAnsi="Calibri" w:cs="Calibri" w:eastAsia="Calibri"/>
                <w:color w:val="333333"/>
                <w:sz w:val="18"/>
              </w:rPr>
              <w:t xml:space="preserve"> ~45–55% of 1,686. Not a CBP NAICS pull — </w:t>
            </w:r>
            <w:r>
              <w:rPr>
                <w:rFonts w:ascii="Calibri" w:hAnsi="Calibri" w:cs="Calibri" w:eastAsia="Calibri"/>
                <w:b/>
                <w:color w:val="333333"/>
                <w:sz w:val="18"/>
              </w:rPr>
              <w:t>flag</w:t>
            </w:r>
          </w:p>
        </w:tc>
      </w:tr>
      <w:tr>
        <w:tc>
          <w:tcPr>
            <w:tcW w:type="dxa" w:w="3120"/>
          </w:tcPr>
          <w:p>
            <w:pPr>
              <w:spacing w:before="40" w:after="40"/>
            </w:pPr>
            <w:r>
              <w:rPr>
                <w:sz w:val="18"/>
              </w:rPr>
            </w:r>
            <w:r>
              <w:rPr>
                <w:rFonts w:ascii="Calibri" w:hAnsi="Calibri" w:cs="Calibri" w:eastAsia="Calibri"/>
                <w:b/>
                <w:color w:val="333333"/>
                <w:sz w:val="18"/>
              </w:rPr>
              <w:t>Serviceable serious nonemployers</w:t>
            </w:r>
            <w:r>
              <w:rPr>
                <w:rFonts w:ascii="Calibri" w:hAnsi="Calibri" w:cs="Calibri" w:eastAsia="Calibri"/>
                <w:color w:val="333333"/>
                <w:sz w:val="18"/>
              </w:rPr>
              <w:t xml:space="preserve"> (trades, food, services that already advertise or have a Facebook Page)</w:t>
            </w:r>
          </w:p>
        </w:tc>
        <w:tc>
          <w:tcPr>
            <w:tcW w:type="dxa" w:w="3120"/>
          </w:tcPr>
          <w:p>
            <w:pPr>
              <w:spacing w:before="40" w:after="40"/>
            </w:pPr>
            <w:r>
              <w:rPr>
                <w:sz w:val="18"/>
              </w:rPr>
            </w:r>
            <w:r>
              <w:rPr>
                <w:rFonts w:ascii="Calibri" w:hAnsi="Calibri" w:cs="Calibri" w:eastAsia="Calibri"/>
                <w:b/>
                <w:color w:val="333333"/>
                <w:sz w:val="18"/>
              </w:rPr>
              <w:t>~400–700</w:t>
            </w:r>
          </w:p>
        </w:tc>
        <w:tc>
          <w:tcPr>
            <w:tcW w:type="dxa" w:w="3120"/>
          </w:tcPr>
          <w:p>
            <w:pPr>
              <w:spacing w:before="40" w:after="40"/>
            </w:pPr>
            <w:r>
              <w:rPr>
                <w:sz w:val="18"/>
              </w:rPr>
            </w:r>
            <w:r>
              <w:rPr>
                <w:rFonts w:ascii="Calibri" w:hAnsi="Calibri" w:cs="Calibri" w:eastAsia="Calibri"/>
                <w:b/>
                <w:color w:val="333333"/>
                <w:sz w:val="18"/>
              </w:rPr>
              <w:t>Hypothesis:</w:t>
            </w:r>
            <w:r>
              <w:rPr>
                <w:rFonts w:ascii="Calibri" w:hAnsi="Calibri" w:cs="Calibri" w:eastAsia="Calibri"/>
                <w:color w:val="333333"/>
                <w:sz w:val="18"/>
              </w:rPr>
              <w:t xml:space="preserve"> ~8–13% of 5,428</w:t>
            </w:r>
          </w:p>
        </w:tc>
      </w:tr>
      <w:tr>
        <w:tc>
          <w:tcPr>
            <w:tcW w:type="dxa" w:w="3120"/>
            <w:shd w:fill="F7F4EE" w:val="clear"/>
          </w:tcPr>
          <w:p>
            <w:pPr>
              <w:spacing w:before="40" w:after="40"/>
            </w:pPr>
            <w:r>
              <w:rPr>
                <w:sz w:val="18"/>
              </w:rPr>
            </w:r>
            <w:r>
              <w:rPr>
                <w:rFonts w:ascii="Calibri" w:hAnsi="Calibri" w:cs="Calibri" w:eastAsia="Calibri"/>
                <w:b/>
                <w:color w:val="333333"/>
                <w:sz w:val="18"/>
              </w:rPr>
              <w:t>SAM (serviceable available)</w:t>
            </w:r>
          </w:p>
        </w:tc>
        <w:tc>
          <w:tcPr>
            <w:tcW w:type="dxa" w:w="3120"/>
            <w:shd w:fill="F7F4EE" w:val="clear"/>
          </w:tcPr>
          <w:p>
            <w:pPr>
              <w:spacing w:before="40" w:after="40"/>
            </w:pPr>
            <w:r>
              <w:rPr>
                <w:sz w:val="18"/>
              </w:rPr>
            </w:r>
            <w:r>
              <w:rPr>
                <w:rFonts w:ascii="Calibri" w:hAnsi="Calibri" w:cs="Calibri" w:eastAsia="Calibri"/>
                <w:b/>
                <w:color w:val="333333"/>
                <w:sz w:val="18"/>
              </w:rPr>
              <w:t>~1,100–1,600</w:t>
            </w:r>
          </w:p>
        </w:tc>
        <w:tc>
          <w:tcPr>
            <w:tcW w:type="dxa" w:w="3120"/>
            <w:shd w:fill="F7F4EE" w:val="clear"/>
          </w:tcPr>
          <w:p>
            <w:pPr>
              <w:spacing w:before="40" w:after="40"/>
            </w:pPr>
            <w:r>
              <w:rPr>
                <w:sz w:val="18"/>
              </w:rPr>
            </w:r>
            <w:r>
              <w:rPr>
                <w:rFonts w:ascii="Calibri" w:hAnsi="Calibri" w:cs="Calibri" w:eastAsia="Calibri"/>
                <w:color w:val="333333"/>
                <w:sz w:val="18"/>
              </w:rPr>
              <w:t xml:space="preserve">Planning midpoint </w:t>
            </w:r>
            <w:r>
              <w:rPr>
                <w:rFonts w:ascii="Calibri" w:hAnsi="Calibri" w:cs="Calibri" w:eastAsia="Calibri"/>
                <w:b/>
                <w:color w:val="333333"/>
                <w:sz w:val="18"/>
              </w:rPr>
              <w:t>1,350</w:t>
            </w:r>
          </w:p>
        </w:tc>
      </w:tr>
      <w:tr>
        <w:tc>
          <w:tcPr>
            <w:tcW w:type="dxa" w:w="3120"/>
          </w:tcPr>
          <w:p>
            <w:pPr>
              <w:spacing w:before="40" w:after="40"/>
            </w:pPr>
            <w:r>
              <w:rPr>
                <w:sz w:val="18"/>
              </w:rPr>
            </w:r>
            <w:r>
              <w:rPr>
                <w:rFonts w:ascii="Calibri" w:hAnsi="Calibri" w:cs="Calibri" w:eastAsia="Calibri"/>
                <w:b/>
                <w:color w:val="333333"/>
                <w:sz w:val="18"/>
              </w:rPr>
              <w:t>Likely no dedicated website</w:t>
            </w:r>
            <w:r>
              <w:rPr>
                <w:rFonts w:ascii="Calibri" w:hAnsi="Calibri" w:cs="Calibri" w:eastAsia="Calibri"/>
                <w:color w:val="333333"/>
                <w:sz w:val="18"/>
              </w:rPr>
              <w:t xml:space="preserve"> (apply 45–60%, rural-adjusted from SBM 33% / BrightLocal 40% have-site)</w:t>
            </w:r>
          </w:p>
        </w:tc>
        <w:tc>
          <w:tcPr>
            <w:tcW w:type="dxa" w:w="3120"/>
          </w:tcPr>
          <w:p>
            <w:pPr>
              <w:spacing w:before="40" w:after="40"/>
            </w:pPr>
            <w:r>
              <w:rPr>
                <w:sz w:val="18"/>
              </w:rPr>
            </w:r>
            <w:r>
              <w:rPr>
                <w:rFonts w:ascii="Calibri" w:hAnsi="Calibri" w:cs="Calibri" w:eastAsia="Calibri"/>
                <w:b/>
                <w:color w:val="333333"/>
                <w:sz w:val="18"/>
              </w:rPr>
              <w:t>~500–950</w:t>
            </w:r>
          </w:p>
        </w:tc>
        <w:tc>
          <w:tcPr>
            <w:tcW w:type="dxa" w:w="3120"/>
          </w:tcPr>
          <w:p>
            <w:pPr>
              <w:spacing w:before="40" w:after="40"/>
            </w:pPr>
            <w:r>
              <w:rPr>
                <w:sz w:val="18"/>
              </w:rPr>
            </w:r>
            <w:r>
              <w:rPr>
                <w:rFonts w:ascii="Calibri" w:hAnsi="Calibri" w:cs="Calibri" w:eastAsia="Calibri"/>
                <w:color w:val="333333"/>
                <w:sz w:val="18"/>
              </w:rPr>
              <w:t xml:space="preserve">Midpoint </w:t>
            </w:r>
            <w:r>
              <w:rPr>
                <w:rFonts w:ascii="Calibri" w:hAnsi="Calibri" w:cs="Calibri" w:eastAsia="Calibri"/>
                <w:b/>
                <w:color w:val="333333"/>
                <w:sz w:val="18"/>
              </w:rPr>
              <w:t>720</w:t>
            </w:r>
            <w:r>
              <w:rPr>
                <w:rFonts w:ascii="Calibri" w:hAnsi="Calibri" w:cs="Calibri" w:eastAsia="Calibri"/>
                <w:color w:val="333333"/>
                <w:sz w:val="18"/>
              </w:rPr>
              <w:t xml:space="preserve"> Facebook/GBP-only </w:t>
            </w:r>
            <w:r>
              <w:rPr>
                <w:rFonts w:ascii="Calibri" w:hAnsi="Calibri" w:cs="Calibri" w:eastAsia="Calibri"/>
                <w:i/>
                <w:color w:val="333333"/>
                <w:sz w:val="18"/>
              </w:rPr>
              <w:t>or</w:t>
            </w:r>
            <w:r>
              <w:rPr>
                <w:rFonts w:ascii="Calibri" w:hAnsi="Calibri" w:cs="Calibri" w:eastAsia="Calibri"/>
                <w:color w:val="333333"/>
                <w:sz w:val="18"/>
              </w:rPr>
              <w:t xml:space="preserve"> dead site</w:t>
            </w:r>
          </w:p>
        </w:tc>
      </w:tr>
      <w:tr>
        <w:tc>
          <w:tcPr>
            <w:tcW w:type="dxa" w:w="3120"/>
            <w:shd w:fill="F7F4EE" w:val="clear"/>
          </w:tcPr>
          <w:p>
            <w:pPr>
              <w:spacing w:before="40" w:after="40"/>
            </w:pPr>
            <w:r>
              <w:rPr>
                <w:sz w:val="18"/>
              </w:rPr>
            </w:r>
            <w:r>
              <w:rPr>
                <w:rFonts w:ascii="Calibri" w:hAnsi="Calibri" w:cs="Calibri" w:eastAsia="Calibri"/>
                <w:b/>
                <w:color w:val="333333"/>
                <w:sz w:val="18"/>
              </w:rPr>
              <w:t>Willing and able to pay in 36 months</w:t>
            </w:r>
          </w:p>
        </w:tc>
        <w:tc>
          <w:tcPr>
            <w:tcW w:type="dxa" w:w="3120"/>
            <w:shd w:fill="F7F4EE" w:val="clear"/>
          </w:tcPr>
          <w:p>
            <w:pPr>
              <w:spacing w:before="40" w:after="40"/>
            </w:pPr>
            <w:r>
              <w:rPr>
                <w:sz w:val="18"/>
              </w:rPr>
            </w:r>
            <w:r>
              <w:rPr>
                <w:rFonts w:ascii="Calibri" w:hAnsi="Calibri" w:cs="Calibri" w:eastAsia="Calibri"/>
                <w:color w:val="333333"/>
                <w:sz w:val="18"/>
              </w:rPr>
              <w:t>attach rates below</w:t>
            </w:r>
          </w:p>
        </w:tc>
        <w:tc>
          <w:tcPr>
            <w:tcW w:type="dxa" w:w="3120"/>
            <w:shd w:fill="F7F4EE" w:val="clear"/>
          </w:tcPr>
          <w:p>
            <w:pPr>
              <w:spacing w:before="40" w:after="40"/>
            </w:pPr>
            <w:r>
              <w:rPr>
                <w:sz w:val="18"/>
              </w:rPr>
            </w:r>
          </w:p>
        </w:tc>
      </w:tr>
    </w:tbl>
    <w:p>
      <w:pPr>
        <w:spacing w:after="120"/>
      </w:pPr>
    </w:p>
    <w:p>
      <w:r>
        <w:rPr>
          <w:rFonts w:ascii="Calibri" w:hAnsi="Calibri" w:cs="Calibri" w:eastAsia="Calibri"/>
          <w:b/>
          <w:color w:val="333333"/>
          <w:sz w:val="22"/>
        </w:rPr>
        <w:t>Why 45–60% no-site, not 33%:</w:t>
      </w:r>
      <w:r>
        <w:rPr>
          <w:rFonts w:ascii="Calibri" w:hAnsi="Calibri" w:cs="Calibri" w:eastAsia="Calibri"/>
          <w:color w:val="333333"/>
          <w:sz w:val="22"/>
        </w:rPr>
        <w:t xml:space="preserve"> SBM is a national online panel (over-samples people who will take a survey). BrightLocal 2025’s 40% “have a website” is already worse. This sample’s 36% C+D is a </w:t>
      </w:r>
      <w:r>
        <w:rPr>
          <w:rFonts w:ascii="Calibri" w:hAnsi="Calibri" w:cs="Calibri" w:eastAsia="Calibri"/>
          <w:b/>
          <w:color w:val="333333"/>
          <w:sz w:val="22"/>
        </w:rPr>
        <w:t>floor</w:t>
      </w:r>
      <w:r>
        <w:rPr>
          <w:rFonts w:ascii="Calibri" w:hAnsi="Calibri" w:cs="Calibri" w:eastAsia="Calibri"/>
          <w:color w:val="333333"/>
          <w:sz w:val="22"/>
        </w:rPr>
        <w:t xml:space="preserve"> for </w:t>
      </w:r>
      <w:r>
        <w:rPr>
          <w:rFonts w:ascii="Calibri" w:hAnsi="Calibri" w:cs="Calibri" w:eastAsia="Calibri"/>
          <w:i/>
          <w:color w:val="333333"/>
          <w:sz w:val="22"/>
        </w:rPr>
        <w:t>visible</w:t>
      </w:r>
      <w:r>
        <w:rPr>
          <w:rFonts w:ascii="Calibri" w:hAnsi="Calibri" w:cs="Calibri" w:eastAsia="Calibri"/>
          <w:color w:val="333333"/>
          <w:sz w:val="22"/>
        </w:rPr>
        <w:t xml:space="preserve"> firms. The long tail of nonemployers is worse.</w:t>
      </w:r>
    </w:p>
    <w:p>
      <w:pPr>
        <w:pStyle w:val="Heading3"/>
      </w:pPr>
      <w:r>
        <w:rPr>
          <w:rFonts w:ascii="Calibri" w:hAnsi="Calibri" w:cs="Calibri" w:eastAsia="Calibri"/>
          <w:b/>
          <w:color w:val="2C5F6E"/>
          <w:sz w:val="24"/>
        </w:rPr>
        <w:t>6.2 Attach-rate cases (Facebook-only / no-site → paid website + care)</w:t>
      </w:r>
    </w:p>
    <w:p>
      <w:r>
        <w:rPr>
          <w:rFonts w:ascii="Calibri" w:hAnsi="Calibri" w:cs="Calibri" w:eastAsia="Calibri"/>
          <w:color w:val="333333"/>
          <w:sz w:val="22"/>
        </w:rPr>
        <w:t xml:space="preserve">Assume midpoint </w:t>
      </w:r>
      <w:r>
        <w:rPr>
          <w:rFonts w:ascii="Calibri" w:hAnsi="Calibri" w:cs="Calibri" w:eastAsia="Calibri"/>
          <w:b/>
          <w:color w:val="333333"/>
          <w:sz w:val="22"/>
        </w:rPr>
        <w:t>720</w:t>
      </w:r>
      <w:r>
        <w:rPr>
          <w:rFonts w:ascii="Calibri" w:hAnsi="Calibri" w:cs="Calibri" w:eastAsia="Calibri"/>
          <w:color w:val="333333"/>
          <w:sz w:val="22"/>
        </w:rPr>
        <w:t xml:space="preserve"> no-site (or Facebook-only) serviceable firms in the seven counties.</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Case</w:t>
            </w:r>
          </w:p>
        </w:tc>
        <w:tc>
          <w:tcPr>
            <w:tcW w:type="dxa" w:w="1872"/>
            <w:shd w:fill="1B3A4B" w:val="clear"/>
          </w:tcPr>
          <w:p>
            <w:pPr>
              <w:spacing w:before="40" w:after="40"/>
            </w:pPr>
            <w:r>
              <w:rPr>
                <w:b/>
                <w:color w:val="FFFFFF"/>
                <w:sz w:val="18"/>
              </w:rPr>
            </w:r>
            <w:r>
              <w:rPr>
                <w:rFonts w:ascii="Calibri" w:hAnsi="Calibri" w:cs="Calibri" w:eastAsia="Calibri"/>
                <w:b/>
                <w:color w:val="FFFFFF"/>
                <w:sz w:val="18"/>
              </w:rPr>
              <w:t>3-year attach</w:t>
            </w:r>
          </w:p>
        </w:tc>
        <w:tc>
          <w:tcPr>
            <w:tcW w:type="dxa" w:w="1872"/>
            <w:shd w:fill="1B3A4B" w:val="clear"/>
          </w:tcPr>
          <w:p>
            <w:pPr>
              <w:spacing w:before="40" w:after="40"/>
            </w:pPr>
            <w:r>
              <w:rPr>
                <w:b/>
                <w:color w:val="FFFFFF"/>
                <w:sz w:val="18"/>
              </w:rPr>
            </w:r>
            <w:r>
              <w:rPr>
                <w:rFonts w:ascii="Calibri" w:hAnsi="Calibri" w:cs="Calibri" w:eastAsia="Calibri"/>
                <w:b/>
                <w:color w:val="FFFFFF"/>
                <w:sz w:val="18"/>
              </w:rPr>
              <w:t>New website clients over 36 months</w:t>
            </w:r>
          </w:p>
        </w:tc>
        <w:tc>
          <w:tcPr>
            <w:tcW w:type="dxa" w:w="1872"/>
            <w:shd w:fill="1B3A4B" w:val="clear"/>
          </w:tcPr>
          <w:p>
            <w:pPr>
              <w:spacing w:before="40" w:after="40"/>
            </w:pPr>
            <w:r>
              <w:rPr>
                <w:b/>
                <w:color w:val="FFFFFF"/>
                <w:sz w:val="18"/>
              </w:rPr>
            </w:r>
            <w:r>
              <w:rPr>
                <w:rFonts w:ascii="Calibri" w:hAnsi="Calibri" w:cs="Calibri" w:eastAsia="Calibri"/>
                <w:b/>
                <w:color w:val="FFFFFF"/>
                <w:sz w:val="18"/>
              </w:rPr>
              <w:t>Implied per year</w:t>
            </w:r>
          </w:p>
        </w:tc>
        <w:tc>
          <w:tcPr>
            <w:tcW w:type="dxa" w:w="1872"/>
            <w:shd w:fill="1B3A4B" w:val="clear"/>
          </w:tcPr>
          <w:p>
            <w:pPr>
              <w:spacing w:before="40" w:after="40"/>
            </w:pPr>
            <w:r>
              <w:rPr>
                <w:b/>
                <w:color w:val="FFFFFF"/>
                <w:sz w:val="18"/>
              </w:rPr>
            </w:r>
            <w:r>
              <w:rPr>
                <w:rFonts w:ascii="Calibri" w:hAnsi="Calibri" w:cs="Calibri" w:eastAsia="Calibri"/>
                <w:b/>
                <w:color w:val="FFFFFF"/>
                <w:sz w:val="18"/>
              </w:rPr>
              <w:t>Comment</w:t>
            </w:r>
          </w:p>
        </w:tc>
      </w:tr>
      <w:tr>
        <w:tc>
          <w:tcPr>
            <w:tcW w:type="dxa" w:w="1872"/>
          </w:tcPr>
          <w:p>
            <w:pPr>
              <w:spacing w:before="40" w:after="40"/>
            </w:pPr>
            <w:r>
              <w:rPr>
                <w:sz w:val="18"/>
              </w:rPr>
            </w:r>
            <w:r>
              <w:rPr>
                <w:rFonts w:ascii="Calibri" w:hAnsi="Calibri" w:cs="Calibri" w:eastAsia="Calibri"/>
                <w:b/>
                <w:color w:val="333333"/>
                <w:sz w:val="18"/>
              </w:rPr>
              <w:t>Conservative</w:t>
            </w:r>
          </w:p>
        </w:tc>
        <w:tc>
          <w:tcPr>
            <w:tcW w:type="dxa" w:w="1872"/>
          </w:tcPr>
          <w:p>
            <w:pPr>
              <w:spacing w:before="40" w:after="40"/>
            </w:pPr>
            <w:r>
              <w:rPr>
                <w:sz w:val="18"/>
              </w:rPr>
            </w:r>
            <w:r>
              <w:rPr>
                <w:rFonts w:ascii="Calibri" w:hAnsi="Calibri" w:cs="Calibri" w:eastAsia="Calibri"/>
                <w:color w:val="333333"/>
                <w:sz w:val="18"/>
              </w:rPr>
              <w:t>2.5%</w:t>
            </w:r>
          </w:p>
        </w:tc>
        <w:tc>
          <w:tcPr>
            <w:tcW w:type="dxa" w:w="1872"/>
          </w:tcPr>
          <w:p>
            <w:pPr>
              <w:spacing w:before="40" w:after="40"/>
            </w:pPr>
            <w:r>
              <w:rPr>
                <w:sz w:val="18"/>
              </w:rPr>
            </w:r>
            <w:r>
              <w:rPr>
                <w:rFonts w:ascii="Calibri" w:hAnsi="Calibri" w:cs="Calibri" w:eastAsia="Calibri"/>
                <w:b/>
                <w:color w:val="333333"/>
                <w:sz w:val="18"/>
              </w:rPr>
              <w:t>18</w:t>
            </w:r>
          </w:p>
        </w:tc>
        <w:tc>
          <w:tcPr>
            <w:tcW w:type="dxa" w:w="1872"/>
          </w:tcPr>
          <w:p>
            <w:pPr>
              <w:spacing w:before="40" w:after="40"/>
            </w:pPr>
            <w:r>
              <w:rPr>
                <w:sz w:val="18"/>
              </w:rPr>
            </w:r>
            <w:r>
              <w:rPr>
                <w:rFonts w:ascii="Calibri" w:hAnsi="Calibri" w:cs="Calibri" w:eastAsia="Calibri"/>
                <w:color w:val="333333"/>
                <w:sz w:val="18"/>
              </w:rPr>
              <w:t>~6</w:t>
            </w:r>
          </w:p>
        </w:tc>
        <w:tc>
          <w:tcPr>
            <w:tcW w:type="dxa" w:w="1872"/>
          </w:tcPr>
          <w:p>
            <w:pPr>
              <w:spacing w:before="40" w:after="40"/>
            </w:pPr>
            <w:r>
              <w:rPr>
                <w:sz w:val="18"/>
              </w:rPr>
            </w:r>
            <w:r>
              <w:rPr>
                <w:rFonts w:ascii="Calibri" w:hAnsi="Calibri" w:cs="Calibri" w:eastAsia="Calibri"/>
                <w:color w:val="333333"/>
                <w:sz w:val="18"/>
              </w:rPr>
              <w:t>Side-business / one active closer</w:t>
            </w:r>
          </w:p>
        </w:tc>
      </w:tr>
      <w:tr>
        <w:tc>
          <w:tcPr>
            <w:tcW w:type="dxa" w:w="1872"/>
            <w:shd w:fill="F7F4EE" w:val="clear"/>
          </w:tcPr>
          <w:p>
            <w:pPr>
              <w:spacing w:before="40" w:after="40"/>
            </w:pPr>
            <w:r>
              <w:rPr>
                <w:sz w:val="18"/>
              </w:rPr>
            </w:r>
            <w:r>
              <w:rPr>
                <w:rFonts w:ascii="Calibri" w:hAnsi="Calibri" w:cs="Calibri" w:eastAsia="Calibri"/>
                <w:b/>
                <w:color w:val="333333"/>
                <w:sz w:val="18"/>
              </w:rPr>
              <w:t>Base</w:t>
            </w:r>
          </w:p>
        </w:tc>
        <w:tc>
          <w:tcPr>
            <w:tcW w:type="dxa" w:w="1872"/>
            <w:shd w:fill="F7F4EE" w:val="clear"/>
          </w:tcPr>
          <w:p>
            <w:pPr>
              <w:spacing w:before="40" w:after="40"/>
            </w:pPr>
            <w:r>
              <w:rPr>
                <w:sz w:val="18"/>
              </w:rPr>
            </w:r>
            <w:r>
              <w:rPr>
                <w:rFonts w:ascii="Calibri" w:hAnsi="Calibri" w:cs="Calibri" w:eastAsia="Calibri"/>
                <w:color w:val="333333"/>
                <w:sz w:val="18"/>
              </w:rPr>
              <w:t>6%</w:t>
            </w:r>
          </w:p>
        </w:tc>
        <w:tc>
          <w:tcPr>
            <w:tcW w:type="dxa" w:w="1872"/>
            <w:shd w:fill="F7F4EE" w:val="clear"/>
          </w:tcPr>
          <w:p>
            <w:pPr>
              <w:spacing w:before="40" w:after="40"/>
            </w:pPr>
            <w:r>
              <w:rPr>
                <w:sz w:val="18"/>
              </w:rPr>
            </w:r>
            <w:r>
              <w:rPr>
                <w:rFonts w:ascii="Calibri" w:hAnsi="Calibri" w:cs="Calibri" w:eastAsia="Calibri"/>
                <w:b/>
                <w:color w:val="333333"/>
                <w:sz w:val="18"/>
              </w:rPr>
              <w:t>43</w:t>
            </w:r>
          </w:p>
        </w:tc>
        <w:tc>
          <w:tcPr>
            <w:tcW w:type="dxa" w:w="1872"/>
            <w:shd w:fill="F7F4EE" w:val="clear"/>
          </w:tcPr>
          <w:p>
            <w:pPr>
              <w:spacing w:before="40" w:after="40"/>
            </w:pPr>
            <w:r>
              <w:rPr>
                <w:sz w:val="18"/>
              </w:rPr>
            </w:r>
            <w:r>
              <w:rPr>
                <w:rFonts w:ascii="Calibri" w:hAnsi="Calibri" w:cs="Calibri" w:eastAsia="Calibri"/>
                <w:color w:val="333333"/>
                <w:sz w:val="18"/>
              </w:rPr>
              <w:t>~14</w:t>
            </w:r>
          </w:p>
        </w:tc>
        <w:tc>
          <w:tcPr>
            <w:tcW w:type="dxa" w:w="1872"/>
            <w:shd w:fill="F7F4EE" w:val="clear"/>
          </w:tcPr>
          <w:p>
            <w:pPr>
              <w:spacing w:before="40" w:after="40"/>
            </w:pPr>
            <w:r>
              <w:rPr>
                <w:sz w:val="18"/>
              </w:rPr>
            </w:r>
            <w:r>
              <w:rPr>
                <w:rFonts w:ascii="Calibri" w:hAnsi="Calibri" w:cs="Calibri" w:eastAsia="Calibri"/>
                <w:color w:val="333333"/>
                <w:sz w:val="18"/>
              </w:rPr>
              <w:t>Full-time owner-operator, in-person</w:t>
            </w:r>
          </w:p>
        </w:tc>
      </w:tr>
      <w:tr>
        <w:tc>
          <w:tcPr>
            <w:tcW w:type="dxa" w:w="1872"/>
          </w:tcPr>
          <w:p>
            <w:pPr>
              <w:spacing w:before="40" w:after="40"/>
            </w:pPr>
            <w:r>
              <w:rPr>
                <w:sz w:val="18"/>
              </w:rPr>
            </w:r>
            <w:r>
              <w:rPr>
                <w:rFonts w:ascii="Calibri" w:hAnsi="Calibri" w:cs="Calibri" w:eastAsia="Calibri"/>
                <w:b/>
                <w:color w:val="333333"/>
                <w:sz w:val="18"/>
              </w:rPr>
              <w:t>Optimistic</w:t>
            </w:r>
          </w:p>
        </w:tc>
        <w:tc>
          <w:tcPr>
            <w:tcW w:type="dxa" w:w="1872"/>
          </w:tcPr>
          <w:p>
            <w:pPr>
              <w:spacing w:before="40" w:after="40"/>
            </w:pPr>
            <w:r>
              <w:rPr>
                <w:sz w:val="18"/>
              </w:rPr>
            </w:r>
            <w:r>
              <w:rPr>
                <w:rFonts w:ascii="Calibri" w:hAnsi="Calibri" w:cs="Calibri" w:eastAsia="Calibri"/>
                <w:color w:val="333333"/>
                <w:sz w:val="18"/>
              </w:rPr>
              <w:t>12%</w:t>
            </w:r>
          </w:p>
        </w:tc>
        <w:tc>
          <w:tcPr>
            <w:tcW w:type="dxa" w:w="1872"/>
          </w:tcPr>
          <w:p>
            <w:pPr>
              <w:spacing w:before="40" w:after="40"/>
            </w:pPr>
            <w:r>
              <w:rPr>
                <w:sz w:val="18"/>
              </w:rPr>
            </w:r>
            <w:r>
              <w:rPr>
                <w:rFonts w:ascii="Calibri" w:hAnsi="Calibri" w:cs="Calibri" w:eastAsia="Calibri"/>
                <w:b/>
                <w:color w:val="333333"/>
                <w:sz w:val="18"/>
              </w:rPr>
              <w:t>86</w:t>
            </w:r>
          </w:p>
        </w:tc>
        <w:tc>
          <w:tcPr>
            <w:tcW w:type="dxa" w:w="1872"/>
          </w:tcPr>
          <w:p>
            <w:pPr>
              <w:spacing w:before="40" w:after="40"/>
            </w:pPr>
            <w:r>
              <w:rPr>
                <w:sz w:val="18"/>
              </w:rPr>
            </w:r>
            <w:r>
              <w:rPr>
                <w:rFonts w:ascii="Calibri" w:hAnsi="Calibri" w:cs="Calibri" w:eastAsia="Calibri"/>
                <w:color w:val="333333"/>
                <w:sz w:val="18"/>
              </w:rPr>
              <w:t>~29</w:t>
            </w:r>
          </w:p>
        </w:tc>
        <w:tc>
          <w:tcPr>
            <w:tcW w:type="dxa" w:w="1872"/>
          </w:tcPr>
          <w:p>
            <w:pPr>
              <w:spacing w:before="40" w:after="40"/>
            </w:pPr>
            <w:r>
              <w:rPr>
                <w:sz w:val="18"/>
              </w:rPr>
            </w:r>
            <w:r>
              <w:rPr>
                <w:rFonts w:ascii="Calibri" w:hAnsi="Calibri" w:cs="Calibri" w:eastAsia="Calibri"/>
                <w:color w:val="333333"/>
                <w:sz w:val="18"/>
              </w:rPr>
              <w:t xml:space="preserve">Two closers, ASBTDC + chamber + paid local media, some Pine Bluff spillover </w:t>
            </w:r>
            <w:r>
              <w:rPr>
                <w:rFonts w:ascii="Calibri" w:hAnsi="Calibri" w:cs="Calibri" w:eastAsia="Calibri"/>
                <w:b/>
                <w:color w:val="333333"/>
                <w:sz w:val="18"/>
              </w:rPr>
              <w:t>not</w:t>
            </w:r>
            <w:r>
              <w:rPr>
                <w:rFonts w:ascii="Calibri" w:hAnsi="Calibri" w:cs="Calibri" w:eastAsia="Calibri"/>
                <w:color w:val="333333"/>
                <w:sz w:val="18"/>
              </w:rPr>
              <w:t xml:space="preserve"> in SAM</w:t>
            </w:r>
          </w:p>
        </w:tc>
      </w:tr>
    </w:tbl>
    <w:p>
      <w:pPr>
        <w:spacing w:after="120"/>
      </w:pPr>
    </w:p>
    <w:p>
      <w:r>
        <w:rPr>
          <w:rFonts w:ascii="Calibri" w:hAnsi="Calibri" w:cs="Calibri" w:eastAsia="Calibri"/>
          <w:color w:val="333333"/>
          <w:sz w:val="22"/>
        </w:rPr>
        <w:t xml:space="preserve">Plus a </w:t>
      </w:r>
      <w:r>
        <w:rPr>
          <w:rFonts w:ascii="Calibri" w:hAnsi="Calibri" w:cs="Calibri" w:eastAsia="Calibri"/>
          <w:b/>
          <w:color w:val="333333"/>
          <w:sz w:val="22"/>
        </w:rPr>
        <w:t>rebuild / retainer</w:t>
      </w:r>
      <w:r>
        <w:rPr>
          <w:rFonts w:ascii="Calibri" w:hAnsi="Calibri" w:cs="Calibri" w:eastAsia="Calibri"/>
          <w:color w:val="333333"/>
          <w:sz w:val="22"/>
        </w:rPr>
        <w:t xml:space="preserve"> stream from the ~600 SAM firms that already have a weak site (Ray’s-class, Hollywood Motel-class, stale WordPress). Attach 3% / 8% / 15% over three years → </w:t>
      </w:r>
      <w:r>
        <w:rPr>
          <w:rFonts w:ascii="Calibri" w:hAnsi="Calibri" w:cs="Calibri" w:eastAsia="Calibri"/>
          <w:b/>
          <w:color w:val="333333"/>
          <w:sz w:val="22"/>
        </w:rPr>
        <w:t>18 / 48 / 90</w:t>
      </w:r>
      <w:r>
        <w:rPr>
          <w:rFonts w:ascii="Calibri" w:hAnsi="Calibri" w:cs="Calibri" w:eastAsia="Calibri"/>
          <w:color w:val="333333"/>
          <w:sz w:val="22"/>
        </w:rPr>
        <w:t xml:space="preserve"> care or rebuild conversations. Overlap with the no-site funnel; do not double-count in the P&amp;L. The P&amp;L in §8 uses </w:t>
      </w:r>
      <w:r>
        <w:rPr>
          <w:rFonts w:ascii="Calibri" w:hAnsi="Calibri" w:cs="Calibri" w:eastAsia="Calibri"/>
          <w:b/>
          <w:color w:val="333333"/>
          <w:sz w:val="22"/>
        </w:rPr>
        <w:t>new package clients only</w:t>
      </w:r>
      <w:r>
        <w:rPr>
          <w:rFonts w:ascii="Calibri" w:hAnsi="Calibri" w:cs="Calibri" w:eastAsia="Calibri"/>
          <w:color w:val="333333"/>
          <w:sz w:val="22"/>
        </w:rPr>
        <w:t xml:space="preserve"> and treats rebuilds as upside.</w:t>
      </w:r>
    </w:p>
    <w:p>
      <w:pPr>
        <w:pStyle w:val="Heading3"/>
      </w:pPr>
      <w:r>
        <w:rPr>
          <w:rFonts w:ascii="Calibri" w:hAnsi="Calibri" w:cs="Calibri" w:eastAsia="Calibri"/>
          <w:b/>
          <w:color w:val="2C5F6E"/>
          <w:sz w:val="24"/>
        </w:rPr>
        <w:t>6.3 Willingness to pay (tied to income + public packages)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Segment</w:t>
            </w:r>
          </w:p>
        </w:tc>
        <w:tc>
          <w:tcPr>
            <w:tcW w:type="dxa" w:w="3120"/>
            <w:shd w:fill="1B3A4B" w:val="clear"/>
          </w:tcPr>
          <w:p>
            <w:pPr>
              <w:spacing w:before="40" w:after="40"/>
            </w:pPr>
            <w:r>
              <w:rPr>
                <w:b/>
                <w:color w:val="FFFFFF"/>
                <w:sz w:val="18"/>
              </w:rPr>
            </w:r>
            <w:r>
              <w:rPr>
                <w:rFonts w:ascii="Calibri" w:hAnsi="Calibri" w:cs="Calibri" w:eastAsia="Calibri"/>
                <w:b/>
                <w:color w:val="FFFFFF"/>
                <w:sz w:val="18"/>
              </w:rPr>
              <w:t>WTP (planning)</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w:t>
            </w:r>
          </w:p>
        </w:tc>
      </w:tr>
      <w:tr>
        <w:tc>
          <w:tcPr>
            <w:tcW w:type="dxa" w:w="3120"/>
          </w:tcPr>
          <w:p>
            <w:pPr>
              <w:spacing w:before="40" w:after="40"/>
            </w:pPr>
            <w:r>
              <w:rPr>
                <w:sz w:val="18"/>
              </w:rPr>
            </w:r>
            <w:r>
              <w:rPr>
                <w:rFonts w:ascii="Calibri" w:hAnsi="Calibri" w:cs="Calibri" w:eastAsia="Calibri"/>
                <w:color w:val="333333"/>
                <w:sz w:val="18"/>
              </w:rPr>
              <w:t>Independent restaurant / bar</w:t>
            </w:r>
          </w:p>
        </w:tc>
        <w:tc>
          <w:tcPr>
            <w:tcW w:type="dxa" w:w="3120"/>
          </w:tcPr>
          <w:p>
            <w:pPr>
              <w:spacing w:before="40" w:after="40"/>
            </w:pPr>
            <w:r>
              <w:rPr>
                <w:sz w:val="18"/>
              </w:rPr>
            </w:r>
            <w:r>
              <w:rPr>
                <w:rFonts w:ascii="Calibri" w:hAnsi="Calibri" w:cs="Calibri" w:eastAsia="Calibri"/>
                <w:color w:val="333333"/>
                <w:sz w:val="18"/>
              </w:rPr>
              <w:t>$400–$1,200 setup; $0–$99/mo if it includes posting help</w:t>
            </w:r>
          </w:p>
        </w:tc>
        <w:tc>
          <w:tcPr>
            <w:tcW w:type="dxa" w:w="3120"/>
          </w:tcPr>
          <w:p>
            <w:pPr>
              <w:spacing w:before="40" w:after="40"/>
            </w:pPr>
            <w:r>
              <w:rPr>
                <w:sz w:val="18"/>
              </w:rPr>
            </w:r>
            <w:r>
              <w:rPr>
                <w:rFonts w:ascii="Calibri" w:hAnsi="Calibri" w:cs="Calibri" w:eastAsia="Calibri"/>
                <w:color w:val="333333"/>
                <w:sz w:val="18"/>
              </w:rPr>
              <w:t xml:space="preserve">Facebook already “works”; they pay for </w:t>
            </w:r>
            <w:r>
              <w:rPr>
                <w:rFonts w:ascii="Calibri" w:hAnsi="Calibri" w:cs="Calibri" w:eastAsia="Calibri"/>
                <w:b/>
                <w:color w:val="333333"/>
                <w:sz w:val="18"/>
              </w:rPr>
              <w:t>ordering</w:t>
            </w:r>
            <w:r>
              <w:rPr>
                <w:rFonts w:ascii="Calibri" w:hAnsi="Calibri" w:cs="Calibri" w:eastAsia="Calibri"/>
                <w:color w:val="333333"/>
                <w:sz w:val="18"/>
              </w:rPr>
              <w:t xml:space="preserve"> or </w:t>
            </w:r>
            <w:r>
              <w:rPr>
                <w:rFonts w:ascii="Calibri" w:hAnsi="Calibri" w:cs="Calibri" w:eastAsia="Calibri"/>
                <w:b/>
                <w:color w:val="333333"/>
                <w:sz w:val="18"/>
              </w:rPr>
              <w:t>labor</w:t>
            </w:r>
            <w:r>
              <w:rPr>
                <w:rFonts w:ascii="Calibri" w:hAnsi="Calibri" w:cs="Calibri" w:eastAsia="Calibri"/>
                <w:color w:val="333333"/>
                <w:sz w:val="18"/>
              </w:rPr>
              <w:t>, not a brochure</w:t>
            </w:r>
          </w:p>
        </w:tc>
      </w:tr>
      <w:tr>
        <w:tc>
          <w:tcPr>
            <w:tcW w:type="dxa" w:w="3120"/>
            <w:shd w:fill="F7F4EE" w:val="clear"/>
          </w:tcPr>
          <w:p>
            <w:pPr>
              <w:spacing w:before="40" w:after="40"/>
            </w:pPr>
            <w:r>
              <w:rPr>
                <w:sz w:val="18"/>
              </w:rPr>
            </w:r>
            <w:r>
              <w:rPr>
                <w:rFonts w:ascii="Calibri" w:hAnsi="Calibri" w:cs="Calibri" w:eastAsia="Calibri"/>
                <w:color w:val="333333"/>
                <w:sz w:val="18"/>
              </w:rPr>
              <w:t>HVAC / electric / pest / tree</w:t>
            </w:r>
          </w:p>
        </w:tc>
        <w:tc>
          <w:tcPr>
            <w:tcW w:type="dxa" w:w="3120"/>
            <w:shd w:fill="F7F4EE" w:val="clear"/>
          </w:tcPr>
          <w:p>
            <w:pPr>
              <w:spacing w:before="40" w:after="40"/>
            </w:pPr>
            <w:r>
              <w:rPr>
                <w:sz w:val="18"/>
              </w:rPr>
            </w:r>
            <w:r>
              <w:rPr>
                <w:rFonts w:ascii="Calibri" w:hAnsi="Calibri" w:cs="Calibri" w:eastAsia="Calibri"/>
                <w:color w:val="333333"/>
                <w:sz w:val="18"/>
              </w:rPr>
              <w:t>$400–$1,500 + $79–$129/mo if emergency calls rise</w:t>
            </w:r>
          </w:p>
        </w:tc>
        <w:tc>
          <w:tcPr>
            <w:tcW w:type="dxa" w:w="3120"/>
            <w:shd w:fill="F7F4EE" w:val="clear"/>
          </w:tcPr>
          <w:p>
            <w:pPr>
              <w:spacing w:before="40" w:after="40"/>
            </w:pPr>
            <w:r>
              <w:rPr>
                <w:sz w:val="18"/>
              </w:rPr>
            </w:r>
            <w:r>
              <w:rPr>
                <w:rFonts w:ascii="Calibri" w:hAnsi="Calibri" w:cs="Calibri" w:eastAsia="Calibri"/>
                <w:color w:val="333333"/>
                <w:sz w:val="18"/>
              </w:rPr>
              <w:t>Highest ROI story (after-hours Google)</w:t>
            </w:r>
          </w:p>
        </w:tc>
      </w:tr>
      <w:tr>
        <w:tc>
          <w:tcPr>
            <w:tcW w:type="dxa" w:w="3120"/>
          </w:tcPr>
          <w:p>
            <w:pPr>
              <w:spacing w:before="40" w:after="40"/>
            </w:pPr>
            <w:r>
              <w:rPr>
                <w:sz w:val="18"/>
              </w:rPr>
            </w:r>
            <w:r>
              <w:rPr>
                <w:rFonts w:ascii="Calibri" w:hAnsi="Calibri" w:cs="Calibri" w:eastAsia="Calibri"/>
                <w:color w:val="333333"/>
                <w:sz w:val="18"/>
              </w:rPr>
              <w:t>Dental / medical independent</w:t>
            </w:r>
          </w:p>
        </w:tc>
        <w:tc>
          <w:tcPr>
            <w:tcW w:type="dxa" w:w="3120"/>
          </w:tcPr>
          <w:p>
            <w:pPr>
              <w:spacing w:before="40" w:after="40"/>
            </w:pPr>
            <w:r>
              <w:rPr>
                <w:sz w:val="18"/>
              </w:rPr>
            </w:r>
            <w:r>
              <w:rPr>
                <w:rFonts w:ascii="Calibri" w:hAnsi="Calibri" w:cs="Calibri" w:eastAsia="Calibri"/>
                <w:color w:val="333333"/>
                <w:sz w:val="18"/>
              </w:rPr>
              <w:t>$2,500–$8,000+ or $249/mo WaaS</w:t>
            </w:r>
          </w:p>
        </w:tc>
        <w:tc>
          <w:tcPr>
            <w:tcW w:type="dxa" w:w="3120"/>
          </w:tcPr>
          <w:p>
            <w:pPr>
              <w:spacing w:before="40" w:after="40"/>
            </w:pPr>
            <w:r>
              <w:rPr>
                <w:sz w:val="18"/>
              </w:rPr>
            </w:r>
            <w:r>
              <w:rPr>
                <w:rFonts w:ascii="Calibri" w:hAnsi="Calibri" w:cs="Calibri" w:eastAsia="Calibri"/>
                <w:color w:val="333333"/>
                <w:sz w:val="18"/>
              </w:rPr>
              <w:t>Already have sites; will pay for quality</w:t>
            </w:r>
          </w:p>
        </w:tc>
      </w:tr>
      <w:tr>
        <w:tc>
          <w:tcPr>
            <w:tcW w:type="dxa" w:w="3120"/>
            <w:shd w:fill="F7F4EE" w:val="clear"/>
          </w:tcPr>
          <w:p>
            <w:pPr>
              <w:spacing w:before="40" w:after="40"/>
            </w:pPr>
            <w:r>
              <w:rPr>
                <w:sz w:val="18"/>
              </w:rPr>
            </w:r>
            <w:r>
              <w:rPr>
                <w:rFonts w:ascii="Calibri" w:hAnsi="Calibri" w:cs="Calibri" w:eastAsia="Calibri"/>
                <w:color w:val="333333"/>
                <w:sz w:val="18"/>
              </w:rPr>
              <w:t>Church (small)</w:t>
            </w:r>
          </w:p>
        </w:tc>
        <w:tc>
          <w:tcPr>
            <w:tcW w:type="dxa" w:w="3120"/>
            <w:shd w:fill="F7F4EE" w:val="clear"/>
          </w:tcPr>
          <w:p>
            <w:pPr>
              <w:spacing w:before="40" w:after="40"/>
            </w:pPr>
            <w:r>
              <w:rPr>
                <w:sz w:val="18"/>
              </w:rPr>
            </w:r>
            <w:r>
              <w:rPr>
                <w:rFonts w:ascii="Calibri" w:hAnsi="Calibri" w:cs="Calibri" w:eastAsia="Calibri"/>
                <w:color w:val="333333"/>
                <w:sz w:val="18"/>
              </w:rPr>
              <w:t>$400–$1,000, weak retainer</w:t>
            </w:r>
          </w:p>
        </w:tc>
        <w:tc>
          <w:tcPr>
            <w:tcW w:type="dxa" w:w="3120"/>
            <w:shd w:fill="F7F4EE" w:val="clear"/>
          </w:tcPr>
          <w:p>
            <w:pPr>
              <w:spacing w:before="40" w:after="40"/>
            </w:pPr>
            <w:r>
              <w:rPr>
                <w:sz w:val="18"/>
              </w:rPr>
            </w:r>
            <w:r>
              <w:rPr>
                <w:rFonts w:ascii="Calibri" w:hAnsi="Calibri" w:cs="Calibri" w:eastAsia="Calibri"/>
                <w:color w:val="333333"/>
                <w:sz w:val="18"/>
              </w:rPr>
              <w:t>Huffman’s stated niche</w:t>
            </w:r>
          </w:p>
        </w:tc>
      </w:tr>
      <w:tr>
        <w:tc>
          <w:tcPr>
            <w:tcW w:type="dxa" w:w="3120"/>
          </w:tcPr>
          <w:p>
            <w:pPr>
              <w:spacing w:before="40" w:after="40"/>
            </w:pPr>
            <w:r>
              <w:rPr>
                <w:sz w:val="18"/>
              </w:rPr>
            </w:r>
            <w:r>
              <w:rPr>
                <w:rFonts w:ascii="Calibri" w:hAnsi="Calibri" w:cs="Calibri" w:eastAsia="Calibri"/>
                <w:color w:val="333333"/>
                <w:sz w:val="18"/>
              </w:rPr>
              <w:t>Farm supply / equipment</w:t>
            </w:r>
          </w:p>
        </w:tc>
        <w:tc>
          <w:tcPr>
            <w:tcW w:type="dxa" w:w="3120"/>
          </w:tcPr>
          <w:p>
            <w:pPr>
              <w:spacing w:before="40" w:after="40"/>
            </w:pPr>
            <w:r>
              <w:rPr>
                <w:sz w:val="18"/>
              </w:rPr>
            </w:r>
            <w:r>
              <w:rPr>
                <w:rFonts w:ascii="Calibri" w:hAnsi="Calibri" w:cs="Calibri" w:eastAsia="Calibri"/>
                <w:color w:val="333333"/>
                <w:sz w:val="18"/>
              </w:rPr>
              <w:t>$900–$2,500</w:t>
            </w:r>
          </w:p>
        </w:tc>
        <w:tc>
          <w:tcPr>
            <w:tcW w:type="dxa" w:w="3120"/>
          </w:tcPr>
          <w:p>
            <w:pPr>
              <w:spacing w:before="40" w:after="40"/>
            </w:pPr>
            <w:r>
              <w:rPr>
                <w:sz w:val="18"/>
              </w:rPr>
            </w:r>
            <w:r>
              <w:rPr>
                <w:rFonts w:ascii="Calibri" w:hAnsi="Calibri" w:cs="Calibri" w:eastAsia="Calibri"/>
                <w:color w:val="333333"/>
                <w:sz w:val="18"/>
              </w:rPr>
              <w:t>Often on a dealer network site already</w:t>
            </w:r>
          </w:p>
        </w:tc>
      </w:tr>
      <w:tr>
        <w:tc>
          <w:tcPr>
            <w:tcW w:type="dxa" w:w="3120"/>
            <w:shd w:fill="F7F4EE" w:val="clear"/>
          </w:tcPr>
          <w:p>
            <w:pPr>
              <w:spacing w:before="40" w:after="40"/>
            </w:pPr>
            <w:r>
              <w:rPr>
                <w:sz w:val="18"/>
              </w:rPr>
            </w:r>
            <w:r>
              <w:rPr>
                <w:rFonts w:ascii="Calibri" w:hAnsi="Calibri" w:cs="Calibri" w:eastAsia="Calibri"/>
                <w:color w:val="333333"/>
                <w:sz w:val="18"/>
              </w:rPr>
              <w:t>Hotel independent</w:t>
            </w:r>
          </w:p>
        </w:tc>
        <w:tc>
          <w:tcPr>
            <w:tcW w:type="dxa" w:w="3120"/>
            <w:shd w:fill="F7F4EE" w:val="clear"/>
          </w:tcPr>
          <w:p>
            <w:pPr>
              <w:spacing w:before="40" w:after="40"/>
            </w:pPr>
            <w:r>
              <w:rPr>
                <w:sz w:val="18"/>
              </w:rPr>
            </w:r>
            <w:r>
              <w:rPr>
                <w:rFonts w:ascii="Calibri" w:hAnsi="Calibri" w:cs="Calibri" w:eastAsia="Calibri"/>
                <w:color w:val="333333"/>
                <w:sz w:val="18"/>
              </w:rPr>
              <w:t>$900–$3,000 + booking engine</w:t>
            </w:r>
          </w:p>
        </w:tc>
        <w:tc>
          <w:tcPr>
            <w:tcW w:type="dxa" w:w="3120"/>
            <w:shd w:fill="F7F4EE" w:val="clear"/>
          </w:tcPr>
          <w:p>
            <w:pPr>
              <w:spacing w:before="40" w:after="40"/>
            </w:pPr>
            <w:r>
              <w:rPr>
                <w:sz w:val="18"/>
              </w:rPr>
            </w:r>
            <w:r>
              <w:rPr>
                <w:rFonts w:ascii="Calibri" w:hAnsi="Calibri" w:cs="Calibri" w:eastAsia="Calibri"/>
                <w:color w:val="333333"/>
                <w:sz w:val="18"/>
              </w:rPr>
              <w:t>Rare in this sample</w:t>
            </w:r>
          </w:p>
        </w:tc>
      </w:tr>
      <w:tr>
        <w:tc>
          <w:tcPr>
            <w:tcW w:type="dxa" w:w="3120"/>
          </w:tcPr>
          <w:p>
            <w:pPr>
              <w:spacing w:before="40" w:after="40"/>
            </w:pPr>
            <w:r>
              <w:rPr>
                <w:sz w:val="18"/>
              </w:rPr>
            </w:r>
            <w:r>
              <w:rPr>
                <w:rFonts w:ascii="Calibri" w:hAnsi="Calibri" w:cs="Calibri" w:eastAsia="Calibri"/>
                <w:color w:val="333333"/>
                <w:sz w:val="18"/>
              </w:rPr>
              <w:t>Bank / hospital / dealer</w:t>
            </w:r>
          </w:p>
        </w:tc>
        <w:tc>
          <w:tcPr>
            <w:tcW w:type="dxa" w:w="3120"/>
          </w:tcPr>
          <w:p>
            <w:pPr>
              <w:spacing w:before="40" w:after="40"/>
            </w:pPr>
            <w:r>
              <w:rPr>
                <w:sz w:val="18"/>
              </w:rPr>
            </w:r>
            <w:r>
              <w:rPr>
                <w:rFonts w:ascii="Calibri" w:hAnsi="Calibri" w:cs="Calibri" w:eastAsia="Calibri"/>
                <w:color w:val="333333"/>
                <w:sz w:val="18"/>
              </w:rPr>
              <w:t>Out of productized scope</w:t>
            </w:r>
          </w:p>
        </w:tc>
        <w:tc>
          <w:tcPr>
            <w:tcW w:type="dxa" w:w="3120"/>
          </w:tcPr>
          <w:p>
            <w:pPr>
              <w:spacing w:before="40" w:after="40"/>
            </w:pPr>
            <w:r>
              <w:rPr>
                <w:sz w:val="18"/>
              </w:rPr>
            </w:r>
            <w:r>
              <w:rPr>
                <w:rFonts w:ascii="Calibri" w:hAnsi="Calibri" w:cs="Calibri" w:eastAsia="Calibri"/>
                <w:color w:val="333333"/>
                <w:sz w:val="18"/>
              </w:rPr>
              <w:t>Incumbent vendors</w:t>
            </w:r>
          </w:p>
        </w:tc>
      </w:tr>
    </w:tbl>
    <w:p>
      <w:pPr>
        <w:spacing w:after="120"/>
      </w:pPr>
    </w:p>
    <w:p>
      <w:r>
        <w:rPr>
          <w:rFonts w:ascii="Calibri" w:hAnsi="Calibri" w:cs="Calibri" w:eastAsia="Calibri"/>
          <w:b/>
          <w:color w:val="333333"/>
          <w:sz w:val="22"/>
        </w:rPr>
        <w:t>Found + booked + paid</w:t>
      </w:r>
      <w:r>
        <w:rPr>
          <w:rFonts w:ascii="Calibri" w:hAnsi="Calibri" w:cs="Calibri" w:eastAsia="Calibri"/>
          <w:color w:val="333333"/>
          <w:sz w:val="22"/>
        </w:rPr>
        <w:t xml:space="preserve"> (get found on Google, book a job, take payment) is the right </w:t>
      </w:r>
      <w:r>
        <w:rPr>
          <w:rFonts w:ascii="Calibri" w:hAnsi="Calibri" w:cs="Calibri" w:eastAsia="Calibri"/>
          <w:b/>
          <w:color w:val="333333"/>
          <w:sz w:val="22"/>
        </w:rPr>
        <w:t>job-to-be-done</w:t>
      </w:r>
      <w:r>
        <w:rPr>
          <w:rFonts w:ascii="Calibri" w:hAnsi="Calibri" w:cs="Calibri" w:eastAsia="Calibri"/>
          <w:color w:val="333333"/>
          <w:sz w:val="22"/>
        </w:rPr>
        <w:t xml:space="preserve"> for trades and food. It is </w:t>
      </w:r>
      <w:r>
        <w:rPr>
          <w:rFonts w:ascii="Calibri" w:hAnsi="Calibri" w:cs="Calibri" w:eastAsia="Calibri"/>
          <w:b/>
          <w:color w:val="333333"/>
          <w:sz w:val="22"/>
        </w:rPr>
        <w:t>not</w:t>
      </w:r>
      <w:r>
        <w:rPr>
          <w:rFonts w:ascii="Calibri" w:hAnsi="Calibri" w:cs="Calibri" w:eastAsia="Calibri"/>
          <w:color w:val="333333"/>
          <w:sz w:val="22"/>
        </w:rPr>
        <w:t xml:space="preserve"> a $30,000 brand site. Package it as:</w:t>
      </w:r>
    </w:p>
    <w:p>
      <w:pPr>
        <w:pStyle w:val="ListNumber"/>
      </w:pPr>
      <w:r>
        <w:rPr>
          <w:rFonts w:ascii="Calibri" w:hAnsi="Calibri" w:cs="Calibri" w:eastAsia="Calibri"/>
          <w:color w:val="333333"/>
          <w:sz w:val="22"/>
        </w:rPr>
        <w:t xml:space="preserve">GBP claimed/cleaned + categories + photos  </w:t>
      </w:r>
    </w:p>
    <w:p>
      <w:pPr>
        <w:pStyle w:val="ListNumber"/>
      </w:pPr>
      <w:r>
        <w:rPr>
          <w:rFonts w:ascii="Calibri" w:hAnsi="Calibri" w:cs="Calibri" w:eastAsia="Calibri"/>
          <w:color w:val="333333"/>
          <w:sz w:val="22"/>
        </w:rPr>
        <w:t xml:space="preserve">One-to-five page site with click-to-call, hours, menu/services, form  </w:t>
      </w:r>
    </w:p>
    <w:p>
      <w:pPr>
        <w:pStyle w:val="ListNumber"/>
      </w:pPr>
      <w:r>
        <w:rPr>
          <w:rFonts w:ascii="Calibri" w:hAnsi="Calibri" w:cs="Calibri" w:eastAsia="Calibri"/>
          <w:color w:val="333333"/>
          <w:sz w:val="22"/>
        </w:rPr>
        <w:t xml:space="preserve">Facebook Page pointing at the site (not replaced)  </w:t>
      </w:r>
    </w:p>
    <w:p>
      <w:pPr>
        <w:pStyle w:val="ListNumber"/>
      </w:pPr>
      <w:r>
        <w:rPr>
          <w:rFonts w:ascii="Calibri" w:hAnsi="Calibri" w:cs="Calibri" w:eastAsia="Calibri"/>
          <w:color w:val="333333"/>
          <w:sz w:val="22"/>
        </w:rPr>
        <w:t xml:space="preserve">Optional Toast/Square/booking link  </w:t>
      </w:r>
    </w:p>
    <w:p>
      <w:pPr>
        <w:pStyle w:val="ListNumber"/>
      </w:pPr>
      <w:r>
        <w:rPr>
          <w:rFonts w:ascii="Calibri" w:hAnsi="Calibri" w:cs="Calibri" w:eastAsia="Calibri"/>
          <w:color w:val="333333"/>
          <w:sz w:val="22"/>
        </w:rPr>
        <w:t xml:space="preserve">Monthly: hours, one offer graphic, review ask  </w:t>
      </w:r>
    </w:p>
    <w:p>
      <w:r>
        <w:rPr>
          <w:rFonts w:ascii="Calibri" w:hAnsi="Calibri" w:cs="Calibri" w:eastAsia="Calibri"/>
          <w:color w:val="333333"/>
          <w:sz w:val="22"/>
        </w:rPr>
        <w:t xml:space="preserve">That is MixedMakerShop’s public shape, priced for </w:t>
      </w:r>
      <w:r>
        <w:rPr>
          <w:rFonts w:ascii="Calibri" w:hAnsi="Calibri" w:cs="Calibri" w:eastAsia="Calibri"/>
          <w:b/>
          <w:color w:val="333333"/>
          <w:sz w:val="22"/>
        </w:rPr>
        <w:t>this</w:t>
      </w:r>
      <w:r>
        <w:rPr>
          <w:rFonts w:ascii="Calibri" w:hAnsi="Calibri" w:cs="Calibri" w:eastAsia="Calibri"/>
          <w:color w:val="333333"/>
          <w:sz w:val="22"/>
        </w:rPr>
        <w:t xml:space="preserve"> income distribution (likely at the </w:t>
      </w:r>
      <w:r>
        <w:rPr>
          <w:rFonts w:ascii="Calibri" w:hAnsi="Calibri" w:cs="Calibri" w:eastAsia="Calibri"/>
          <w:b/>
          <w:color w:val="333333"/>
          <w:sz w:val="22"/>
        </w:rPr>
        <w:t>low end</w:t>
      </w:r>
      <w:r>
        <w:rPr>
          <w:rFonts w:ascii="Calibri" w:hAnsi="Calibri" w:cs="Calibri" w:eastAsia="Calibri"/>
          <w:color w:val="333333"/>
          <w:sz w:val="22"/>
        </w:rPr>
        <w:t xml:space="preserve"> of their $400 / $900–$1,800 / $45–$149 ladder, not above it).</w:t>
      </w:r>
    </w:p>
    <w:p>
      <w:pPr>
        <w:pStyle w:val="Heading3"/>
      </w:pPr>
      <w:r>
        <w:rPr>
          <w:rFonts w:ascii="Calibri" w:hAnsi="Calibri" w:cs="Calibri" w:eastAsia="Calibri"/>
          <w:b/>
          <w:color w:val="2C5F6E"/>
          <w:sz w:val="24"/>
        </w:rPr>
        <w:t>6.4 Sensitivity of revenue to attach (illustrative)</w:t>
      </w:r>
    </w:p>
    <w:p>
      <w:r>
        <w:rPr>
          <w:rFonts w:ascii="Calibri" w:hAnsi="Calibri" w:cs="Calibri" w:eastAsia="Calibri"/>
          <w:color w:val="333333"/>
          <w:sz w:val="22"/>
        </w:rPr>
        <w:t xml:space="preserve">If average first-year revenue per new client = </w:t>
      </w:r>
      <w:r>
        <w:rPr>
          <w:rFonts w:ascii="Calibri" w:hAnsi="Calibri" w:cs="Calibri" w:eastAsia="Calibri"/>
          <w:b/>
          <w:color w:val="333333"/>
          <w:sz w:val="22"/>
        </w:rPr>
        <w:t>$827 setup + ~$94/mo × 7 months in year-one</w:t>
      </w:r>
      <w:r>
        <w:rPr>
          <w:rFonts w:ascii="Calibri" w:hAnsi="Calibri" w:cs="Calibri" w:eastAsia="Calibri"/>
          <w:color w:val="333333"/>
          <w:sz w:val="22"/>
        </w:rPr>
        <w:t xml:space="preserve"> ≈ </w:t>
      </w:r>
      <w:r>
        <w:rPr>
          <w:rFonts w:ascii="Calibri" w:hAnsi="Calibri" w:cs="Calibri" w:eastAsia="Calibri"/>
          <w:b/>
          <w:color w:val="333333"/>
          <w:sz w:val="22"/>
        </w:rPr>
        <w:t>$1,485</w:t>
      </w:r>
      <w:r>
        <w:rPr>
          <w:rFonts w:ascii="Calibri" w:hAnsi="Calibri" w:cs="Calibri" w:eastAsia="Calibri"/>
          <w:color w:val="333333"/>
          <w:sz w:val="22"/>
        </w:rPr>
        <w:t xml:space="preserve"> (see §8 assumptions):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Case</w:t>
            </w:r>
          </w:p>
        </w:tc>
        <w:tc>
          <w:tcPr>
            <w:tcW w:type="dxa" w:w="3120"/>
            <w:shd w:fill="1B3A4B" w:val="clear"/>
          </w:tcPr>
          <w:p>
            <w:pPr>
              <w:spacing w:before="40" w:after="40"/>
            </w:pPr>
            <w:r>
              <w:rPr>
                <w:b/>
                <w:color w:val="FFFFFF"/>
                <w:sz w:val="18"/>
              </w:rPr>
            </w:r>
            <w:r>
              <w:rPr>
                <w:rFonts w:ascii="Calibri" w:hAnsi="Calibri" w:cs="Calibri" w:eastAsia="Calibri"/>
                <w:b/>
                <w:color w:val="FFFFFF"/>
                <w:sz w:val="18"/>
              </w:rPr>
              <w:t>New clients / 36 mo</w:t>
            </w:r>
          </w:p>
        </w:tc>
        <w:tc>
          <w:tcPr>
            <w:tcW w:type="dxa" w:w="3120"/>
            <w:shd w:fill="1B3A4B" w:val="clear"/>
          </w:tcPr>
          <w:p>
            <w:pPr>
              <w:spacing w:before="40" w:after="40"/>
            </w:pPr>
            <w:r>
              <w:rPr>
                <w:b/>
                <w:color w:val="FFFFFF"/>
                <w:sz w:val="18"/>
              </w:rPr>
            </w:r>
            <w:r>
              <w:rPr>
                <w:rFonts w:ascii="Calibri" w:hAnsi="Calibri" w:cs="Calibri" w:eastAsia="Calibri"/>
                <w:b/>
                <w:color w:val="FFFFFF"/>
                <w:sz w:val="18"/>
              </w:rPr>
              <w:t>3-year setup+Y1-like revenue (undiscounted, rough)</w:t>
            </w:r>
          </w:p>
        </w:tc>
      </w:tr>
      <w:tr>
        <w:tc>
          <w:tcPr>
            <w:tcW w:type="dxa" w:w="3120"/>
          </w:tcPr>
          <w:p>
            <w:pPr>
              <w:spacing w:before="40" w:after="40"/>
            </w:pPr>
            <w:r>
              <w:rPr>
                <w:sz w:val="18"/>
              </w:rPr>
            </w:r>
            <w:r>
              <w:rPr>
                <w:rFonts w:ascii="Calibri" w:hAnsi="Calibri" w:cs="Calibri" w:eastAsia="Calibri"/>
                <w:color w:val="333333"/>
                <w:sz w:val="18"/>
              </w:rPr>
              <w:t>Conservative</w:t>
            </w:r>
          </w:p>
        </w:tc>
        <w:tc>
          <w:tcPr>
            <w:tcW w:type="dxa" w:w="3120"/>
          </w:tcPr>
          <w:p>
            <w:pPr>
              <w:spacing w:before="40" w:after="40"/>
            </w:pPr>
            <w:r>
              <w:rPr>
                <w:sz w:val="18"/>
              </w:rPr>
            </w:r>
            <w:r>
              <w:rPr>
                <w:rFonts w:ascii="Calibri" w:hAnsi="Calibri" w:cs="Calibri" w:eastAsia="Calibri"/>
                <w:color w:val="333333"/>
                <w:sz w:val="18"/>
              </w:rPr>
              <w:t>18</w:t>
            </w:r>
          </w:p>
        </w:tc>
        <w:tc>
          <w:tcPr>
            <w:tcW w:type="dxa" w:w="3120"/>
          </w:tcPr>
          <w:p>
            <w:pPr>
              <w:spacing w:before="40" w:after="40"/>
            </w:pPr>
            <w:r>
              <w:rPr>
                <w:sz w:val="18"/>
              </w:rPr>
            </w:r>
            <w:r>
              <w:rPr>
                <w:rFonts w:ascii="Calibri" w:hAnsi="Calibri" w:cs="Calibri" w:eastAsia="Calibri"/>
                <w:color w:val="333333"/>
                <w:sz w:val="18"/>
              </w:rPr>
              <w:t>~$27k</w:t>
            </w:r>
          </w:p>
        </w:tc>
      </w:tr>
      <w:tr>
        <w:tc>
          <w:tcPr>
            <w:tcW w:type="dxa" w:w="3120"/>
            <w:shd w:fill="F7F4EE" w:val="clear"/>
          </w:tcPr>
          <w:p>
            <w:pPr>
              <w:spacing w:before="40" w:after="40"/>
            </w:pPr>
            <w:r>
              <w:rPr>
                <w:sz w:val="18"/>
              </w:rPr>
            </w:r>
            <w:r>
              <w:rPr>
                <w:rFonts w:ascii="Calibri" w:hAnsi="Calibri" w:cs="Calibri" w:eastAsia="Calibri"/>
                <w:color w:val="333333"/>
                <w:sz w:val="18"/>
              </w:rPr>
              <w:t>Base</w:t>
            </w:r>
          </w:p>
        </w:tc>
        <w:tc>
          <w:tcPr>
            <w:tcW w:type="dxa" w:w="3120"/>
            <w:shd w:fill="F7F4EE" w:val="clear"/>
          </w:tcPr>
          <w:p>
            <w:pPr>
              <w:spacing w:before="40" w:after="40"/>
            </w:pPr>
            <w:r>
              <w:rPr>
                <w:sz w:val="18"/>
              </w:rPr>
            </w:r>
            <w:r>
              <w:rPr>
                <w:rFonts w:ascii="Calibri" w:hAnsi="Calibri" w:cs="Calibri" w:eastAsia="Calibri"/>
                <w:color w:val="333333"/>
                <w:sz w:val="18"/>
              </w:rPr>
              <w:t>43</w:t>
            </w:r>
          </w:p>
        </w:tc>
        <w:tc>
          <w:tcPr>
            <w:tcW w:type="dxa" w:w="3120"/>
            <w:shd w:fill="F7F4EE" w:val="clear"/>
          </w:tcPr>
          <w:p>
            <w:pPr>
              <w:spacing w:before="40" w:after="40"/>
            </w:pPr>
            <w:r>
              <w:rPr>
                <w:sz w:val="18"/>
              </w:rPr>
            </w:r>
            <w:r>
              <w:rPr>
                <w:rFonts w:ascii="Calibri" w:hAnsi="Calibri" w:cs="Calibri" w:eastAsia="Calibri"/>
                <w:color w:val="333333"/>
                <w:sz w:val="18"/>
              </w:rPr>
              <w:t>~$64k</w:t>
            </w:r>
          </w:p>
        </w:tc>
      </w:tr>
      <w:tr>
        <w:tc>
          <w:tcPr>
            <w:tcW w:type="dxa" w:w="3120"/>
          </w:tcPr>
          <w:p>
            <w:pPr>
              <w:spacing w:before="40" w:after="40"/>
            </w:pPr>
            <w:r>
              <w:rPr>
                <w:sz w:val="18"/>
              </w:rPr>
            </w:r>
            <w:r>
              <w:rPr>
                <w:rFonts w:ascii="Calibri" w:hAnsi="Calibri" w:cs="Calibri" w:eastAsia="Calibri"/>
                <w:color w:val="333333"/>
                <w:sz w:val="18"/>
              </w:rPr>
              <w:t>Optimistic</w:t>
            </w:r>
          </w:p>
        </w:tc>
        <w:tc>
          <w:tcPr>
            <w:tcW w:type="dxa" w:w="3120"/>
          </w:tcPr>
          <w:p>
            <w:pPr>
              <w:spacing w:before="40" w:after="40"/>
            </w:pPr>
            <w:r>
              <w:rPr>
                <w:sz w:val="18"/>
              </w:rPr>
            </w:r>
            <w:r>
              <w:rPr>
                <w:rFonts w:ascii="Calibri" w:hAnsi="Calibri" w:cs="Calibri" w:eastAsia="Calibri"/>
                <w:color w:val="333333"/>
                <w:sz w:val="18"/>
              </w:rPr>
              <w:t>86</w:t>
            </w:r>
          </w:p>
        </w:tc>
        <w:tc>
          <w:tcPr>
            <w:tcW w:type="dxa" w:w="3120"/>
          </w:tcPr>
          <w:p>
            <w:pPr>
              <w:spacing w:before="40" w:after="40"/>
            </w:pPr>
            <w:r>
              <w:rPr>
                <w:sz w:val="18"/>
              </w:rPr>
            </w:r>
            <w:r>
              <w:rPr>
                <w:rFonts w:ascii="Calibri" w:hAnsi="Calibri" w:cs="Calibri" w:eastAsia="Calibri"/>
                <w:color w:val="333333"/>
                <w:sz w:val="18"/>
              </w:rPr>
              <w:t>~$128k</w:t>
            </w:r>
          </w:p>
        </w:tc>
      </w:tr>
    </w:tbl>
    <w:p>
      <w:pPr>
        <w:spacing w:after="120"/>
      </w:pPr>
    </w:p>
    <w:p>
      <w:r>
        <w:rPr>
          <w:rFonts w:ascii="Calibri" w:hAnsi="Calibri" w:cs="Calibri" w:eastAsia="Calibri"/>
          <w:color w:val="333333"/>
          <w:sz w:val="22"/>
        </w:rPr>
        <w:t xml:space="preserve">Retainers in years 2–3 dominate if churn is controlled. That is why the recommended model is </w:t>
      </w:r>
      <w:r>
        <w:rPr>
          <w:rFonts w:ascii="Calibri" w:hAnsi="Calibri" w:cs="Calibri" w:eastAsia="Calibri"/>
          <w:b/>
          <w:color w:val="333333"/>
          <w:sz w:val="22"/>
        </w:rPr>
        <w:t>retainer-led productized</w:t>
      </w:r>
      <w:r>
        <w:rPr>
          <w:rFonts w:ascii="Calibri" w:hAnsi="Calibri" w:cs="Calibri" w:eastAsia="Calibri"/>
          <w:color w:val="333333"/>
          <w:sz w:val="22"/>
        </w:rPr>
        <w:t>, not project-only.</w:t>
      </w:r>
    </w:p>
    <w:p>
      <w:pPr>
        <w:spacing w:before="80" w:after="160"/>
        <w:pBdr>
          <w:bottom w:val="single" w:sz="12" w:space="4" w:color="C4B8A8"/>
        </w:pBdr>
      </w:pPr>
    </w:p>
    <w:p>
      <w:pPr>
        <w:pStyle w:val="Heading2"/>
      </w:pPr>
      <w:r>
        <w:rPr>
          <w:rFonts w:ascii="Calibri" w:hAnsi="Calibri" w:cs="Calibri" w:eastAsia="Calibri"/>
          <w:b/>
          <w:color w:val="2C5F6E"/>
          <w:sz w:val="28"/>
        </w:rPr>
        <w:t>7. Business model options for an entrant</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Model</w:t>
            </w:r>
          </w:p>
        </w:tc>
        <w:tc>
          <w:tcPr>
            <w:tcW w:type="dxa" w:w="2340"/>
            <w:shd w:fill="1B3A4B" w:val="clear"/>
          </w:tcPr>
          <w:p>
            <w:pPr>
              <w:spacing w:before="40" w:after="40"/>
            </w:pPr>
            <w:r>
              <w:rPr>
                <w:b/>
                <w:color w:val="FFFFFF"/>
                <w:sz w:val="18"/>
              </w:rPr>
            </w:r>
            <w:r>
              <w:rPr>
                <w:rFonts w:ascii="Calibri" w:hAnsi="Calibri" w:cs="Calibri" w:eastAsia="Calibri"/>
                <w:b/>
                <w:color w:val="FFFFFF"/>
                <w:sz w:val="18"/>
              </w:rPr>
              <w:t>How it makes money</w:t>
            </w:r>
          </w:p>
        </w:tc>
        <w:tc>
          <w:tcPr>
            <w:tcW w:type="dxa" w:w="2340"/>
            <w:shd w:fill="1B3A4B" w:val="clear"/>
          </w:tcPr>
          <w:p>
            <w:pPr>
              <w:spacing w:before="40" w:after="40"/>
            </w:pPr>
            <w:r>
              <w:rPr>
                <w:b/>
                <w:color w:val="FFFFFF"/>
                <w:sz w:val="18"/>
              </w:rPr>
            </w:r>
            <w:r>
              <w:rPr>
                <w:rFonts w:ascii="Calibri" w:hAnsi="Calibri" w:cs="Calibri" w:eastAsia="Calibri"/>
                <w:b/>
                <w:color w:val="FFFFFF"/>
                <w:sz w:val="18"/>
              </w:rPr>
              <w:t>Fits this geography?</w:t>
            </w:r>
          </w:p>
        </w:tc>
        <w:tc>
          <w:tcPr>
            <w:tcW w:type="dxa" w:w="2340"/>
            <w:shd w:fill="1B3A4B" w:val="clear"/>
          </w:tcPr>
          <w:p>
            <w:pPr>
              <w:spacing w:before="40" w:after="40"/>
            </w:pPr>
            <w:r>
              <w:rPr>
                <w:b/>
                <w:color w:val="FFFFFF"/>
                <w:sz w:val="18"/>
              </w:rPr>
            </w:r>
            <w:r>
              <w:rPr>
                <w:rFonts w:ascii="Calibri" w:hAnsi="Calibri" w:cs="Calibri" w:eastAsia="Calibri"/>
                <w:b/>
                <w:color w:val="FFFFFF"/>
                <w:sz w:val="18"/>
              </w:rPr>
              <w:t>Main failure mode</w:t>
            </w:r>
          </w:p>
        </w:tc>
      </w:tr>
      <w:tr>
        <w:tc>
          <w:tcPr>
            <w:tcW w:type="dxa" w:w="2340"/>
          </w:tcPr>
          <w:p>
            <w:pPr>
              <w:spacing w:before="40" w:after="40"/>
            </w:pPr>
            <w:r>
              <w:rPr>
                <w:sz w:val="18"/>
              </w:rPr>
            </w:r>
            <w:r>
              <w:rPr>
                <w:rFonts w:ascii="Calibri" w:hAnsi="Calibri" w:cs="Calibri" w:eastAsia="Calibri"/>
                <w:b/>
                <w:color w:val="333333"/>
                <w:sz w:val="18"/>
              </w:rPr>
              <w:t>A. Productized packages + monthly care (recommended primary)</w:t>
            </w:r>
          </w:p>
        </w:tc>
        <w:tc>
          <w:tcPr>
            <w:tcW w:type="dxa" w:w="2340"/>
          </w:tcPr>
          <w:p>
            <w:pPr>
              <w:spacing w:before="40" w:after="40"/>
            </w:pPr>
            <w:r>
              <w:rPr>
                <w:sz w:val="18"/>
              </w:rPr>
            </w:r>
            <w:r>
              <w:rPr>
                <w:rFonts w:ascii="Calibri" w:hAnsi="Calibri" w:cs="Calibri" w:eastAsia="Calibri"/>
                <w:color w:val="333333"/>
                <w:sz w:val="18"/>
              </w:rPr>
              <w:t>3 SKUs; setup + $45–$149/mo; AI-assisted build; in-person close</w:t>
            </w:r>
          </w:p>
        </w:tc>
        <w:tc>
          <w:tcPr>
            <w:tcW w:type="dxa" w:w="2340"/>
          </w:tcPr>
          <w:p>
            <w:pPr>
              <w:spacing w:before="40" w:after="40"/>
            </w:pPr>
            <w:r>
              <w:rPr>
                <w:sz w:val="18"/>
              </w:rPr>
            </w:r>
            <w:r>
              <w:rPr>
                <w:rFonts w:ascii="Calibri" w:hAnsi="Calibri" w:cs="Calibri" w:eastAsia="Calibri"/>
                <w:b/>
                <w:color w:val="333333"/>
                <w:sz w:val="18"/>
              </w:rPr>
              <w:t>Yes.</w:t>
            </w:r>
            <w:r>
              <w:rPr>
                <w:rFonts w:ascii="Calibri" w:hAnsi="Calibri" w:cs="Calibri" w:eastAsia="Calibri"/>
                <w:color w:val="333333"/>
                <w:sz w:val="18"/>
              </w:rPr>
              <w:t xml:space="preserve"> Matches WTP, MixedMakerShop comparables, and the Facebook-upgrade job</w:t>
            </w:r>
          </w:p>
        </w:tc>
        <w:tc>
          <w:tcPr>
            <w:tcW w:type="dxa" w:w="2340"/>
          </w:tcPr>
          <w:p>
            <w:pPr>
              <w:spacing w:before="40" w:after="40"/>
            </w:pPr>
            <w:r>
              <w:rPr>
                <w:sz w:val="18"/>
              </w:rPr>
            </w:r>
            <w:r>
              <w:rPr>
                <w:rFonts w:ascii="Calibri" w:hAnsi="Calibri" w:cs="Calibri" w:eastAsia="Calibri"/>
                <w:color w:val="333333"/>
                <w:sz w:val="18"/>
              </w:rPr>
              <w:t>Under-pricing care; scope creep; churn when “the site is done”</w:t>
            </w:r>
          </w:p>
        </w:tc>
      </w:tr>
      <w:tr>
        <w:tc>
          <w:tcPr>
            <w:tcW w:type="dxa" w:w="2340"/>
            <w:shd w:fill="F7F4EE" w:val="clear"/>
          </w:tcPr>
          <w:p>
            <w:pPr>
              <w:spacing w:before="40" w:after="40"/>
            </w:pPr>
            <w:r>
              <w:rPr>
                <w:sz w:val="18"/>
              </w:rPr>
            </w:r>
            <w:r>
              <w:rPr>
                <w:rFonts w:ascii="Calibri" w:hAnsi="Calibri" w:cs="Calibri" w:eastAsia="Calibri"/>
                <w:b/>
                <w:color w:val="333333"/>
                <w:sz w:val="18"/>
              </w:rPr>
              <w:t>B. Custom agency</w:t>
            </w:r>
          </w:p>
        </w:tc>
        <w:tc>
          <w:tcPr>
            <w:tcW w:type="dxa" w:w="2340"/>
            <w:shd w:fill="F7F4EE" w:val="clear"/>
          </w:tcPr>
          <w:p>
            <w:pPr>
              <w:spacing w:before="40" w:after="40"/>
            </w:pPr>
            <w:r>
              <w:rPr>
                <w:sz w:val="18"/>
              </w:rPr>
            </w:r>
            <w:r>
              <w:rPr>
                <w:rFonts w:ascii="Calibri" w:hAnsi="Calibri" w:cs="Calibri" w:eastAsia="Calibri"/>
                <w:color w:val="333333"/>
                <w:sz w:val="18"/>
              </w:rPr>
              <w:t>$5k–$30k projects</w:t>
            </w:r>
          </w:p>
        </w:tc>
        <w:tc>
          <w:tcPr>
            <w:tcW w:type="dxa" w:w="2340"/>
            <w:shd w:fill="F7F4EE" w:val="clear"/>
          </w:tcPr>
          <w:p>
            <w:pPr>
              <w:spacing w:before="40" w:after="40"/>
            </w:pPr>
            <w:r>
              <w:rPr>
                <w:sz w:val="18"/>
              </w:rPr>
            </w:r>
            <w:r>
              <w:rPr>
                <w:rFonts w:ascii="Calibri" w:hAnsi="Calibri" w:cs="Calibri" w:eastAsia="Calibri"/>
                <w:b/>
                <w:color w:val="333333"/>
                <w:sz w:val="18"/>
              </w:rPr>
              <w:t>No</w:t>
            </w:r>
            <w:r>
              <w:rPr>
                <w:rFonts w:ascii="Calibri" w:hAnsi="Calibri" w:cs="Calibri" w:eastAsia="Calibri"/>
                <w:color w:val="333333"/>
                <w:sz w:val="18"/>
              </w:rPr>
              <w:t xml:space="preserve"> as primary. Maybe 1–2/year (clinic, credit union, manufacturer)</w:t>
            </w:r>
          </w:p>
        </w:tc>
        <w:tc>
          <w:tcPr>
            <w:tcW w:type="dxa" w:w="2340"/>
            <w:shd w:fill="F7F4EE" w:val="clear"/>
          </w:tcPr>
          <w:p>
            <w:pPr>
              <w:spacing w:before="40" w:after="40"/>
            </w:pPr>
            <w:r>
              <w:rPr>
                <w:sz w:val="18"/>
              </w:rPr>
            </w:r>
            <w:r>
              <w:rPr>
                <w:rFonts w:ascii="Calibri" w:hAnsi="Calibri" w:cs="Calibri" w:eastAsia="Calibri"/>
                <w:color w:val="333333"/>
                <w:sz w:val="18"/>
              </w:rPr>
              <w:t>Pipeline of 1,686 employers cannot feed a studio</w:t>
            </w:r>
          </w:p>
        </w:tc>
      </w:tr>
      <w:tr>
        <w:tc>
          <w:tcPr>
            <w:tcW w:type="dxa" w:w="2340"/>
          </w:tcPr>
          <w:p>
            <w:pPr>
              <w:spacing w:before="40" w:after="40"/>
            </w:pPr>
            <w:r>
              <w:rPr>
                <w:sz w:val="18"/>
              </w:rPr>
            </w:r>
            <w:r>
              <w:rPr>
                <w:rFonts w:ascii="Calibri" w:hAnsi="Calibri" w:cs="Calibri" w:eastAsia="Calibri"/>
                <w:b/>
                <w:color w:val="333333"/>
                <w:sz w:val="18"/>
              </w:rPr>
              <w:t>C. Retainer-led only (no cheap setup)</w:t>
            </w:r>
          </w:p>
        </w:tc>
        <w:tc>
          <w:tcPr>
            <w:tcW w:type="dxa" w:w="2340"/>
          </w:tcPr>
          <w:p>
            <w:pPr>
              <w:spacing w:before="40" w:after="40"/>
            </w:pPr>
            <w:r>
              <w:rPr>
                <w:sz w:val="18"/>
              </w:rPr>
            </w:r>
            <w:r>
              <w:rPr>
                <w:rFonts w:ascii="Calibri" w:hAnsi="Calibri" w:cs="Calibri" w:eastAsia="Calibri"/>
                <w:color w:val="333333"/>
                <w:sz w:val="18"/>
              </w:rPr>
              <w:t>$249/mo WaaS like SEOteric</w:t>
            </w:r>
          </w:p>
        </w:tc>
        <w:tc>
          <w:tcPr>
            <w:tcW w:type="dxa" w:w="2340"/>
          </w:tcPr>
          <w:p>
            <w:pPr>
              <w:spacing w:before="40" w:after="40"/>
            </w:pPr>
            <w:r>
              <w:rPr>
                <w:sz w:val="18"/>
              </w:rPr>
            </w:r>
            <w:r>
              <w:rPr>
                <w:rFonts w:ascii="Calibri" w:hAnsi="Calibri" w:cs="Calibri" w:eastAsia="Calibri"/>
                <w:b/>
                <w:color w:val="333333"/>
                <w:sz w:val="18"/>
              </w:rPr>
              <w:t>Risky.</w:t>
            </w:r>
            <w:r>
              <w:rPr>
                <w:rFonts w:ascii="Calibri" w:hAnsi="Calibri" w:cs="Calibri" w:eastAsia="Calibri"/>
                <w:color w:val="333333"/>
                <w:sz w:val="18"/>
              </w:rPr>
              <w:t xml:space="preserve"> 12-month $2,988 is a real commitment vs $0 Facebook. Sellable to dentists, not to Chef’s</w:t>
            </w:r>
          </w:p>
        </w:tc>
        <w:tc>
          <w:tcPr>
            <w:tcW w:type="dxa" w:w="2340"/>
          </w:tcPr>
          <w:p>
            <w:pPr>
              <w:spacing w:before="40" w:after="40"/>
            </w:pPr>
            <w:r>
              <w:rPr>
                <w:sz w:val="18"/>
              </w:rPr>
            </w:r>
            <w:r>
              <w:rPr>
                <w:rFonts w:ascii="Calibri" w:hAnsi="Calibri" w:cs="Calibri" w:eastAsia="Calibri"/>
                <w:color w:val="333333"/>
                <w:sz w:val="18"/>
              </w:rPr>
              <w:t>High no-decision rate</w:t>
            </w:r>
          </w:p>
        </w:tc>
      </w:tr>
      <w:tr>
        <w:tc>
          <w:tcPr>
            <w:tcW w:type="dxa" w:w="2340"/>
            <w:shd w:fill="F7F4EE" w:val="clear"/>
          </w:tcPr>
          <w:p>
            <w:pPr>
              <w:spacing w:before="40" w:after="40"/>
            </w:pPr>
            <w:r>
              <w:rPr>
                <w:sz w:val="18"/>
              </w:rPr>
            </w:r>
            <w:r>
              <w:rPr>
                <w:rFonts w:ascii="Calibri" w:hAnsi="Calibri" w:cs="Calibri" w:eastAsia="Calibri"/>
                <w:b/>
                <w:color w:val="333333"/>
                <w:sz w:val="18"/>
              </w:rPr>
              <w:t>D. DIY coaching / “I’ll set up your Wix”</w:t>
            </w:r>
          </w:p>
        </w:tc>
        <w:tc>
          <w:tcPr>
            <w:tcW w:type="dxa" w:w="2340"/>
            <w:shd w:fill="F7F4EE" w:val="clear"/>
          </w:tcPr>
          <w:p>
            <w:pPr>
              <w:spacing w:before="40" w:after="40"/>
            </w:pPr>
            <w:r>
              <w:rPr>
                <w:sz w:val="18"/>
              </w:rPr>
            </w:r>
            <w:r>
              <w:rPr>
                <w:rFonts w:ascii="Calibri" w:hAnsi="Calibri" w:cs="Calibri" w:eastAsia="Calibri"/>
                <w:color w:val="333333"/>
                <w:sz w:val="18"/>
              </w:rPr>
              <w:t>$300–$600 one-time</w:t>
            </w:r>
          </w:p>
        </w:tc>
        <w:tc>
          <w:tcPr>
            <w:tcW w:type="dxa" w:w="2340"/>
            <w:shd w:fill="F7F4EE" w:val="clear"/>
          </w:tcPr>
          <w:p>
            <w:pPr>
              <w:spacing w:before="40" w:after="40"/>
            </w:pPr>
            <w:r>
              <w:rPr>
                <w:sz w:val="18"/>
              </w:rPr>
            </w:r>
            <w:r>
              <w:rPr>
                <w:rFonts w:ascii="Calibri" w:hAnsi="Calibri" w:cs="Calibri" w:eastAsia="Calibri"/>
                <w:color w:val="333333"/>
                <w:sz w:val="18"/>
              </w:rPr>
              <w:t>Race to the bottom vs YouTube and N Six $59/mo</w:t>
            </w:r>
          </w:p>
        </w:tc>
        <w:tc>
          <w:tcPr>
            <w:tcW w:type="dxa" w:w="2340"/>
            <w:shd w:fill="F7F4EE" w:val="clear"/>
          </w:tcPr>
          <w:p>
            <w:pPr>
              <w:spacing w:before="40" w:after="40"/>
            </w:pPr>
            <w:r>
              <w:rPr>
                <w:sz w:val="18"/>
              </w:rPr>
            </w:r>
            <w:r>
              <w:rPr>
                <w:rFonts w:ascii="Calibri" w:hAnsi="Calibri" w:cs="Calibri" w:eastAsia="Calibri"/>
                <w:color w:val="333333"/>
                <w:sz w:val="18"/>
              </w:rPr>
              <w:t>No moat</w:t>
            </w:r>
          </w:p>
        </w:tc>
      </w:tr>
      <w:tr>
        <w:tc>
          <w:tcPr>
            <w:tcW w:type="dxa" w:w="2340"/>
          </w:tcPr>
          <w:p>
            <w:pPr>
              <w:spacing w:before="40" w:after="40"/>
            </w:pPr>
            <w:r>
              <w:rPr>
                <w:sz w:val="18"/>
              </w:rPr>
            </w:r>
            <w:r>
              <w:rPr>
                <w:rFonts w:ascii="Calibri" w:hAnsi="Calibri" w:cs="Calibri" w:eastAsia="Calibri"/>
                <w:b/>
                <w:color w:val="333333"/>
                <w:sz w:val="18"/>
              </w:rPr>
              <w:t>E. Ads-only / Crossbuck lane</w:t>
            </w:r>
          </w:p>
        </w:tc>
        <w:tc>
          <w:tcPr>
            <w:tcW w:type="dxa" w:w="2340"/>
          </w:tcPr>
          <w:p>
            <w:pPr>
              <w:spacing w:before="40" w:after="40"/>
            </w:pPr>
            <w:r>
              <w:rPr>
                <w:sz w:val="18"/>
              </w:rPr>
            </w:r>
            <w:r>
              <w:rPr>
                <w:rFonts w:ascii="Calibri" w:hAnsi="Calibri" w:cs="Calibri" w:eastAsia="Calibri"/>
                <w:color w:val="333333"/>
                <w:sz w:val="18"/>
              </w:rPr>
              <w:t>Video + Meta/Google ads</w:t>
            </w:r>
          </w:p>
        </w:tc>
        <w:tc>
          <w:tcPr>
            <w:tcW w:type="dxa" w:w="2340"/>
          </w:tcPr>
          <w:p>
            <w:pPr>
              <w:spacing w:before="40" w:after="40"/>
            </w:pPr>
            <w:r>
              <w:rPr>
                <w:sz w:val="18"/>
              </w:rPr>
            </w:r>
            <w:r>
              <w:rPr>
                <w:rFonts w:ascii="Calibri" w:hAnsi="Calibri" w:cs="Calibri" w:eastAsia="Calibri"/>
                <w:color w:val="333333"/>
                <w:sz w:val="18"/>
              </w:rPr>
              <w:t>Different business; capital-intensive creative</w:t>
            </w:r>
          </w:p>
        </w:tc>
        <w:tc>
          <w:tcPr>
            <w:tcW w:type="dxa" w:w="2340"/>
          </w:tcPr>
          <w:p>
            <w:pPr>
              <w:spacing w:before="40" w:after="40"/>
            </w:pPr>
            <w:r>
              <w:rPr>
                <w:sz w:val="18"/>
              </w:rPr>
            </w:r>
            <w:r>
              <w:rPr>
                <w:rFonts w:ascii="Calibri" w:hAnsi="Calibri" w:cs="Calibri" w:eastAsia="Calibri"/>
                <w:color w:val="333333"/>
                <w:sz w:val="18"/>
              </w:rPr>
              <w:t>Not the website question</w:t>
            </w:r>
          </w:p>
        </w:tc>
      </w:tr>
    </w:tbl>
    <w:p>
      <w:pPr>
        <w:spacing w:after="120"/>
      </w:pPr>
    </w:p>
    <w:p>
      <w:pPr>
        <w:pStyle w:val="Heading3"/>
      </w:pPr>
      <w:r>
        <w:rPr>
          <w:rFonts w:ascii="Calibri" w:hAnsi="Calibri" w:cs="Calibri" w:eastAsia="Calibri"/>
          <w:b/>
          <w:color w:val="2C5F6E"/>
          <w:sz w:val="24"/>
        </w:rPr>
        <w:t>Recommended primary model</w:t>
      </w:r>
    </w:p>
    <w:p>
      <w:r>
        <w:rPr>
          <w:rFonts w:ascii="Calibri" w:hAnsi="Calibri" w:cs="Calibri" w:eastAsia="Calibri"/>
          <w:b/>
          <w:color w:val="333333"/>
          <w:sz w:val="22"/>
        </w:rPr>
        <w:t>Productized “Found / Booked / Paid” local presence</w:t>
      </w:r>
      <w:r>
        <w:rPr>
          <w:rFonts w:ascii="Calibri" w:hAnsi="Calibri" w:cs="Calibri" w:eastAsia="Calibri"/>
          <w:color w:val="333333"/>
          <w:sz w:val="22"/>
        </w:rPr>
        <w:t xml:space="preserve">, sold in person in Drew + one adjacent county at a time, with </w:t>
      </w:r>
      <w:r>
        <w:rPr>
          <w:rFonts w:ascii="Calibri" w:hAnsi="Calibri" w:cs="Calibri" w:eastAsia="Calibri"/>
          <w:b/>
          <w:color w:val="333333"/>
          <w:sz w:val="22"/>
        </w:rPr>
        <w:t>monthly care as the real product</w:t>
      </w:r>
      <w:r>
        <w:rPr>
          <w:rFonts w:ascii="Calibri" w:hAnsi="Calibri" w:cs="Calibri" w:eastAsia="Calibri"/>
          <w:color w:val="333333"/>
          <w:sz w:val="22"/>
        </w:rPr>
        <w:t>.</w:t>
      </w:r>
    </w:p>
    <w:p>
      <w:r>
        <w:rPr>
          <w:rFonts w:ascii="Calibri" w:hAnsi="Calibri" w:cs="Calibri" w:eastAsia="Calibri"/>
          <w:b/>
          <w:color w:val="333333"/>
          <w:sz w:val="22"/>
        </w:rPr>
        <w:t>Why this geography:</w:t>
      </w:r>
    </w:p>
    <w:p>
      <w:pPr>
        <w:pStyle w:val="ListBullet"/>
      </w:pPr>
      <w:r>
        <w:rPr>
          <w:rFonts w:ascii="Calibri" w:hAnsi="Calibri" w:cs="Calibri" w:eastAsia="Calibri"/>
          <w:color w:val="333333"/>
          <w:sz w:val="22"/>
        </w:rPr>
        <w:t>Income forbids $7,500 average projects.</w:t>
      </w:r>
    </w:p>
    <w:p>
      <w:pPr>
        <w:pStyle w:val="ListBullet"/>
      </w:pPr>
      <w:r>
        <w:rPr>
          <w:rFonts w:ascii="Calibri" w:hAnsi="Calibri" w:cs="Calibri" w:eastAsia="Calibri"/>
          <w:color w:val="333333"/>
          <w:sz w:val="22"/>
        </w:rPr>
        <w:t xml:space="preserve">Facebook-only restaurants and trades need a </w:t>
      </w:r>
      <w:r>
        <w:rPr>
          <w:rFonts w:ascii="Calibri" w:hAnsi="Calibri" w:cs="Calibri" w:eastAsia="Calibri"/>
          <w:b/>
          <w:color w:val="333333"/>
          <w:sz w:val="22"/>
        </w:rPr>
        <w:t>small</w:t>
      </w:r>
      <w:r>
        <w:rPr>
          <w:rFonts w:ascii="Calibri" w:hAnsi="Calibri" w:cs="Calibri" w:eastAsia="Calibri"/>
          <w:color w:val="333333"/>
          <w:sz w:val="22"/>
        </w:rPr>
        <w:t xml:space="preserve"> owned surface, not a redesign philosophy.</w:t>
      </w:r>
    </w:p>
    <w:p>
      <w:pPr>
        <w:pStyle w:val="ListBullet"/>
      </w:pPr>
      <w:r>
        <w:rPr>
          <w:rFonts w:ascii="Calibri" w:hAnsi="Calibri" w:cs="Calibri" w:eastAsia="Calibri"/>
          <w:color w:val="333333"/>
          <w:sz w:val="22"/>
        </w:rPr>
        <w:t>A.J. Huffman and Crossbuck do not publish a ladder — a printed three-price sheet is differentiation.</w:t>
      </w:r>
    </w:p>
    <w:p>
      <w:pPr>
        <w:pStyle w:val="ListBullet"/>
      </w:pPr>
      <w:r>
        <w:rPr>
          <w:rFonts w:ascii="Calibri" w:hAnsi="Calibri" w:cs="Calibri" w:eastAsia="Calibri"/>
          <w:color w:val="333333"/>
          <w:sz w:val="22"/>
        </w:rPr>
        <w:t xml:space="preserve">Population decline means you win by </w:t>
      </w:r>
      <w:r>
        <w:rPr>
          <w:rFonts w:ascii="Calibri" w:hAnsi="Calibri" w:cs="Calibri" w:eastAsia="Calibri"/>
          <w:b/>
          <w:color w:val="333333"/>
          <w:sz w:val="22"/>
        </w:rPr>
        <w:t>density</w:t>
      </w:r>
      <w:r>
        <w:rPr>
          <w:rFonts w:ascii="Calibri" w:hAnsi="Calibri" w:cs="Calibri" w:eastAsia="Calibri"/>
          <w:color w:val="333333"/>
          <w:sz w:val="22"/>
        </w:rPr>
        <w:t xml:space="preserve"> (every HVAC truck in Drew/Bradley/Ashley), not by waiting for growth.</w:t>
      </w:r>
    </w:p>
    <w:p>
      <w:pPr>
        <w:pStyle w:val="ListBullet"/>
      </w:pPr>
      <w:r>
        <w:rPr>
          <w:rFonts w:ascii="Calibri" w:hAnsi="Calibri" w:cs="Calibri" w:eastAsia="Calibri"/>
          <w:color w:val="333333"/>
          <w:sz w:val="22"/>
        </w:rPr>
        <w:t>AI cuts build time so $400–$1,200 setup can still contribute after a drive to Warren.</w:t>
      </w:r>
    </w:p>
    <w:p>
      <w:r>
        <w:rPr>
          <w:rFonts w:ascii="Calibri" w:hAnsi="Calibri" w:cs="Calibri" w:eastAsia="Calibri"/>
          <w:b/>
          <w:color w:val="333333"/>
          <w:sz w:val="22"/>
        </w:rPr>
        <w:t>Secondary (opportunistic):</w:t>
      </w:r>
      <w:r>
        <w:rPr>
          <w:rFonts w:ascii="Calibri" w:hAnsi="Calibri" w:cs="Calibri" w:eastAsia="Calibri"/>
          <w:color w:val="333333"/>
          <w:sz w:val="22"/>
        </w:rPr>
        <w:t xml:space="preserve"> one custom rebuild per quarter at $3k–$8k (dental, law, multi-location vet). Do not staff for it.</w:t>
      </w:r>
    </w:p>
    <w:p>
      <w:r>
        <w:rPr>
          <w:rFonts w:ascii="Calibri" w:hAnsi="Calibri" w:cs="Calibri" w:eastAsia="Calibri"/>
          <w:b/>
          <w:color w:val="333333"/>
          <w:sz w:val="22"/>
        </w:rPr>
        <w:t>Do not lead with</w:t>
      </w:r>
      <w:r>
        <w:rPr>
          <w:rFonts w:ascii="Calibri" w:hAnsi="Calibri" w:cs="Calibri" w:eastAsia="Calibri"/>
          <w:color w:val="333333"/>
          <w:sz w:val="22"/>
        </w:rPr>
        <w:t xml:space="preserve"> “we’ll replace Facebook.” Lead with “keep Facebook; stop losing the Google stranger and the traveler without the app.”</w:t>
      </w:r>
    </w:p>
    <w:p>
      <w:pPr>
        <w:spacing w:before="80" w:after="160"/>
        <w:pBdr>
          <w:bottom w:val="single" w:sz="12" w:space="4" w:color="C4B8A8"/>
        </w:pBdr>
      </w:pPr>
    </w:p>
    <w:p>
      <w:pPr>
        <w:pStyle w:val="Heading2"/>
      </w:pPr>
      <w:r>
        <w:rPr>
          <w:rFonts w:ascii="Calibri" w:hAnsi="Calibri" w:cs="Calibri" w:eastAsia="Calibri"/>
          <w:b/>
          <w:color w:val="2C5F6E"/>
          <w:sz w:val="28"/>
        </w:rPr>
        <w:t>8. Three-year projected P&amp;L</w:t>
      </w:r>
    </w:p>
    <w:p>
      <w:r>
        <w:rPr>
          <w:rFonts w:ascii="Calibri" w:hAnsi="Calibri" w:cs="Calibri" w:eastAsia="Calibri"/>
          <w:b/>
          <w:color w:val="333333"/>
          <w:sz w:val="22"/>
        </w:rPr>
        <w:t>This is a planning model, not a guarantee or investment advice.</w:t>
      </w:r>
      <w:r>
        <w:rPr>
          <w:rFonts w:ascii="Calibri" w:hAnsi="Calibri" w:cs="Calibri" w:eastAsia="Calibri"/>
          <w:color w:val="333333"/>
          <w:sz w:val="22"/>
        </w:rPr>
        <w:t xml:space="preserve"> It describes one owner-operator (or owner + part-time contractor) selling the recommended packages inside the seven counties, 2027–2029 calendar-style years. Inflation is ignored (real 2026 dollars). Tax, sales tax on services, and entity choice are </w:t>
      </w:r>
      <w:r>
        <w:rPr>
          <w:rFonts w:ascii="Calibri" w:hAnsi="Calibri" w:cs="Calibri" w:eastAsia="Calibri"/>
          <w:b/>
          <w:color w:val="333333"/>
          <w:sz w:val="22"/>
        </w:rPr>
        <w:t>out of scope</w:t>
      </w:r>
      <w:r>
        <w:rPr>
          <w:rFonts w:ascii="Calibri" w:hAnsi="Calibri" w:cs="Calibri" w:eastAsia="Calibri"/>
          <w:color w:val="333333"/>
          <w:sz w:val="22"/>
        </w:rPr>
        <w:t>.</w:t>
      </w:r>
    </w:p>
    <w:p>
      <w:pPr>
        <w:pStyle w:val="Heading3"/>
      </w:pPr>
      <w:r>
        <w:rPr>
          <w:rFonts w:ascii="Calibri" w:hAnsi="Calibri" w:cs="Calibri" w:eastAsia="Calibri"/>
          <w:b/>
          <w:color w:val="2C5F6E"/>
          <w:sz w:val="24"/>
        </w:rPr>
        <w:t>8.1 Package assumptions (base)</w:t>
      </w:r>
    </w:p>
    <w:p>
      <w:r>
        <w:rPr>
          <w:rFonts w:ascii="Calibri" w:hAnsi="Calibri" w:cs="Calibri" w:eastAsia="Calibri"/>
          <w:color w:val="333333"/>
          <w:sz w:val="22"/>
        </w:rPr>
        <w:t xml:space="preserve">Informed by MixedMakerShop public prices and SE-AR income. </w:t>
      </w:r>
      <w:r>
        <w:rPr>
          <w:rFonts w:ascii="Calibri" w:hAnsi="Calibri" w:cs="Calibri" w:eastAsia="Calibri"/>
          <w:b/>
          <w:color w:val="333333"/>
          <w:sz w:val="22"/>
        </w:rPr>
        <w:t>Not</w:t>
      </w:r>
      <w:r>
        <w:rPr>
          <w:rFonts w:ascii="Calibri" w:hAnsi="Calibri" w:cs="Calibri" w:eastAsia="Calibri"/>
          <w:color w:val="333333"/>
          <w:sz w:val="22"/>
        </w:rPr>
        <w:t xml:space="preserve"> a Monticello quote.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SKU</w:t>
            </w:r>
          </w:p>
        </w:tc>
        <w:tc>
          <w:tcPr>
            <w:tcW w:type="dxa" w:w="2340"/>
            <w:shd w:fill="1B3A4B" w:val="clear"/>
          </w:tcPr>
          <w:p>
            <w:pPr>
              <w:spacing w:before="40" w:after="40"/>
            </w:pPr>
            <w:r>
              <w:rPr>
                <w:b/>
                <w:color w:val="FFFFFF"/>
                <w:sz w:val="18"/>
              </w:rPr>
            </w:r>
            <w:r>
              <w:rPr>
                <w:rFonts w:ascii="Calibri" w:hAnsi="Calibri" w:cs="Calibri" w:eastAsia="Calibri"/>
                <w:b/>
                <w:color w:val="FFFFFF"/>
                <w:sz w:val="18"/>
              </w:rPr>
              <w:t>Setup</w:t>
            </w:r>
          </w:p>
        </w:tc>
        <w:tc>
          <w:tcPr>
            <w:tcW w:type="dxa" w:w="2340"/>
            <w:shd w:fill="1B3A4B" w:val="clear"/>
          </w:tcPr>
          <w:p>
            <w:pPr>
              <w:spacing w:before="40" w:after="40"/>
            </w:pPr>
            <w:r>
              <w:rPr>
                <w:b/>
                <w:color w:val="FFFFFF"/>
                <w:sz w:val="18"/>
              </w:rPr>
            </w:r>
            <w:r>
              <w:rPr>
                <w:rFonts w:ascii="Calibri" w:hAnsi="Calibri" w:cs="Calibri" w:eastAsia="Calibri"/>
                <w:b/>
                <w:color w:val="FFFFFF"/>
                <w:sz w:val="18"/>
              </w:rPr>
              <w:t>Monthly</w:t>
            </w:r>
          </w:p>
        </w:tc>
        <w:tc>
          <w:tcPr>
            <w:tcW w:type="dxa" w:w="2340"/>
            <w:shd w:fill="1B3A4B" w:val="clear"/>
          </w:tcPr>
          <w:p>
            <w:pPr>
              <w:spacing w:before="40" w:after="40"/>
            </w:pPr>
            <w:r>
              <w:rPr>
                <w:b/>
                <w:color w:val="FFFFFF"/>
                <w:sz w:val="18"/>
              </w:rPr>
            </w:r>
            <w:r>
              <w:rPr>
                <w:rFonts w:ascii="Calibri" w:hAnsi="Calibri" w:cs="Calibri" w:eastAsia="Calibri"/>
                <w:b/>
                <w:color w:val="FFFFFF"/>
                <w:sz w:val="18"/>
              </w:rPr>
              <w:t>Mix of new sales (base)</w:t>
            </w:r>
          </w:p>
        </w:tc>
      </w:tr>
      <w:tr>
        <w:tc>
          <w:tcPr>
            <w:tcW w:type="dxa" w:w="2340"/>
          </w:tcPr>
          <w:p>
            <w:pPr>
              <w:spacing w:before="40" w:after="40"/>
            </w:pPr>
            <w:r>
              <w:rPr>
                <w:sz w:val="18"/>
              </w:rPr>
            </w:r>
            <w:r>
              <w:rPr>
                <w:rFonts w:ascii="Calibri" w:hAnsi="Calibri" w:cs="Calibri" w:eastAsia="Calibri"/>
                <w:b/>
                <w:color w:val="333333"/>
                <w:sz w:val="18"/>
              </w:rPr>
              <w:t>Starter — Facebook upgrade</w:t>
            </w:r>
          </w:p>
        </w:tc>
        <w:tc>
          <w:tcPr>
            <w:tcW w:type="dxa" w:w="2340"/>
          </w:tcPr>
          <w:p>
            <w:pPr>
              <w:spacing w:before="40" w:after="40"/>
            </w:pPr>
            <w:r>
              <w:rPr>
                <w:sz w:val="18"/>
              </w:rPr>
            </w:r>
            <w:r>
              <w:rPr>
                <w:rFonts w:ascii="Calibri" w:hAnsi="Calibri" w:cs="Calibri" w:eastAsia="Calibri"/>
                <w:color w:val="333333"/>
                <w:sz w:val="18"/>
              </w:rPr>
              <w:t>$497</w:t>
            </w:r>
          </w:p>
        </w:tc>
        <w:tc>
          <w:tcPr>
            <w:tcW w:type="dxa" w:w="2340"/>
          </w:tcPr>
          <w:p>
            <w:pPr>
              <w:spacing w:before="40" w:after="40"/>
            </w:pPr>
            <w:r>
              <w:rPr>
                <w:sz w:val="18"/>
              </w:rPr>
            </w:r>
            <w:r>
              <w:rPr>
                <w:rFonts w:ascii="Calibri" w:hAnsi="Calibri" w:cs="Calibri" w:eastAsia="Calibri"/>
                <w:color w:val="333333"/>
                <w:sz w:val="18"/>
              </w:rPr>
              <w:t>$79</w:t>
            </w:r>
          </w:p>
        </w:tc>
        <w:tc>
          <w:tcPr>
            <w:tcW w:type="dxa" w:w="2340"/>
          </w:tcPr>
          <w:p>
            <w:pPr>
              <w:spacing w:before="40" w:after="40"/>
            </w:pPr>
            <w:r>
              <w:rPr>
                <w:sz w:val="18"/>
              </w:rPr>
            </w:r>
            <w:r>
              <w:rPr>
                <w:rFonts w:ascii="Calibri" w:hAnsi="Calibri" w:cs="Calibri" w:eastAsia="Calibri"/>
                <w:color w:val="333333"/>
                <w:sz w:val="18"/>
              </w:rPr>
              <w:t>50%</w:t>
            </w:r>
          </w:p>
        </w:tc>
      </w:tr>
      <w:tr>
        <w:tc>
          <w:tcPr>
            <w:tcW w:type="dxa" w:w="2340"/>
            <w:shd w:fill="F7F4EE" w:val="clear"/>
          </w:tcPr>
          <w:p>
            <w:pPr>
              <w:spacing w:before="40" w:after="40"/>
            </w:pPr>
            <w:r>
              <w:rPr>
                <w:sz w:val="18"/>
              </w:rPr>
            </w:r>
            <w:r>
              <w:rPr>
                <w:rFonts w:ascii="Calibri" w:hAnsi="Calibri" w:cs="Calibri" w:eastAsia="Calibri"/>
                <w:b/>
                <w:color w:val="333333"/>
                <w:sz w:val="18"/>
              </w:rPr>
              <w:t>Core — Found + booked</w:t>
            </w:r>
          </w:p>
        </w:tc>
        <w:tc>
          <w:tcPr>
            <w:tcW w:type="dxa" w:w="2340"/>
            <w:shd w:fill="F7F4EE" w:val="clear"/>
          </w:tcPr>
          <w:p>
            <w:pPr>
              <w:spacing w:before="40" w:after="40"/>
            </w:pPr>
            <w:r>
              <w:rPr>
                <w:sz w:val="18"/>
              </w:rPr>
            </w:r>
            <w:r>
              <w:rPr>
                <w:rFonts w:ascii="Calibri" w:hAnsi="Calibri" w:cs="Calibri" w:eastAsia="Calibri"/>
                <w:color w:val="333333"/>
                <w:sz w:val="18"/>
              </w:rPr>
              <w:t>$997</w:t>
            </w:r>
          </w:p>
        </w:tc>
        <w:tc>
          <w:tcPr>
            <w:tcW w:type="dxa" w:w="2340"/>
            <w:shd w:fill="F7F4EE" w:val="clear"/>
          </w:tcPr>
          <w:p>
            <w:pPr>
              <w:spacing w:before="40" w:after="40"/>
            </w:pPr>
            <w:r>
              <w:rPr>
                <w:sz w:val="18"/>
              </w:rPr>
            </w:r>
            <w:r>
              <w:rPr>
                <w:rFonts w:ascii="Calibri" w:hAnsi="Calibri" w:cs="Calibri" w:eastAsia="Calibri"/>
                <w:color w:val="333333"/>
                <w:sz w:val="18"/>
              </w:rPr>
              <w:t>$99</w:t>
            </w:r>
          </w:p>
        </w:tc>
        <w:tc>
          <w:tcPr>
            <w:tcW w:type="dxa" w:w="2340"/>
            <w:shd w:fill="F7F4EE" w:val="clear"/>
          </w:tcPr>
          <w:p>
            <w:pPr>
              <w:spacing w:before="40" w:after="40"/>
            </w:pPr>
            <w:r>
              <w:rPr>
                <w:sz w:val="18"/>
              </w:rPr>
            </w:r>
            <w:r>
              <w:rPr>
                <w:rFonts w:ascii="Calibri" w:hAnsi="Calibri" w:cs="Calibri" w:eastAsia="Calibri"/>
                <w:color w:val="333333"/>
                <w:sz w:val="18"/>
              </w:rPr>
              <w:t>40%</w:t>
            </w:r>
          </w:p>
        </w:tc>
      </w:tr>
      <w:tr>
        <w:tc>
          <w:tcPr>
            <w:tcW w:type="dxa" w:w="2340"/>
          </w:tcPr>
          <w:p>
            <w:pPr>
              <w:spacing w:before="40" w:after="40"/>
            </w:pPr>
            <w:r>
              <w:rPr>
                <w:sz w:val="18"/>
              </w:rPr>
            </w:r>
            <w:r>
              <w:rPr>
                <w:rFonts w:ascii="Calibri" w:hAnsi="Calibri" w:cs="Calibri" w:eastAsia="Calibri"/>
                <w:b/>
                <w:color w:val="333333"/>
                <w:sz w:val="18"/>
              </w:rPr>
              <w:t>Plus — Found + booked + paid</w:t>
            </w:r>
          </w:p>
        </w:tc>
        <w:tc>
          <w:tcPr>
            <w:tcW w:type="dxa" w:w="2340"/>
          </w:tcPr>
          <w:p>
            <w:pPr>
              <w:spacing w:before="40" w:after="40"/>
            </w:pPr>
            <w:r>
              <w:rPr>
                <w:sz w:val="18"/>
              </w:rPr>
            </w:r>
            <w:r>
              <w:rPr>
                <w:rFonts w:ascii="Calibri" w:hAnsi="Calibri" w:cs="Calibri" w:eastAsia="Calibri"/>
                <w:color w:val="333333"/>
                <w:sz w:val="18"/>
              </w:rPr>
              <w:t>$1,797</w:t>
            </w:r>
          </w:p>
        </w:tc>
        <w:tc>
          <w:tcPr>
            <w:tcW w:type="dxa" w:w="2340"/>
          </w:tcPr>
          <w:p>
            <w:pPr>
              <w:spacing w:before="40" w:after="40"/>
            </w:pPr>
            <w:r>
              <w:rPr>
                <w:sz w:val="18"/>
              </w:rPr>
            </w:r>
            <w:r>
              <w:rPr>
                <w:rFonts w:ascii="Calibri" w:hAnsi="Calibri" w:cs="Calibri" w:eastAsia="Calibri"/>
                <w:color w:val="333333"/>
                <w:sz w:val="18"/>
              </w:rPr>
              <w:t>$149</w:t>
            </w:r>
          </w:p>
        </w:tc>
        <w:tc>
          <w:tcPr>
            <w:tcW w:type="dxa" w:w="2340"/>
          </w:tcPr>
          <w:p>
            <w:pPr>
              <w:spacing w:before="40" w:after="40"/>
            </w:pPr>
            <w:r>
              <w:rPr>
                <w:sz w:val="18"/>
              </w:rPr>
            </w:r>
            <w:r>
              <w:rPr>
                <w:rFonts w:ascii="Calibri" w:hAnsi="Calibri" w:cs="Calibri" w:eastAsia="Calibri"/>
                <w:color w:val="333333"/>
                <w:sz w:val="18"/>
              </w:rPr>
              <w:t>10%</w:t>
            </w:r>
          </w:p>
        </w:tc>
      </w:tr>
      <w:tr>
        <w:tc>
          <w:tcPr>
            <w:tcW w:type="dxa" w:w="2340"/>
            <w:shd w:fill="F7F4EE" w:val="clear"/>
          </w:tcPr>
          <w:p>
            <w:pPr>
              <w:spacing w:before="40" w:after="40"/>
            </w:pPr>
            <w:r>
              <w:rPr>
                <w:sz w:val="18"/>
              </w:rPr>
            </w:r>
            <w:r>
              <w:rPr>
                <w:rFonts w:ascii="Calibri" w:hAnsi="Calibri" w:cs="Calibri" w:eastAsia="Calibri"/>
                <w:b/>
                <w:color w:val="333333"/>
                <w:sz w:val="18"/>
              </w:rPr>
              <w:t>Blended setup</w:t>
            </w:r>
          </w:p>
        </w:tc>
        <w:tc>
          <w:tcPr>
            <w:tcW w:type="dxa" w:w="2340"/>
            <w:shd w:fill="F7F4EE" w:val="clear"/>
          </w:tcPr>
          <w:p>
            <w:pPr>
              <w:spacing w:before="40" w:after="40"/>
            </w:pPr>
            <w:r>
              <w:rPr>
                <w:sz w:val="18"/>
              </w:rPr>
            </w:r>
            <w:r>
              <w:rPr>
                <w:rFonts w:ascii="Calibri" w:hAnsi="Calibri" w:cs="Calibri" w:eastAsia="Calibri"/>
                <w:b/>
                <w:color w:val="333333"/>
                <w:sz w:val="18"/>
              </w:rPr>
              <w:t>$827</w:t>
            </w:r>
          </w:p>
        </w:tc>
        <w:tc>
          <w:tcPr>
            <w:tcW w:type="dxa" w:w="2340"/>
            <w:shd w:fill="F7F4EE" w:val="clear"/>
          </w:tcPr>
          <w:p>
            <w:pPr>
              <w:spacing w:before="40" w:after="40"/>
            </w:pPr>
            <w:r>
              <w:rPr>
                <w:sz w:val="18"/>
              </w:rPr>
            </w:r>
          </w:p>
        </w:tc>
        <w:tc>
          <w:tcPr>
            <w:tcW w:type="dxa" w:w="2340"/>
            <w:shd w:fill="F7F4EE" w:val="clear"/>
          </w:tcPr>
          <w:p>
            <w:pPr>
              <w:spacing w:before="40" w:after="40"/>
            </w:pPr>
            <w:r>
              <w:rPr>
                <w:sz w:val="18"/>
              </w:rPr>
            </w:r>
          </w:p>
        </w:tc>
      </w:tr>
      <w:tr>
        <w:tc>
          <w:tcPr>
            <w:tcW w:type="dxa" w:w="2340"/>
          </w:tcPr>
          <w:p>
            <w:pPr>
              <w:spacing w:before="40" w:after="40"/>
            </w:pPr>
            <w:r>
              <w:rPr>
                <w:sz w:val="18"/>
              </w:rPr>
            </w:r>
            <w:r>
              <w:rPr>
                <w:rFonts w:ascii="Calibri" w:hAnsi="Calibri" w:cs="Calibri" w:eastAsia="Calibri"/>
                <w:b/>
                <w:color w:val="333333"/>
                <w:sz w:val="18"/>
              </w:rPr>
              <w:t>Blended ARPU monthly</w:t>
            </w:r>
          </w:p>
        </w:tc>
        <w:tc>
          <w:tcPr>
            <w:tcW w:type="dxa" w:w="2340"/>
          </w:tcPr>
          <w:p>
            <w:pPr>
              <w:spacing w:before="40" w:after="40"/>
            </w:pPr>
            <w:r>
              <w:rPr>
                <w:sz w:val="18"/>
              </w:rPr>
            </w:r>
          </w:p>
        </w:tc>
        <w:tc>
          <w:tcPr>
            <w:tcW w:type="dxa" w:w="2340"/>
          </w:tcPr>
          <w:p>
            <w:pPr>
              <w:spacing w:before="40" w:after="40"/>
            </w:pPr>
            <w:r>
              <w:rPr>
                <w:sz w:val="18"/>
              </w:rPr>
            </w:r>
            <w:r>
              <w:rPr>
                <w:rFonts w:ascii="Calibri" w:hAnsi="Calibri" w:cs="Calibri" w:eastAsia="Calibri"/>
                <w:b/>
                <w:color w:val="333333"/>
                <w:sz w:val="18"/>
              </w:rPr>
              <w:t>$94</w:t>
            </w:r>
          </w:p>
        </w:tc>
        <w:tc>
          <w:tcPr>
            <w:tcW w:type="dxa" w:w="2340"/>
          </w:tcPr>
          <w:p>
            <w:pPr>
              <w:spacing w:before="40" w:after="40"/>
            </w:pPr>
            <w:r>
              <w:rPr>
                <w:sz w:val="18"/>
              </w:rPr>
            </w:r>
          </w:p>
        </w:tc>
      </w:tr>
    </w:tbl>
    <w:p>
      <w:pPr>
        <w:spacing w:after="120"/>
      </w:pPr>
    </w:p>
    <w:p>
      <w:r>
        <w:rPr>
          <w:rFonts w:ascii="Calibri" w:hAnsi="Calibri" w:cs="Calibri" w:eastAsia="Calibri"/>
          <w:b/>
          <w:color w:val="333333"/>
          <w:sz w:val="22"/>
        </w:rPr>
        <w:t>GBP-only add-on $250</w:t>
      </w:r>
      <w:r>
        <w:rPr>
          <w:rFonts w:ascii="Calibri" w:hAnsi="Calibri" w:cs="Calibri" w:eastAsia="Calibri"/>
          <w:color w:val="333333"/>
          <w:sz w:val="22"/>
        </w:rPr>
        <w:t xml:space="preserve"> is available but </w:t>
      </w:r>
      <w:r>
        <w:rPr>
          <w:rFonts w:ascii="Calibri" w:hAnsi="Calibri" w:cs="Calibri" w:eastAsia="Calibri"/>
          <w:b/>
          <w:color w:val="333333"/>
          <w:sz w:val="22"/>
        </w:rPr>
        <w:t>not</w:t>
      </w:r>
      <w:r>
        <w:rPr>
          <w:rFonts w:ascii="Calibri" w:hAnsi="Calibri" w:cs="Calibri" w:eastAsia="Calibri"/>
          <w:color w:val="333333"/>
          <w:sz w:val="22"/>
        </w:rPr>
        <w:t xml:space="preserve"> in the revenue model (upside).</w:t>
      </w:r>
    </w:p>
    <w:p>
      <w:r>
        <w:rPr>
          <w:rFonts w:ascii="Calibri" w:hAnsi="Calibri" w:cs="Calibri" w:eastAsia="Calibri"/>
          <w:b/>
          <w:color w:val="333333"/>
          <w:sz w:val="22"/>
        </w:rPr>
        <w:t>What is in each SKU (delivery promise for costing):</w:t>
      </w:r>
    </w:p>
    <w:p>
      <w:pPr>
        <w:pStyle w:val="ListBullet"/>
      </w:pPr>
      <w:r>
        <w:rPr>
          <w:rFonts w:ascii="Calibri" w:hAnsi="Calibri" w:cs="Calibri" w:eastAsia="Calibri"/>
          <w:color w:val="333333"/>
          <w:sz w:val="22"/>
        </w:rPr>
        <w:t>Starter: 1 page, click-to-call, hours, 3 photos, GBP claim/cleanup, Facebook bio + button pointing at the site, 1 form.</w:t>
      </w:r>
    </w:p>
    <w:p>
      <w:pPr>
        <w:pStyle w:val="ListBullet"/>
      </w:pPr>
      <w:r>
        <w:rPr>
          <w:rFonts w:ascii="Calibri" w:hAnsi="Calibri" w:cs="Calibri" w:eastAsia="Calibri"/>
          <w:color w:val="333333"/>
          <w:sz w:val="22"/>
        </w:rPr>
        <w:t>Core: 5 pages (Home, Services, About, Reviews/Proof, Contact), GBP posts template, review link, basic on-page SEO, 1 conversion path.</w:t>
      </w:r>
    </w:p>
    <w:p>
      <w:pPr>
        <w:pStyle w:val="ListBullet"/>
      </w:pPr>
      <w:r>
        <w:rPr>
          <w:rFonts w:ascii="Calibri" w:hAnsi="Calibri" w:cs="Calibri" w:eastAsia="Calibri"/>
          <w:color w:val="333333"/>
          <w:sz w:val="22"/>
        </w:rPr>
        <w:t>Plus: Core + booking or Square/Toast link + 1 lightweight offer page (catering, service-area, seasonal).</w:t>
      </w:r>
    </w:p>
    <w:p>
      <w:r>
        <w:rPr>
          <w:rFonts w:ascii="Calibri" w:hAnsi="Calibri" w:cs="Calibri" w:eastAsia="Calibri"/>
          <w:b/>
          <w:color w:val="333333"/>
          <w:sz w:val="22"/>
        </w:rPr>
        <w:t>Build time (AI-assisted, owner does sales + photos):</w:t>
      </w:r>
      <w:r>
        <w:rPr>
          <w:rFonts w:ascii="Calibri" w:hAnsi="Calibri" w:cs="Calibri" w:eastAsia="Calibri"/>
          <w:color w:val="333333"/>
          <w:sz w:val="22"/>
        </w:rPr>
        <w:t xml:space="preserve"> Starter 4–6 hours; Core 10–16; Plus 16–24. If that is wrong, the P&amp;L breaks.</w:t>
      </w:r>
    </w:p>
    <w:p>
      <w:pPr>
        <w:pStyle w:val="Heading3"/>
      </w:pPr>
      <w:r>
        <w:rPr>
          <w:rFonts w:ascii="Calibri" w:hAnsi="Calibri" w:cs="Calibri" w:eastAsia="Calibri"/>
          <w:b/>
          <w:color w:val="2C5F6E"/>
          <w:sz w:val="24"/>
        </w:rPr>
        <w:t>8.2 Volume, churn, seasonality (base)</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Driver</w:t>
            </w:r>
          </w:p>
        </w:tc>
        <w:tc>
          <w:tcPr>
            <w:tcW w:type="dxa" w:w="1872"/>
            <w:shd w:fill="1B3A4B" w:val="clear"/>
          </w:tcPr>
          <w:p>
            <w:pPr>
              <w:spacing w:before="40" w:after="40"/>
            </w:pPr>
            <w:r>
              <w:rPr>
                <w:b/>
                <w:color w:val="FFFFFF"/>
                <w:sz w:val="18"/>
              </w:rPr>
            </w:r>
            <w:r>
              <w:rPr>
                <w:rFonts w:ascii="Calibri" w:hAnsi="Calibri" w:cs="Calibri" w:eastAsia="Calibri"/>
                <w:b/>
                <w:color w:val="FFFFFF"/>
                <w:sz w:val="18"/>
              </w:rPr>
              <w:t>Y1</w:t>
            </w:r>
          </w:p>
        </w:tc>
        <w:tc>
          <w:tcPr>
            <w:tcW w:type="dxa" w:w="1872"/>
            <w:shd w:fill="1B3A4B" w:val="clear"/>
          </w:tcPr>
          <w:p>
            <w:pPr>
              <w:spacing w:before="40" w:after="40"/>
            </w:pPr>
            <w:r>
              <w:rPr>
                <w:b/>
                <w:color w:val="FFFFFF"/>
                <w:sz w:val="18"/>
              </w:rPr>
            </w:r>
            <w:r>
              <w:rPr>
                <w:rFonts w:ascii="Calibri" w:hAnsi="Calibri" w:cs="Calibri" w:eastAsia="Calibri"/>
                <w:b/>
                <w:color w:val="FFFFFF"/>
                <w:sz w:val="18"/>
              </w:rPr>
              <w:t>Y2</w:t>
            </w:r>
          </w:p>
        </w:tc>
        <w:tc>
          <w:tcPr>
            <w:tcW w:type="dxa" w:w="1872"/>
            <w:shd w:fill="1B3A4B" w:val="clear"/>
          </w:tcPr>
          <w:p>
            <w:pPr>
              <w:spacing w:before="40" w:after="40"/>
            </w:pPr>
            <w:r>
              <w:rPr>
                <w:b/>
                <w:color w:val="FFFFFF"/>
                <w:sz w:val="18"/>
              </w:rPr>
            </w:r>
            <w:r>
              <w:rPr>
                <w:rFonts w:ascii="Calibri" w:hAnsi="Calibri" w:cs="Calibri" w:eastAsia="Calibri"/>
                <w:b/>
                <w:color w:val="FFFFFF"/>
                <w:sz w:val="18"/>
              </w:rPr>
              <w:t>Y3</w:t>
            </w:r>
          </w:p>
        </w:tc>
        <w:tc>
          <w:tcPr>
            <w:tcW w:type="dxa" w:w="1872"/>
            <w:shd w:fill="1B3A4B" w:val="clear"/>
          </w:tcPr>
          <w:p>
            <w:pPr>
              <w:spacing w:before="40" w:after="40"/>
            </w:pPr>
            <w:r>
              <w:rPr>
                <w:b/>
                <w:color w:val="FFFFFF"/>
                <w:sz w:val="18"/>
              </w:rPr>
            </w:r>
            <w:r>
              <w:rPr>
                <w:rFonts w:ascii="Calibri" w:hAnsi="Calibri" w:cs="Calibri" w:eastAsia="Calibri"/>
                <w:b/>
                <w:color w:val="FFFFFF"/>
                <w:sz w:val="18"/>
              </w:rPr>
              <w:t>Rationale</w:t>
            </w:r>
          </w:p>
        </w:tc>
      </w:tr>
      <w:tr>
        <w:tc>
          <w:tcPr>
            <w:tcW w:type="dxa" w:w="1872"/>
          </w:tcPr>
          <w:p>
            <w:pPr>
              <w:spacing w:before="40" w:after="40"/>
            </w:pPr>
            <w:r>
              <w:rPr>
                <w:sz w:val="18"/>
              </w:rPr>
            </w:r>
            <w:r>
              <w:rPr>
                <w:rFonts w:ascii="Calibri" w:hAnsi="Calibri" w:cs="Calibri" w:eastAsia="Calibri"/>
                <w:color w:val="333333"/>
                <w:sz w:val="18"/>
              </w:rPr>
              <w:t>New package clients</w:t>
            </w:r>
          </w:p>
        </w:tc>
        <w:tc>
          <w:tcPr>
            <w:tcW w:type="dxa" w:w="1872"/>
          </w:tcPr>
          <w:p>
            <w:pPr>
              <w:spacing w:before="40" w:after="40"/>
            </w:pPr>
            <w:r>
              <w:rPr>
                <w:sz w:val="18"/>
              </w:rPr>
            </w:r>
            <w:r>
              <w:rPr>
                <w:rFonts w:ascii="Calibri" w:hAnsi="Calibri" w:cs="Calibri" w:eastAsia="Calibri"/>
                <w:b/>
                <w:color w:val="333333"/>
                <w:sz w:val="18"/>
              </w:rPr>
              <w:t>20</w:t>
            </w:r>
          </w:p>
        </w:tc>
        <w:tc>
          <w:tcPr>
            <w:tcW w:type="dxa" w:w="1872"/>
          </w:tcPr>
          <w:p>
            <w:pPr>
              <w:spacing w:before="40" w:after="40"/>
            </w:pPr>
            <w:r>
              <w:rPr>
                <w:sz w:val="18"/>
              </w:rPr>
            </w:r>
            <w:r>
              <w:rPr>
                <w:rFonts w:ascii="Calibri" w:hAnsi="Calibri" w:cs="Calibri" w:eastAsia="Calibri"/>
                <w:b/>
                <w:color w:val="333333"/>
                <w:sz w:val="18"/>
              </w:rPr>
              <w:t>28</w:t>
            </w:r>
          </w:p>
        </w:tc>
        <w:tc>
          <w:tcPr>
            <w:tcW w:type="dxa" w:w="1872"/>
          </w:tcPr>
          <w:p>
            <w:pPr>
              <w:spacing w:before="40" w:after="40"/>
            </w:pPr>
            <w:r>
              <w:rPr>
                <w:sz w:val="18"/>
              </w:rPr>
            </w:r>
            <w:r>
              <w:rPr>
                <w:rFonts w:ascii="Calibri" w:hAnsi="Calibri" w:cs="Calibri" w:eastAsia="Calibri"/>
                <w:b/>
                <w:color w:val="333333"/>
                <w:sz w:val="18"/>
              </w:rPr>
              <w:t>32</w:t>
            </w:r>
          </w:p>
        </w:tc>
        <w:tc>
          <w:tcPr>
            <w:tcW w:type="dxa" w:w="1872"/>
          </w:tcPr>
          <w:p>
            <w:pPr>
              <w:spacing w:before="40" w:after="40"/>
            </w:pPr>
            <w:r>
              <w:rPr>
                <w:sz w:val="18"/>
              </w:rPr>
            </w:r>
            <w:r>
              <w:rPr>
                <w:rFonts w:ascii="Calibri" w:hAnsi="Calibri" w:cs="Calibri" w:eastAsia="Calibri"/>
                <w:color w:val="333333"/>
                <w:sz w:val="18"/>
              </w:rPr>
              <w:t>Ramp: 0,0,1,1,2,2 then ~2/mo; Y2–Y3 from referrals + ASBTDC</w:t>
            </w:r>
          </w:p>
        </w:tc>
      </w:tr>
      <w:tr>
        <w:tc>
          <w:tcPr>
            <w:tcW w:type="dxa" w:w="1872"/>
            <w:shd w:fill="F7F4EE" w:val="clear"/>
          </w:tcPr>
          <w:p>
            <w:pPr>
              <w:spacing w:before="40" w:after="40"/>
            </w:pPr>
            <w:r>
              <w:rPr>
                <w:sz w:val="18"/>
              </w:rPr>
            </w:r>
            <w:r>
              <w:rPr>
                <w:rFonts w:ascii="Calibri" w:hAnsi="Calibri" w:cs="Calibri" w:eastAsia="Calibri"/>
                <w:color w:val="333333"/>
                <w:sz w:val="18"/>
              </w:rPr>
              <w:t>Annual logo churn (of beginning book + half of new)</w:t>
            </w:r>
          </w:p>
        </w:tc>
        <w:tc>
          <w:tcPr>
            <w:tcW w:type="dxa" w:w="1872"/>
            <w:shd w:fill="F7F4EE" w:val="clear"/>
          </w:tcPr>
          <w:p>
            <w:pPr>
              <w:spacing w:before="40" w:after="40"/>
            </w:pPr>
            <w:r>
              <w:rPr>
                <w:sz w:val="18"/>
              </w:rPr>
            </w:r>
            <w:r>
              <w:rPr>
                <w:rFonts w:ascii="Calibri" w:hAnsi="Calibri" w:cs="Calibri" w:eastAsia="Calibri"/>
                <w:b/>
                <w:color w:val="333333"/>
                <w:sz w:val="18"/>
              </w:rPr>
              <w:t>22%</w:t>
            </w:r>
          </w:p>
        </w:tc>
        <w:tc>
          <w:tcPr>
            <w:tcW w:type="dxa" w:w="1872"/>
            <w:shd w:fill="F7F4EE" w:val="clear"/>
          </w:tcPr>
          <w:p>
            <w:pPr>
              <w:spacing w:before="40" w:after="40"/>
            </w:pPr>
            <w:r>
              <w:rPr>
                <w:sz w:val="18"/>
              </w:rPr>
            </w:r>
            <w:r>
              <w:rPr>
                <w:rFonts w:ascii="Calibri" w:hAnsi="Calibri" w:cs="Calibri" w:eastAsia="Calibri"/>
                <w:b/>
                <w:color w:val="333333"/>
                <w:sz w:val="18"/>
              </w:rPr>
              <w:t>18%</w:t>
            </w:r>
          </w:p>
        </w:tc>
        <w:tc>
          <w:tcPr>
            <w:tcW w:type="dxa" w:w="1872"/>
            <w:shd w:fill="F7F4EE" w:val="clear"/>
          </w:tcPr>
          <w:p>
            <w:pPr>
              <w:spacing w:before="40" w:after="40"/>
            </w:pPr>
            <w:r>
              <w:rPr>
                <w:sz w:val="18"/>
              </w:rPr>
            </w:r>
            <w:r>
              <w:rPr>
                <w:rFonts w:ascii="Calibri" w:hAnsi="Calibri" w:cs="Calibri" w:eastAsia="Calibri"/>
                <w:b/>
                <w:color w:val="333333"/>
                <w:sz w:val="18"/>
              </w:rPr>
              <w:t>16%</w:t>
            </w:r>
          </w:p>
        </w:tc>
        <w:tc>
          <w:tcPr>
            <w:tcW w:type="dxa" w:w="1872"/>
            <w:shd w:fill="F7F4EE" w:val="clear"/>
          </w:tcPr>
          <w:p>
            <w:pPr>
              <w:spacing w:before="40" w:after="40"/>
            </w:pPr>
            <w:r>
              <w:rPr>
                <w:sz w:val="18"/>
              </w:rPr>
            </w:r>
            <w:r>
              <w:rPr>
                <w:rFonts w:ascii="Calibri" w:hAnsi="Calibri" w:cs="Calibri" w:eastAsia="Calibri"/>
                <w:color w:val="333333"/>
                <w:sz w:val="18"/>
              </w:rPr>
              <w:t>Rural closures + “I’ll take it from here”</w:t>
            </w:r>
          </w:p>
        </w:tc>
      </w:tr>
      <w:tr>
        <w:tc>
          <w:tcPr>
            <w:tcW w:type="dxa" w:w="1872"/>
          </w:tcPr>
          <w:p>
            <w:pPr>
              <w:spacing w:before="40" w:after="40"/>
            </w:pPr>
            <w:r>
              <w:rPr>
                <w:sz w:val="18"/>
              </w:rPr>
            </w:r>
            <w:r>
              <w:rPr>
                <w:rFonts w:ascii="Calibri" w:hAnsi="Calibri" w:cs="Calibri" w:eastAsia="Calibri"/>
                <w:color w:val="333333"/>
                <w:sz w:val="18"/>
              </w:rPr>
              <w:t>Ending paying retainers</w:t>
            </w:r>
          </w:p>
        </w:tc>
        <w:tc>
          <w:tcPr>
            <w:tcW w:type="dxa" w:w="1872"/>
          </w:tcPr>
          <w:p>
            <w:pPr>
              <w:spacing w:before="40" w:after="40"/>
            </w:pPr>
            <w:r>
              <w:rPr>
                <w:sz w:val="18"/>
              </w:rPr>
            </w:r>
            <w:r>
              <w:rPr>
                <w:rFonts w:ascii="Calibri" w:hAnsi="Calibri" w:cs="Calibri" w:eastAsia="Calibri"/>
                <w:b/>
                <w:color w:val="333333"/>
                <w:sz w:val="18"/>
              </w:rPr>
              <w:t>16</w:t>
            </w:r>
          </w:p>
        </w:tc>
        <w:tc>
          <w:tcPr>
            <w:tcW w:type="dxa" w:w="1872"/>
          </w:tcPr>
          <w:p>
            <w:pPr>
              <w:spacing w:before="40" w:after="40"/>
            </w:pPr>
            <w:r>
              <w:rPr>
                <w:sz w:val="18"/>
              </w:rPr>
            </w:r>
            <w:r>
              <w:rPr>
                <w:rFonts w:ascii="Calibri" w:hAnsi="Calibri" w:cs="Calibri" w:eastAsia="Calibri"/>
                <w:b/>
                <w:color w:val="333333"/>
                <w:sz w:val="18"/>
              </w:rPr>
              <w:t>36</w:t>
            </w:r>
          </w:p>
        </w:tc>
        <w:tc>
          <w:tcPr>
            <w:tcW w:type="dxa" w:w="1872"/>
          </w:tcPr>
          <w:p>
            <w:pPr>
              <w:spacing w:before="40" w:after="40"/>
            </w:pPr>
            <w:r>
              <w:rPr>
                <w:sz w:val="18"/>
              </w:rPr>
            </w:r>
            <w:r>
              <w:rPr>
                <w:rFonts w:ascii="Calibri" w:hAnsi="Calibri" w:cs="Calibri" w:eastAsia="Calibri"/>
                <w:b/>
                <w:color w:val="333333"/>
                <w:sz w:val="18"/>
              </w:rPr>
              <w:t>57</w:t>
            </w:r>
          </w:p>
        </w:tc>
        <w:tc>
          <w:tcPr>
            <w:tcW w:type="dxa" w:w="1872"/>
          </w:tcPr>
          <w:p>
            <w:pPr>
              <w:spacing w:before="40" w:after="40"/>
            </w:pPr>
            <w:r>
              <w:rPr>
                <w:sz w:val="18"/>
              </w:rPr>
            </w:r>
            <w:r>
              <w:rPr>
                <w:rFonts w:ascii="Calibri" w:hAnsi="Calibri" w:cs="Calibri" w:eastAsia="Calibri"/>
                <w:color w:val="333333"/>
                <w:sz w:val="18"/>
              </w:rPr>
              <w:t>See cohort math below</w:t>
            </w:r>
          </w:p>
        </w:tc>
      </w:tr>
      <w:tr>
        <w:tc>
          <w:tcPr>
            <w:tcW w:type="dxa" w:w="1872"/>
            <w:shd w:fill="F7F4EE" w:val="clear"/>
          </w:tcPr>
          <w:p>
            <w:pPr>
              <w:spacing w:before="40" w:after="40"/>
            </w:pPr>
            <w:r>
              <w:rPr>
                <w:sz w:val="18"/>
              </w:rPr>
            </w:r>
            <w:r>
              <w:rPr>
                <w:rFonts w:ascii="Calibri" w:hAnsi="Calibri" w:cs="Calibri" w:eastAsia="Calibri"/>
                <w:color w:val="333333"/>
                <w:sz w:val="18"/>
              </w:rPr>
              <w:t xml:space="preserve">Avg months of retainer per </w:t>
            </w:r>
            <w:r>
              <w:rPr>
                <w:rFonts w:ascii="Calibri" w:hAnsi="Calibri" w:cs="Calibri" w:eastAsia="Calibri"/>
                <w:i/>
                <w:color w:val="333333"/>
                <w:sz w:val="18"/>
              </w:rPr>
              <w:t>new</w:t>
            </w:r>
            <w:r>
              <w:rPr>
                <w:rFonts w:ascii="Calibri" w:hAnsi="Calibri" w:cs="Calibri" w:eastAsia="Calibri"/>
                <w:color w:val="333333"/>
                <w:sz w:val="18"/>
              </w:rPr>
              <w:t xml:space="preserve"> client in that year</w:t>
            </w:r>
          </w:p>
        </w:tc>
        <w:tc>
          <w:tcPr>
            <w:tcW w:type="dxa" w:w="1872"/>
            <w:shd w:fill="F7F4EE" w:val="clear"/>
          </w:tcPr>
          <w:p>
            <w:pPr>
              <w:spacing w:before="40" w:after="40"/>
            </w:pPr>
            <w:r>
              <w:rPr>
                <w:sz w:val="18"/>
              </w:rPr>
            </w:r>
            <w:r>
              <w:rPr>
                <w:rFonts w:ascii="Calibri" w:hAnsi="Calibri" w:cs="Calibri" w:eastAsia="Calibri"/>
                <w:color w:val="333333"/>
                <w:sz w:val="18"/>
              </w:rPr>
              <w:t>5.5</w:t>
            </w:r>
          </w:p>
        </w:tc>
        <w:tc>
          <w:tcPr>
            <w:tcW w:type="dxa" w:w="1872"/>
            <w:shd w:fill="F7F4EE" w:val="clear"/>
          </w:tcPr>
          <w:p>
            <w:pPr>
              <w:spacing w:before="40" w:after="40"/>
            </w:pPr>
            <w:r>
              <w:rPr>
                <w:sz w:val="18"/>
              </w:rPr>
            </w:r>
            <w:r>
              <w:rPr>
                <w:rFonts w:ascii="Calibri" w:hAnsi="Calibri" w:cs="Calibri" w:eastAsia="Calibri"/>
                <w:color w:val="333333"/>
                <w:sz w:val="18"/>
              </w:rPr>
              <w:t>6.5</w:t>
            </w:r>
          </w:p>
        </w:tc>
        <w:tc>
          <w:tcPr>
            <w:tcW w:type="dxa" w:w="1872"/>
            <w:shd w:fill="F7F4EE" w:val="clear"/>
          </w:tcPr>
          <w:p>
            <w:pPr>
              <w:spacing w:before="40" w:after="40"/>
            </w:pPr>
            <w:r>
              <w:rPr>
                <w:sz w:val="18"/>
              </w:rPr>
            </w:r>
            <w:r>
              <w:rPr>
                <w:rFonts w:ascii="Calibri" w:hAnsi="Calibri" w:cs="Calibri" w:eastAsia="Calibri"/>
                <w:color w:val="333333"/>
                <w:sz w:val="18"/>
              </w:rPr>
              <w:t>6.5</w:t>
            </w:r>
          </w:p>
        </w:tc>
        <w:tc>
          <w:tcPr>
            <w:tcW w:type="dxa" w:w="1872"/>
            <w:shd w:fill="F7F4EE" w:val="clear"/>
          </w:tcPr>
          <w:p>
            <w:pPr>
              <w:spacing w:before="40" w:after="40"/>
            </w:pPr>
            <w:r>
              <w:rPr>
                <w:sz w:val="18"/>
              </w:rPr>
            </w:r>
            <w:r>
              <w:rPr>
                <w:rFonts w:ascii="Calibri" w:hAnsi="Calibri" w:cs="Calibri" w:eastAsia="Calibri"/>
                <w:color w:val="333333"/>
                <w:sz w:val="18"/>
              </w:rPr>
              <w:t>Linear intra-year adds</w:t>
            </w:r>
          </w:p>
        </w:tc>
      </w:tr>
      <w:tr>
        <w:tc>
          <w:tcPr>
            <w:tcW w:type="dxa" w:w="1872"/>
          </w:tcPr>
          <w:p>
            <w:pPr>
              <w:spacing w:before="40" w:after="40"/>
            </w:pPr>
            <w:r>
              <w:rPr>
                <w:sz w:val="18"/>
              </w:rPr>
            </w:r>
            <w:r>
              <w:rPr>
                <w:rFonts w:ascii="Calibri" w:hAnsi="Calibri" w:cs="Calibri" w:eastAsia="Calibri"/>
                <w:color w:val="333333"/>
                <w:sz w:val="18"/>
              </w:rPr>
              <w:t>Seasonality</w:t>
            </w:r>
          </w:p>
        </w:tc>
        <w:tc>
          <w:tcPr>
            <w:tcW w:type="dxa" w:w="1872"/>
          </w:tcPr>
          <w:p>
            <w:pPr>
              <w:spacing w:before="40" w:after="40"/>
            </w:pPr>
            <w:r>
              <w:rPr>
                <w:sz w:val="18"/>
              </w:rPr>
            </w:r>
            <w:r>
              <w:rPr>
                <w:rFonts w:ascii="Calibri" w:hAnsi="Calibri" w:cs="Calibri" w:eastAsia="Calibri"/>
                <w:color w:val="333333"/>
                <w:sz w:val="18"/>
              </w:rPr>
              <w:t>Slow Dec–Jan; HVAC spike Jun–Aug; hunting-season food/lodging Sep–Jan</w:t>
            </w:r>
          </w:p>
        </w:tc>
        <w:tc>
          <w:tcPr>
            <w:tcW w:type="dxa" w:w="1872"/>
          </w:tcPr>
          <w:p>
            <w:pPr>
              <w:spacing w:before="40" w:after="40"/>
            </w:pPr>
            <w:r>
              <w:rPr>
                <w:sz w:val="18"/>
              </w:rPr>
            </w:r>
            <w:r>
              <w:rPr>
                <w:rFonts w:ascii="Calibri" w:hAnsi="Calibri" w:cs="Calibri" w:eastAsia="Calibri"/>
                <w:color w:val="333333"/>
                <w:sz w:val="18"/>
              </w:rPr>
              <w:t>Same</w:t>
            </w:r>
          </w:p>
        </w:tc>
        <w:tc>
          <w:tcPr>
            <w:tcW w:type="dxa" w:w="1872"/>
          </w:tcPr>
          <w:p>
            <w:pPr>
              <w:spacing w:before="40" w:after="40"/>
            </w:pPr>
            <w:r>
              <w:rPr>
                <w:sz w:val="18"/>
              </w:rPr>
            </w:r>
            <w:r>
              <w:rPr>
                <w:rFonts w:ascii="Calibri" w:hAnsi="Calibri" w:cs="Calibri" w:eastAsia="Calibri"/>
                <w:color w:val="333333"/>
                <w:sz w:val="18"/>
              </w:rPr>
              <w:t>Same</w:t>
            </w:r>
          </w:p>
        </w:tc>
        <w:tc>
          <w:tcPr>
            <w:tcW w:type="dxa" w:w="1872"/>
          </w:tcPr>
          <w:p>
            <w:pPr>
              <w:spacing w:before="40" w:after="40"/>
            </w:pPr>
            <w:r>
              <w:rPr>
                <w:sz w:val="18"/>
              </w:rPr>
            </w:r>
            <w:r>
              <w:rPr>
                <w:rFonts w:ascii="Calibri" w:hAnsi="Calibri" w:cs="Calibri" w:eastAsia="Calibri"/>
                <w:color w:val="333333"/>
                <w:sz w:val="18"/>
              </w:rPr>
              <w:t>Revenue model uses annual totals, not monthly cash</w:t>
            </w:r>
          </w:p>
        </w:tc>
      </w:tr>
      <w:tr>
        <w:tc>
          <w:tcPr>
            <w:tcW w:type="dxa" w:w="1872"/>
            <w:shd w:fill="F7F4EE" w:val="clear"/>
          </w:tcPr>
          <w:p>
            <w:pPr>
              <w:spacing w:before="40" w:after="40"/>
            </w:pPr>
            <w:r>
              <w:rPr>
                <w:sz w:val="18"/>
              </w:rPr>
            </w:r>
            <w:r>
              <w:rPr>
                <w:rFonts w:ascii="Calibri" w:hAnsi="Calibri" w:cs="Calibri" w:eastAsia="Calibri"/>
                <w:color w:val="333333"/>
                <w:sz w:val="18"/>
              </w:rPr>
              <w:t>Price change</w:t>
            </w:r>
          </w:p>
        </w:tc>
        <w:tc>
          <w:tcPr>
            <w:tcW w:type="dxa" w:w="1872"/>
            <w:shd w:fill="F7F4EE" w:val="clear"/>
          </w:tcPr>
          <w:p>
            <w:pPr>
              <w:spacing w:before="40" w:after="40"/>
            </w:pPr>
            <w:r>
              <w:rPr>
                <w:sz w:val="18"/>
              </w:rPr>
            </w:r>
            <w:r>
              <w:rPr>
                <w:rFonts w:ascii="Calibri" w:hAnsi="Calibri" w:cs="Calibri" w:eastAsia="Calibri"/>
                <w:color w:val="333333"/>
                <w:sz w:val="18"/>
              </w:rPr>
              <w:t>—</w:t>
            </w:r>
          </w:p>
        </w:tc>
        <w:tc>
          <w:tcPr>
            <w:tcW w:type="dxa" w:w="1872"/>
            <w:shd w:fill="F7F4EE" w:val="clear"/>
          </w:tcPr>
          <w:p>
            <w:pPr>
              <w:spacing w:before="40" w:after="40"/>
            </w:pPr>
            <w:r>
              <w:rPr>
                <w:sz w:val="18"/>
              </w:rPr>
            </w:r>
            <w:r>
              <w:rPr>
                <w:rFonts w:ascii="Calibri" w:hAnsi="Calibri" w:cs="Calibri" w:eastAsia="Calibri"/>
                <w:color w:val="333333"/>
                <w:sz w:val="18"/>
              </w:rPr>
              <w:t>Setup +3% (use $850 blended); monthly +5% ($99 blended)</w:t>
            </w:r>
          </w:p>
        </w:tc>
        <w:tc>
          <w:tcPr>
            <w:tcW w:type="dxa" w:w="1872"/>
            <w:shd w:fill="F7F4EE" w:val="clear"/>
          </w:tcPr>
          <w:p>
            <w:pPr>
              <w:spacing w:before="40" w:after="40"/>
            </w:pPr>
            <w:r>
              <w:rPr>
                <w:sz w:val="18"/>
              </w:rPr>
            </w:r>
            <w:r>
              <w:rPr>
                <w:rFonts w:ascii="Calibri" w:hAnsi="Calibri" w:cs="Calibri" w:eastAsia="Calibri"/>
                <w:color w:val="333333"/>
                <w:sz w:val="18"/>
              </w:rPr>
              <w:t>Setup $875; monthly $104</w:t>
            </w:r>
          </w:p>
        </w:tc>
        <w:tc>
          <w:tcPr>
            <w:tcW w:type="dxa" w:w="1872"/>
            <w:shd w:fill="F7F4EE" w:val="clear"/>
          </w:tcPr>
          <w:p>
            <w:pPr>
              <w:spacing w:before="40" w:after="40"/>
            </w:pPr>
            <w:r>
              <w:rPr>
                <w:sz w:val="18"/>
              </w:rPr>
            </w:r>
            <w:r>
              <w:rPr>
                <w:rFonts w:ascii="Calibri" w:hAnsi="Calibri" w:cs="Calibri" w:eastAsia="Calibri"/>
                <w:color w:val="333333"/>
                <w:sz w:val="18"/>
              </w:rPr>
              <w:t>Modest; still under SEOteric</w:t>
            </w:r>
          </w:p>
        </w:tc>
      </w:tr>
    </w:tbl>
    <w:p>
      <w:pPr>
        <w:spacing w:after="120"/>
      </w:pPr>
    </w:p>
    <w:p>
      <w:r>
        <w:rPr>
          <w:rFonts w:ascii="Calibri" w:hAnsi="Calibri" w:cs="Calibri" w:eastAsia="Calibri"/>
          <w:b/>
          <w:color w:val="333333"/>
          <w:sz w:val="22"/>
        </w:rPr>
        <w:t>Ending-book math (base):</w:t>
      </w:r>
    </w:p>
    <w:p>
      <w:pPr>
        <w:pStyle w:val="ListBullet"/>
      </w:pPr>
      <w:r>
        <w:rPr>
          <w:rFonts w:ascii="Calibri" w:hAnsi="Calibri" w:cs="Calibri" w:eastAsia="Calibri"/>
          <w:color w:val="333333"/>
          <w:sz w:val="22"/>
        </w:rPr>
        <w:t xml:space="preserve">Y1: 20 new × (1 − 0.22 × 0.5) ≈ 20 − 2.2 ≈ </w:t>
      </w:r>
      <w:r>
        <w:rPr>
          <w:rFonts w:ascii="Calibri" w:hAnsi="Calibri" w:cs="Calibri" w:eastAsia="Calibri"/>
          <w:b/>
          <w:color w:val="333333"/>
          <w:sz w:val="22"/>
        </w:rPr>
        <w:t>17.8 → round 16</w:t>
      </w:r>
      <w:r>
        <w:rPr>
          <w:rFonts w:ascii="Calibri" w:hAnsi="Calibri" w:cs="Calibri" w:eastAsia="Calibri"/>
          <w:color w:val="333333"/>
          <w:sz w:val="22"/>
        </w:rPr>
        <w:t xml:space="preserve"> after a conservative first-year falloff (model uses </w:t>
      </w:r>
      <w:r>
        <w:rPr>
          <w:rFonts w:ascii="Calibri" w:hAnsi="Calibri" w:cs="Calibri" w:eastAsia="Calibri"/>
          <w:b/>
          <w:color w:val="333333"/>
          <w:sz w:val="22"/>
        </w:rPr>
        <w:t>16</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Y2: 16 × (1 − 0.18) + 28 × (1 − 0.18 × 0.5) = 13.1 + 25.5 = </w:t>
      </w:r>
      <w:r>
        <w:rPr>
          <w:rFonts w:ascii="Calibri" w:hAnsi="Calibri" w:cs="Calibri" w:eastAsia="Calibri"/>
          <w:b/>
          <w:color w:val="333333"/>
          <w:sz w:val="22"/>
        </w:rPr>
        <w:t>38.6 → 36</w:t>
      </w:r>
      <w:r>
        <w:rPr>
          <w:rFonts w:ascii="Calibri" w:hAnsi="Calibri" w:cs="Calibri" w:eastAsia="Calibri"/>
          <w:color w:val="333333"/>
          <w:sz w:val="22"/>
        </w:rPr>
        <w:t xml:space="preserve"> (extra haircut for no-shows).</w:t>
      </w:r>
    </w:p>
    <w:p>
      <w:pPr>
        <w:pStyle w:val="ListBullet"/>
      </w:pPr>
      <w:r>
        <w:rPr>
          <w:rFonts w:ascii="Calibri" w:hAnsi="Calibri" w:cs="Calibri" w:eastAsia="Calibri"/>
          <w:color w:val="333333"/>
          <w:sz w:val="22"/>
        </w:rPr>
        <w:t xml:space="preserve">Y3: 36 × (1 − 0.16) + 32 × (1 − 0.16 × 0.5) = 30.2 + 29.4 = </w:t>
      </w:r>
      <w:r>
        <w:rPr>
          <w:rFonts w:ascii="Calibri" w:hAnsi="Calibri" w:cs="Calibri" w:eastAsia="Calibri"/>
          <w:b/>
          <w:color w:val="333333"/>
          <w:sz w:val="22"/>
        </w:rPr>
        <w:t>59.6 → 57</w:t>
      </w:r>
      <w:r>
        <w:rPr>
          <w:rFonts w:ascii="Calibri" w:hAnsi="Calibri" w:cs="Calibri" w:eastAsia="Calibri"/>
          <w:color w:val="333333"/>
          <w:sz w:val="22"/>
        </w:rPr>
        <w:t>.</w:t>
      </w:r>
    </w:p>
    <w:p>
      <w:r>
        <w:rPr>
          <w:rFonts w:ascii="Calibri" w:hAnsi="Calibri" w:cs="Calibri" w:eastAsia="Calibri"/>
          <w:color w:val="333333"/>
          <w:sz w:val="22"/>
        </w:rPr>
        <w:t xml:space="preserve">57 retainers after three years is </w:t>
      </w:r>
      <w:r>
        <w:rPr>
          <w:rFonts w:ascii="Calibri" w:hAnsi="Calibri" w:cs="Calibri" w:eastAsia="Calibri"/>
          <w:b/>
          <w:color w:val="333333"/>
          <w:sz w:val="22"/>
        </w:rPr>
        <w:t>~8% of the 720 no-site midpoint</w:t>
      </w:r>
      <w:r>
        <w:rPr>
          <w:rFonts w:ascii="Calibri" w:hAnsi="Calibri" w:cs="Calibri" w:eastAsia="Calibri"/>
          <w:color w:val="333333"/>
          <w:sz w:val="22"/>
        </w:rPr>
        <w:t xml:space="preserve"> — inside the base attach case if some clients are rebuilds. It is </w:t>
      </w:r>
      <w:r>
        <w:rPr>
          <w:rFonts w:ascii="Calibri" w:hAnsi="Calibri" w:cs="Calibri" w:eastAsia="Calibri"/>
          <w:b/>
          <w:color w:val="333333"/>
          <w:sz w:val="22"/>
        </w:rPr>
        <w:t>ambitious but not fantasy</w:t>
      </w:r>
      <w:r>
        <w:rPr>
          <w:rFonts w:ascii="Calibri" w:hAnsi="Calibri" w:cs="Calibri" w:eastAsia="Calibri"/>
          <w:color w:val="333333"/>
          <w:sz w:val="22"/>
        </w:rPr>
        <w:t xml:space="preserve"> for a full-time closer who lives there. It is </w:t>
      </w:r>
      <w:r>
        <w:rPr>
          <w:rFonts w:ascii="Calibri" w:hAnsi="Calibri" w:cs="Calibri" w:eastAsia="Calibri"/>
          <w:b/>
          <w:color w:val="333333"/>
          <w:sz w:val="22"/>
        </w:rPr>
        <w:t>fantasy</w:t>
      </w:r>
      <w:r>
        <w:rPr>
          <w:rFonts w:ascii="Calibri" w:hAnsi="Calibri" w:cs="Calibri" w:eastAsia="Calibri"/>
          <w:color w:val="333333"/>
          <w:sz w:val="22"/>
        </w:rPr>
        <w:t xml:space="preserve"> as a side hustle.</w:t>
      </w:r>
    </w:p>
    <w:p>
      <w:pPr>
        <w:pStyle w:val="Heading3"/>
      </w:pPr>
      <w:r>
        <w:rPr>
          <w:rFonts w:ascii="Calibri" w:hAnsi="Calibri" w:cs="Calibri" w:eastAsia="Calibri"/>
          <w:b/>
          <w:color w:val="2C5F6E"/>
          <w:sz w:val="24"/>
        </w:rPr>
        <w:t>8.3 Revenue (base)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r>
              <w:rPr>
                <w:rFonts w:ascii="Calibri" w:hAnsi="Calibri" w:cs="Calibri" w:eastAsia="Calibri"/>
                <w:b/>
                <w:color w:val="FFFFFF"/>
                <w:sz w:val="18"/>
              </w:rPr>
              <w:t>Line</w:t>
            </w:r>
          </w:p>
        </w:tc>
        <w:tc>
          <w:tcPr>
            <w:tcW w:type="dxa" w:w="2340"/>
            <w:shd w:fill="1B3A4B" w:val="clear"/>
          </w:tcPr>
          <w:p>
            <w:pPr>
              <w:spacing w:before="40" w:after="40"/>
            </w:pPr>
            <w:r>
              <w:rPr>
                <w:b/>
                <w:color w:val="FFFFFF"/>
                <w:sz w:val="18"/>
              </w:rPr>
            </w:r>
            <w:r>
              <w:rPr>
                <w:rFonts w:ascii="Calibri" w:hAnsi="Calibri" w:cs="Calibri" w:eastAsia="Calibri"/>
                <w:b/>
                <w:color w:val="FFFFFF"/>
                <w:sz w:val="18"/>
              </w:rPr>
              <w:t>Y1</w:t>
            </w:r>
          </w:p>
        </w:tc>
        <w:tc>
          <w:tcPr>
            <w:tcW w:type="dxa" w:w="2340"/>
            <w:shd w:fill="1B3A4B" w:val="clear"/>
          </w:tcPr>
          <w:p>
            <w:pPr>
              <w:spacing w:before="40" w:after="40"/>
            </w:pPr>
            <w:r>
              <w:rPr>
                <w:b/>
                <w:color w:val="FFFFFF"/>
                <w:sz w:val="18"/>
              </w:rPr>
            </w:r>
            <w:r>
              <w:rPr>
                <w:rFonts w:ascii="Calibri" w:hAnsi="Calibri" w:cs="Calibri" w:eastAsia="Calibri"/>
                <w:b/>
                <w:color w:val="FFFFFF"/>
                <w:sz w:val="18"/>
              </w:rPr>
              <w:t>Y2</w:t>
            </w:r>
          </w:p>
        </w:tc>
        <w:tc>
          <w:tcPr>
            <w:tcW w:type="dxa" w:w="2340"/>
            <w:shd w:fill="1B3A4B" w:val="clear"/>
          </w:tcPr>
          <w:p>
            <w:pPr>
              <w:spacing w:before="40" w:after="40"/>
            </w:pPr>
            <w:r>
              <w:rPr>
                <w:b/>
                <w:color w:val="FFFFFF"/>
                <w:sz w:val="18"/>
              </w:rPr>
            </w:r>
            <w:r>
              <w:rPr>
                <w:rFonts w:ascii="Calibri" w:hAnsi="Calibri" w:cs="Calibri" w:eastAsia="Calibri"/>
                <w:b/>
                <w:color w:val="FFFFFF"/>
                <w:sz w:val="18"/>
              </w:rPr>
              <w:t>Y3</w:t>
            </w:r>
          </w:p>
        </w:tc>
      </w:tr>
      <w:tr>
        <w:tc>
          <w:tcPr>
            <w:tcW w:type="dxa" w:w="2340"/>
          </w:tcPr>
          <w:p>
            <w:pPr>
              <w:spacing w:before="40" w:after="40"/>
            </w:pPr>
            <w:r>
              <w:rPr>
                <w:sz w:val="18"/>
              </w:rPr>
            </w:r>
            <w:r>
              <w:rPr>
                <w:rFonts w:ascii="Calibri" w:hAnsi="Calibri" w:cs="Calibri" w:eastAsia="Calibri"/>
                <w:color w:val="333333"/>
                <w:sz w:val="18"/>
              </w:rPr>
              <w:t>Setup / project</w:t>
            </w:r>
          </w:p>
        </w:tc>
        <w:tc>
          <w:tcPr>
            <w:tcW w:type="dxa" w:w="2340"/>
          </w:tcPr>
          <w:p>
            <w:pPr>
              <w:spacing w:before="40" w:after="40"/>
            </w:pPr>
            <w:r>
              <w:rPr>
                <w:sz w:val="18"/>
              </w:rPr>
            </w:r>
            <w:r>
              <w:rPr>
                <w:rFonts w:ascii="Calibri" w:hAnsi="Calibri" w:cs="Calibri" w:eastAsia="Calibri"/>
                <w:color w:val="333333"/>
                <w:sz w:val="18"/>
              </w:rPr>
              <w:t xml:space="preserve">20 × $827 = </w:t>
            </w:r>
            <w:r>
              <w:rPr>
                <w:rFonts w:ascii="Calibri" w:hAnsi="Calibri" w:cs="Calibri" w:eastAsia="Calibri"/>
                <w:b/>
                <w:color w:val="333333"/>
                <w:sz w:val="18"/>
              </w:rPr>
              <w:t>$16,540</w:t>
            </w:r>
          </w:p>
        </w:tc>
        <w:tc>
          <w:tcPr>
            <w:tcW w:type="dxa" w:w="2340"/>
          </w:tcPr>
          <w:p>
            <w:pPr>
              <w:spacing w:before="40" w:after="40"/>
            </w:pPr>
            <w:r>
              <w:rPr>
                <w:sz w:val="18"/>
              </w:rPr>
            </w:r>
            <w:r>
              <w:rPr>
                <w:rFonts w:ascii="Calibri" w:hAnsi="Calibri" w:cs="Calibri" w:eastAsia="Calibri"/>
                <w:color w:val="333333"/>
                <w:sz w:val="18"/>
              </w:rPr>
              <w:t xml:space="preserve">28 × $850 = </w:t>
            </w:r>
            <w:r>
              <w:rPr>
                <w:rFonts w:ascii="Calibri" w:hAnsi="Calibri" w:cs="Calibri" w:eastAsia="Calibri"/>
                <w:b/>
                <w:color w:val="333333"/>
                <w:sz w:val="18"/>
              </w:rPr>
              <w:t>$23,800</w:t>
            </w:r>
          </w:p>
        </w:tc>
        <w:tc>
          <w:tcPr>
            <w:tcW w:type="dxa" w:w="2340"/>
          </w:tcPr>
          <w:p>
            <w:pPr>
              <w:spacing w:before="40" w:after="40"/>
            </w:pPr>
            <w:r>
              <w:rPr>
                <w:sz w:val="18"/>
              </w:rPr>
            </w:r>
            <w:r>
              <w:rPr>
                <w:rFonts w:ascii="Calibri" w:hAnsi="Calibri" w:cs="Calibri" w:eastAsia="Calibri"/>
                <w:color w:val="333333"/>
                <w:sz w:val="18"/>
              </w:rPr>
              <w:t xml:space="preserve">32 × $875 = </w:t>
            </w:r>
            <w:r>
              <w:rPr>
                <w:rFonts w:ascii="Calibri" w:hAnsi="Calibri" w:cs="Calibri" w:eastAsia="Calibri"/>
                <w:b/>
                <w:color w:val="333333"/>
                <w:sz w:val="18"/>
              </w:rPr>
              <w:t>$28,000</w:t>
            </w:r>
          </w:p>
        </w:tc>
      </w:tr>
      <w:tr>
        <w:tc>
          <w:tcPr>
            <w:tcW w:type="dxa" w:w="2340"/>
            <w:shd w:fill="F7F4EE" w:val="clear"/>
          </w:tcPr>
          <w:p>
            <w:pPr>
              <w:spacing w:before="40" w:after="40"/>
            </w:pPr>
            <w:r>
              <w:rPr>
                <w:sz w:val="18"/>
              </w:rPr>
            </w:r>
            <w:r>
              <w:rPr>
                <w:rFonts w:ascii="Calibri" w:hAnsi="Calibri" w:cs="Calibri" w:eastAsia="Calibri"/>
                <w:color w:val="333333"/>
                <w:sz w:val="18"/>
              </w:rPr>
              <w:t>Retainer (new clients, partial year)</w:t>
            </w:r>
          </w:p>
        </w:tc>
        <w:tc>
          <w:tcPr>
            <w:tcW w:type="dxa" w:w="2340"/>
            <w:shd w:fill="F7F4EE" w:val="clear"/>
          </w:tcPr>
          <w:p>
            <w:pPr>
              <w:spacing w:before="40" w:after="40"/>
            </w:pPr>
            <w:r>
              <w:rPr>
                <w:sz w:val="18"/>
              </w:rPr>
            </w:r>
            <w:r>
              <w:rPr>
                <w:rFonts w:ascii="Calibri" w:hAnsi="Calibri" w:cs="Calibri" w:eastAsia="Calibri"/>
                <w:color w:val="333333"/>
                <w:sz w:val="18"/>
              </w:rPr>
              <w:t xml:space="preserve">20 × $94 × 5.5 = </w:t>
            </w:r>
            <w:r>
              <w:rPr>
                <w:rFonts w:ascii="Calibri" w:hAnsi="Calibri" w:cs="Calibri" w:eastAsia="Calibri"/>
                <w:b/>
                <w:color w:val="333333"/>
                <w:sz w:val="18"/>
              </w:rPr>
              <w:t>$10,340</w:t>
            </w:r>
          </w:p>
        </w:tc>
        <w:tc>
          <w:tcPr>
            <w:tcW w:type="dxa" w:w="2340"/>
            <w:shd w:fill="F7F4EE" w:val="clear"/>
          </w:tcPr>
          <w:p>
            <w:pPr>
              <w:spacing w:before="40" w:after="40"/>
            </w:pPr>
            <w:r>
              <w:rPr>
                <w:sz w:val="18"/>
              </w:rPr>
            </w:r>
            <w:r>
              <w:rPr>
                <w:rFonts w:ascii="Calibri" w:hAnsi="Calibri" w:cs="Calibri" w:eastAsia="Calibri"/>
                <w:color w:val="333333"/>
                <w:sz w:val="18"/>
              </w:rPr>
              <w:t xml:space="preserve">28 × $99 × 6.5 = </w:t>
            </w:r>
            <w:r>
              <w:rPr>
                <w:rFonts w:ascii="Calibri" w:hAnsi="Calibri" w:cs="Calibri" w:eastAsia="Calibri"/>
                <w:b/>
                <w:color w:val="333333"/>
                <w:sz w:val="18"/>
              </w:rPr>
              <w:t>$18,018</w:t>
            </w:r>
          </w:p>
        </w:tc>
        <w:tc>
          <w:tcPr>
            <w:tcW w:type="dxa" w:w="2340"/>
            <w:shd w:fill="F7F4EE" w:val="clear"/>
          </w:tcPr>
          <w:p>
            <w:pPr>
              <w:spacing w:before="40" w:after="40"/>
            </w:pPr>
            <w:r>
              <w:rPr>
                <w:sz w:val="18"/>
              </w:rPr>
            </w:r>
            <w:r>
              <w:rPr>
                <w:rFonts w:ascii="Calibri" w:hAnsi="Calibri" w:cs="Calibri" w:eastAsia="Calibri"/>
                <w:color w:val="333333"/>
                <w:sz w:val="18"/>
              </w:rPr>
              <w:t xml:space="preserve">32 × $104 × 6.5 = </w:t>
            </w:r>
            <w:r>
              <w:rPr>
                <w:rFonts w:ascii="Calibri" w:hAnsi="Calibri" w:cs="Calibri" w:eastAsia="Calibri"/>
                <w:b/>
                <w:color w:val="333333"/>
                <w:sz w:val="18"/>
              </w:rPr>
              <w:t>$21,632</w:t>
            </w:r>
          </w:p>
        </w:tc>
      </w:tr>
      <w:tr>
        <w:tc>
          <w:tcPr>
            <w:tcW w:type="dxa" w:w="2340"/>
          </w:tcPr>
          <w:p>
            <w:pPr>
              <w:spacing w:before="40" w:after="40"/>
            </w:pPr>
            <w:r>
              <w:rPr>
                <w:sz w:val="18"/>
              </w:rPr>
            </w:r>
            <w:r>
              <w:rPr>
                <w:rFonts w:ascii="Calibri" w:hAnsi="Calibri" w:cs="Calibri" w:eastAsia="Calibri"/>
                <w:color w:val="333333"/>
                <w:sz w:val="18"/>
              </w:rPr>
              <w:t>Retainer (book carried in)</w:t>
            </w:r>
          </w:p>
        </w:tc>
        <w:tc>
          <w:tcPr>
            <w:tcW w:type="dxa" w:w="2340"/>
          </w:tcPr>
          <w:p>
            <w:pPr>
              <w:spacing w:before="40" w:after="40"/>
            </w:pPr>
            <w:r>
              <w:rPr>
                <w:sz w:val="18"/>
              </w:rPr>
            </w:r>
            <w:r>
              <w:rPr>
                <w:rFonts w:ascii="Calibri" w:hAnsi="Calibri" w:cs="Calibri" w:eastAsia="Calibri"/>
                <w:color w:val="333333"/>
                <w:sz w:val="18"/>
              </w:rPr>
              <w:t>0</w:t>
            </w:r>
          </w:p>
        </w:tc>
        <w:tc>
          <w:tcPr>
            <w:tcW w:type="dxa" w:w="2340"/>
          </w:tcPr>
          <w:p>
            <w:pPr>
              <w:spacing w:before="40" w:after="40"/>
            </w:pPr>
            <w:r>
              <w:rPr>
                <w:sz w:val="18"/>
              </w:rPr>
            </w:r>
            <w:r>
              <w:rPr>
                <w:rFonts w:ascii="Calibri" w:hAnsi="Calibri" w:cs="Calibri" w:eastAsia="Calibri"/>
                <w:color w:val="333333"/>
                <w:sz w:val="18"/>
              </w:rPr>
              <w:t xml:space="preserve">16 × $99 × 12 = </w:t>
            </w:r>
            <w:r>
              <w:rPr>
                <w:rFonts w:ascii="Calibri" w:hAnsi="Calibri" w:cs="Calibri" w:eastAsia="Calibri"/>
                <w:b/>
                <w:color w:val="333333"/>
                <w:sz w:val="18"/>
              </w:rPr>
              <w:t>$19,008</w:t>
            </w:r>
          </w:p>
        </w:tc>
        <w:tc>
          <w:tcPr>
            <w:tcW w:type="dxa" w:w="2340"/>
          </w:tcPr>
          <w:p>
            <w:pPr>
              <w:spacing w:before="40" w:after="40"/>
            </w:pPr>
            <w:r>
              <w:rPr>
                <w:sz w:val="18"/>
              </w:rPr>
            </w:r>
            <w:r>
              <w:rPr>
                <w:rFonts w:ascii="Calibri" w:hAnsi="Calibri" w:cs="Calibri" w:eastAsia="Calibri"/>
                <w:color w:val="333333"/>
                <w:sz w:val="18"/>
              </w:rPr>
              <w:t xml:space="preserve">36 × $104 × 12 = </w:t>
            </w:r>
            <w:r>
              <w:rPr>
                <w:rFonts w:ascii="Calibri" w:hAnsi="Calibri" w:cs="Calibri" w:eastAsia="Calibri"/>
                <w:b/>
                <w:color w:val="333333"/>
                <w:sz w:val="18"/>
              </w:rPr>
              <w:t>$44,928</w:t>
            </w:r>
          </w:p>
        </w:tc>
      </w:tr>
      <w:tr>
        <w:tc>
          <w:tcPr>
            <w:tcW w:type="dxa" w:w="2340"/>
            <w:shd w:fill="F7F4EE" w:val="clear"/>
          </w:tcPr>
          <w:p>
            <w:pPr>
              <w:spacing w:before="40" w:after="40"/>
            </w:pPr>
            <w:r>
              <w:rPr>
                <w:sz w:val="18"/>
              </w:rPr>
            </w:r>
            <w:r>
              <w:rPr>
                <w:rFonts w:ascii="Calibri" w:hAnsi="Calibri" w:cs="Calibri" w:eastAsia="Calibri"/>
                <w:b/>
                <w:color w:val="333333"/>
                <w:sz w:val="18"/>
              </w:rPr>
              <w:t>Total revenue</w:t>
            </w:r>
          </w:p>
        </w:tc>
        <w:tc>
          <w:tcPr>
            <w:tcW w:type="dxa" w:w="2340"/>
            <w:shd w:fill="F7F4EE" w:val="clear"/>
          </w:tcPr>
          <w:p>
            <w:pPr>
              <w:spacing w:before="40" w:after="40"/>
            </w:pPr>
            <w:r>
              <w:rPr>
                <w:sz w:val="18"/>
              </w:rPr>
            </w:r>
            <w:r>
              <w:rPr>
                <w:rFonts w:ascii="Calibri" w:hAnsi="Calibri" w:cs="Calibri" w:eastAsia="Calibri"/>
                <w:b/>
                <w:color w:val="333333"/>
                <w:sz w:val="18"/>
              </w:rPr>
              <w:t>$26,880</w:t>
            </w:r>
          </w:p>
        </w:tc>
        <w:tc>
          <w:tcPr>
            <w:tcW w:type="dxa" w:w="2340"/>
            <w:shd w:fill="F7F4EE" w:val="clear"/>
          </w:tcPr>
          <w:p>
            <w:pPr>
              <w:spacing w:before="40" w:after="40"/>
            </w:pPr>
            <w:r>
              <w:rPr>
                <w:sz w:val="18"/>
              </w:rPr>
            </w:r>
            <w:r>
              <w:rPr>
                <w:rFonts w:ascii="Calibri" w:hAnsi="Calibri" w:cs="Calibri" w:eastAsia="Calibri"/>
                <w:b/>
                <w:color w:val="333333"/>
                <w:sz w:val="18"/>
              </w:rPr>
              <w:t>$60,826</w:t>
            </w:r>
          </w:p>
        </w:tc>
        <w:tc>
          <w:tcPr>
            <w:tcW w:type="dxa" w:w="2340"/>
            <w:shd w:fill="F7F4EE" w:val="clear"/>
          </w:tcPr>
          <w:p>
            <w:pPr>
              <w:spacing w:before="40" w:after="40"/>
            </w:pPr>
            <w:r>
              <w:rPr>
                <w:sz w:val="18"/>
              </w:rPr>
            </w:r>
            <w:r>
              <w:rPr>
                <w:rFonts w:ascii="Calibri" w:hAnsi="Calibri" w:cs="Calibri" w:eastAsia="Calibri"/>
                <w:b/>
                <w:color w:val="333333"/>
                <w:sz w:val="18"/>
              </w:rPr>
              <w:t>$94,560</w:t>
            </w:r>
          </w:p>
        </w:tc>
      </w:tr>
      <w:tr>
        <w:tc>
          <w:tcPr>
            <w:tcW w:type="dxa" w:w="2340"/>
          </w:tcPr>
          <w:p>
            <w:pPr>
              <w:spacing w:before="40" w:after="40"/>
            </w:pPr>
            <w:r>
              <w:rPr>
                <w:sz w:val="18"/>
              </w:rPr>
            </w:r>
            <w:r>
              <w:rPr>
                <w:rFonts w:ascii="Calibri" w:hAnsi="Calibri" w:cs="Calibri" w:eastAsia="Calibri"/>
                <w:color w:val="333333"/>
                <w:sz w:val="18"/>
              </w:rPr>
              <w:t>Implied avg paying retainers during year</w:t>
            </w:r>
          </w:p>
        </w:tc>
        <w:tc>
          <w:tcPr>
            <w:tcW w:type="dxa" w:w="2340"/>
          </w:tcPr>
          <w:p>
            <w:pPr>
              <w:spacing w:before="40" w:after="40"/>
            </w:pPr>
            <w:r>
              <w:rPr>
                <w:sz w:val="18"/>
              </w:rPr>
            </w:r>
            <w:r>
              <w:rPr>
                <w:rFonts w:ascii="Calibri" w:hAnsi="Calibri" w:cs="Calibri" w:eastAsia="Calibri"/>
                <w:color w:val="333333"/>
                <w:sz w:val="18"/>
              </w:rPr>
              <w:t>~9</w:t>
            </w:r>
          </w:p>
        </w:tc>
        <w:tc>
          <w:tcPr>
            <w:tcW w:type="dxa" w:w="2340"/>
          </w:tcPr>
          <w:p>
            <w:pPr>
              <w:spacing w:before="40" w:after="40"/>
            </w:pPr>
            <w:r>
              <w:rPr>
                <w:sz w:val="18"/>
              </w:rPr>
            </w:r>
            <w:r>
              <w:rPr>
                <w:rFonts w:ascii="Calibri" w:hAnsi="Calibri" w:cs="Calibri" w:eastAsia="Calibri"/>
                <w:color w:val="333333"/>
                <w:sz w:val="18"/>
              </w:rPr>
              <w:t>~29</w:t>
            </w:r>
          </w:p>
        </w:tc>
        <w:tc>
          <w:tcPr>
            <w:tcW w:type="dxa" w:w="2340"/>
          </w:tcPr>
          <w:p>
            <w:pPr>
              <w:spacing w:before="40" w:after="40"/>
            </w:pPr>
            <w:r>
              <w:rPr>
                <w:sz w:val="18"/>
              </w:rPr>
            </w:r>
            <w:r>
              <w:rPr>
                <w:rFonts w:ascii="Calibri" w:hAnsi="Calibri" w:cs="Calibri" w:eastAsia="Calibri"/>
                <w:color w:val="333333"/>
                <w:sz w:val="18"/>
              </w:rPr>
              <w:t>~51</w:t>
            </w:r>
          </w:p>
        </w:tc>
      </w:tr>
    </w:tbl>
    <w:p>
      <w:pPr>
        <w:spacing w:after="120"/>
      </w:pPr>
    </w:p>
    <w:p>
      <w:r>
        <w:rPr>
          <w:rFonts w:ascii="Calibri" w:hAnsi="Calibri" w:cs="Calibri" w:eastAsia="Calibri"/>
          <w:color w:val="333333"/>
          <w:sz w:val="22"/>
        </w:rPr>
        <w:t>No other revenue (ads resale, video, print) in the base case.</w:t>
      </w:r>
    </w:p>
    <w:p>
      <w:pPr>
        <w:pStyle w:val="Heading3"/>
      </w:pPr>
      <w:r>
        <w:rPr>
          <w:rFonts w:ascii="Calibri" w:hAnsi="Calibri" w:cs="Calibri" w:eastAsia="Calibri"/>
          <w:b/>
          <w:color w:val="2C5F6E"/>
          <w:sz w:val="24"/>
        </w:rPr>
        <w:t>8.4 COGS (base)</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Line</w:t>
            </w:r>
          </w:p>
        </w:tc>
        <w:tc>
          <w:tcPr>
            <w:tcW w:type="dxa" w:w="1872"/>
            <w:shd w:fill="1B3A4B" w:val="clear"/>
          </w:tcPr>
          <w:p>
            <w:pPr>
              <w:spacing w:before="40" w:after="40"/>
            </w:pPr>
            <w:r>
              <w:rPr>
                <w:b/>
                <w:color w:val="FFFFFF"/>
                <w:sz w:val="18"/>
              </w:rPr>
            </w:r>
            <w:r>
              <w:rPr>
                <w:rFonts w:ascii="Calibri" w:hAnsi="Calibri" w:cs="Calibri" w:eastAsia="Calibri"/>
                <w:b/>
                <w:color w:val="FFFFFF"/>
                <w:sz w:val="18"/>
              </w:rPr>
              <w:t>Assumption</w:t>
            </w:r>
          </w:p>
        </w:tc>
        <w:tc>
          <w:tcPr>
            <w:tcW w:type="dxa" w:w="1872"/>
            <w:shd w:fill="1B3A4B" w:val="clear"/>
          </w:tcPr>
          <w:p>
            <w:pPr>
              <w:spacing w:before="40" w:after="40"/>
            </w:pPr>
            <w:r>
              <w:rPr>
                <w:b/>
                <w:color w:val="FFFFFF"/>
                <w:sz w:val="18"/>
              </w:rPr>
            </w:r>
            <w:r>
              <w:rPr>
                <w:rFonts w:ascii="Calibri" w:hAnsi="Calibri" w:cs="Calibri" w:eastAsia="Calibri"/>
                <w:b/>
                <w:color w:val="FFFFFF"/>
                <w:sz w:val="18"/>
              </w:rPr>
              <w:t>Y1</w:t>
            </w:r>
          </w:p>
        </w:tc>
        <w:tc>
          <w:tcPr>
            <w:tcW w:type="dxa" w:w="1872"/>
            <w:shd w:fill="1B3A4B" w:val="clear"/>
          </w:tcPr>
          <w:p>
            <w:pPr>
              <w:spacing w:before="40" w:after="40"/>
            </w:pPr>
            <w:r>
              <w:rPr>
                <w:b/>
                <w:color w:val="FFFFFF"/>
                <w:sz w:val="18"/>
              </w:rPr>
            </w:r>
            <w:r>
              <w:rPr>
                <w:rFonts w:ascii="Calibri" w:hAnsi="Calibri" w:cs="Calibri" w:eastAsia="Calibri"/>
                <w:b/>
                <w:color w:val="FFFFFF"/>
                <w:sz w:val="18"/>
              </w:rPr>
              <w:t>Y2</w:t>
            </w:r>
          </w:p>
        </w:tc>
        <w:tc>
          <w:tcPr>
            <w:tcW w:type="dxa" w:w="1872"/>
            <w:shd w:fill="1B3A4B" w:val="clear"/>
          </w:tcPr>
          <w:p>
            <w:pPr>
              <w:spacing w:before="40" w:after="40"/>
            </w:pPr>
            <w:r>
              <w:rPr>
                <w:b/>
                <w:color w:val="FFFFFF"/>
                <w:sz w:val="18"/>
              </w:rPr>
            </w:r>
            <w:r>
              <w:rPr>
                <w:rFonts w:ascii="Calibri" w:hAnsi="Calibri" w:cs="Calibri" w:eastAsia="Calibri"/>
                <w:b/>
                <w:color w:val="FFFFFF"/>
                <w:sz w:val="18"/>
              </w:rPr>
              <w:t>Y3</w:t>
            </w:r>
          </w:p>
        </w:tc>
      </w:tr>
      <w:tr>
        <w:tc>
          <w:tcPr>
            <w:tcW w:type="dxa" w:w="1872"/>
          </w:tcPr>
          <w:p>
            <w:pPr>
              <w:spacing w:before="40" w:after="40"/>
            </w:pPr>
            <w:r>
              <w:rPr>
                <w:sz w:val="18"/>
              </w:rPr>
            </w:r>
            <w:r>
              <w:rPr>
                <w:rFonts w:ascii="Calibri" w:hAnsi="Calibri" w:cs="Calibri" w:eastAsia="Calibri"/>
                <w:color w:val="333333"/>
                <w:sz w:val="18"/>
              </w:rPr>
              <w:t>Platform hosting / CMS</w:t>
            </w:r>
          </w:p>
        </w:tc>
        <w:tc>
          <w:tcPr>
            <w:tcW w:type="dxa" w:w="1872"/>
          </w:tcPr>
          <w:p>
            <w:pPr>
              <w:spacing w:before="40" w:after="40"/>
            </w:pPr>
            <w:r>
              <w:rPr>
                <w:sz w:val="18"/>
              </w:rPr>
            </w:r>
            <w:r>
              <w:rPr>
                <w:rFonts w:ascii="Calibri" w:hAnsi="Calibri" w:cs="Calibri" w:eastAsia="Calibri"/>
                <w:color w:val="333333"/>
                <w:sz w:val="18"/>
              </w:rPr>
              <w:t>$6 / retainer-month (Webflow/WP/Framer/Squarespace agency, SSL)</w:t>
            </w:r>
          </w:p>
        </w:tc>
        <w:tc>
          <w:tcPr>
            <w:tcW w:type="dxa" w:w="1872"/>
          </w:tcPr>
          <w:p>
            <w:pPr>
              <w:spacing w:before="40" w:after="40"/>
            </w:pPr>
            <w:r>
              <w:rPr>
                <w:sz w:val="18"/>
              </w:rPr>
            </w:r>
            <w:r>
              <w:rPr>
                <w:rFonts w:ascii="Calibri" w:hAnsi="Calibri" w:cs="Calibri" w:eastAsia="Calibri"/>
                <w:color w:val="333333"/>
                <w:sz w:val="18"/>
              </w:rPr>
              <w:t>$650</w:t>
            </w:r>
          </w:p>
        </w:tc>
        <w:tc>
          <w:tcPr>
            <w:tcW w:type="dxa" w:w="1872"/>
          </w:tcPr>
          <w:p>
            <w:pPr>
              <w:spacing w:before="40" w:after="40"/>
            </w:pPr>
            <w:r>
              <w:rPr>
                <w:sz w:val="18"/>
              </w:rPr>
            </w:r>
            <w:r>
              <w:rPr>
                <w:rFonts w:ascii="Calibri" w:hAnsi="Calibri" w:cs="Calibri" w:eastAsia="Calibri"/>
                <w:color w:val="333333"/>
                <w:sz w:val="18"/>
              </w:rPr>
              <w:t>$2,100</w:t>
            </w:r>
          </w:p>
        </w:tc>
        <w:tc>
          <w:tcPr>
            <w:tcW w:type="dxa" w:w="1872"/>
          </w:tcPr>
          <w:p>
            <w:pPr>
              <w:spacing w:before="40" w:after="40"/>
            </w:pPr>
            <w:r>
              <w:rPr>
                <w:sz w:val="18"/>
              </w:rPr>
            </w:r>
            <w:r>
              <w:rPr>
                <w:rFonts w:ascii="Calibri" w:hAnsi="Calibri" w:cs="Calibri" w:eastAsia="Calibri"/>
                <w:color w:val="333333"/>
                <w:sz w:val="18"/>
              </w:rPr>
              <w:t>$3,700</w:t>
            </w:r>
          </w:p>
        </w:tc>
      </w:tr>
      <w:tr>
        <w:tc>
          <w:tcPr>
            <w:tcW w:type="dxa" w:w="1872"/>
            <w:shd w:fill="F7F4EE" w:val="clear"/>
          </w:tcPr>
          <w:p>
            <w:pPr>
              <w:spacing w:before="40" w:after="40"/>
            </w:pPr>
            <w:r>
              <w:rPr>
                <w:sz w:val="18"/>
              </w:rPr>
            </w:r>
            <w:r>
              <w:rPr>
                <w:rFonts w:ascii="Calibri" w:hAnsi="Calibri" w:cs="Calibri" w:eastAsia="Calibri"/>
                <w:color w:val="333333"/>
                <w:sz w:val="18"/>
              </w:rPr>
              <w:t>Domains / DNS (first year eaten or billed through)</w:t>
            </w:r>
          </w:p>
        </w:tc>
        <w:tc>
          <w:tcPr>
            <w:tcW w:type="dxa" w:w="1872"/>
            <w:shd w:fill="F7F4EE" w:val="clear"/>
          </w:tcPr>
          <w:p>
            <w:pPr>
              <w:spacing w:before="40" w:after="40"/>
            </w:pPr>
            <w:r>
              <w:rPr>
                <w:sz w:val="18"/>
              </w:rPr>
            </w:r>
            <w:r>
              <w:rPr>
                <w:rFonts w:ascii="Calibri" w:hAnsi="Calibri" w:cs="Calibri" w:eastAsia="Calibri"/>
                <w:color w:val="333333"/>
                <w:sz w:val="18"/>
              </w:rPr>
              <w:t>$18 × new clients</w:t>
            </w:r>
          </w:p>
        </w:tc>
        <w:tc>
          <w:tcPr>
            <w:tcW w:type="dxa" w:w="1872"/>
            <w:shd w:fill="F7F4EE" w:val="clear"/>
          </w:tcPr>
          <w:p>
            <w:pPr>
              <w:spacing w:before="40" w:after="40"/>
            </w:pPr>
            <w:r>
              <w:rPr>
                <w:sz w:val="18"/>
              </w:rPr>
            </w:r>
            <w:r>
              <w:rPr>
                <w:rFonts w:ascii="Calibri" w:hAnsi="Calibri" w:cs="Calibri" w:eastAsia="Calibri"/>
                <w:color w:val="333333"/>
                <w:sz w:val="18"/>
              </w:rPr>
              <w:t>$360</w:t>
            </w:r>
          </w:p>
        </w:tc>
        <w:tc>
          <w:tcPr>
            <w:tcW w:type="dxa" w:w="1872"/>
            <w:shd w:fill="F7F4EE" w:val="clear"/>
          </w:tcPr>
          <w:p>
            <w:pPr>
              <w:spacing w:before="40" w:after="40"/>
            </w:pPr>
            <w:r>
              <w:rPr>
                <w:sz w:val="18"/>
              </w:rPr>
            </w:r>
            <w:r>
              <w:rPr>
                <w:rFonts w:ascii="Calibri" w:hAnsi="Calibri" w:cs="Calibri" w:eastAsia="Calibri"/>
                <w:color w:val="333333"/>
                <w:sz w:val="18"/>
              </w:rPr>
              <w:t>$500</w:t>
            </w:r>
          </w:p>
        </w:tc>
        <w:tc>
          <w:tcPr>
            <w:tcW w:type="dxa" w:w="1872"/>
            <w:shd w:fill="F7F4EE" w:val="clear"/>
          </w:tcPr>
          <w:p>
            <w:pPr>
              <w:spacing w:before="40" w:after="40"/>
            </w:pPr>
            <w:r>
              <w:rPr>
                <w:sz w:val="18"/>
              </w:rPr>
            </w:r>
            <w:r>
              <w:rPr>
                <w:rFonts w:ascii="Calibri" w:hAnsi="Calibri" w:cs="Calibri" w:eastAsia="Calibri"/>
                <w:color w:val="333333"/>
                <w:sz w:val="18"/>
              </w:rPr>
              <w:t>$580</w:t>
            </w:r>
          </w:p>
        </w:tc>
      </w:tr>
      <w:tr>
        <w:tc>
          <w:tcPr>
            <w:tcW w:type="dxa" w:w="1872"/>
          </w:tcPr>
          <w:p>
            <w:pPr>
              <w:spacing w:before="40" w:after="40"/>
            </w:pPr>
            <w:r>
              <w:rPr>
                <w:sz w:val="18"/>
              </w:rPr>
            </w:r>
            <w:r>
              <w:rPr>
                <w:rFonts w:ascii="Calibri" w:hAnsi="Calibri" w:cs="Calibri" w:eastAsia="Calibri"/>
                <w:color w:val="333333"/>
                <w:sz w:val="18"/>
              </w:rPr>
              <w:t>Contractor overflow (dev, copy, photo)</w:t>
            </w:r>
          </w:p>
        </w:tc>
        <w:tc>
          <w:tcPr>
            <w:tcW w:type="dxa" w:w="1872"/>
          </w:tcPr>
          <w:p>
            <w:pPr>
              <w:spacing w:before="40" w:after="40"/>
            </w:pPr>
            <w:r>
              <w:rPr>
                <w:sz w:val="18"/>
              </w:rPr>
            </w:r>
            <w:r>
              <w:rPr>
                <w:rFonts w:ascii="Calibri" w:hAnsi="Calibri" w:cs="Calibri" w:eastAsia="Calibri"/>
                <w:color w:val="333333"/>
                <w:sz w:val="18"/>
              </w:rPr>
              <w:t>10% of setup</w:t>
            </w:r>
          </w:p>
        </w:tc>
        <w:tc>
          <w:tcPr>
            <w:tcW w:type="dxa" w:w="1872"/>
          </w:tcPr>
          <w:p>
            <w:pPr>
              <w:spacing w:before="40" w:after="40"/>
            </w:pPr>
            <w:r>
              <w:rPr>
                <w:sz w:val="18"/>
              </w:rPr>
            </w:r>
            <w:r>
              <w:rPr>
                <w:rFonts w:ascii="Calibri" w:hAnsi="Calibri" w:cs="Calibri" w:eastAsia="Calibri"/>
                <w:color w:val="333333"/>
                <w:sz w:val="18"/>
              </w:rPr>
              <w:t>$1,654</w:t>
            </w:r>
          </w:p>
        </w:tc>
        <w:tc>
          <w:tcPr>
            <w:tcW w:type="dxa" w:w="1872"/>
          </w:tcPr>
          <w:p>
            <w:pPr>
              <w:spacing w:before="40" w:after="40"/>
            </w:pPr>
            <w:r>
              <w:rPr>
                <w:sz w:val="18"/>
              </w:rPr>
            </w:r>
            <w:r>
              <w:rPr>
                <w:rFonts w:ascii="Calibri" w:hAnsi="Calibri" w:cs="Calibri" w:eastAsia="Calibri"/>
                <w:color w:val="333333"/>
                <w:sz w:val="18"/>
              </w:rPr>
              <w:t>$2,380</w:t>
            </w:r>
          </w:p>
        </w:tc>
        <w:tc>
          <w:tcPr>
            <w:tcW w:type="dxa" w:w="1872"/>
          </w:tcPr>
          <w:p>
            <w:pPr>
              <w:spacing w:before="40" w:after="40"/>
            </w:pPr>
            <w:r>
              <w:rPr>
                <w:sz w:val="18"/>
              </w:rPr>
            </w:r>
            <w:r>
              <w:rPr>
                <w:rFonts w:ascii="Calibri" w:hAnsi="Calibri" w:cs="Calibri" w:eastAsia="Calibri"/>
                <w:color w:val="333333"/>
                <w:sz w:val="18"/>
              </w:rPr>
              <w:t>$2,800</w:t>
            </w:r>
          </w:p>
        </w:tc>
      </w:tr>
      <w:tr>
        <w:tc>
          <w:tcPr>
            <w:tcW w:type="dxa" w:w="1872"/>
            <w:shd w:fill="F7F4EE" w:val="clear"/>
          </w:tcPr>
          <w:p>
            <w:pPr>
              <w:spacing w:before="40" w:after="40"/>
            </w:pPr>
            <w:r>
              <w:rPr>
                <w:sz w:val="18"/>
              </w:rPr>
            </w:r>
            <w:r>
              <w:rPr>
                <w:rFonts w:ascii="Calibri" w:hAnsi="Calibri" w:cs="Calibri" w:eastAsia="Calibri"/>
                <w:color w:val="333333"/>
                <w:sz w:val="18"/>
              </w:rPr>
              <w:t xml:space="preserve">Paid media (Meta/Google) </w:t>
            </w:r>
            <w:r>
              <w:rPr>
                <w:rFonts w:ascii="Calibri" w:hAnsi="Calibri" w:cs="Calibri" w:eastAsia="Calibri"/>
                <w:b/>
                <w:color w:val="333333"/>
                <w:sz w:val="18"/>
              </w:rPr>
              <w:t>for clients</w:t>
            </w:r>
            <w:r>
              <w:rPr>
                <w:rFonts w:ascii="Calibri" w:hAnsi="Calibri" w:cs="Calibri" w:eastAsia="Calibri"/>
                <w:color w:val="333333"/>
                <w:sz w:val="18"/>
              </w:rPr>
              <w:t xml:space="preserve"> — not resold</w:t>
            </w:r>
          </w:p>
        </w:tc>
        <w:tc>
          <w:tcPr>
            <w:tcW w:type="dxa" w:w="1872"/>
            <w:shd w:fill="F7F4EE" w:val="clear"/>
          </w:tcPr>
          <w:p>
            <w:pPr>
              <w:spacing w:before="40" w:after="40"/>
            </w:pPr>
            <w:r>
              <w:rPr>
                <w:sz w:val="18"/>
              </w:rPr>
            </w:r>
            <w:r>
              <w:rPr>
                <w:rFonts w:ascii="Calibri" w:hAnsi="Calibri" w:cs="Calibri" w:eastAsia="Calibri"/>
                <w:color w:val="333333"/>
                <w:sz w:val="18"/>
              </w:rPr>
              <w:t>$0 in base (they buy their own boosts)</w:t>
            </w:r>
          </w:p>
        </w:tc>
        <w:tc>
          <w:tcPr>
            <w:tcW w:type="dxa" w:w="1872"/>
            <w:shd w:fill="F7F4EE" w:val="clear"/>
          </w:tcPr>
          <w:p>
            <w:pPr>
              <w:spacing w:before="40" w:after="40"/>
            </w:pPr>
            <w:r>
              <w:rPr>
                <w:sz w:val="18"/>
              </w:rPr>
            </w:r>
            <w:r>
              <w:rPr>
                <w:rFonts w:ascii="Calibri" w:hAnsi="Calibri" w:cs="Calibri" w:eastAsia="Calibri"/>
                <w:color w:val="333333"/>
                <w:sz w:val="18"/>
              </w:rPr>
              <w:t>$0</w:t>
            </w:r>
          </w:p>
        </w:tc>
        <w:tc>
          <w:tcPr>
            <w:tcW w:type="dxa" w:w="1872"/>
            <w:shd w:fill="F7F4EE" w:val="clear"/>
          </w:tcPr>
          <w:p>
            <w:pPr>
              <w:spacing w:before="40" w:after="40"/>
            </w:pPr>
            <w:r>
              <w:rPr>
                <w:sz w:val="18"/>
              </w:rPr>
            </w:r>
            <w:r>
              <w:rPr>
                <w:rFonts w:ascii="Calibri" w:hAnsi="Calibri" w:cs="Calibri" w:eastAsia="Calibri"/>
                <w:color w:val="333333"/>
                <w:sz w:val="18"/>
              </w:rPr>
              <w:t>$0</w:t>
            </w:r>
          </w:p>
        </w:tc>
        <w:tc>
          <w:tcPr>
            <w:tcW w:type="dxa" w:w="1872"/>
            <w:shd w:fill="F7F4EE" w:val="clear"/>
          </w:tcPr>
          <w:p>
            <w:pPr>
              <w:spacing w:before="40" w:after="40"/>
            </w:pPr>
            <w:r>
              <w:rPr>
                <w:sz w:val="18"/>
              </w:rPr>
            </w:r>
            <w:r>
              <w:rPr>
                <w:rFonts w:ascii="Calibri" w:hAnsi="Calibri" w:cs="Calibri" w:eastAsia="Calibri"/>
                <w:color w:val="333333"/>
                <w:sz w:val="18"/>
              </w:rPr>
              <w:t>$0</w:t>
            </w:r>
          </w:p>
        </w:tc>
      </w:tr>
      <w:tr>
        <w:tc>
          <w:tcPr>
            <w:tcW w:type="dxa" w:w="1872"/>
          </w:tcPr>
          <w:p>
            <w:pPr>
              <w:spacing w:before="40" w:after="40"/>
            </w:pPr>
            <w:r>
              <w:rPr>
                <w:sz w:val="18"/>
              </w:rPr>
            </w:r>
            <w:r>
              <w:rPr>
                <w:rFonts w:ascii="Calibri" w:hAnsi="Calibri" w:cs="Calibri" w:eastAsia="Calibri"/>
                <w:color w:val="333333"/>
                <w:sz w:val="18"/>
              </w:rPr>
              <w:t>Payment processing</w:t>
            </w:r>
          </w:p>
        </w:tc>
        <w:tc>
          <w:tcPr>
            <w:tcW w:type="dxa" w:w="1872"/>
          </w:tcPr>
          <w:p>
            <w:pPr>
              <w:spacing w:before="40" w:after="40"/>
            </w:pPr>
            <w:r>
              <w:rPr>
                <w:sz w:val="18"/>
              </w:rPr>
            </w:r>
            <w:r>
              <w:rPr>
                <w:rFonts w:ascii="Calibri" w:hAnsi="Calibri" w:cs="Calibri" w:eastAsia="Calibri"/>
                <w:color w:val="333333"/>
                <w:sz w:val="18"/>
              </w:rPr>
              <w:t>3% of revenue (Square/Stripe)</w:t>
            </w:r>
          </w:p>
        </w:tc>
        <w:tc>
          <w:tcPr>
            <w:tcW w:type="dxa" w:w="1872"/>
          </w:tcPr>
          <w:p>
            <w:pPr>
              <w:spacing w:before="40" w:after="40"/>
            </w:pPr>
            <w:r>
              <w:rPr>
                <w:sz w:val="18"/>
              </w:rPr>
            </w:r>
            <w:r>
              <w:rPr>
                <w:rFonts w:ascii="Calibri" w:hAnsi="Calibri" w:cs="Calibri" w:eastAsia="Calibri"/>
                <w:color w:val="333333"/>
                <w:sz w:val="18"/>
              </w:rPr>
              <w:t>$806</w:t>
            </w:r>
          </w:p>
        </w:tc>
        <w:tc>
          <w:tcPr>
            <w:tcW w:type="dxa" w:w="1872"/>
          </w:tcPr>
          <w:p>
            <w:pPr>
              <w:spacing w:before="40" w:after="40"/>
            </w:pPr>
            <w:r>
              <w:rPr>
                <w:sz w:val="18"/>
              </w:rPr>
            </w:r>
            <w:r>
              <w:rPr>
                <w:rFonts w:ascii="Calibri" w:hAnsi="Calibri" w:cs="Calibri" w:eastAsia="Calibri"/>
                <w:color w:val="333333"/>
                <w:sz w:val="18"/>
              </w:rPr>
              <w:t>$1,825</w:t>
            </w:r>
          </w:p>
        </w:tc>
        <w:tc>
          <w:tcPr>
            <w:tcW w:type="dxa" w:w="1872"/>
          </w:tcPr>
          <w:p>
            <w:pPr>
              <w:spacing w:before="40" w:after="40"/>
            </w:pPr>
            <w:r>
              <w:rPr>
                <w:sz w:val="18"/>
              </w:rPr>
            </w:r>
            <w:r>
              <w:rPr>
                <w:rFonts w:ascii="Calibri" w:hAnsi="Calibri" w:cs="Calibri" w:eastAsia="Calibri"/>
                <w:color w:val="333333"/>
                <w:sz w:val="18"/>
              </w:rPr>
              <w:t>$2,837</w:t>
            </w:r>
          </w:p>
        </w:tc>
      </w:tr>
      <w:tr>
        <w:tc>
          <w:tcPr>
            <w:tcW w:type="dxa" w:w="1872"/>
            <w:shd w:fill="F7F4EE" w:val="clear"/>
          </w:tcPr>
          <w:p>
            <w:pPr>
              <w:spacing w:before="40" w:after="40"/>
            </w:pPr>
            <w:r>
              <w:rPr>
                <w:sz w:val="18"/>
              </w:rPr>
            </w:r>
            <w:r>
              <w:rPr>
                <w:rFonts w:ascii="Calibri" w:hAnsi="Calibri" w:cs="Calibri" w:eastAsia="Calibri"/>
                <w:b/>
                <w:color w:val="333333"/>
                <w:sz w:val="18"/>
              </w:rPr>
              <w:t>Total COGS</w:t>
            </w:r>
          </w:p>
        </w:tc>
        <w:tc>
          <w:tcPr>
            <w:tcW w:type="dxa" w:w="1872"/>
            <w:shd w:fill="F7F4EE" w:val="clear"/>
          </w:tcPr>
          <w:p>
            <w:pPr>
              <w:spacing w:before="40" w:after="40"/>
            </w:pPr>
            <w:r>
              <w:rPr>
                <w:sz w:val="18"/>
              </w:rPr>
            </w:r>
          </w:p>
        </w:tc>
        <w:tc>
          <w:tcPr>
            <w:tcW w:type="dxa" w:w="1872"/>
            <w:shd w:fill="F7F4EE" w:val="clear"/>
          </w:tcPr>
          <w:p>
            <w:pPr>
              <w:spacing w:before="40" w:after="40"/>
            </w:pPr>
            <w:r>
              <w:rPr>
                <w:sz w:val="18"/>
              </w:rPr>
            </w:r>
            <w:r>
              <w:rPr>
                <w:rFonts w:ascii="Calibri" w:hAnsi="Calibri" w:cs="Calibri" w:eastAsia="Calibri"/>
                <w:b/>
                <w:color w:val="333333"/>
                <w:sz w:val="18"/>
              </w:rPr>
              <w:t>$3,470</w:t>
            </w:r>
          </w:p>
        </w:tc>
        <w:tc>
          <w:tcPr>
            <w:tcW w:type="dxa" w:w="1872"/>
            <w:shd w:fill="F7F4EE" w:val="clear"/>
          </w:tcPr>
          <w:p>
            <w:pPr>
              <w:spacing w:before="40" w:after="40"/>
            </w:pPr>
            <w:r>
              <w:rPr>
                <w:sz w:val="18"/>
              </w:rPr>
            </w:r>
            <w:r>
              <w:rPr>
                <w:rFonts w:ascii="Calibri" w:hAnsi="Calibri" w:cs="Calibri" w:eastAsia="Calibri"/>
                <w:b/>
                <w:color w:val="333333"/>
                <w:sz w:val="18"/>
              </w:rPr>
              <w:t>$6,805</w:t>
            </w:r>
          </w:p>
        </w:tc>
        <w:tc>
          <w:tcPr>
            <w:tcW w:type="dxa" w:w="1872"/>
            <w:shd w:fill="F7F4EE" w:val="clear"/>
          </w:tcPr>
          <w:p>
            <w:pPr>
              <w:spacing w:before="40" w:after="40"/>
            </w:pPr>
            <w:r>
              <w:rPr>
                <w:sz w:val="18"/>
              </w:rPr>
            </w:r>
            <w:r>
              <w:rPr>
                <w:rFonts w:ascii="Calibri" w:hAnsi="Calibri" w:cs="Calibri" w:eastAsia="Calibri"/>
                <w:b/>
                <w:color w:val="333333"/>
                <w:sz w:val="18"/>
              </w:rPr>
              <w:t>$9,917</w:t>
            </w:r>
          </w:p>
        </w:tc>
      </w:tr>
      <w:tr>
        <w:tc>
          <w:tcPr>
            <w:tcW w:type="dxa" w:w="1872"/>
          </w:tcPr>
          <w:p>
            <w:pPr>
              <w:spacing w:before="40" w:after="40"/>
            </w:pPr>
            <w:r>
              <w:rPr>
                <w:sz w:val="18"/>
              </w:rPr>
            </w:r>
            <w:r>
              <w:rPr>
                <w:rFonts w:ascii="Calibri" w:hAnsi="Calibri" w:cs="Calibri" w:eastAsia="Calibri"/>
                <w:b/>
                <w:color w:val="333333"/>
                <w:sz w:val="18"/>
              </w:rPr>
              <w:t>Gross / contribution after COGS</w:t>
            </w:r>
          </w:p>
        </w:tc>
        <w:tc>
          <w:tcPr>
            <w:tcW w:type="dxa" w:w="1872"/>
          </w:tcPr>
          <w:p>
            <w:pPr>
              <w:spacing w:before="40" w:after="40"/>
            </w:pPr>
            <w:r>
              <w:rPr>
                <w:sz w:val="18"/>
              </w:rPr>
            </w:r>
          </w:p>
        </w:tc>
        <w:tc>
          <w:tcPr>
            <w:tcW w:type="dxa" w:w="1872"/>
          </w:tcPr>
          <w:p>
            <w:pPr>
              <w:spacing w:before="40" w:after="40"/>
            </w:pPr>
            <w:r>
              <w:rPr>
                <w:sz w:val="18"/>
              </w:rPr>
            </w:r>
            <w:r>
              <w:rPr>
                <w:rFonts w:ascii="Calibri" w:hAnsi="Calibri" w:cs="Calibri" w:eastAsia="Calibri"/>
                <w:b/>
                <w:color w:val="333333"/>
                <w:sz w:val="18"/>
              </w:rPr>
              <w:t>$23,410</w:t>
            </w:r>
          </w:p>
        </w:tc>
        <w:tc>
          <w:tcPr>
            <w:tcW w:type="dxa" w:w="1872"/>
          </w:tcPr>
          <w:p>
            <w:pPr>
              <w:spacing w:before="40" w:after="40"/>
            </w:pPr>
            <w:r>
              <w:rPr>
                <w:sz w:val="18"/>
              </w:rPr>
            </w:r>
            <w:r>
              <w:rPr>
                <w:rFonts w:ascii="Calibri" w:hAnsi="Calibri" w:cs="Calibri" w:eastAsia="Calibri"/>
                <w:b/>
                <w:color w:val="333333"/>
                <w:sz w:val="18"/>
              </w:rPr>
              <w:t>$54,021</w:t>
            </w:r>
          </w:p>
        </w:tc>
        <w:tc>
          <w:tcPr>
            <w:tcW w:type="dxa" w:w="1872"/>
          </w:tcPr>
          <w:p>
            <w:pPr>
              <w:spacing w:before="40" w:after="40"/>
            </w:pPr>
            <w:r>
              <w:rPr>
                <w:sz w:val="18"/>
              </w:rPr>
            </w:r>
            <w:r>
              <w:rPr>
                <w:rFonts w:ascii="Calibri" w:hAnsi="Calibri" w:cs="Calibri" w:eastAsia="Calibri"/>
                <w:b/>
                <w:color w:val="333333"/>
                <w:sz w:val="18"/>
              </w:rPr>
              <w:t>$84,643</w:t>
            </w:r>
          </w:p>
        </w:tc>
      </w:tr>
      <w:tr>
        <w:tc>
          <w:tcPr>
            <w:tcW w:type="dxa" w:w="1872"/>
            <w:shd w:fill="F7F4EE" w:val="clear"/>
          </w:tcPr>
          <w:p>
            <w:pPr>
              <w:spacing w:before="40" w:after="40"/>
            </w:pPr>
            <w:r>
              <w:rPr>
                <w:sz w:val="18"/>
              </w:rPr>
            </w:r>
            <w:r>
              <w:rPr>
                <w:rFonts w:ascii="Calibri" w:hAnsi="Calibri" w:cs="Calibri" w:eastAsia="Calibri"/>
                <w:b/>
                <w:color w:val="333333"/>
                <w:sz w:val="18"/>
              </w:rPr>
              <w:t>Contribution margin</w:t>
            </w:r>
          </w:p>
        </w:tc>
        <w:tc>
          <w:tcPr>
            <w:tcW w:type="dxa" w:w="1872"/>
            <w:shd w:fill="F7F4EE" w:val="clear"/>
          </w:tcPr>
          <w:p>
            <w:pPr>
              <w:spacing w:before="40" w:after="40"/>
            </w:pPr>
            <w:r>
              <w:rPr>
                <w:sz w:val="18"/>
              </w:rPr>
            </w:r>
          </w:p>
        </w:tc>
        <w:tc>
          <w:tcPr>
            <w:tcW w:type="dxa" w:w="1872"/>
            <w:shd w:fill="F7F4EE" w:val="clear"/>
          </w:tcPr>
          <w:p>
            <w:pPr>
              <w:spacing w:before="40" w:after="40"/>
            </w:pPr>
            <w:r>
              <w:rPr>
                <w:sz w:val="18"/>
              </w:rPr>
            </w:r>
            <w:r>
              <w:rPr>
                <w:rFonts w:ascii="Calibri" w:hAnsi="Calibri" w:cs="Calibri" w:eastAsia="Calibri"/>
                <w:b/>
                <w:color w:val="333333"/>
                <w:sz w:val="18"/>
              </w:rPr>
              <w:t>87%</w:t>
            </w:r>
          </w:p>
        </w:tc>
        <w:tc>
          <w:tcPr>
            <w:tcW w:type="dxa" w:w="1872"/>
            <w:shd w:fill="F7F4EE" w:val="clear"/>
          </w:tcPr>
          <w:p>
            <w:pPr>
              <w:spacing w:before="40" w:after="40"/>
            </w:pPr>
            <w:r>
              <w:rPr>
                <w:sz w:val="18"/>
              </w:rPr>
            </w:r>
            <w:r>
              <w:rPr>
                <w:rFonts w:ascii="Calibri" w:hAnsi="Calibri" w:cs="Calibri" w:eastAsia="Calibri"/>
                <w:b/>
                <w:color w:val="333333"/>
                <w:sz w:val="18"/>
              </w:rPr>
              <w:t>89%</w:t>
            </w:r>
          </w:p>
        </w:tc>
        <w:tc>
          <w:tcPr>
            <w:tcW w:type="dxa" w:w="1872"/>
            <w:shd w:fill="F7F4EE" w:val="clear"/>
          </w:tcPr>
          <w:p>
            <w:pPr>
              <w:spacing w:before="40" w:after="40"/>
            </w:pPr>
            <w:r>
              <w:rPr>
                <w:sz w:val="18"/>
              </w:rPr>
            </w:r>
            <w:r>
              <w:rPr>
                <w:rFonts w:ascii="Calibri" w:hAnsi="Calibri" w:cs="Calibri" w:eastAsia="Calibri"/>
                <w:b/>
                <w:color w:val="333333"/>
                <w:sz w:val="18"/>
              </w:rPr>
              <w:t>89%</w:t>
            </w:r>
          </w:p>
        </w:tc>
      </w:tr>
    </w:tbl>
    <w:p>
      <w:pPr>
        <w:spacing w:after="120"/>
      </w:pPr>
    </w:p>
    <w:p>
      <w:r>
        <w:rPr>
          <w:rFonts w:ascii="Calibri" w:hAnsi="Calibri" w:cs="Calibri" w:eastAsia="Calibri"/>
          <w:color w:val="333333"/>
          <w:sz w:val="22"/>
        </w:rPr>
        <w:t xml:space="preserve">High margin is normal for productized web </w:t>
      </w:r>
      <w:r>
        <w:rPr>
          <w:rFonts w:ascii="Calibri" w:hAnsi="Calibri" w:cs="Calibri" w:eastAsia="Calibri"/>
          <w:b/>
          <w:color w:val="333333"/>
          <w:sz w:val="22"/>
        </w:rPr>
        <w:t>if</w:t>
      </w:r>
      <w:r>
        <w:rPr>
          <w:rFonts w:ascii="Calibri" w:hAnsi="Calibri" w:cs="Calibri" w:eastAsia="Calibri"/>
          <w:color w:val="333333"/>
          <w:sz w:val="22"/>
        </w:rPr>
        <w:t xml:space="preserve"> the owner is the labor. That labor shows up in OpEx / owner draw, not COGS. </w:t>
      </w:r>
      <w:r>
        <w:rPr>
          <w:rFonts w:ascii="Calibri" w:hAnsi="Calibri" w:cs="Calibri" w:eastAsia="Calibri"/>
          <w:b/>
          <w:color w:val="333333"/>
          <w:sz w:val="22"/>
        </w:rPr>
        <w:t>If you hire a builder at $40/hr, contribution collapses</w:t>
      </w:r>
      <w:r>
        <w:rPr>
          <w:rFonts w:ascii="Calibri" w:hAnsi="Calibri" w:cs="Calibri" w:eastAsia="Calibri"/>
          <w:color w:val="333333"/>
          <w:sz w:val="22"/>
        </w:rPr>
        <w:t xml:space="preserve"> — see downside.</w:t>
      </w:r>
    </w:p>
    <w:p>
      <w:pPr>
        <w:pStyle w:val="Heading3"/>
      </w:pPr>
      <w:r>
        <w:rPr>
          <w:rFonts w:ascii="Calibri" w:hAnsi="Calibri" w:cs="Calibri" w:eastAsia="Calibri"/>
          <w:b/>
          <w:color w:val="2C5F6E"/>
          <w:sz w:val="24"/>
        </w:rPr>
        <w:t>8.5 OpEx (base)</w:t>
      </w:r>
    </w:p>
    <w:tbl>
      <w:tblPr>
        <w:tblStyle w:val="TableGrid"/>
        <w:tblW w:type="auto" w:w="0"/>
        <w:jc w:val="center"/>
        <w:tblLayout w:type="autofit"/>
        <w:tblLook w:firstColumn="1" w:firstRow="1" w:lastColumn="0" w:lastRow="0" w:noHBand="0" w:noVBand="1" w:val="04A0"/>
        <w:tblW w:w="9360" w:type="dxa"/>
      </w:tblPr>
      <w:tblGrid>
        <w:gridCol w:w="1872"/>
        <w:gridCol w:w="1872"/>
        <w:gridCol w:w="1872"/>
        <w:gridCol w:w="1872"/>
        <w:gridCol w:w="1872"/>
      </w:tblGrid>
      <w:tr>
        <w:tc>
          <w:tcPr>
            <w:tcW w:type="dxa" w:w="1872"/>
            <w:shd w:fill="1B3A4B" w:val="clear"/>
          </w:tcPr>
          <w:p>
            <w:pPr>
              <w:spacing w:before="40" w:after="40"/>
            </w:pPr>
            <w:r>
              <w:rPr>
                <w:b/>
                <w:color w:val="FFFFFF"/>
                <w:sz w:val="18"/>
              </w:rPr>
            </w:r>
            <w:r>
              <w:rPr>
                <w:rFonts w:ascii="Calibri" w:hAnsi="Calibri" w:cs="Calibri" w:eastAsia="Calibri"/>
                <w:b/>
                <w:color w:val="FFFFFF"/>
                <w:sz w:val="18"/>
              </w:rPr>
              <w:t>Line</w:t>
            </w:r>
          </w:p>
        </w:tc>
        <w:tc>
          <w:tcPr>
            <w:tcW w:type="dxa" w:w="1872"/>
            <w:shd w:fill="1B3A4B" w:val="clear"/>
          </w:tcPr>
          <w:p>
            <w:pPr>
              <w:spacing w:before="40" w:after="40"/>
            </w:pPr>
            <w:r>
              <w:rPr>
                <w:b/>
                <w:color w:val="FFFFFF"/>
                <w:sz w:val="18"/>
              </w:rPr>
            </w:r>
            <w:r>
              <w:rPr>
                <w:rFonts w:ascii="Calibri" w:hAnsi="Calibri" w:cs="Calibri" w:eastAsia="Calibri"/>
                <w:b/>
                <w:color w:val="FFFFFF"/>
                <w:sz w:val="18"/>
              </w:rPr>
              <w:t>Y1</w:t>
            </w:r>
          </w:p>
        </w:tc>
        <w:tc>
          <w:tcPr>
            <w:tcW w:type="dxa" w:w="1872"/>
            <w:shd w:fill="1B3A4B" w:val="clear"/>
          </w:tcPr>
          <w:p>
            <w:pPr>
              <w:spacing w:before="40" w:after="40"/>
            </w:pPr>
            <w:r>
              <w:rPr>
                <w:b/>
                <w:color w:val="FFFFFF"/>
                <w:sz w:val="18"/>
              </w:rPr>
            </w:r>
            <w:r>
              <w:rPr>
                <w:rFonts w:ascii="Calibri" w:hAnsi="Calibri" w:cs="Calibri" w:eastAsia="Calibri"/>
                <w:b/>
                <w:color w:val="FFFFFF"/>
                <w:sz w:val="18"/>
              </w:rPr>
              <w:t>Y2</w:t>
            </w:r>
          </w:p>
        </w:tc>
        <w:tc>
          <w:tcPr>
            <w:tcW w:type="dxa" w:w="1872"/>
            <w:shd w:fill="1B3A4B" w:val="clear"/>
          </w:tcPr>
          <w:p>
            <w:pPr>
              <w:spacing w:before="40" w:after="40"/>
            </w:pPr>
            <w:r>
              <w:rPr>
                <w:b/>
                <w:color w:val="FFFFFF"/>
                <w:sz w:val="18"/>
              </w:rPr>
            </w:r>
            <w:r>
              <w:rPr>
                <w:rFonts w:ascii="Calibri" w:hAnsi="Calibri" w:cs="Calibri" w:eastAsia="Calibri"/>
                <w:b/>
                <w:color w:val="FFFFFF"/>
                <w:sz w:val="18"/>
              </w:rPr>
              <w:t>Y3</w:t>
            </w:r>
          </w:p>
        </w:tc>
        <w:tc>
          <w:tcPr>
            <w:tcW w:type="dxa" w:w="1872"/>
            <w:shd w:fill="1B3A4B" w:val="clear"/>
          </w:tcPr>
          <w:p>
            <w:pPr>
              <w:spacing w:before="40" w:after="40"/>
            </w:pPr>
            <w:r>
              <w:rPr>
                <w:b/>
                <w:color w:val="FFFFFF"/>
                <w:sz w:val="18"/>
              </w:rPr>
            </w:r>
            <w:r>
              <w:rPr>
                <w:rFonts w:ascii="Calibri" w:hAnsi="Calibri" w:cs="Calibri" w:eastAsia="Calibri"/>
                <w:b/>
                <w:color w:val="FFFFFF"/>
                <w:sz w:val="18"/>
              </w:rPr>
              <w:t>Notes</w:t>
            </w:r>
          </w:p>
        </w:tc>
      </w:tr>
      <w:tr>
        <w:tc>
          <w:tcPr>
            <w:tcW w:type="dxa" w:w="1872"/>
          </w:tcPr>
          <w:p>
            <w:pPr>
              <w:spacing w:before="40" w:after="40"/>
            </w:pPr>
            <w:r>
              <w:rPr>
                <w:sz w:val="18"/>
              </w:rPr>
            </w:r>
            <w:r>
              <w:rPr>
                <w:rFonts w:ascii="Calibri" w:hAnsi="Calibri" w:cs="Calibri" w:eastAsia="Calibri"/>
                <w:color w:val="333333"/>
                <w:sz w:val="18"/>
              </w:rPr>
              <w:t>Owner draw (not a market salary)</w:t>
            </w:r>
          </w:p>
        </w:tc>
        <w:tc>
          <w:tcPr>
            <w:tcW w:type="dxa" w:w="1872"/>
          </w:tcPr>
          <w:p>
            <w:pPr>
              <w:spacing w:before="40" w:after="40"/>
            </w:pPr>
            <w:r>
              <w:rPr>
                <w:sz w:val="18"/>
              </w:rPr>
            </w:r>
            <w:r>
              <w:rPr>
                <w:rFonts w:ascii="Calibri" w:hAnsi="Calibri" w:cs="Calibri" w:eastAsia="Calibri"/>
                <w:b/>
                <w:color w:val="333333"/>
                <w:sz w:val="18"/>
              </w:rPr>
              <w:t>$18,000</w:t>
            </w:r>
          </w:p>
        </w:tc>
        <w:tc>
          <w:tcPr>
            <w:tcW w:type="dxa" w:w="1872"/>
          </w:tcPr>
          <w:p>
            <w:pPr>
              <w:spacing w:before="40" w:after="40"/>
            </w:pPr>
            <w:r>
              <w:rPr>
                <w:sz w:val="18"/>
              </w:rPr>
            </w:r>
            <w:r>
              <w:rPr>
                <w:rFonts w:ascii="Calibri" w:hAnsi="Calibri" w:cs="Calibri" w:eastAsia="Calibri"/>
                <w:b/>
                <w:color w:val="333333"/>
                <w:sz w:val="18"/>
              </w:rPr>
              <w:t>$36,000</w:t>
            </w:r>
          </w:p>
        </w:tc>
        <w:tc>
          <w:tcPr>
            <w:tcW w:type="dxa" w:w="1872"/>
          </w:tcPr>
          <w:p>
            <w:pPr>
              <w:spacing w:before="40" w:after="40"/>
            </w:pPr>
            <w:r>
              <w:rPr>
                <w:sz w:val="18"/>
              </w:rPr>
            </w:r>
            <w:r>
              <w:rPr>
                <w:rFonts w:ascii="Calibri" w:hAnsi="Calibri" w:cs="Calibri" w:eastAsia="Calibri"/>
                <w:b/>
                <w:color w:val="333333"/>
                <w:sz w:val="18"/>
              </w:rPr>
              <w:t>$48,000</w:t>
            </w:r>
          </w:p>
        </w:tc>
        <w:tc>
          <w:tcPr>
            <w:tcW w:type="dxa" w:w="1872"/>
          </w:tcPr>
          <w:p>
            <w:pPr>
              <w:spacing w:before="40" w:after="40"/>
            </w:pPr>
            <w:r>
              <w:rPr>
                <w:sz w:val="18"/>
              </w:rPr>
            </w:r>
            <w:r>
              <w:rPr>
                <w:rFonts w:ascii="Calibri" w:hAnsi="Calibri" w:cs="Calibri" w:eastAsia="Calibri"/>
                <w:color w:val="333333"/>
                <w:sz w:val="18"/>
              </w:rPr>
              <w:t>Y1 subsistence; Y2–Y3 still below a junior LR developer. Alternatives in §8.8</w:t>
            </w:r>
          </w:p>
        </w:tc>
      </w:tr>
      <w:tr>
        <w:tc>
          <w:tcPr>
            <w:tcW w:type="dxa" w:w="1872"/>
            <w:shd w:fill="F7F4EE" w:val="clear"/>
          </w:tcPr>
          <w:p>
            <w:pPr>
              <w:spacing w:before="40" w:after="40"/>
            </w:pPr>
            <w:r>
              <w:rPr>
                <w:sz w:val="18"/>
              </w:rPr>
            </w:r>
            <w:r>
              <w:rPr>
                <w:rFonts w:ascii="Calibri" w:hAnsi="Calibri" w:cs="Calibri" w:eastAsia="Calibri"/>
                <w:color w:val="333333"/>
                <w:sz w:val="18"/>
              </w:rPr>
              <w:t>Software (Google Workspace, Adobe/Canva Pro, GBP tools, password manager, accounting, backup)</w:t>
            </w:r>
          </w:p>
        </w:tc>
        <w:tc>
          <w:tcPr>
            <w:tcW w:type="dxa" w:w="1872"/>
            <w:shd w:fill="F7F4EE" w:val="clear"/>
          </w:tcPr>
          <w:p>
            <w:pPr>
              <w:spacing w:before="40" w:after="40"/>
            </w:pPr>
            <w:r>
              <w:rPr>
                <w:sz w:val="18"/>
              </w:rPr>
            </w:r>
            <w:r>
              <w:rPr>
                <w:rFonts w:ascii="Calibri" w:hAnsi="Calibri" w:cs="Calibri" w:eastAsia="Calibri"/>
                <w:color w:val="333333"/>
                <w:sz w:val="18"/>
              </w:rPr>
              <w:t>$2,400</w:t>
            </w:r>
          </w:p>
        </w:tc>
        <w:tc>
          <w:tcPr>
            <w:tcW w:type="dxa" w:w="1872"/>
            <w:shd w:fill="F7F4EE" w:val="clear"/>
          </w:tcPr>
          <w:p>
            <w:pPr>
              <w:spacing w:before="40" w:after="40"/>
            </w:pPr>
            <w:r>
              <w:rPr>
                <w:sz w:val="18"/>
              </w:rPr>
            </w:r>
            <w:r>
              <w:rPr>
                <w:rFonts w:ascii="Calibri" w:hAnsi="Calibri" w:cs="Calibri" w:eastAsia="Calibri"/>
                <w:color w:val="333333"/>
                <w:sz w:val="18"/>
              </w:rPr>
              <w:t>$3,000</w:t>
            </w:r>
          </w:p>
        </w:tc>
        <w:tc>
          <w:tcPr>
            <w:tcW w:type="dxa" w:w="1872"/>
            <w:shd w:fill="F7F4EE" w:val="clear"/>
          </w:tcPr>
          <w:p>
            <w:pPr>
              <w:spacing w:before="40" w:after="40"/>
            </w:pPr>
            <w:r>
              <w:rPr>
                <w:sz w:val="18"/>
              </w:rPr>
            </w:r>
            <w:r>
              <w:rPr>
                <w:rFonts w:ascii="Calibri" w:hAnsi="Calibri" w:cs="Calibri" w:eastAsia="Calibri"/>
                <w:color w:val="333333"/>
                <w:sz w:val="18"/>
              </w:rPr>
              <w:t>$3,600</w:t>
            </w:r>
          </w:p>
        </w:tc>
        <w:tc>
          <w:tcPr>
            <w:tcW w:type="dxa" w:w="1872"/>
            <w:shd w:fill="F7F4EE" w:val="clear"/>
          </w:tcPr>
          <w:p>
            <w:pPr>
              <w:spacing w:before="40" w:after="40"/>
            </w:pPr>
            <w:r>
              <w:rPr>
                <w:sz w:val="18"/>
              </w:rPr>
            </w:r>
            <w:r>
              <w:rPr>
                <w:rFonts w:ascii="Calibri" w:hAnsi="Calibri" w:cs="Calibri" w:eastAsia="Calibri"/>
                <w:color w:val="333333"/>
                <w:sz w:val="18"/>
              </w:rPr>
              <w:t>~$200–$300/mo</w:t>
            </w:r>
          </w:p>
        </w:tc>
      </w:tr>
      <w:tr>
        <w:tc>
          <w:tcPr>
            <w:tcW w:type="dxa" w:w="1872"/>
          </w:tcPr>
          <w:p>
            <w:pPr>
              <w:spacing w:before="40" w:after="40"/>
            </w:pPr>
            <w:r>
              <w:rPr>
                <w:sz w:val="18"/>
              </w:rPr>
            </w:r>
            <w:r>
              <w:rPr>
                <w:rFonts w:ascii="Calibri" w:hAnsi="Calibri" w:cs="Calibri" w:eastAsia="Calibri"/>
                <w:color w:val="333333"/>
                <w:sz w:val="18"/>
              </w:rPr>
              <w:t>Liability / E&amp;O / cyber (ballpark)</w:t>
            </w:r>
          </w:p>
        </w:tc>
        <w:tc>
          <w:tcPr>
            <w:tcW w:type="dxa" w:w="1872"/>
          </w:tcPr>
          <w:p>
            <w:pPr>
              <w:spacing w:before="40" w:after="40"/>
            </w:pPr>
            <w:r>
              <w:rPr>
                <w:sz w:val="18"/>
              </w:rPr>
            </w:r>
            <w:r>
              <w:rPr>
                <w:rFonts w:ascii="Calibri" w:hAnsi="Calibri" w:cs="Calibri" w:eastAsia="Calibri"/>
                <w:color w:val="333333"/>
                <w:sz w:val="18"/>
              </w:rPr>
              <w:t>$1,800</w:t>
            </w:r>
          </w:p>
        </w:tc>
        <w:tc>
          <w:tcPr>
            <w:tcW w:type="dxa" w:w="1872"/>
          </w:tcPr>
          <w:p>
            <w:pPr>
              <w:spacing w:before="40" w:after="40"/>
            </w:pPr>
            <w:r>
              <w:rPr>
                <w:sz w:val="18"/>
              </w:rPr>
            </w:r>
            <w:r>
              <w:rPr>
                <w:rFonts w:ascii="Calibri" w:hAnsi="Calibri" w:cs="Calibri" w:eastAsia="Calibri"/>
                <w:color w:val="333333"/>
                <w:sz w:val="18"/>
              </w:rPr>
              <w:t>$2,000</w:t>
            </w:r>
          </w:p>
        </w:tc>
        <w:tc>
          <w:tcPr>
            <w:tcW w:type="dxa" w:w="1872"/>
          </w:tcPr>
          <w:p>
            <w:pPr>
              <w:spacing w:before="40" w:after="40"/>
            </w:pPr>
            <w:r>
              <w:rPr>
                <w:sz w:val="18"/>
              </w:rPr>
            </w:r>
            <w:r>
              <w:rPr>
                <w:rFonts w:ascii="Calibri" w:hAnsi="Calibri" w:cs="Calibri" w:eastAsia="Calibri"/>
                <w:color w:val="333333"/>
                <w:sz w:val="18"/>
              </w:rPr>
              <w:t>$2,200</w:t>
            </w:r>
          </w:p>
        </w:tc>
        <w:tc>
          <w:tcPr>
            <w:tcW w:type="dxa" w:w="1872"/>
          </w:tcPr>
          <w:p>
            <w:pPr>
              <w:spacing w:before="40" w:after="40"/>
            </w:pPr>
            <w:r>
              <w:rPr>
                <w:sz w:val="18"/>
              </w:rPr>
            </w:r>
            <w:r>
              <w:rPr>
                <w:rFonts w:ascii="Calibri" w:hAnsi="Calibri" w:cs="Calibri" w:eastAsia="Calibri"/>
                <w:b/>
                <w:color w:val="333333"/>
                <w:sz w:val="18"/>
              </w:rPr>
              <w:t>Get a real quote</w:t>
            </w:r>
            <w:r>
              <w:rPr>
                <w:rFonts w:ascii="Calibri" w:hAnsi="Calibri" w:cs="Calibri" w:eastAsia="Calibri"/>
                <w:color w:val="333333"/>
                <w:sz w:val="18"/>
              </w:rPr>
              <w:t xml:space="preserve"> — not a broker figure</w:t>
            </w:r>
          </w:p>
        </w:tc>
      </w:tr>
      <w:tr>
        <w:tc>
          <w:tcPr>
            <w:tcW w:type="dxa" w:w="1872"/>
            <w:shd w:fill="F7F4EE" w:val="clear"/>
          </w:tcPr>
          <w:p>
            <w:pPr>
              <w:spacing w:before="40" w:after="40"/>
            </w:pPr>
            <w:r>
              <w:rPr>
                <w:sz w:val="18"/>
              </w:rPr>
            </w:r>
            <w:r>
              <w:rPr>
                <w:rFonts w:ascii="Calibri" w:hAnsi="Calibri" w:cs="Calibri" w:eastAsia="Calibri"/>
                <w:color w:val="333333"/>
                <w:sz w:val="18"/>
              </w:rPr>
              <w:t>Vehicle / travel (Drew + adjacent)</w:t>
            </w:r>
          </w:p>
        </w:tc>
        <w:tc>
          <w:tcPr>
            <w:tcW w:type="dxa" w:w="1872"/>
            <w:shd w:fill="F7F4EE" w:val="clear"/>
          </w:tcPr>
          <w:p>
            <w:pPr>
              <w:spacing w:before="40" w:after="40"/>
            </w:pPr>
            <w:r>
              <w:rPr>
                <w:sz w:val="18"/>
              </w:rPr>
            </w:r>
            <w:r>
              <w:rPr>
                <w:rFonts w:ascii="Calibri" w:hAnsi="Calibri" w:cs="Calibri" w:eastAsia="Calibri"/>
                <w:color w:val="333333"/>
                <w:sz w:val="18"/>
              </w:rPr>
              <w:t>$2,400</w:t>
            </w:r>
          </w:p>
        </w:tc>
        <w:tc>
          <w:tcPr>
            <w:tcW w:type="dxa" w:w="1872"/>
            <w:shd w:fill="F7F4EE" w:val="clear"/>
          </w:tcPr>
          <w:p>
            <w:pPr>
              <w:spacing w:before="40" w:after="40"/>
            </w:pPr>
            <w:r>
              <w:rPr>
                <w:sz w:val="18"/>
              </w:rPr>
            </w:r>
            <w:r>
              <w:rPr>
                <w:rFonts w:ascii="Calibri" w:hAnsi="Calibri" w:cs="Calibri" w:eastAsia="Calibri"/>
                <w:color w:val="333333"/>
                <w:sz w:val="18"/>
              </w:rPr>
              <w:t>$3,000</w:t>
            </w:r>
          </w:p>
        </w:tc>
        <w:tc>
          <w:tcPr>
            <w:tcW w:type="dxa" w:w="1872"/>
            <w:shd w:fill="F7F4EE" w:val="clear"/>
          </w:tcPr>
          <w:p>
            <w:pPr>
              <w:spacing w:before="40" w:after="40"/>
            </w:pPr>
            <w:r>
              <w:rPr>
                <w:sz w:val="18"/>
              </w:rPr>
            </w:r>
            <w:r>
              <w:rPr>
                <w:rFonts w:ascii="Calibri" w:hAnsi="Calibri" w:cs="Calibri" w:eastAsia="Calibri"/>
                <w:color w:val="333333"/>
                <w:sz w:val="18"/>
              </w:rPr>
              <w:t>$3,600</w:t>
            </w:r>
          </w:p>
        </w:tc>
        <w:tc>
          <w:tcPr>
            <w:tcW w:type="dxa" w:w="1872"/>
            <w:shd w:fill="F7F4EE" w:val="clear"/>
          </w:tcPr>
          <w:p>
            <w:pPr>
              <w:spacing w:before="40" w:after="40"/>
            </w:pPr>
            <w:r>
              <w:rPr>
                <w:sz w:val="18"/>
              </w:rPr>
            </w:r>
            <w:r>
              <w:rPr>
                <w:rFonts w:ascii="Calibri" w:hAnsi="Calibri" w:cs="Calibri" w:eastAsia="Calibri"/>
                <w:color w:val="333333"/>
                <w:sz w:val="18"/>
              </w:rPr>
              <w:t>Mileage-heavy sales</w:t>
            </w:r>
          </w:p>
        </w:tc>
      </w:tr>
      <w:tr>
        <w:tc>
          <w:tcPr>
            <w:tcW w:type="dxa" w:w="1872"/>
          </w:tcPr>
          <w:p>
            <w:pPr>
              <w:spacing w:before="40" w:after="40"/>
            </w:pPr>
            <w:r>
              <w:rPr>
                <w:sz w:val="18"/>
              </w:rPr>
            </w:r>
            <w:r>
              <w:rPr>
                <w:rFonts w:ascii="Calibri" w:hAnsi="Calibri" w:cs="Calibri" w:eastAsia="Calibri"/>
                <w:color w:val="333333"/>
                <w:sz w:val="18"/>
              </w:rPr>
              <w:t>Own marketing (chamber dues, Monticello Live, boosts, print one-pager)</w:t>
            </w:r>
          </w:p>
        </w:tc>
        <w:tc>
          <w:tcPr>
            <w:tcW w:type="dxa" w:w="1872"/>
          </w:tcPr>
          <w:p>
            <w:pPr>
              <w:spacing w:before="40" w:after="40"/>
            </w:pPr>
            <w:r>
              <w:rPr>
                <w:sz w:val="18"/>
              </w:rPr>
            </w:r>
            <w:r>
              <w:rPr>
                <w:rFonts w:ascii="Calibri" w:hAnsi="Calibri" w:cs="Calibri" w:eastAsia="Calibri"/>
                <w:color w:val="333333"/>
                <w:sz w:val="18"/>
              </w:rPr>
              <w:t>$3,600</w:t>
            </w:r>
          </w:p>
        </w:tc>
        <w:tc>
          <w:tcPr>
            <w:tcW w:type="dxa" w:w="1872"/>
          </w:tcPr>
          <w:p>
            <w:pPr>
              <w:spacing w:before="40" w:after="40"/>
            </w:pPr>
            <w:r>
              <w:rPr>
                <w:sz w:val="18"/>
              </w:rPr>
            </w:r>
            <w:r>
              <w:rPr>
                <w:rFonts w:ascii="Calibri" w:hAnsi="Calibri" w:cs="Calibri" w:eastAsia="Calibri"/>
                <w:color w:val="333333"/>
                <w:sz w:val="18"/>
              </w:rPr>
              <w:t>$4,200</w:t>
            </w:r>
          </w:p>
        </w:tc>
        <w:tc>
          <w:tcPr>
            <w:tcW w:type="dxa" w:w="1872"/>
          </w:tcPr>
          <w:p>
            <w:pPr>
              <w:spacing w:before="40" w:after="40"/>
            </w:pPr>
            <w:r>
              <w:rPr>
                <w:sz w:val="18"/>
              </w:rPr>
            </w:r>
            <w:r>
              <w:rPr>
                <w:rFonts w:ascii="Calibri" w:hAnsi="Calibri" w:cs="Calibri" w:eastAsia="Calibri"/>
                <w:color w:val="333333"/>
                <w:sz w:val="18"/>
              </w:rPr>
              <w:t>$4,800</w:t>
            </w:r>
          </w:p>
        </w:tc>
        <w:tc>
          <w:tcPr>
            <w:tcW w:type="dxa" w:w="1872"/>
          </w:tcPr>
          <w:p>
            <w:pPr>
              <w:spacing w:before="40" w:after="40"/>
            </w:pPr>
            <w:r>
              <w:rPr>
                <w:sz w:val="18"/>
              </w:rPr>
            </w:r>
            <w:r>
              <w:rPr>
                <w:rFonts w:ascii="Calibri" w:hAnsi="Calibri" w:cs="Calibri" w:eastAsia="Calibri"/>
                <w:color w:val="333333"/>
                <w:sz w:val="18"/>
              </w:rPr>
              <w:t>$300–$400/mo</w:t>
            </w:r>
          </w:p>
        </w:tc>
      </w:tr>
      <w:tr>
        <w:tc>
          <w:tcPr>
            <w:tcW w:type="dxa" w:w="1872"/>
            <w:shd w:fill="F7F4EE" w:val="clear"/>
          </w:tcPr>
          <w:p>
            <w:pPr>
              <w:spacing w:before="40" w:after="40"/>
            </w:pPr>
            <w:r>
              <w:rPr>
                <w:sz w:val="18"/>
              </w:rPr>
            </w:r>
            <w:r>
              <w:rPr>
                <w:rFonts w:ascii="Calibri" w:hAnsi="Calibri" w:cs="Calibri" w:eastAsia="Calibri"/>
                <w:color w:val="333333"/>
                <w:sz w:val="18"/>
              </w:rPr>
              <w:t>Phone / internet / coworking</w:t>
            </w:r>
          </w:p>
        </w:tc>
        <w:tc>
          <w:tcPr>
            <w:tcW w:type="dxa" w:w="1872"/>
            <w:shd w:fill="F7F4EE" w:val="clear"/>
          </w:tcPr>
          <w:p>
            <w:pPr>
              <w:spacing w:before="40" w:after="40"/>
            </w:pPr>
            <w:r>
              <w:rPr>
                <w:sz w:val="18"/>
              </w:rPr>
            </w:r>
            <w:r>
              <w:rPr>
                <w:rFonts w:ascii="Calibri" w:hAnsi="Calibri" w:cs="Calibri" w:eastAsia="Calibri"/>
                <w:color w:val="333333"/>
                <w:sz w:val="18"/>
              </w:rPr>
              <w:t>$1,500</w:t>
            </w:r>
          </w:p>
        </w:tc>
        <w:tc>
          <w:tcPr>
            <w:tcW w:type="dxa" w:w="1872"/>
            <w:shd w:fill="F7F4EE" w:val="clear"/>
          </w:tcPr>
          <w:p>
            <w:pPr>
              <w:spacing w:before="40" w:after="40"/>
            </w:pPr>
            <w:r>
              <w:rPr>
                <w:sz w:val="18"/>
              </w:rPr>
            </w:r>
            <w:r>
              <w:rPr>
                <w:rFonts w:ascii="Calibri" w:hAnsi="Calibri" w:cs="Calibri" w:eastAsia="Calibri"/>
                <w:color w:val="333333"/>
                <w:sz w:val="18"/>
              </w:rPr>
              <w:t>$1,500</w:t>
            </w:r>
          </w:p>
        </w:tc>
        <w:tc>
          <w:tcPr>
            <w:tcW w:type="dxa" w:w="1872"/>
            <w:shd w:fill="F7F4EE" w:val="clear"/>
          </w:tcPr>
          <w:p>
            <w:pPr>
              <w:spacing w:before="40" w:after="40"/>
            </w:pPr>
            <w:r>
              <w:rPr>
                <w:sz w:val="18"/>
              </w:rPr>
            </w:r>
            <w:r>
              <w:rPr>
                <w:rFonts w:ascii="Calibri" w:hAnsi="Calibri" w:cs="Calibri" w:eastAsia="Calibri"/>
                <w:color w:val="333333"/>
                <w:sz w:val="18"/>
              </w:rPr>
              <w:t>$1,800</w:t>
            </w:r>
          </w:p>
        </w:tc>
        <w:tc>
          <w:tcPr>
            <w:tcW w:type="dxa" w:w="1872"/>
            <w:shd w:fill="F7F4EE" w:val="clear"/>
          </w:tcPr>
          <w:p>
            <w:pPr>
              <w:spacing w:before="40" w:after="40"/>
            </w:pPr>
            <w:r>
              <w:rPr>
                <w:sz w:val="18"/>
              </w:rPr>
            </w:r>
          </w:p>
        </w:tc>
      </w:tr>
      <w:tr>
        <w:tc>
          <w:tcPr>
            <w:tcW w:type="dxa" w:w="1872"/>
          </w:tcPr>
          <w:p>
            <w:pPr>
              <w:spacing w:before="40" w:after="40"/>
            </w:pPr>
            <w:r>
              <w:rPr>
                <w:sz w:val="18"/>
              </w:rPr>
            </w:r>
            <w:r>
              <w:rPr>
                <w:rFonts w:ascii="Calibri" w:hAnsi="Calibri" w:cs="Calibri" w:eastAsia="Calibri"/>
                <w:color w:val="333333"/>
                <w:sz w:val="18"/>
              </w:rPr>
              <w:t>Accounting / legal / entity</w:t>
            </w:r>
          </w:p>
        </w:tc>
        <w:tc>
          <w:tcPr>
            <w:tcW w:type="dxa" w:w="1872"/>
          </w:tcPr>
          <w:p>
            <w:pPr>
              <w:spacing w:before="40" w:after="40"/>
            </w:pPr>
            <w:r>
              <w:rPr>
                <w:sz w:val="18"/>
              </w:rPr>
            </w:r>
            <w:r>
              <w:rPr>
                <w:rFonts w:ascii="Calibri" w:hAnsi="Calibri" w:cs="Calibri" w:eastAsia="Calibri"/>
                <w:color w:val="333333"/>
                <w:sz w:val="18"/>
              </w:rPr>
              <w:t>$1,500</w:t>
            </w:r>
          </w:p>
        </w:tc>
        <w:tc>
          <w:tcPr>
            <w:tcW w:type="dxa" w:w="1872"/>
          </w:tcPr>
          <w:p>
            <w:pPr>
              <w:spacing w:before="40" w:after="40"/>
            </w:pPr>
            <w:r>
              <w:rPr>
                <w:sz w:val="18"/>
              </w:rPr>
            </w:r>
            <w:r>
              <w:rPr>
                <w:rFonts w:ascii="Calibri" w:hAnsi="Calibri" w:cs="Calibri" w:eastAsia="Calibri"/>
                <w:color w:val="333333"/>
                <w:sz w:val="18"/>
              </w:rPr>
              <w:t>$1,800</w:t>
            </w:r>
          </w:p>
        </w:tc>
        <w:tc>
          <w:tcPr>
            <w:tcW w:type="dxa" w:w="1872"/>
          </w:tcPr>
          <w:p>
            <w:pPr>
              <w:spacing w:before="40" w:after="40"/>
            </w:pPr>
            <w:r>
              <w:rPr>
                <w:sz w:val="18"/>
              </w:rPr>
            </w:r>
            <w:r>
              <w:rPr>
                <w:rFonts w:ascii="Calibri" w:hAnsi="Calibri" w:cs="Calibri" w:eastAsia="Calibri"/>
                <w:color w:val="333333"/>
                <w:sz w:val="18"/>
              </w:rPr>
              <w:t>$2,000</w:t>
            </w:r>
          </w:p>
        </w:tc>
        <w:tc>
          <w:tcPr>
            <w:tcW w:type="dxa" w:w="1872"/>
          </w:tcPr>
          <w:p>
            <w:pPr>
              <w:spacing w:before="40" w:after="40"/>
            </w:pPr>
            <w:r>
              <w:rPr>
                <w:sz w:val="18"/>
              </w:rPr>
            </w:r>
          </w:p>
        </w:tc>
      </w:tr>
      <w:tr>
        <w:tc>
          <w:tcPr>
            <w:tcW w:type="dxa" w:w="1872"/>
            <w:shd w:fill="F7F4EE" w:val="clear"/>
          </w:tcPr>
          <w:p>
            <w:pPr>
              <w:spacing w:before="40" w:after="40"/>
            </w:pPr>
            <w:r>
              <w:rPr>
                <w:sz w:val="18"/>
              </w:rPr>
            </w:r>
            <w:r>
              <w:rPr>
                <w:rFonts w:ascii="Calibri" w:hAnsi="Calibri" w:cs="Calibri" w:eastAsia="Calibri"/>
                <w:color w:val="333333"/>
                <w:sz w:val="18"/>
              </w:rPr>
              <w:t>Education / conferences</w:t>
            </w:r>
          </w:p>
        </w:tc>
        <w:tc>
          <w:tcPr>
            <w:tcW w:type="dxa" w:w="1872"/>
            <w:shd w:fill="F7F4EE" w:val="clear"/>
          </w:tcPr>
          <w:p>
            <w:pPr>
              <w:spacing w:before="40" w:after="40"/>
            </w:pPr>
            <w:r>
              <w:rPr>
                <w:sz w:val="18"/>
              </w:rPr>
            </w:r>
            <w:r>
              <w:rPr>
                <w:rFonts w:ascii="Calibri" w:hAnsi="Calibri" w:cs="Calibri" w:eastAsia="Calibri"/>
                <w:color w:val="333333"/>
                <w:sz w:val="18"/>
              </w:rPr>
              <w:t>$300</w:t>
            </w:r>
          </w:p>
        </w:tc>
        <w:tc>
          <w:tcPr>
            <w:tcW w:type="dxa" w:w="1872"/>
            <w:shd w:fill="F7F4EE" w:val="clear"/>
          </w:tcPr>
          <w:p>
            <w:pPr>
              <w:spacing w:before="40" w:after="40"/>
            </w:pPr>
            <w:r>
              <w:rPr>
                <w:sz w:val="18"/>
              </w:rPr>
            </w:r>
            <w:r>
              <w:rPr>
                <w:rFonts w:ascii="Calibri" w:hAnsi="Calibri" w:cs="Calibri" w:eastAsia="Calibri"/>
                <w:color w:val="333333"/>
                <w:sz w:val="18"/>
              </w:rPr>
              <w:t>$600</w:t>
            </w:r>
          </w:p>
        </w:tc>
        <w:tc>
          <w:tcPr>
            <w:tcW w:type="dxa" w:w="1872"/>
            <w:shd w:fill="F7F4EE" w:val="clear"/>
          </w:tcPr>
          <w:p>
            <w:pPr>
              <w:spacing w:before="40" w:after="40"/>
            </w:pPr>
            <w:r>
              <w:rPr>
                <w:sz w:val="18"/>
              </w:rPr>
            </w:r>
            <w:r>
              <w:rPr>
                <w:rFonts w:ascii="Calibri" w:hAnsi="Calibri" w:cs="Calibri" w:eastAsia="Calibri"/>
                <w:color w:val="333333"/>
                <w:sz w:val="18"/>
              </w:rPr>
              <w:t>$600</w:t>
            </w:r>
          </w:p>
        </w:tc>
        <w:tc>
          <w:tcPr>
            <w:tcW w:type="dxa" w:w="1872"/>
            <w:shd w:fill="F7F4EE" w:val="clear"/>
          </w:tcPr>
          <w:p>
            <w:pPr>
              <w:spacing w:before="40" w:after="40"/>
            </w:pPr>
            <w:r>
              <w:rPr>
                <w:sz w:val="18"/>
              </w:rPr>
            </w:r>
          </w:p>
        </w:tc>
      </w:tr>
      <w:tr>
        <w:tc>
          <w:tcPr>
            <w:tcW w:type="dxa" w:w="1872"/>
          </w:tcPr>
          <w:p>
            <w:pPr>
              <w:spacing w:before="40" w:after="40"/>
            </w:pPr>
            <w:r>
              <w:rPr>
                <w:sz w:val="18"/>
              </w:rPr>
            </w:r>
            <w:r>
              <w:rPr>
                <w:rFonts w:ascii="Calibri" w:hAnsi="Calibri" w:cs="Calibri" w:eastAsia="Calibri"/>
                <w:color w:val="333333"/>
                <w:sz w:val="18"/>
              </w:rPr>
              <w:t>Misc / contingency</w:t>
            </w:r>
          </w:p>
        </w:tc>
        <w:tc>
          <w:tcPr>
            <w:tcW w:type="dxa" w:w="1872"/>
          </w:tcPr>
          <w:p>
            <w:pPr>
              <w:spacing w:before="40" w:after="40"/>
            </w:pPr>
            <w:r>
              <w:rPr>
                <w:sz w:val="18"/>
              </w:rPr>
            </w:r>
            <w:r>
              <w:rPr>
                <w:rFonts w:ascii="Calibri" w:hAnsi="Calibri" w:cs="Calibri" w:eastAsia="Calibri"/>
                <w:color w:val="333333"/>
                <w:sz w:val="18"/>
              </w:rPr>
              <w:t>$1,200</w:t>
            </w:r>
          </w:p>
        </w:tc>
        <w:tc>
          <w:tcPr>
            <w:tcW w:type="dxa" w:w="1872"/>
          </w:tcPr>
          <w:p>
            <w:pPr>
              <w:spacing w:before="40" w:after="40"/>
            </w:pPr>
            <w:r>
              <w:rPr>
                <w:sz w:val="18"/>
              </w:rPr>
            </w:r>
            <w:r>
              <w:rPr>
                <w:rFonts w:ascii="Calibri" w:hAnsi="Calibri" w:cs="Calibri" w:eastAsia="Calibri"/>
                <w:color w:val="333333"/>
                <w:sz w:val="18"/>
              </w:rPr>
              <w:t>$1,500</w:t>
            </w:r>
          </w:p>
        </w:tc>
        <w:tc>
          <w:tcPr>
            <w:tcW w:type="dxa" w:w="1872"/>
          </w:tcPr>
          <w:p>
            <w:pPr>
              <w:spacing w:before="40" w:after="40"/>
            </w:pPr>
            <w:r>
              <w:rPr>
                <w:sz w:val="18"/>
              </w:rPr>
            </w:r>
            <w:r>
              <w:rPr>
                <w:rFonts w:ascii="Calibri" w:hAnsi="Calibri" w:cs="Calibri" w:eastAsia="Calibri"/>
                <w:color w:val="333333"/>
                <w:sz w:val="18"/>
              </w:rPr>
              <w:t>$1,800</w:t>
            </w:r>
          </w:p>
        </w:tc>
        <w:tc>
          <w:tcPr>
            <w:tcW w:type="dxa" w:w="1872"/>
          </w:tcPr>
          <w:p>
            <w:pPr>
              <w:spacing w:before="40" w:after="40"/>
            </w:pPr>
            <w:r>
              <w:rPr>
                <w:sz w:val="18"/>
              </w:rPr>
            </w:r>
          </w:p>
        </w:tc>
      </w:tr>
      <w:tr>
        <w:tc>
          <w:tcPr>
            <w:tcW w:type="dxa" w:w="1872"/>
            <w:shd w:fill="F7F4EE" w:val="clear"/>
          </w:tcPr>
          <w:p>
            <w:pPr>
              <w:spacing w:before="40" w:after="40"/>
            </w:pPr>
            <w:r>
              <w:rPr>
                <w:sz w:val="18"/>
              </w:rPr>
            </w:r>
            <w:r>
              <w:rPr>
                <w:rFonts w:ascii="Calibri" w:hAnsi="Calibri" w:cs="Calibri" w:eastAsia="Calibri"/>
                <w:b/>
                <w:color w:val="333333"/>
                <w:sz w:val="18"/>
              </w:rPr>
              <w:t>Total OpEx</w:t>
            </w:r>
          </w:p>
        </w:tc>
        <w:tc>
          <w:tcPr>
            <w:tcW w:type="dxa" w:w="1872"/>
            <w:shd w:fill="F7F4EE" w:val="clear"/>
          </w:tcPr>
          <w:p>
            <w:pPr>
              <w:spacing w:before="40" w:after="40"/>
            </w:pPr>
            <w:r>
              <w:rPr>
                <w:sz w:val="18"/>
              </w:rPr>
            </w:r>
            <w:r>
              <w:rPr>
                <w:rFonts w:ascii="Calibri" w:hAnsi="Calibri" w:cs="Calibri" w:eastAsia="Calibri"/>
                <w:b/>
                <w:color w:val="333333"/>
                <w:sz w:val="18"/>
              </w:rPr>
              <w:t>$32,700</w:t>
            </w:r>
          </w:p>
        </w:tc>
        <w:tc>
          <w:tcPr>
            <w:tcW w:type="dxa" w:w="1872"/>
            <w:shd w:fill="F7F4EE" w:val="clear"/>
          </w:tcPr>
          <w:p>
            <w:pPr>
              <w:spacing w:before="40" w:after="40"/>
            </w:pPr>
            <w:r>
              <w:rPr>
                <w:sz w:val="18"/>
              </w:rPr>
            </w:r>
            <w:r>
              <w:rPr>
                <w:rFonts w:ascii="Calibri" w:hAnsi="Calibri" w:cs="Calibri" w:eastAsia="Calibri"/>
                <w:b/>
                <w:color w:val="333333"/>
                <w:sz w:val="18"/>
              </w:rPr>
              <w:t>$53,600</w:t>
            </w:r>
          </w:p>
        </w:tc>
        <w:tc>
          <w:tcPr>
            <w:tcW w:type="dxa" w:w="1872"/>
            <w:shd w:fill="F7F4EE" w:val="clear"/>
          </w:tcPr>
          <w:p>
            <w:pPr>
              <w:spacing w:before="40" w:after="40"/>
            </w:pPr>
            <w:r>
              <w:rPr>
                <w:sz w:val="18"/>
              </w:rPr>
            </w:r>
            <w:r>
              <w:rPr>
                <w:rFonts w:ascii="Calibri" w:hAnsi="Calibri" w:cs="Calibri" w:eastAsia="Calibri"/>
                <w:b/>
                <w:color w:val="333333"/>
                <w:sz w:val="18"/>
              </w:rPr>
              <w:t>$68,400</w:t>
            </w:r>
          </w:p>
        </w:tc>
        <w:tc>
          <w:tcPr>
            <w:tcW w:type="dxa" w:w="1872"/>
            <w:shd w:fill="F7F4EE" w:val="clear"/>
          </w:tcPr>
          <w:p>
            <w:pPr>
              <w:spacing w:before="40" w:after="40"/>
            </w:pPr>
            <w:r>
              <w:rPr>
                <w:sz w:val="18"/>
              </w:rPr>
            </w:r>
          </w:p>
        </w:tc>
      </w:tr>
      <w:tr>
        <w:tc>
          <w:tcPr>
            <w:tcW w:type="dxa" w:w="1872"/>
          </w:tcPr>
          <w:p>
            <w:pPr>
              <w:spacing w:before="40" w:after="40"/>
            </w:pPr>
            <w:r>
              <w:rPr>
                <w:sz w:val="18"/>
              </w:rPr>
            </w:r>
            <w:r>
              <w:rPr>
                <w:rFonts w:ascii="Calibri" w:hAnsi="Calibri" w:cs="Calibri" w:eastAsia="Calibri"/>
                <w:b/>
                <w:color w:val="333333"/>
                <w:sz w:val="18"/>
              </w:rPr>
              <w:t>OpEx ex owner draw</w:t>
            </w:r>
          </w:p>
        </w:tc>
        <w:tc>
          <w:tcPr>
            <w:tcW w:type="dxa" w:w="1872"/>
          </w:tcPr>
          <w:p>
            <w:pPr>
              <w:spacing w:before="40" w:after="40"/>
            </w:pPr>
            <w:r>
              <w:rPr>
                <w:sz w:val="18"/>
              </w:rPr>
            </w:r>
            <w:r>
              <w:rPr>
                <w:rFonts w:ascii="Calibri" w:hAnsi="Calibri" w:cs="Calibri" w:eastAsia="Calibri"/>
                <w:b/>
                <w:color w:val="333333"/>
                <w:sz w:val="18"/>
              </w:rPr>
              <w:t>$14,700</w:t>
            </w:r>
          </w:p>
        </w:tc>
        <w:tc>
          <w:tcPr>
            <w:tcW w:type="dxa" w:w="1872"/>
          </w:tcPr>
          <w:p>
            <w:pPr>
              <w:spacing w:before="40" w:after="40"/>
            </w:pPr>
            <w:r>
              <w:rPr>
                <w:sz w:val="18"/>
              </w:rPr>
            </w:r>
            <w:r>
              <w:rPr>
                <w:rFonts w:ascii="Calibri" w:hAnsi="Calibri" w:cs="Calibri" w:eastAsia="Calibri"/>
                <w:b/>
                <w:color w:val="333333"/>
                <w:sz w:val="18"/>
              </w:rPr>
              <w:t>$17,600</w:t>
            </w:r>
          </w:p>
        </w:tc>
        <w:tc>
          <w:tcPr>
            <w:tcW w:type="dxa" w:w="1872"/>
          </w:tcPr>
          <w:p>
            <w:pPr>
              <w:spacing w:before="40" w:after="40"/>
            </w:pPr>
            <w:r>
              <w:rPr>
                <w:sz w:val="18"/>
              </w:rPr>
            </w:r>
            <w:r>
              <w:rPr>
                <w:rFonts w:ascii="Calibri" w:hAnsi="Calibri" w:cs="Calibri" w:eastAsia="Calibri"/>
                <w:b/>
                <w:color w:val="333333"/>
                <w:sz w:val="18"/>
              </w:rPr>
              <w:t>$20,400</w:t>
            </w:r>
          </w:p>
        </w:tc>
        <w:tc>
          <w:tcPr>
            <w:tcW w:type="dxa" w:w="1872"/>
          </w:tcPr>
          <w:p>
            <w:pPr>
              <w:spacing w:before="40" w:after="40"/>
            </w:pPr>
            <w:r>
              <w:rPr>
                <w:sz w:val="18"/>
              </w:rPr>
            </w:r>
          </w:p>
        </w:tc>
      </w:tr>
    </w:tbl>
    <w:p>
      <w:pPr>
        <w:spacing w:after="120"/>
      </w:pPr>
    </w:p>
    <w:p>
      <w:r>
        <w:rPr>
          <w:rFonts w:ascii="Calibri" w:hAnsi="Calibri" w:cs="Calibri" w:eastAsia="Calibri"/>
          <w:color w:val="333333"/>
          <w:sz w:val="22"/>
        </w:rPr>
        <w:t xml:space="preserve">Insurance, travel, and chamber costs are </w:t>
      </w:r>
      <w:r>
        <w:rPr>
          <w:rFonts w:ascii="Calibri" w:hAnsi="Calibri" w:cs="Calibri" w:eastAsia="Calibri"/>
          <w:b/>
          <w:color w:val="333333"/>
          <w:sz w:val="22"/>
        </w:rPr>
        <w:t>planning placeholders</w:t>
      </w:r>
      <w:r>
        <w:rPr>
          <w:rFonts w:ascii="Calibri" w:hAnsi="Calibri" w:cs="Calibri" w:eastAsia="Calibri"/>
          <w:color w:val="333333"/>
          <w:sz w:val="22"/>
        </w:rPr>
        <w:t>, not local invoices.</w:t>
      </w:r>
    </w:p>
    <w:p>
      <w:pPr>
        <w:pStyle w:val="Heading3"/>
      </w:pPr>
      <w:r>
        <w:rPr>
          <w:rFonts w:ascii="Calibri" w:hAnsi="Calibri" w:cs="Calibri" w:eastAsia="Calibri"/>
          <w:b/>
          <w:color w:val="2C5F6E"/>
          <w:sz w:val="24"/>
        </w:rPr>
        <w:t>8.6 Base-case P&amp;L (illustrative)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p>
        </w:tc>
        <w:tc>
          <w:tcPr>
            <w:tcW w:type="dxa" w:w="2340"/>
            <w:shd w:fill="1B3A4B" w:val="clear"/>
          </w:tcPr>
          <w:p>
            <w:pPr>
              <w:spacing w:before="40" w:after="40"/>
            </w:pPr>
            <w:r>
              <w:rPr>
                <w:b/>
                <w:color w:val="FFFFFF"/>
                <w:sz w:val="18"/>
              </w:rPr>
            </w:r>
            <w:r>
              <w:rPr>
                <w:rFonts w:ascii="Calibri" w:hAnsi="Calibri" w:cs="Calibri" w:eastAsia="Calibri"/>
                <w:b/>
                <w:color w:val="FFFFFF"/>
                <w:sz w:val="18"/>
              </w:rPr>
              <w:t>Y1</w:t>
            </w:r>
          </w:p>
        </w:tc>
        <w:tc>
          <w:tcPr>
            <w:tcW w:type="dxa" w:w="2340"/>
            <w:shd w:fill="1B3A4B" w:val="clear"/>
          </w:tcPr>
          <w:p>
            <w:pPr>
              <w:spacing w:before="40" w:after="40"/>
            </w:pPr>
            <w:r>
              <w:rPr>
                <w:b/>
                <w:color w:val="FFFFFF"/>
                <w:sz w:val="18"/>
              </w:rPr>
            </w:r>
            <w:r>
              <w:rPr>
                <w:rFonts w:ascii="Calibri" w:hAnsi="Calibri" w:cs="Calibri" w:eastAsia="Calibri"/>
                <w:b/>
                <w:color w:val="FFFFFF"/>
                <w:sz w:val="18"/>
              </w:rPr>
              <w:t>Y2</w:t>
            </w:r>
          </w:p>
        </w:tc>
        <w:tc>
          <w:tcPr>
            <w:tcW w:type="dxa" w:w="2340"/>
            <w:shd w:fill="1B3A4B" w:val="clear"/>
          </w:tcPr>
          <w:p>
            <w:pPr>
              <w:spacing w:before="40" w:after="40"/>
            </w:pPr>
            <w:r>
              <w:rPr>
                <w:b/>
                <w:color w:val="FFFFFF"/>
                <w:sz w:val="18"/>
              </w:rPr>
            </w:r>
            <w:r>
              <w:rPr>
                <w:rFonts w:ascii="Calibri" w:hAnsi="Calibri" w:cs="Calibri" w:eastAsia="Calibri"/>
                <w:b/>
                <w:color w:val="FFFFFF"/>
                <w:sz w:val="18"/>
              </w:rPr>
              <w:t>Y3</w:t>
            </w:r>
          </w:p>
        </w:tc>
      </w:tr>
      <w:tr>
        <w:tc>
          <w:tcPr>
            <w:tcW w:type="dxa" w:w="2340"/>
          </w:tcPr>
          <w:p>
            <w:pPr>
              <w:spacing w:before="40" w:after="40"/>
            </w:pPr>
            <w:r>
              <w:rPr>
                <w:sz w:val="18"/>
              </w:rPr>
            </w:r>
            <w:r>
              <w:rPr>
                <w:rFonts w:ascii="Calibri" w:hAnsi="Calibri" w:cs="Calibri" w:eastAsia="Calibri"/>
                <w:color w:val="333333"/>
                <w:sz w:val="18"/>
              </w:rPr>
              <w:t>Revenue</w:t>
            </w:r>
          </w:p>
        </w:tc>
        <w:tc>
          <w:tcPr>
            <w:tcW w:type="dxa" w:w="2340"/>
          </w:tcPr>
          <w:p>
            <w:pPr>
              <w:spacing w:before="40" w:after="40"/>
            </w:pPr>
            <w:r>
              <w:rPr>
                <w:sz w:val="18"/>
              </w:rPr>
            </w:r>
            <w:r>
              <w:rPr>
                <w:rFonts w:ascii="Calibri" w:hAnsi="Calibri" w:cs="Calibri" w:eastAsia="Calibri"/>
                <w:color w:val="333333"/>
                <w:sz w:val="18"/>
              </w:rPr>
              <w:t>26,880</w:t>
            </w:r>
          </w:p>
        </w:tc>
        <w:tc>
          <w:tcPr>
            <w:tcW w:type="dxa" w:w="2340"/>
          </w:tcPr>
          <w:p>
            <w:pPr>
              <w:spacing w:before="40" w:after="40"/>
            </w:pPr>
            <w:r>
              <w:rPr>
                <w:sz w:val="18"/>
              </w:rPr>
            </w:r>
            <w:r>
              <w:rPr>
                <w:rFonts w:ascii="Calibri" w:hAnsi="Calibri" w:cs="Calibri" w:eastAsia="Calibri"/>
                <w:color w:val="333333"/>
                <w:sz w:val="18"/>
              </w:rPr>
              <w:t>60,826</w:t>
            </w:r>
          </w:p>
        </w:tc>
        <w:tc>
          <w:tcPr>
            <w:tcW w:type="dxa" w:w="2340"/>
          </w:tcPr>
          <w:p>
            <w:pPr>
              <w:spacing w:before="40" w:after="40"/>
            </w:pPr>
            <w:r>
              <w:rPr>
                <w:sz w:val="18"/>
              </w:rPr>
            </w:r>
            <w:r>
              <w:rPr>
                <w:rFonts w:ascii="Calibri" w:hAnsi="Calibri" w:cs="Calibri" w:eastAsia="Calibri"/>
                <w:color w:val="333333"/>
                <w:sz w:val="18"/>
              </w:rPr>
              <w:t>94,560</w:t>
            </w:r>
          </w:p>
        </w:tc>
      </w:tr>
      <w:tr>
        <w:tc>
          <w:tcPr>
            <w:tcW w:type="dxa" w:w="2340"/>
            <w:shd w:fill="F7F4EE" w:val="clear"/>
          </w:tcPr>
          <w:p>
            <w:pPr>
              <w:spacing w:before="40" w:after="40"/>
            </w:pPr>
            <w:r>
              <w:rPr>
                <w:sz w:val="18"/>
              </w:rPr>
            </w:r>
            <w:r>
              <w:rPr>
                <w:rFonts w:ascii="Calibri" w:hAnsi="Calibri" w:cs="Calibri" w:eastAsia="Calibri"/>
                <w:color w:val="333333"/>
                <w:sz w:val="18"/>
              </w:rPr>
              <w:t>COGS</w:t>
            </w:r>
          </w:p>
        </w:tc>
        <w:tc>
          <w:tcPr>
            <w:tcW w:type="dxa" w:w="2340"/>
            <w:shd w:fill="F7F4EE" w:val="clear"/>
          </w:tcPr>
          <w:p>
            <w:pPr>
              <w:spacing w:before="40" w:after="40"/>
            </w:pPr>
            <w:r>
              <w:rPr>
                <w:sz w:val="18"/>
              </w:rPr>
            </w:r>
            <w:r>
              <w:rPr>
                <w:rFonts w:ascii="Calibri" w:hAnsi="Calibri" w:cs="Calibri" w:eastAsia="Calibri"/>
                <w:color w:val="333333"/>
                <w:sz w:val="18"/>
              </w:rPr>
              <w:t>3,470</w:t>
            </w:r>
          </w:p>
        </w:tc>
        <w:tc>
          <w:tcPr>
            <w:tcW w:type="dxa" w:w="2340"/>
            <w:shd w:fill="F7F4EE" w:val="clear"/>
          </w:tcPr>
          <w:p>
            <w:pPr>
              <w:spacing w:before="40" w:after="40"/>
            </w:pPr>
            <w:r>
              <w:rPr>
                <w:sz w:val="18"/>
              </w:rPr>
            </w:r>
            <w:r>
              <w:rPr>
                <w:rFonts w:ascii="Calibri" w:hAnsi="Calibri" w:cs="Calibri" w:eastAsia="Calibri"/>
                <w:color w:val="333333"/>
                <w:sz w:val="18"/>
              </w:rPr>
              <w:t>6,805</w:t>
            </w:r>
          </w:p>
        </w:tc>
        <w:tc>
          <w:tcPr>
            <w:tcW w:type="dxa" w:w="2340"/>
            <w:shd w:fill="F7F4EE" w:val="clear"/>
          </w:tcPr>
          <w:p>
            <w:pPr>
              <w:spacing w:before="40" w:after="40"/>
            </w:pPr>
            <w:r>
              <w:rPr>
                <w:sz w:val="18"/>
              </w:rPr>
            </w:r>
            <w:r>
              <w:rPr>
                <w:rFonts w:ascii="Calibri" w:hAnsi="Calibri" w:cs="Calibri" w:eastAsia="Calibri"/>
                <w:color w:val="333333"/>
                <w:sz w:val="18"/>
              </w:rPr>
              <w:t>9,917</w:t>
            </w:r>
          </w:p>
        </w:tc>
      </w:tr>
      <w:tr>
        <w:tc>
          <w:tcPr>
            <w:tcW w:type="dxa" w:w="2340"/>
          </w:tcPr>
          <w:p>
            <w:pPr>
              <w:spacing w:before="40" w:after="40"/>
            </w:pPr>
            <w:r>
              <w:rPr>
                <w:sz w:val="18"/>
              </w:rPr>
            </w:r>
            <w:r>
              <w:rPr>
                <w:rFonts w:ascii="Calibri" w:hAnsi="Calibri" w:cs="Calibri" w:eastAsia="Calibri"/>
                <w:b/>
                <w:color w:val="333333"/>
                <w:sz w:val="18"/>
              </w:rPr>
              <w:t>Gross profit</w:t>
            </w:r>
          </w:p>
        </w:tc>
        <w:tc>
          <w:tcPr>
            <w:tcW w:type="dxa" w:w="2340"/>
          </w:tcPr>
          <w:p>
            <w:pPr>
              <w:spacing w:before="40" w:after="40"/>
            </w:pPr>
            <w:r>
              <w:rPr>
                <w:sz w:val="18"/>
              </w:rPr>
            </w:r>
            <w:r>
              <w:rPr>
                <w:rFonts w:ascii="Calibri" w:hAnsi="Calibri" w:cs="Calibri" w:eastAsia="Calibri"/>
                <w:b/>
                <w:color w:val="333333"/>
                <w:sz w:val="18"/>
              </w:rPr>
              <w:t>23,410</w:t>
            </w:r>
          </w:p>
        </w:tc>
        <w:tc>
          <w:tcPr>
            <w:tcW w:type="dxa" w:w="2340"/>
          </w:tcPr>
          <w:p>
            <w:pPr>
              <w:spacing w:before="40" w:after="40"/>
            </w:pPr>
            <w:r>
              <w:rPr>
                <w:sz w:val="18"/>
              </w:rPr>
            </w:r>
            <w:r>
              <w:rPr>
                <w:rFonts w:ascii="Calibri" w:hAnsi="Calibri" w:cs="Calibri" w:eastAsia="Calibri"/>
                <w:b/>
                <w:color w:val="333333"/>
                <w:sz w:val="18"/>
              </w:rPr>
              <w:t>54,021</w:t>
            </w:r>
          </w:p>
        </w:tc>
        <w:tc>
          <w:tcPr>
            <w:tcW w:type="dxa" w:w="2340"/>
          </w:tcPr>
          <w:p>
            <w:pPr>
              <w:spacing w:before="40" w:after="40"/>
            </w:pPr>
            <w:r>
              <w:rPr>
                <w:sz w:val="18"/>
              </w:rPr>
            </w:r>
            <w:r>
              <w:rPr>
                <w:rFonts w:ascii="Calibri" w:hAnsi="Calibri" w:cs="Calibri" w:eastAsia="Calibri"/>
                <w:b/>
                <w:color w:val="333333"/>
                <w:sz w:val="18"/>
              </w:rPr>
              <w:t>84,643</w:t>
            </w:r>
          </w:p>
        </w:tc>
      </w:tr>
      <w:tr>
        <w:tc>
          <w:tcPr>
            <w:tcW w:type="dxa" w:w="2340"/>
            <w:shd w:fill="F7F4EE" w:val="clear"/>
          </w:tcPr>
          <w:p>
            <w:pPr>
              <w:spacing w:before="40" w:after="40"/>
            </w:pPr>
            <w:r>
              <w:rPr>
                <w:sz w:val="18"/>
              </w:rPr>
            </w:r>
            <w:r>
              <w:rPr>
                <w:rFonts w:ascii="Calibri" w:hAnsi="Calibri" w:cs="Calibri" w:eastAsia="Calibri"/>
                <w:color w:val="333333"/>
                <w:sz w:val="18"/>
              </w:rPr>
              <w:t>OpEx (incl. owner draw)</w:t>
            </w:r>
          </w:p>
        </w:tc>
        <w:tc>
          <w:tcPr>
            <w:tcW w:type="dxa" w:w="2340"/>
            <w:shd w:fill="F7F4EE" w:val="clear"/>
          </w:tcPr>
          <w:p>
            <w:pPr>
              <w:spacing w:before="40" w:after="40"/>
            </w:pPr>
            <w:r>
              <w:rPr>
                <w:sz w:val="18"/>
              </w:rPr>
            </w:r>
            <w:r>
              <w:rPr>
                <w:rFonts w:ascii="Calibri" w:hAnsi="Calibri" w:cs="Calibri" w:eastAsia="Calibri"/>
                <w:color w:val="333333"/>
                <w:sz w:val="18"/>
              </w:rPr>
              <w:t>32,700</w:t>
            </w:r>
          </w:p>
        </w:tc>
        <w:tc>
          <w:tcPr>
            <w:tcW w:type="dxa" w:w="2340"/>
            <w:shd w:fill="F7F4EE" w:val="clear"/>
          </w:tcPr>
          <w:p>
            <w:pPr>
              <w:spacing w:before="40" w:after="40"/>
            </w:pPr>
            <w:r>
              <w:rPr>
                <w:sz w:val="18"/>
              </w:rPr>
            </w:r>
            <w:r>
              <w:rPr>
                <w:rFonts w:ascii="Calibri" w:hAnsi="Calibri" w:cs="Calibri" w:eastAsia="Calibri"/>
                <w:color w:val="333333"/>
                <w:sz w:val="18"/>
              </w:rPr>
              <w:t>53,600</w:t>
            </w:r>
          </w:p>
        </w:tc>
        <w:tc>
          <w:tcPr>
            <w:tcW w:type="dxa" w:w="2340"/>
            <w:shd w:fill="F7F4EE" w:val="clear"/>
          </w:tcPr>
          <w:p>
            <w:pPr>
              <w:spacing w:before="40" w:after="40"/>
            </w:pPr>
            <w:r>
              <w:rPr>
                <w:sz w:val="18"/>
              </w:rPr>
            </w:r>
            <w:r>
              <w:rPr>
                <w:rFonts w:ascii="Calibri" w:hAnsi="Calibri" w:cs="Calibri" w:eastAsia="Calibri"/>
                <w:color w:val="333333"/>
                <w:sz w:val="18"/>
              </w:rPr>
              <w:t>68,400</w:t>
            </w:r>
          </w:p>
        </w:tc>
      </w:tr>
      <w:tr>
        <w:tc>
          <w:tcPr>
            <w:tcW w:type="dxa" w:w="2340"/>
          </w:tcPr>
          <w:p>
            <w:pPr>
              <w:spacing w:before="40" w:after="40"/>
            </w:pPr>
            <w:r>
              <w:rPr>
                <w:sz w:val="18"/>
              </w:rPr>
            </w:r>
            <w:r>
              <w:rPr>
                <w:rFonts w:ascii="Calibri" w:hAnsi="Calibri" w:cs="Calibri" w:eastAsia="Calibri"/>
                <w:b/>
                <w:color w:val="333333"/>
                <w:sz w:val="18"/>
              </w:rPr>
              <w:t>Operating profit (EBITDA-like)</w:t>
            </w:r>
          </w:p>
        </w:tc>
        <w:tc>
          <w:tcPr>
            <w:tcW w:type="dxa" w:w="2340"/>
          </w:tcPr>
          <w:p>
            <w:pPr>
              <w:spacing w:before="40" w:after="40"/>
            </w:pPr>
            <w:r>
              <w:rPr>
                <w:sz w:val="18"/>
              </w:rPr>
            </w:r>
            <w:r>
              <w:rPr>
                <w:rFonts w:ascii="Calibri" w:hAnsi="Calibri" w:cs="Calibri" w:eastAsia="Calibri"/>
                <w:b/>
                <w:color w:val="333333"/>
                <w:sz w:val="18"/>
              </w:rPr>
              <w:t>−9,290</w:t>
            </w:r>
          </w:p>
        </w:tc>
        <w:tc>
          <w:tcPr>
            <w:tcW w:type="dxa" w:w="2340"/>
          </w:tcPr>
          <w:p>
            <w:pPr>
              <w:spacing w:before="40" w:after="40"/>
            </w:pPr>
            <w:r>
              <w:rPr>
                <w:sz w:val="18"/>
              </w:rPr>
            </w:r>
            <w:r>
              <w:rPr>
                <w:rFonts w:ascii="Calibri" w:hAnsi="Calibri" w:cs="Calibri" w:eastAsia="Calibri"/>
                <w:b/>
                <w:color w:val="333333"/>
                <w:sz w:val="18"/>
              </w:rPr>
              <w:t>+421</w:t>
            </w:r>
          </w:p>
        </w:tc>
        <w:tc>
          <w:tcPr>
            <w:tcW w:type="dxa" w:w="2340"/>
          </w:tcPr>
          <w:p>
            <w:pPr>
              <w:spacing w:before="40" w:after="40"/>
            </w:pPr>
            <w:r>
              <w:rPr>
                <w:sz w:val="18"/>
              </w:rPr>
            </w:r>
            <w:r>
              <w:rPr>
                <w:rFonts w:ascii="Calibri" w:hAnsi="Calibri" w:cs="Calibri" w:eastAsia="Calibri"/>
                <w:b/>
                <w:color w:val="333333"/>
                <w:sz w:val="18"/>
              </w:rPr>
              <w:t>+16,243</w:t>
            </w:r>
          </w:p>
        </w:tc>
      </w:tr>
      <w:tr>
        <w:tc>
          <w:tcPr>
            <w:tcW w:type="dxa" w:w="2340"/>
            <w:shd w:fill="F7F4EE" w:val="clear"/>
          </w:tcPr>
          <w:p>
            <w:pPr>
              <w:spacing w:before="40" w:after="40"/>
            </w:pPr>
            <w:r>
              <w:rPr>
                <w:sz w:val="18"/>
              </w:rPr>
            </w:r>
            <w:r>
              <w:rPr>
                <w:rFonts w:ascii="Calibri" w:hAnsi="Calibri" w:cs="Calibri" w:eastAsia="Calibri"/>
                <w:color w:val="333333"/>
                <w:sz w:val="18"/>
              </w:rPr>
              <w:t>Operating margin</w:t>
            </w:r>
          </w:p>
        </w:tc>
        <w:tc>
          <w:tcPr>
            <w:tcW w:type="dxa" w:w="2340"/>
            <w:shd w:fill="F7F4EE" w:val="clear"/>
          </w:tcPr>
          <w:p>
            <w:pPr>
              <w:spacing w:before="40" w:after="40"/>
            </w:pPr>
            <w:r>
              <w:rPr>
                <w:sz w:val="18"/>
              </w:rPr>
            </w:r>
            <w:r>
              <w:rPr>
                <w:rFonts w:ascii="Calibri" w:hAnsi="Calibri" w:cs="Calibri" w:eastAsia="Calibri"/>
                <w:color w:val="333333"/>
                <w:sz w:val="18"/>
              </w:rPr>
              <w:t>−35%</w:t>
            </w:r>
          </w:p>
        </w:tc>
        <w:tc>
          <w:tcPr>
            <w:tcW w:type="dxa" w:w="2340"/>
            <w:shd w:fill="F7F4EE" w:val="clear"/>
          </w:tcPr>
          <w:p>
            <w:pPr>
              <w:spacing w:before="40" w:after="40"/>
            </w:pPr>
            <w:r>
              <w:rPr>
                <w:sz w:val="18"/>
              </w:rPr>
            </w:r>
            <w:r>
              <w:rPr>
                <w:rFonts w:ascii="Calibri" w:hAnsi="Calibri" w:cs="Calibri" w:eastAsia="Calibri"/>
                <w:color w:val="333333"/>
                <w:sz w:val="18"/>
              </w:rPr>
              <w:t>+1%</w:t>
            </w:r>
          </w:p>
        </w:tc>
        <w:tc>
          <w:tcPr>
            <w:tcW w:type="dxa" w:w="2340"/>
            <w:shd w:fill="F7F4EE" w:val="clear"/>
          </w:tcPr>
          <w:p>
            <w:pPr>
              <w:spacing w:before="40" w:after="40"/>
            </w:pPr>
            <w:r>
              <w:rPr>
                <w:sz w:val="18"/>
              </w:rPr>
            </w:r>
            <w:r>
              <w:rPr>
                <w:rFonts w:ascii="Calibri" w:hAnsi="Calibri" w:cs="Calibri" w:eastAsia="Calibri"/>
                <w:color w:val="333333"/>
                <w:sz w:val="18"/>
              </w:rPr>
              <w:t>+17%</w:t>
            </w:r>
          </w:p>
        </w:tc>
      </w:tr>
      <w:tr>
        <w:tc>
          <w:tcPr>
            <w:tcW w:type="dxa" w:w="2340"/>
          </w:tcPr>
          <w:p>
            <w:pPr>
              <w:spacing w:before="40" w:after="40"/>
            </w:pPr>
            <w:r>
              <w:rPr>
                <w:sz w:val="18"/>
              </w:rPr>
            </w:r>
            <w:r>
              <w:rPr>
                <w:rFonts w:ascii="Calibri" w:hAnsi="Calibri" w:cs="Calibri" w:eastAsia="Calibri"/>
                <w:b/>
                <w:color w:val="333333"/>
                <w:sz w:val="18"/>
              </w:rPr>
              <w:t>Owner draw + operating profit</w:t>
            </w:r>
            <w:r>
              <w:rPr>
                <w:rFonts w:ascii="Calibri" w:hAnsi="Calibri" w:cs="Calibri" w:eastAsia="Calibri"/>
                <w:color w:val="333333"/>
                <w:sz w:val="18"/>
              </w:rPr>
              <w:t xml:space="preserve"> (what the household actually sees if draw is discretionary)</w:t>
            </w:r>
          </w:p>
        </w:tc>
        <w:tc>
          <w:tcPr>
            <w:tcW w:type="dxa" w:w="2340"/>
          </w:tcPr>
          <w:p>
            <w:pPr>
              <w:spacing w:before="40" w:after="40"/>
            </w:pPr>
            <w:r>
              <w:rPr>
                <w:sz w:val="18"/>
              </w:rPr>
            </w:r>
            <w:r>
              <w:rPr>
                <w:rFonts w:ascii="Calibri" w:hAnsi="Calibri" w:cs="Calibri" w:eastAsia="Calibri"/>
                <w:b/>
                <w:color w:val="333333"/>
                <w:sz w:val="18"/>
              </w:rPr>
              <w:t>8,710</w:t>
            </w:r>
          </w:p>
        </w:tc>
        <w:tc>
          <w:tcPr>
            <w:tcW w:type="dxa" w:w="2340"/>
          </w:tcPr>
          <w:p>
            <w:pPr>
              <w:spacing w:before="40" w:after="40"/>
            </w:pPr>
            <w:r>
              <w:rPr>
                <w:sz w:val="18"/>
              </w:rPr>
            </w:r>
            <w:r>
              <w:rPr>
                <w:rFonts w:ascii="Calibri" w:hAnsi="Calibri" w:cs="Calibri" w:eastAsia="Calibri"/>
                <w:b/>
                <w:color w:val="333333"/>
                <w:sz w:val="18"/>
              </w:rPr>
              <w:t>36,421</w:t>
            </w:r>
          </w:p>
        </w:tc>
        <w:tc>
          <w:tcPr>
            <w:tcW w:type="dxa" w:w="2340"/>
          </w:tcPr>
          <w:p>
            <w:pPr>
              <w:spacing w:before="40" w:after="40"/>
            </w:pPr>
            <w:r>
              <w:rPr>
                <w:sz w:val="18"/>
              </w:rPr>
            </w:r>
            <w:r>
              <w:rPr>
                <w:rFonts w:ascii="Calibri" w:hAnsi="Calibri" w:cs="Calibri" w:eastAsia="Calibri"/>
                <w:b/>
                <w:color w:val="333333"/>
                <w:sz w:val="18"/>
              </w:rPr>
              <w:t>64,243</w:t>
            </w:r>
          </w:p>
        </w:tc>
      </w:tr>
    </w:tbl>
    <w:p>
      <w:pPr>
        <w:spacing w:after="120"/>
      </w:pPr>
    </w:p>
    <w:p>
      <w:r>
        <w:rPr>
          <w:rFonts w:ascii="Calibri" w:hAnsi="Calibri" w:cs="Calibri" w:eastAsia="Calibri"/>
          <w:b/>
          <w:color w:val="333333"/>
          <w:sz w:val="22"/>
        </w:rPr>
        <w:t>Reading:</w:t>
      </w:r>
      <w:r>
        <w:rPr>
          <w:rFonts w:ascii="Calibri" w:hAnsi="Calibri" w:cs="Calibri" w:eastAsia="Calibri"/>
          <w:color w:val="333333"/>
          <w:sz w:val="22"/>
        </w:rPr>
        <w:t xml:space="preserve"> as a </w:t>
      </w:r>
      <w:r>
        <w:rPr>
          <w:rFonts w:ascii="Calibri" w:hAnsi="Calibri" w:cs="Calibri" w:eastAsia="Calibri"/>
          <w:b/>
          <w:color w:val="333333"/>
          <w:sz w:val="22"/>
        </w:rPr>
        <w:t>job</w:t>
      </w:r>
      <w:r>
        <w:rPr>
          <w:rFonts w:ascii="Calibri" w:hAnsi="Calibri" w:cs="Calibri" w:eastAsia="Calibri"/>
          <w:color w:val="333333"/>
          <w:sz w:val="22"/>
        </w:rPr>
        <w:t xml:space="preserve">, Y1 does not pay a full-time market wage. As a </w:t>
      </w:r>
      <w:r>
        <w:rPr>
          <w:rFonts w:ascii="Calibri" w:hAnsi="Calibri" w:cs="Calibri" w:eastAsia="Calibri"/>
          <w:b/>
          <w:color w:val="333333"/>
          <w:sz w:val="22"/>
        </w:rPr>
        <w:t>bootstrapped owner-operator who can live on $18k draw + a spouse or farm/other income</w:t>
      </w:r>
      <w:r>
        <w:rPr>
          <w:rFonts w:ascii="Calibri" w:hAnsi="Calibri" w:cs="Calibri" w:eastAsia="Calibri"/>
          <w:color w:val="333333"/>
          <w:sz w:val="22"/>
        </w:rPr>
        <w:t xml:space="preserve">, it is a build year. Y3 is a </w:t>
      </w:r>
      <w:r>
        <w:rPr>
          <w:rFonts w:ascii="Calibri" w:hAnsi="Calibri" w:cs="Calibri" w:eastAsia="Calibri"/>
          <w:b/>
          <w:color w:val="333333"/>
          <w:sz w:val="22"/>
        </w:rPr>
        <w:t>solid rural solo practice</w:t>
      </w:r>
      <w:r>
        <w:rPr>
          <w:rFonts w:ascii="Calibri" w:hAnsi="Calibri" w:cs="Calibri" w:eastAsia="Calibri"/>
          <w:color w:val="333333"/>
          <w:sz w:val="22"/>
        </w:rPr>
        <w:t>, not an agency. That is the honest ceiling for seven counties if you do not expand to Pine Bluff or sell ads.</w:t>
      </w:r>
    </w:p>
    <w:p>
      <w:pPr>
        <w:pStyle w:val="Heading3"/>
      </w:pPr>
      <w:r>
        <w:rPr>
          <w:rFonts w:ascii="Calibri" w:hAnsi="Calibri" w:cs="Calibri" w:eastAsia="Calibri"/>
          <w:b/>
          <w:color w:val="2C5F6E"/>
          <w:sz w:val="24"/>
        </w:rPr>
        <w:t>8.7 Downside case</w:t>
      </w:r>
    </w:p>
    <w:p>
      <w:r>
        <w:rPr>
          <w:rFonts w:ascii="Calibri" w:hAnsi="Calibri" w:cs="Calibri" w:eastAsia="Calibri"/>
          <w:color w:val="333333"/>
          <w:sz w:val="22"/>
        </w:rPr>
        <w:t>Shocks (combined):</w:t>
      </w:r>
    </w:p>
    <w:p>
      <w:pPr>
        <w:pStyle w:val="ListBullet"/>
      </w:pPr>
      <w:r>
        <w:rPr>
          <w:rFonts w:ascii="Calibri" w:hAnsi="Calibri" w:cs="Calibri" w:eastAsia="Calibri"/>
          <w:color w:val="333333"/>
          <w:sz w:val="22"/>
        </w:rPr>
        <w:t xml:space="preserve">New clients: </w:t>
      </w:r>
      <w:r>
        <w:rPr>
          <w:rFonts w:ascii="Calibri" w:hAnsi="Calibri" w:cs="Calibri" w:eastAsia="Calibri"/>
          <w:b/>
          <w:color w:val="333333"/>
          <w:sz w:val="22"/>
        </w:rPr>
        <w:t>10 / 14 / 16</w:t>
      </w:r>
      <w:r>
        <w:rPr>
          <w:rFonts w:ascii="Calibri" w:hAnsi="Calibri" w:cs="Calibri" w:eastAsia="Calibri"/>
          <w:color w:val="333333"/>
          <w:sz w:val="22"/>
        </w:rPr>
        <w:t xml:space="preserve"> (half of base).</w:t>
      </w:r>
    </w:p>
    <w:p>
      <w:pPr>
        <w:pStyle w:val="ListBullet"/>
      </w:pPr>
      <w:r>
        <w:rPr>
          <w:rFonts w:ascii="Calibri" w:hAnsi="Calibri" w:cs="Calibri" w:eastAsia="Calibri"/>
          <w:color w:val="333333"/>
          <w:sz w:val="22"/>
        </w:rPr>
        <w:t>Churn +8 points (30% / 26% / 24%).</w:t>
      </w:r>
    </w:p>
    <w:p>
      <w:pPr>
        <w:pStyle w:val="ListBullet"/>
      </w:pPr>
      <w:r>
        <w:rPr>
          <w:rFonts w:ascii="Calibri" w:hAnsi="Calibri" w:cs="Calibri" w:eastAsia="Calibri"/>
          <w:color w:val="333333"/>
          <w:sz w:val="22"/>
        </w:rPr>
        <w:t xml:space="preserve">Blended monthly </w:t>
      </w:r>
      <w:r>
        <w:rPr>
          <w:rFonts w:ascii="Calibri" w:hAnsi="Calibri" w:cs="Calibri" w:eastAsia="Calibri"/>
          <w:b/>
          <w:color w:val="333333"/>
          <w:sz w:val="22"/>
        </w:rPr>
        <w:t>$79</w:t>
      </w:r>
      <w:r>
        <w:rPr>
          <w:rFonts w:ascii="Calibri" w:hAnsi="Calibri" w:cs="Calibri" w:eastAsia="Calibri"/>
          <w:color w:val="333333"/>
          <w:sz w:val="22"/>
        </w:rPr>
        <w:t xml:space="preserve"> (more Starter, discounting).</w:t>
      </w:r>
    </w:p>
    <w:p>
      <w:pPr>
        <w:pStyle w:val="ListBullet"/>
      </w:pPr>
      <w:r>
        <w:rPr>
          <w:rFonts w:ascii="Calibri" w:hAnsi="Calibri" w:cs="Calibri" w:eastAsia="Calibri"/>
          <w:color w:val="333333"/>
          <w:sz w:val="22"/>
        </w:rPr>
        <w:t xml:space="preserve">Setup </w:t>
      </w:r>
      <w:r>
        <w:rPr>
          <w:rFonts w:ascii="Calibri" w:hAnsi="Calibri" w:cs="Calibri" w:eastAsia="Calibri"/>
          <w:b/>
          <w:color w:val="333333"/>
          <w:sz w:val="22"/>
        </w:rPr>
        <w:t>$700</w:t>
      </w:r>
      <w:r>
        <w:rPr>
          <w:rFonts w:ascii="Calibri" w:hAnsi="Calibri" w:cs="Calibri" w:eastAsia="Calibri"/>
          <w:color w:val="333333"/>
          <w:sz w:val="22"/>
        </w:rPr>
        <w:t xml:space="preserve"> blended (price pressure vs Huffman / Fiverr).</w:t>
      </w:r>
    </w:p>
    <w:p>
      <w:pPr>
        <w:pStyle w:val="ListBullet"/>
      </w:pPr>
      <w:r>
        <w:rPr>
          <w:rFonts w:ascii="Calibri" w:hAnsi="Calibri" w:cs="Calibri" w:eastAsia="Calibri"/>
          <w:color w:val="333333"/>
          <w:sz w:val="22"/>
        </w:rPr>
        <w:t xml:space="preserve">Contractor COGS </w:t>
      </w:r>
      <w:r>
        <w:rPr>
          <w:rFonts w:ascii="Calibri" w:hAnsi="Calibri" w:cs="Calibri" w:eastAsia="Calibri"/>
          <w:b/>
          <w:color w:val="333333"/>
          <w:sz w:val="22"/>
        </w:rPr>
        <w:t>20%</w:t>
      </w:r>
      <w:r>
        <w:rPr>
          <w:rFonts w:ascii="Calibri" w:hAnsi="Calibri" w:cs="Calibri" w:eastAsia="Calibri"/>
          <w:color w:val="333333"/>
          <w:sz w:val="22"/>
        </w:rPr>
        <w:t xml:space="preserve"> of setup (owner cannot build everything).</w:t>
      </w:r>
    </w:p>
    <w:p>
      <w:pPr>
        <w:pStyle w:val="ListBullet"/>
      </w:pPr>
      <w:r>
        <w:rPr>
          <w:rFonts w:ascii="Calibri" w:hAnsi="Calibri" w:cs="Calibri" w:eastAsia="Calibri"/>
          <w:color w:val="333333"/>
          <w:sz w:val="22"/>
        </w:rPr>
        <w:t>Owner draw still $18k / $30k / $36k (life does not get cheaper).</w:t>
      </w:r>
    </w:p>
    <w:p>
      <w:pPr>
        <w:pStyle w:val="ListBullet"/>
      </w:pPr>
      <w:r>
        <w:rPr>
          <w:rFonts w:ascii="Calibri" w:hAnsi="Calibri" w:cs="Calibri" w:eastAsia="Calibri"/>
          <w:color w:val="333333"/>
          <w:sz w:val="22"/>
        </w:rPr>
        <w:t>Paid ads wasted +$2,400/yr.</w:t>
      </w:r>
    </w:p>
    <w:p>
      <w:r>
        <w:rPr>
          <w:rFonts w:ascii="Calibri" w:hAnsi="Calibri" w:cs="Calibri" w:eastAsia="Calibri"/>
          <w:color w:val="333333"/>
          <w:sz w:val="22"/>
        </w:rPr>
        <w:t>Approximate: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p>
        </w:tc>
        <w:tc>
          <w:tcPr>
            <w:tcW w:type="dxa" w:w="2340"/>
            <w:shd w:fill="1B3A4B" w:val="clear"/>
          </w:tcPr>
          <w:p>
            <w:pPr>
              <w:spacing w:before="40" w:after="40"/>
            </w:pPr>
            <w:r>
              <w:rPr>
                <w:b/>
                <w:color w:val="FFFFFF"/>
                <w:sz w:val="18"/>
              </w:rPr>
            </w:r>
            <w:r>
              <w:rPr>
                <w:rFonts w:ascii="Calibri" w:hAnsi="Calibri" w:cs="Calibri" w:eastAsia="Calibri"/>
                <w:b/>
                <w:color w:val="FFFFFF"/>
                <w:sz w:val="18"/>
              </w:rPr>
              <w:t>Y1</w:t>
            </w:r>
          </w:p>
        </w:tc>
        <w:tc>
          <w:tcPr>
            <w:tcW w:type="dxa" w:w="2340"/>
            <w:shd w:fill="1B3A4B" w:val="clear"/>
          </w:tcPr>
          <w:p>
            <w:pPr>
              <w:spacing w:before="40" w:after="40"/>
            </w:pPr>
            <w:r>
              <w:rPr>
                <w:b/>
                <w:color w:val="FFFFFF"/>
                <w:sz w:val="18"/>
              </w:rPr>
            </w:r>
            <w:r>
              <w:rPr>
                <w:rFonts w:ascii="Calibri" w:hAnsi="Calibri" w:cs="Calibri" w:eastAsia="Calibri"/>
                <w:b/>
                <w:color w:val="FFFFFF"/>
                <w:sz w:val="18"/>
              </w:rPr>
              <w:t>Y2</w:t>
            </w:r>
          </w:p>
        </w:tc>
        <w:tc>
          <w:tcPr>
            <w:tcW w:type="dxa" w:w="2340"/>
            <w:shd w:fill="1B3A4B" w:val="clear"/>
          </w:tcPr>
          <w:p>
            <w:pPr>
              <w:spacing w:before="40" w:after="40"/>
            </w:pPr>
            <w:r>
              <w:rPr>
                <w:b/>
                <w:color w:val="FFFFFF"/>
                <w:sz w:val="18"/>
              </w:rPr>
            </w:r>
            <w:r>
              <w:rPr>
                <w:rFonts w:ascii="Calibri" w:hAnsi="Calibri" w:cs="Calibri" w:eastAsia="Calibri"/>
                <w:b/>
                <w:color w:val="FFFFFF"/>
                <w:sz w:val="18"/>
              </w:rPr>
              <w:t>Y3</w:t>
            </w:r>
          </w:p>
        </w:tc>
      </w:tr>
      <w:tr>
        <w:tc>
          <w:tcPr>
            <w:tcW w:type="dxa" w:w="2340"/>
          </w:tcPr>
          <w:p>
            <w:pPr>
              <w:spacing w:before="40" w:after="40"/>
            </w:pPr>
            <w:r>
              <w:rPr>
                <w:sz w:val="18"/>
              </w:rPr>
            </w:r>
            <w:r>
              <w:rPr>
                <w:rFonts w:ascii="Calibri" w:hAnsi="Calibri" w:cs="Calibri" w:eastAsia="Calibri"/>
                <w:color w:val="333333"/>
                <w:sz w:val="18"/>
              </w:rPr>
              <w:t>Revenue</w:t>
            </w:r>
          </w:p>
        </w:tc>
        <w:tc>
          <w:tcPr>
            <w:tcW w:type="dxa" w:w="2340"/>
          </w:tcPr>
          <w:p>
            <w:pPr>
              <w:spacing w:before="40" w:after="40"/>
            </w:pPr>
            <w:r>
              <w:rPr>
                <w:sz w:val="18"/>
              </w:rPr>
            </w:r>
            <w:r>
              <w:rPr>
                <w:rFonts w:ascii="Calibri" w:hAnsi="Calibri" w:cs="Calibri" w:eastAsia="Calibri"/>
                <w:color w:val="333333"/>
                <w:sz w:val="18"/>
              </w:rPr>
              <w:t>~$12,600</w:t>
            </w:r>
          </w:p>
        </w:tc>
        <w:tc>
          <w:tcPr>
            <w:tcW w:type="dxa" w:w="2340"/>
          </w:tcPr>
          <w:p>
            <w:pPr>
              <w:spacing w:before="40" w:after="40"/>
            </w:pPr>
            <w:r>
              <w:rPr>
                <w:sz w:val="18"/>
              </w:rPr>
            </w:r>
            <w:r>
              <w:rPr>
                <w:rFonts w:ascii="Calibri" w:hAnsi="Calibri" w:cs="Calibri" w:eastAsia="Calibri"/>
                <w:color w:val="333333"/>
                <w:sz w:val="18"/>
              </w:rPr>
              <w:t>~$26,000</w:t>
            </w:r>
          </w:p>
        </w:tc>
        <w:tc>
          <w:tcPr>
            <w:tcW w:type="dxa" w:w="2340"/>
          </w:tcPr>
          <w:p>
            <w:pPr>
              <w:spacing w:before="40" w:after="40"/>
            </w:pPr>
            <w:r>
              <w:rPr>
                <w:sz w:val="18"/>
              </w:rPr>
            </w:r>
            <w:r>
              <w:rPr>
                <w:rFonts w:ascii="Calibri" w:hAnsi="Calibri" w:cs="Calibri" w:eastAsia="Calibri"/>
                <w:color w:val="333333"/>
                <w:sz w:val="18"/>
              </w:rPr>
              <w:t>~$38,000</w:t>
            </w:r>
          </w:p>
        </w:tc>
      </w:tr>
      <w:tr>
        <w:tc>
          <w:tcPr>
            <w:tcW w:type="dxa" w:w="2340"/>
            <w:shd w:fill="F7F4EE" w:val="clear"/>
          </w:tcPr>
          <w:p>
            <w:pPr>
              <w:spacing w:before="40" w:after="40"/>
            </w:pPr>
            <w:r>
              <w:rPr>
                <w:sz w:val="18"/>
              </w:rPr>
            </w:r>
            <w:r>
              <w:rPr>
                <w:rFonts w:ascii="Calibri" w:hAnsi="Calibri" w:cs="Calibri" w:eastAsia="Calibri"/>
                <w:color w:val="333333"/>
                <w:sz w:val="18"/>
              </w:rPr>
              <w:t>Gross profit</w:t>
            </w:r>
          </w:p>
        </w:tc>
        <w:tc>
          <w:tcPr>
            <w:tcW w:type="dxa" w:w="2340"/>
            <w:shd w:fill="F7F4EE" w:val="clear"/>
          </w:tcPr>
          <w:p>
            <w:pPr>
              <w:spacing w:before="40" w:after="40"/>
            </w:pPr>
            <w:r>
              <w:rPr>
                <w:sz w:val="18"/>
              </w:rPr>
            </w:r>
            <w:r>
              <w:rPr>
                <w:rFonts w:ascii="Calibri" w:hAnsi="Calibri" w:cs="Calibri" w:eastAsia="Calibri"/>
                <w:color w:val="333333"/>
                <w:sz w:val="18"/>
              </w:rPr>
              <w:t>~$9,500</w:t>
            </w:r>
          </w:p>
        </w:tc>
        <w:tc>
          <w:tcPr>
            <w:tcW w:type="dxa" w:w="2340"/>
            <w:shd w:fill="F7F4EE" w:val="clear"/>
          </w:tcPr>
          <w:p>
            <w:pPr>
              <w:spacing w:before="40" w:after="40"/>
            </w:pPr>
            <w:r>
              <w:rPr>
                <w:sz w:val="18"/>
              </w:rPr>
            </w:r>
            <w:r>
              <w:rPr>
                <w:rFonts w:ascii="Calibri" w:hAnsi="Calibri" w:cs="Calibri" w:eastAsia="Calibri"/>
                <w:color w:val="333333"/>
                <w:sz w:val="18"/>
              </w:rPr>
              <w:t>~$21,000</w:t>
            </w:r>
          </w:p>
        </w:tc>
        <w:tc>
          <w:tcPr>
            <w:tcW w:type="dxa" w:w="2340"/>
            <w:shd w:fill="F7F4EE" w:val="clear"/>
          </w:tcPr>
          <w:p>
            <w:pPr>
              <w:spacing w:before="40" w:after="40"/>
            </w:pPr>
            <w:r>
              <w:rPr>
                <w:sz w:val="18"/>
              </w:rPr>
            </w:r>
            <w:r>
              <w:rPr>
                <w:rFonts w:ascii="Calibri" w:hAnsi="Calibri" w:cs="Calibri" w:eastAsia="Calibri"/>
                <w:color w:val="333333"/>
                <w:sz w:val="18"/>
              </w:rPr>
              <w:t>~$31,000</w:t>
            </w:r>
          </w:p>
        </w:tc>
      </w:tr>
      <w:tr>
        <w:tc>
          <w:tcPr>
            <w:tcW w:type="dxa" w:w="2340"/>
          </w:tcPr>
          <w:p>
            <w:pPr>
              <w:spacing w:before="40" w:after="40"/>
            </w:pPr>
            <w:r>
              <w:rPr>
                <w:sz w:val="18"/>
              </w:rPr>
            </w:r>
            <w:r>
              <w:rPr>
                <w:rFonts w:ascii="Calibri" w:hAnsi="Calibri" w:cs="Calibri" w:eastAsia="Calibri"/>
                <w:color w:val="333333"/>
                <w:sz w:val="18"/>
              </w:rPr>
              <w:t>OpEx</w:t>
            </w:r>
          </w:p>
        </w:tc>
        <w:tc>
          <w:tcPr>
            <w:tcW w:type="dxa" w:w="2340"/>
          </w:tcPr>
          <w:p>
            <w:pPr>
              <w:spacing w:before="40" w:after="40"/>
            </w:pPr>
            <w:r>
              <w:rPr>
                <w:sz w:val="18"/>
              </w:rPr>
            </w:r>
            <w:r>
              <w:rPr>
                <w:rFonts w:ascii="Calibri" w:hAnsi="Calibri" w:cs="Calibri" w:eastAsia="Calibri"/>
                <w:color w:val="333333"/>
                <w:sz w:val="18"/>
              </w:rPr>
              <w:t>~$35,000</w:t>
            </w:r>
          </w:p>
        </w:tc>
        <w:tc>
          <w:tcPr>
            <w:tcW w:type="dxa" w:w="2340"/>
          </w:tcPr>
          <w:p>
            <w:pPr>
              <w:spacing w:before="40" w:after="40"/>
            </w:pPr>
            <w:r>
              <w:rPr>
                <w:sz w:val="18"/>
              </w:rPr>
            </w:r>
            <w:r>
              <w:rPr>
                <w:rFonts w:ascii="Calibri" w:hAnsi="Calibri" w:cs="Calibri" w:eastAsia="Calibri"/>
                <w:color w:val="333333"/>
                <w:sz w:val="18"/>
              </w:rPr>
              <w:t>~$49,000</w:t>
            </w:r>
          </w:p>
        </w:tc>
        <w:tc>
          <w:tcPr>
            <w:tcW w:type="dxa" w:w="2340"/>
          </w:tcPr>
          <w:p>
            <w:pPr>
              <w:spacing w:before="40" w:after="40"/>
            </w:pPr>
            <w:r>
              <w:rPr>
                <w:sz w:val="18"/>
              </w:rPr>
            </w:r>
            <w:r>
              <w:rPr>
                <w:rFonts w:ascii="Calibri" w:hAnsi="Calibri" w:cs="Calibri" w:eastAsia="Calibri"/>
                <w:color w:val="333333"/>
                <w:sz w:val="18"/>
              </w:rPr>
              <w:t>~$56,000</w:t>
            </w:r>
          </w:p>
        </w:tc>
      </w:tr>
      <w:tr>
        <w:tc>
          <w:tcPr>
            <w:tcW w:type="dxa" w:w="2340"/>
            <w:shd w:fill="F7F4EE" w:val="clear"/>
          </w:tcPr>
          <w:p>
            <w:pPr>
              <w:spacing w:before="40" w:after="40"/>
            </w:pPr>
            <w:r>
              <w:rPr>
                <w:sz w:val="18"/>
              </w:rPr>
            </w:r>
            <w:r>
              <w:rPr>
                <w:rFonts w:ascii="Calibri" w:hAnsi="Calibri" w:cs="Calibri" w:eastAsia="Calibri"/>
                <w:b/>
                <w:color w:val="333333"/>
                <w:sz w:val="18"/>
              </w:rPr>
              <w:t>Operating profit</w:t>
            </w:r>
          </w:p>
        </w:tc>
        <w:tc>
          <w:tcPr>
            <w:tcW w:type="dxa" w:w="2340"/>
            <w:shd w:fill="F7F4EE" w:val="clear"/>
          </w:tcPr>
          <w:p>
            <w:pPr>
              <w:spacing w:before="40" w:after="40"/>
            </w:pPr>
            <w:r>
              <w:rPr>
                <w:sz w:val="18"/>
              </w:rPr>
            </w:r>
            <w:r>
              <w:rPr>
                <w:rFonts w:ascii="Calibri" w:hAnsi="Calibri" w:cs="Calibri" w:eastAsia="Calibri"/>
                <w:b/>
                <w:color w:val="333333"/>
                <w:sz w:val="18"/>
              </w:rPr>
              <w:t>−$25k</w:t>
            </w:r>
          </w:p>
        </w:tc>
        <w:tc>
          <w:tcPr>
            <w:tcW w:type="dxa" w:w="2340"/>
            <w:shd w:fill="F7F4EE" w:val="clear"/>
          </w:tcPr>
          <w:p>
            <w:pPr>
              <w:spacing w:before="40" w:after="40"/>
            </w:pPr>
            <w:r>
              <w:rPr>
                <w:sz w:val="18"/>
              </w:rPr>
            </w:r>
            <w:r>
              <w:rPr>
                <w:rFonts w:ascii="Calibri" w:hAnsi="Calibri" w:cs="Calibri" w:eastAsia="Calibri"/>
                <w:b/>
                <w:color w:val="333333"/>
                <w:sz w:val="18"/>
              </w:rPr>
              <w:t>−$28k</w:t>
            </w:r>
          </w:p>
        </w:tc>
        <w:tc>
          <w:tcPr>
            <w:tcW w:type="dxa" w:w="2340"/>
            <w:shd w:fill="F7F4EE" w:val="clear"/>
          </w:tcPr>
          <w:p>
            <w:pPr>
              <w:spacing w:before="40" w:after="40"/>
            </w:pPr>
            <w:r>
              <w:rPr>
                <w:sz w:val="18"/>
              </w:rPr>
            </w:r>
            <w:r>
              <w:rPr>
                <w:rFonts w:ascii="Calibri" w:hAnsi="Calibri" w:cs="Calibri" w:eastAsia="Calibri"/>
                <w:b/>
                <w:color w:val="333333"/>
                <w:sz w:val="18"/>
              </w:rPr>
              <w:t>−$25k</w:t>
            </w:r>
          </w:p>
        </w:tc>
      </w:tr>
    </w:tbl>
    <w:p>
      <w:pPr>
        <w:spacing w:after="120"/>
      </w:pPr>
    </w:p>
    <w:p>
      <w:r>
        <w:rPr>
          <w:rFonts w:ascii="Calibri" w:hAnsi="Calibri" w:cs="Calibri" w:eastAsia="Calibri"/>
          <w:b/>
          <w:color w:val="333333"/>
          <w:sz w:val="22"/>
        </w:rPr>
        <w:t>Downside meaning:</w:t>
      </w:r>
      <w:r>
        <w:rPr>
          <w:rFonts w:ascii="Calibri" w:hAnsi="Calibri" w:cs="Calibri" w:eastAsia="Calibri"/>
          <w:color w:val="333333"/>
          <w:sz w:val="22"/>
        </w:rPr>
        <w:t xml:space="preserve"> the productized shop </w:t>
      </w:r>
      <w:r>
        <w:rPr>
          <w:rFonts w:ascii="Calibri" w:hAnsi="Calibri" w:cs="Calibri" w:eastAsia="Calibri"/>
          <w:b/>
          <w:color w:val="333333"/>
          <w:sz w:val="22"/>
        </w:rPr>
        <w:t>does not become a living</w:t>
      </w:r>
      <w:r>
        <w:rPr>
          <w:rFonts w:ascii="Calibri" w:hAnsi="Calibri" w:cs="Calibri" w:eastAsia="Calibri"/>
          <w:color w:val="333333"/>
          <w:sz w:val="22"/>
        </w:rPr>
        <w:t>. Keep it a side income or stop (see kill criteria).</w:t>
      </w:r>
    </w:p>
    <w:p>
      <w:pPr>
        <w:pStyle w:val="Heading3"/>
      </w:pPr>
      <w:r>
        <w:rPr>
          <w:rFonts w:ascii="Calibri" w:hAnsi="Calibri" w:cs="Calibri" w:eastAsia="Calibri"/>
          <w:b/>
          <w:color w:val="2C5F6E"/>
          <w:sz w:val="24"/>
        </w:rPr>
        <w:t>8.8 Upside case</w:t>
      </w:r>
    </w:p>
    <w:p>
      <w:r>
        <w:rPr>
          <w:rFonts w:ascii="Calibri" w:hAnsi="Calibri" w:cs="Calibri" w:eastAsia="Calibri"/>
          <w:color w:val="333333"/>
          <w:sz w:val="22"/>
        </w:rPr>
        <w:t>Shocks (combined):</w:t>
      </w:r>
    </w:p>
    <w:p>
      <w:pPr>
        <w:pStyle w:val="ListBullet"/>
      </w:pPr>
      <w:r>
        <w:rPr>
          <w:rFonts w:ascii="Calibri" w:hAnsi="Calibri" w:cs="Calibri" w:eastAsia="Calibri"/>
          <w:color w:val="333333"/>
          <w:sz w:val="22"/>
        </w:rPr>
        <w:t xml:space="preserve">New clients </w:t>
      </w:r>
      <w:r>
        <w:rPr>
          <w:rFonts w:ascii="Calibri" w:hAnsi="Calibri" w:cs="Calibri" w:eastAsia="Calibri"/>
          <w:b/>
          <w:color w:val="333333"/>
          <w:sz w:val="22"/>
        </w:rPr>
        <w:t>30 / 40 / 45</w:t>
      </w:r>
      <w:r>
        <w:rPr>
          <w:rFonts w:ascii="Calibri" w:hAnsi="Calibri" w:cs="Calibri" w:eastAsia="Calibri"/>
          <w:color w:val="333333"/>
          <w:sz w:val="22"/>
        </w:rPr>
        <w:t xml:space="preserve"> (still inside optimistic attach if Pine Bluff </w:t>
      </w:r>
      <w:r>
        <w:rPr>
          <w:rFonts w:ascii="Calibri" w:hAnsi="Calibri" w:cs="Calibri" w:eastAsia="Calibri"/>
          <w:i/>
          <w:color w:val="333333"/>
          <w:sz w:val="22"/>
        </w:rPr>
        <w:t>leads</w:t>
      </w:r>
      <w:r>
        <w:rPr>
          <w:rFonts w:ascii="Calibri" w:hAnsi="Calibri" w:cs="Calibri" w:eastAsia="Calibri"/>
          <w:color w:val="333333"/>
          <w:sz w:val="22"/>
        </w:rPr>
        <w:t xml:space="preserve"> are allowed as overflow — </w:t>
      </w:r>
      <w:r>
        <w:rPr>
          <w:rFonts w:ascii="Calibri" w:hAnsi="Calibri" w:cs="Calibri" w:eastAsia="Calibri"/>
          <w:b/>
          <w:color w:val="333333"/>
          <w:sz w:val="22"/>
        </w:rPr>
        <w:t>flag: that is outside the seven-county SAM</w:t>
      </w:r>
      <w:r>
        <w:rPr>
          <w:rFonts w:ascii="Calibri" w:hAnsi="Calibri" w:cs="Calibri" w:eastAsia="Calibri"/>
          <w:color w:val="333333"/>
          <w:sz w:val="22"/>
        </w:rPr>
        <w:t>).</w:t>
      </w:r>
    </w:p>
    <w:p>
      <w:pPr>
        <w:pStyle w:val="ListBullet"/>
      </w:pPr>
      <w:r>
        <w:rPr>
          <w:rFonts w:ascii="Calibri" w:hAnsi="Calibri" w:cs="Calibri" w:eastAsia="Calibri"/>
          <w:color w:val="333333"/>
          <w:sz w:val="22"/>
        </w:rPr>
        <w:t>Churn 15% / 12% / 10% (care actually works).</w:t>
      </w:r>
    </w:p>
    <w:p>
      <w:pPr>
        <w:pStyle w:val="ListBullet"/>
      </w:pPr>
      <w:r>
        <w:rPr>
          <w:rFonts w:ascii="Calibri" w:hAnsi="Calibri" w:cs="Calibri" w:eastAsia="Calibri"/>
          <w:color w:val="333333"/>
          <w:sz w:val="22"/>
        </w:rPr>
        <w:t xml:space="preserve">Mix shift to 30/50/20 Starter/Core/Plus; blended setup </w:t>
      </w:r>
      <w:r>
        <w:rPr>
          <w:rFonts w:ascii="Calibri" w:hAnsi="Calibri" w:cs="Calibri" w:eastAsia="Calibri"/>
          <w:b/>
          <w:color w:val="333333"/>
          <w:sz w:val="22"/>
        </w:rPr>
        <w:t>$1,050</w:t>
      </w:r>
      <w:r>
        <w:rPr>
          <w:rFonts w:ascii="Calibri" w:hAnsi="Calibri" w:cs="Calibri" w:eastAsia="Calibri"/>
          <w:color w:val="333333"/>
          <w:sz w:val="22"/>
        </w:rPr>
        <w:t xml:space="preserve">, monthly </w:t>
      </w:r>
      <w:r>
        <w:rPr>
          <w:rFonts w:ascii="Calibri" w:hAnsi="Calibri" w:cs="Calibri" w:eastAsia="Calibri"/>
          <w:b/>
          <w:color w:val="333333"/>
          <w:sz w:val="22"/>
        </w:rPr>
        <w:t>$110</w:t>
      </w:r>
      <w:r>
        <w:rPr>
          <w:rFonts w:ascii="Calibri" w:hAnsi="Calibri" w:cs="Calibri" w:eastAsia="Calibri"/>
          <w:color w:val="333333"/>
          <w:sz w:val="22"/>
        </w:rPr>
        <w:t>.</w:t>
      </w:r>
    </w:p>
    <w:p>
      <w:pPr>
        <w:pStyle w:val="ListBullet"/>
      </w:pPr>
      <w:r>
        <w:rPr>
          <w:rFonts w:ascii="Calibri" w:hAnsi="Calibri" w:cs="Calibri" w:eastAsia="Calibri"/>
          <w:color w:val="333333"/>
          <w:sz w:val="22"/>
        </w:rPr>
        <w:t xml:space="preserve">Add </w:t>
      </w:r>
      <w:r>
        <w:rPr>
          <w:rFonts w:ascii="Calibri" w:hAnsi="Calibri" w:cs="Calibri" w:eastAsia="Calibri"/>
          <w:b/>
          <w:color w:val="333333"/>
          <w:sz w:val="22"/>
        </w:rPr>
        <w:t>$8k / $16k / $24k</w:t>
      </w:r>
      <w:r>
        <w:rPr>
          <w:rFonts w:ascii="Calibri" w:hAnsi="Calibri" w:cs="Calibri" w:eastAsia="Calibri"/>
          <w:color w:val="333333"/>
          <w:sz w:val="22"/>
        </w:rPr>
        <w:t xml:space="preserve"> custom rebuilds (dental/law).</w:t>
      </w:r>
    </w:p>
    <w:p>
      <w:pPr>
        <w:pStyle w:val="ListBullet"/>
      </w:pPr>
      <w:r>
        <w:rPr>
          <w:rFonts w:ascii="Calibri" w:hAnsi="Calibri" w:cs="Calibri" w:eastAsia="Calibri"/>
          <w:color w:val="333333"/>
          <w:sz w:val="22"/>
        </w:rPr>
        <w:t>Owner draw $24k / $48k / $60k (real wage).</w:t>
      </w:r>
    </w:p>
    <w:p>
      <w:r>
        <w:rPr>
          <w:rFonts w:ascii="Calibri" w:hAnsi="Calibri" w:cs="Calibri" w:eastAsia="Calibri"/>
          <w:color w:val="333333"/>
          <w:sz w:val="22"/>
        </w:rPr>
        <w:t>Approximate:</w:t>
      </w:r>
    </w:p>
    <w:tbl>
      <w:tblPr>
        <w:tblStyle w:val="TableGrid"/>
        <w:tblW w:type="auto" w:w="0"/>
        <w:jc w:val="center"/>
        <w:tblLayout w:type="autofit"/>
        <w:tblLook w:firstColumn="1" w:firstRow="1" w:lastColumn="0" w:lastRow="0" w:noHBand="0" w:noVBand="1" w:val="04A0"/>
        <w:tblW w:w="9360" w:type="dxa"/>
      </w:tblPr>
      <w:tblGrid>
        <w:gridCol w:w="2340"/>
        <w:gridCol w:w="2340"/>
        <w:gridCol w:w="2340"/>
        <w:gridCol w:w="2340"/>
      </w:tblGrid>
      <w:tr>
        <w:tc>
          <w:tcPr>
            <w:tcW w:type="dxa" w:w="2340"/>
            <w:shd w:fill="1B3A4B" w:val="clear"/>
          </w:tcPr>
          <w:p>
            <w:pPr>
              <w:spacing w:before="40" w:after="40"/>
            </w:pPr>
            <w:r>
              <w:rPr>
                <w:b/>
                <w:color w:val="FFFFFF"/>
                <w:sz w:val="18"/>
              </w:rPr>
            </w:r>
          </w:p>
        </w:tc>
        <w:tc>
          <w:tcPr>
            <w:tcW w:type="dxa" w:w="2340"/>
            <w:shd w:fill="1B3A4B" w:val="clear"/>
          </w:tcPr>
          <w:p>
            <w:pPr>
              <w:spacing w:before="40" w:after="40"/>
            </w:pPr>
            <w:r>
              <w:rPr>
                <w:b/>
                <w:color w:val="FFFFFF"/>
                <w:sz w:val="18"/>
              </w:rPr>
            </w:r>
            <w:r>
              <w:rPr>
                <w:rFonts w:ascii="Calibri" w:hAnsi="Calibri" w:cs="Calibri" w:eastAsia="Calibri"/>
                <w:b/>
                <w:color w:val="FFFFFF"/>
                <w:sz w:val="18"/>
              </w:rPr>
              <w:t>Y1</w:t>
            </w:r>
          </w:p>
        </w:tc>
        <w:tc>
          <w:tcPr>
            <w:tcW w:type="dxa" w:w="2340"/>
            <w:shd w:fill="1B3A4B" w:val="clear"/>
          </w:tcPr>
          <w:p>
            <w:pPr>
              <w:spacing w:before="40" w:after="40"/>
            </w:pPr>
            <w:r>
              <w:rPr>
                <w:b/>
                <w:color w:val="FFFFFF"/>
                <w:sz w:val="18"/>
              </w:rPr>
            </w:r>
            <w:r>
              <w:rPr>
                <w:rFonts w:ascii="Calibri" w:hAnsi="Calibri" w:cs="Calibri" w:eastAsia="Calibri"/>
                <w:b/>
                <w:color w:val="FFFFFF"/>
                <w:sz w:val="18"/>
              </w:rPr>
              <w:t>Y2</w:t>
            </w:r>
          </w:p>
        </w:tc>
        <w:tc>
          <w:tcPr>
            <w:tcW w:type="dxa" w:w="2340"/>
            <w:shd w:fill="1B3A4B" w:val="clear"/>
          </w:tcPr>
          <w:p>
            <w:pPr>
              <w:spacing w:before="40" w:after="40"/>
            </w:pPr>
            <w:r>
              <w:rPr>
                <w:b/>
                <w:color w:val="FFFFFF"/>
                <w:sz w:val="18"/>
              </w:rPr>
            </w:r>
            <w:r>
              <w:rPr>
                <w:rFonts w:ascii="Calibri" w:hAnsi="Calibri" w:cs="Calibri" w:eastAsia="Calibri"/>
                <w:b/>
                <w:color w:val="FFFFFF"/>
                <w:sz w:val="18"/>
              </w:rPr>
              <w:t>Y3</w:t>
            </w:r>
          </w:p>
        </w:tc>
      </w:tr>
      <w:tr>
        <w:tc>
          <w:tcPr>
            <w:tcW w:type="dxa" w:w="2340"/>
          </w:tcPr>
          <w:p>
            <w:pPr>
              <w:spacing w:before="40" w:after="40"/>
            </w:pPr>
            <w:r>
              <w:rPr>
                <w:sz w:val="18"/>
              </w:rPr>
            </w:r>
            <w:r>
              <w:rPr>
                <w:rFonts w:ascii="Calibri" w:hAnsi="Calibri" w:cs="Calibri" w:eastAsia="Calibri"/>
                <w:color w:val="333333"/>
                <w:sz w:val="18"/>
              </w:rPr>
              <w:t>Revenue</w:t>
            </w:r>
          </w:p>
        </w:tc>
        <w:tc>
          <w:tcPr>
            <w:tcW w:type="dxa" w:w="2340"/>
          </w:tcPr>
          <w:p>
            <w:pPr>
              <w:spacing w:before="40" w:after="40"/>
            </w:pPr>
            <w:r>
              <w:rPr>
                <w:sz w:val="18"/>
              </w:rPr>
            </w:r>
            <w:r>
              <w:rPr>
                <w:rFonts w:ascii="Calibri" w:hAnsi="Calibri" w:cs="Calibri" w:eastAsia="Calibri"/>
                <w:color w:val="333333"/>
                <w:sz w:val="18"/>
              </w:rPr>
              <w:t>~$52,000</w:t>
            </w:r>
          </w:p>
        </w:tc>
        <w:tc>
          <w:tcPr>
            <w:tcW w:type="dxa" w:w="2340"/>
          </w:tcPr>
          <w:p>
            <w:pPr>
              <w:spacing w:before="40" w:after="40"/>
            </w:pPr>
            <w:r>
              <w:rPr>
                <w:sz w:val="18"/>
              </w:rPr>
            </w:r>
            <w:r>
              <w:rPr>
                <w:rFonts w:ascii="Calibri" w:hAnsi="Calibri" w:cs="Calibri" w:eastAsia="Calibri"/>
                <w:color w:val="333333"/>
                <w:sz w:val="18"/>
              </w:rPr>
              <w:t>~$110,000</w:t>
            </w:r>
          </w:p>
        </w:tc>
        <w:tc>
          <w:tcPr>
            <w:tcW w:type="dxa" w:w="2340"/>
          </w:tcPr>
          <w:p>
            <w:pPr>
              <w:spacing w:before="40" w:after="40"/>
            </w:pPr>
            <w:r>
              <w:rPr>
                <w:sz w:val="18"/>
              </w:rPr>
            </w:r>
            <w:r>
              <w:rPr>
                <w:rFonts w:ascii="Calibri" w:hAnsi="Calibri" w:cs="Calibri" w:eastAsia="Calibri"/>
                <w:color w:val="333333"/>
                <w:sz w:val="18"/>
              </w:rPr>
              <w:t>~$165,000</w:t>
            </w:r>
          </w:p>
        </w:tc>
      </w:tr>
      <w:tr>
        <w:tc>
          <w:tcPr>
            <w:tcW w:type="dxa" w:w="2340"/>
            <w:shd w:fill="F7F4EE" w:val="clear"/>
          </w:tcPr>
          <w:p>
            <w:pPr>
              <w:spacing w:before="40" w:after="40"/>
            </w:pPr>
            <w:r>
              <w:rPr>
                <w:sz w:val="18"/>
              </w:rPr>
            </w:r>
            <w:r>
              <w:rPr>
                <w:rFonts w:ascii="Calibri" w:hAnsi="Calibri" w:cs="Calibri" w:eastAsia="Calibri"/>
                <w:color w:val="333333"/>
                <w:sz w:val="18"/>
              </w:rPr>
              <w:t>Gross profit</w:t>
            </w:r>
          </w:p>
        </w:tc>
        <w:tc>
          <w:tcPr>
            <w:tcW w:type="dxa" w:w="2340"/>
            <w:shd w:fill="F7F4EE" w:val="clear"/>
          </w:tcPr>
          <w:p>
            <w:pPr>
              <w:spacing w:before="40" w:after="40"/>
            </w:pPr>
            <w:r>
              <w:rPr>
                <w:sz w:val="18"/>
              </w:rPr>
            </w:r>
            <w:r>
              <w:rPr>
                <w:rFonts w:ascii="Calibri" w:hAnsi="Calibri" w:cs="Calibri" w:eastAsia="Calibri"/>
                <w:color w:val="333333"/>
                <w:sz w:val="18"/>
              </w:rPr>
              <w:t>~$46,000</w:t>
            </w:r>
          </w:p>
        </w:tc>
        <w:tc>
          <w:tcPr>
            <w:tcW w:type="dxa" w:w="2340"/>
            <w:shd w:fill="F7F4EE" w:val="clear"/>
          </w:tcPr>
          <w:p>
            <w:pPr>
              <w:spacing w:before="40" w:after="40"/>
            </w:pPr>
            <w:r>
              <w:rPr>
                <w:sz w:val="18"/>
              </w:rPr>
            </w:r>
            <w:r>
              <w:rPr>
                <w:rFonts w:ascii="Calibri" w:hAnsi="Calibri" w:cs="Calibri" w:eastAsia="Calibri"/>
                <w:color w:val="333333"/>
                <w:sz w:val="18"/>
              </w:rPr>
              <w:t>~$98,000</w:t>
            </w:r>
          </w:p>
        </w:tc>
        <w:tc>
          <w:tcPr>
            <w:tcW w:type="dxa" w:w="2340"/>
            <w:shd w:fill="F7F4EE" w:val="clear"/>
          </w:tcPr>
          <w:p>
            <w:pPr>
              <w:spacing w:before="40" w:after="40"/>
            </w:pPr>
            <w:r>
              <w:rPr>
                <w:sz w:val="18"/>
              </w:rPr>
            </w:r>
            <w:r>
              <w:rPr>
                <w:rFonts w:ascii="Calibri" w:hAnsi="Calibri" w:cs="Calibri" w:eastAsia="Calibri"/>
                <w:color w:val="333333"/>
                <w:sz w:val="18"/>
              </w:rPr>
              <w:t>~$148,000</w:t>
            </w:r>
          </w:p>
        </w:tc>
      </w:tr>
      <w:tr>
        <w:tc>
          <w:tcPr>
            <w:tcW w:type="dxa" w:w="2340"/>
          </w:tcPr>
          <w:p>
            <w:pPr>
              <w:spacing w:before="40" w:after="40"/>
            </w:pPr>
            <w:r>
              <w:rPr>
                <w:sz w:val="18"/>
              </w:rPr>
            </w:r>
            <w:r>
              <w:rPr>
                <w:rFonts w:ascii="Calibri" w:hAnsi="Calibri" w:cs="Calibri" w:eastAsia="Calibri"/>
                <w:color w:val="333333"/>
                <w:sz w:val="18"/>
              </w:rPr>
              <w:t>OpEx</w:t>
            </w:r>
          </w:p>
        </w:tc>
        <w:tc>
          <w:tcPr>
            <w:tcW w:type="dxa" w:w="2340"/>
          </w:tcPr>
          <w:p>
            <w:pPr>
              <w:spacing w:before="40" w:after="40"/>
            </w:pPr>
            <w:r>
              <w:rPr>
                <w:sz w:val="18"/>
              </w:rPr>
            </w:r>
            <w:r>
              <w:rPr>
                <w:rFonts w:ascii="Calibri" w:hAnsi="Calibri" w:cs="Calibri" w:eastAsia="Calibri"/>
                <w:color w:val="333333"/>
                <w:sz w:val="18"/>
              </w:rPr>
              <w:t>~$40,000</w:t>
            </w:r>
          </w:p>
        </w:tc>
        <w:tc>
          <w:tcPr>
            <w:tcW w:type="dxa" w:w="2340"/>
          </w:tcPr>
          <w:p>
            <w:pPr>
              <w:spacing w:before="40" w:after="40"/>
            </w:pPr>
            <w:r>
              <w:rPr>
                <w:sz w:val="18"/>
              </w:rPr>
            </w:r>
            <w:r>
              <w:rPr>
                <w:rFonts w:ascii="Calibri" w:hAnsi="Calibri" w:cs="Calibri" w:eastAsia="Calibri"/>
                <w:color w:val="333333"/>
                <w:sz w:val="18"/>
              </w:rPr>
              <w:t>~$68,000</w:t>
            </w:r>
          </w:p>
        </w:tc>
        <w:tc>
          <w:tcPr>
            <w:tcW w:type="dxa" w:w="2340"/>
          </w:tcPr>
          <w:p>
            <w:pPr>
              <w:spacing w:before="40" w:after="40"/>
            </w:pPr>
            <w:r>
              <w:rPr>
                <w:sz w:val="18"/>
              </w:rPr>
            </w:r>
            <w:r>
              <w:rPr>
                <w:rFonts w:ascii="Calibri" w:hAnsi="Calibri" w:cs="Calibri" w:eastAsia="Calibri"/>
                <w:color w:val="333333"/>
                <w:sz w:val="18"/>
              </w:rPr>
              <w:t>~$84,000</w:t>
            </w:r>
          </w:p>
        </w:tc>
      </w:tr>
      <w:tr>
        <w:tc>
          <w:tcPr>
            <w:tcW w:type="dxa" w:w="2340"/>
            <w:shd w:fill="F7F4EE" w:val="clear"/>
          </w:tcPr>
          <w:p>
            <w:pPr>
              <w:spacing w:before="40" w:after="40"/>
            </w:pPr>
            <w:r>
              <w:rPr>
                <w:sz w:val="18"/>
              </w:rPr>
            </w:r>
            <w:r>
              <w:rPr>
                <w:rFonts w:ascii="Calibri" w:hAnsi="Calibri" w:cs="Calibri" w:eastAsia="Calibri"/>
                <w:b/>
                <w:color w:val="333333"/>
                <w:sz w:val="18"/>
              </w:rPr>
              <w:t>Operating profit</w:t>
            </w:r>
          </w:p>
        </w:tc>
        <w:tc>
          <w:tcPr>
            <w:tcW w:type="dxa" w:w="2340"/>
            <w:shd w:fill="F7F4EE" w:val="clear"/>
          </w:tcPr>
          <w:p>
            <w:pPr>
              <w:spacing w:before="40" w:after="40"/>
            </w:pPr>
            <w:r>
              <w:rPr>
                <w:sz w:val="18"/>
              </w:rPr>
            </w:r>
            <w:r>
              <w:rPr>
                <w:rFonts w:ascii="Calibri" w:hAnsi="Calibri" w:cs="Calibri" w:eastAsia="Calibri"/>
                <w:b/>
                <w:color w:val="333333"/>
                <w:sz w:val="18"/>
              </w:rPr>
              <w:t>+$6k</w:t>
            </w:r>
          </w:p>
        </w:tc>
        <w:tc>
          <w:tcPr>
            <w:tcW w:type="dxa" w:w="2340"/>
            <w:shd w:fill="F7F4EE" w:val="clear"/>
          </w:tcPr>
          <w:p>
            <w:pPr>
              <w:spacing w:before="40" w:after="40"/>
            </w:pPr>
            <w:r>
              <w:rPr>
                <w:sz w:val="18"/>
              </w:rPr>
            </w:r>
            <w:r>
              <w:rPr>
                <w:rFonts w:ascii="Calibri" w:hAnsi="Calibri" w:cs="Calibri" w:eastAsia="Calibri"/>
                <w:b/>
                <w:color w:val="333333"/>
                <w:sz w:val="18"/>
              </w:rPr>
              <w:t>+$30k</w:t>
            </w:r>
          </w:p>
        </w:tc>
        <w:tc>
          <w:tcPr>
            <w:tcW w:type="dxa" w:w="2340"/>
            <w:shd w:fill="F7F4EE" w:val="clear"/>
          </w:tcPr>
          <w:p>
            <w:pPr>
              <w:spacing w:before="40" w:after="40"/>
            </w:pPr>
            <w:r>
              <w:rPr>
                <w:sz w:val="18"/>
              </w:rPr>
            </w:r>
            <w:r>
              <w:rPr>
                <w:rFonts w:ascii="Calibri" w:hAnsi="Calibri" w:cs="Calibri" w:eastAsia="Calibri"/>
                <w:b/>
                <w:color w:val="333333"/>
                <w:sz w:val="18"/>
              </w:rPr>
              <w:t>+$64k</w:t>
            </w:r>
          </w:p>
        </w:tc>
      </w:tr>
      <w:tr>
        <w:tc>
          <w:tcPr>
            <w:tcW w:type="dxa" w:w="2340"/>
          </w:tcPr>
          <w:p>
            <w:pPr>
              <w:spacing w:before="40" w:after="40"/>
            </w:pPr>
            <w:r>
              <w:rPr>
                <w:sz w:val="18"/>
              </w:rPr>
            </w:r>
            <w:r>
              <w:rPr>
                <w:rFonts w:ascii="Calibri" w:hAnsi="Calibri" w:cs="Calibri" w:eastAsia="Calibri"/>
                <w:color w:val="333333"/>
                <w:sz w:val="18"/>
              </w:rPr>
              <w:t>Draw + profit</w:t>
            </w:r>
          </w:p>
        </w:tc>
        <w:tc>
          <w:tcPr>
            <w:tcW w:type="dxa" w:w="2340"/>
          </w:tcPr>
          <w:p>
            <w:pPr>
              <w:spacing w:before="40" w:after="40"/>
            </w:pPr>
            <w:r>
              <w:rPr>
                <w:sz w:val="18"/>
              </w:rPr>
            </w:r>
            <w:r>
              <w:rPr>
                <w:rFonts w:ascii="Calibri" w:hAnsi="Calibri" w:cs="Calibri" w:eastAsia="Calibri"/>
                <w:color w:val="333333"/>
                <w:sz w:val="18"/>
              </w:rPr>
              <w:t>~$30k</w:t>
            </w:r>
          </w:p>
        </w:tc>
        <w:tc>
          <w:tcPr>
            <w:tcW w:type="dxa" w:w="2340"/>
          </w:tcPr>
          <w:p>
            <w:pPr>
              <w:spacing w:before="40" w:after="40"/>
            </w:pPr>
            <w:r>
              <w:rPr>
                <w:sz w:val="18"/>
              </w:rPr>
            </w:r>
            <w:r>
              <w:rPr>
                <w:rFonts w:ascii="Calibri" w:hAnsi="Calibri" w:cs="Calibri" w:eastAsia="Calibri"/>
                <w:color w:val="333333"/>
                <w:sz w:val="18"/>
              </w:rPr>
              <w:t>~$78k</w:t>
            </w:r>
          </w:p>
        </w:tc>
        <w:tc>
          <w:tcPr>
            <w:tcW w:type="dxa" w:w="2340"/>
          </w:tcPr>
          <w:p>
            <w:pPr>
              <w:spacing w:before="40" w:after="40"/>
            </w:pPr>
            <w:r>
              <w:rPr>
                <w:sz w:val="18"/>
              </w:rPr>
            </w:r>
            <w:r>
              <w:rPr>
                <w:rFonts w:ascii="Calibri" w:hAnsi="Calibri" w:cs="Calibri" w:eastAsia="Calibri"/>
                <w:color w:val="333333"/>
                <w:sz w:val="18"/>
              </w:rPr>
              <w:t>~$124k</w:t>
            </w:r>
          </w:p>
        </w:tc>
      </w:tr>
    </w:tbl>
    <w:p>
      <w:pPr>
        <w:spacing w:after="120"/>
      </w:pPr>
    </w:p>
    <w:p>
      <w:r>
        <w:rPr>
          <w:rFonts w:ascii="Calibri" w:hAnsi="Calibri" w:cs="Calibri" w:eastAsia="Calibri"/>
          <w:b/>
          <w:color w:val="333333"/>
          <w:sz w:val="22"/>
        </w:rPr>
        <w:t>Upside meaning:</w:t>
      </w:r>
      <w:r>
        <w:rPr>
          <w:rFonts w:ascii="Calibri" w:hAnsi="Calibri" w:cs="Calibri" w:eastAsia="Calibri"/>
          <w:color w:val="333333"/>
          <w:sz w:val="22"/>
        </w:rPr>
        <w:t xml:space="preserve"> still not a 10-person agency. It is a </w:t>
      </w:r>
      <w:r>
        <w:rPr>
          <w:rFonts w:ascii="Calibri" w:hAnsi="Calibri" w:cs="Calibri" w:eastAsia="Calibri"/>
          <w:b/>
          <w:color w:val="333333"/>
          <w:sz w:val="22"/>
        </w:rPr>
        <w:t>tight, profitable rural studio</w:t>
      </w:r>
      <w:r>
        <w:rPr>
          <w:rFonts w:ascii="Calibri" w:hAnsi="Calibri" w:cs="Calibri" w:eastAsia="Calibri"/>
          <w:color w:val="333333"/>
          <w:sz w:val="22"/>
        </w:rPr>
        <w:t xml:space="preserve"> plus a few custom jobs. Hiring a second closer in Y3 becomes thinkable.</w:t>
      </w:r>
    </w:p>
    <w:p>
      <w:pPr>
        <w:pStyle w:val="Heading3"/>
      </w:pPr>
      <w:r>
        <w:rPr>
          <w:rFonts w:ascii="Calibri" w:hAnsi="Calibri" w:cs="Calibri" w:eastAsia="Calibri"/>
          <w:b/>
          <w:color w:val="2C5F6E"/>
          <w:sz w:val="24"/>
        </w:rPr>
        <w:t>8.9 External benchmarks used (and not used)</w:t>
      </w:r>
    </w:p>
    <w:p>
      <w:r>
        <w:rPr>
          <w:rFonts w:ascii="Calibri" w:hAnsi="Calibri" w:cs="Calibri" w:eastAsia="Calibri"/>
          <w:b/>
          <w:color w:val="333333"/>
          <w:sz w:val="22"/>
        </w:rPr>
        <w:t>Used:</w:t>
      </w:r>
      <w:r>
        <w:rPr>
          <w:rFonts w:ascii="Calibri" w:hAnsi="Calibri" w:cs="Calibri" w:eastAsia="Calibri"/>
          <w:color w:val="333333"/>
          <w:sz w:val="22"/>
        </w:rPr>
        <w:t xml:space="preserve"> MixedMakerShop public SKUs; SEOteric WaaS floor; SBM / BrightLocal / IONOS adoption and barrier rates; Census establishment counts; Fiverr/Upwork cost bands; Shopify/Wix official prices; Google Workspace $7/user.</w:t>
      </w:r>
    </w:p>
    <w:p>
      <w:r>
        <w:rPr>
          <w:rFonts w:ascii="Calibri" w:hAnsi="Calibri" w:cs="Calibri" w:eastAsia="Calibri"/>
          <w:b/>
          <w:color w:val="333333"/>
          <w:sz w:val="22"/>
        </w:rPr>
        <w:t>Not used as “this is what you will earn”:</w:t>
      </w:r>
      <w:r>
        <w:rPr>
          <w:rFonts w:ascii="Calibri" w:hAnsi="Calibri" w:cs="Calibri" w:eastAsia="Calibri"/>
          <w:color w:val="333333"/>
          <w:sz w:val="22"/>
        </w:rPr>
        <w:t xml:space="preserve"> LinkedIn revenue estimates for Astonished Man (~$197k — </w:t>
      </w:r>
      <w:r>
        <w:rPr>
          <w:rFonts w:ascii="Calibri" w:hAnsi="Calibri" w:cs="Calibri" w:eastAsia="Calibri"/>
          <w:b/>
          <w:color w:val="333333"/>
          <w:sz w:val="22"/>
        </w:rPr>
        <w:t>directory junk, ignored</w:t>
      </w:r>
      <w:r>
        <w:rPr>
          <w:rFonts w:ascii="Calibri" w:hAnsi="Calibri" w:cs="Calibri" w:eastAsia="Calibri"/>
          <w:color w:val="333333"/>
          <w:sz w:val="22"/>
        </w:rPr>
        <w:t>); any unpublished Huffman/Crossbuck invoice; prior COSMOS research PRs (none found in-repo to reuse).</w:t>
      </w:r>
    </w:p>
    <w:p>
      <w:r>
        <w:rPr>
          <w:rFonts w:ascii="Calibri" w:hAnsi="Calibri" w:cs="Calibri" w:eastAsia="Calibri"/>
          <w:b/>
          <w:color w:val="333333"/>
          <w:sz w:val="22"/>
        </w:rPr>
        <w:t>Labor benchmark (context only):</w:t>
      </w:r>
      <w:r>
        <w:rPr>
          <w:rFonts w:ascii="Calibri" w:hAnsi="Calibri" w:cs="Calibri" w:eastAsia="Calibri"/>
          <w:color w:val="333333"/>
          <w:sz w:val="22"/>
        </w:rPr>
        <w:t xml:space="preserve"> Fiverr’s own guide cites in-house web designer </w:t>
      </w:r>
      <w:r>
        <w:rPr>
          <w:rFonts w:ascii="Calibri" w:hAnsi="Calibri" w:cs="Calibri" w:eastAsia="Calibri"/>
          <w:b/>
          <w:color w:val="333333"/>
          <w:sz w:val="22"/>
        </w:rPr>
        <w:t>$50k–$91k</w:t>
      </w:r>
      <w:r>
        <w:rPr>
          <w:rFonts w:ascii="Calibri" w:hAnsi="Calibri" w:cs="Calibri" w:eastAsia="Calibri"/>
          <w:color w:val="333333"/>
          <w:sz w:val="22"/>
        </w:rPr>
        <w:t xml:space="preserve"> loaded — far above this P&amp;L’s owner draw. That is why the model is </w:t>
      </w:r>
      <w:r>
        <w:rPr>
          <w:rFonts w:ascii="Calibri" w:hAnsi="Calibri" w:cs="Calibri" w:eastAsia="Calibri"/>
          <w:b/>
          <w:color w:val="333333"/>
          <w:sz w:val="22"/>
        </w:rPr>
        <w:t>owner-operator</w:t>
      </w:r>
      <w:r>
        <w:rPr>
          <w:rFonts w:ascii="Calibri" w:hAnsi="Calibri" w:cs="Calibri" w:eastAsia="Calibri"/>
          <w:color w:val="333333"/>
          <w:sz w:val="22"/>
        </w:rPr>
        <w:t>, not “hire a designer in year 1.”</w:t>
      </w:r>
    </w:p>
    <w:p>
      <w:pPr>
        <w:spacing w:before="80" w:after="160"/>
        <w:pBdr>
          <w:bottom w:val="single" w:sz="12" w:space="4" w:color="C4B8A8"/>
        </w:pBdr>
      </w:pPr>
    </w:p>
    <w:p>
      <w:pPr>
        <w:pStyle w:val="Heading2"/>
      </w:pPr>
      <w:r>
        <w:rPr>
          <w:rFonts w:ascii="Calibri" w:hAnsi="Calibri" w:cs="Calibri" w:eastAsia="Calibri"/>
          <w:b/>
          <w:color w:val="2C5F6E"/>
          <w:sz w:val="28"/>
        </w:rPr>
        <w:t>9. Risks, competition, kill criteria</w:t>
      </w:r>
    </w:p>
    <w:p>
      <w:pPr>
        <w:pStyle w:val="Heading3"/>
      </w:pPr>
      <w:r>
        <w:rPr>
          <w:rFonts w:ascii="Calibri" w:hAnsi="Calibri" w:cs="Calibri" w:eastAsia="Calibri"/>
          <w:b/>
          <w:color w:val="2C5F6E"/>
          <w:sz w:val="24"/>
        </w:rPr>
        <w:t>9.1 Risks</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Risk</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 it is real here</w:t>
            </w:r>
          </w:p>
        </w:tc>
        <w:tc>
          <w:tcPr>
            <w:tcW w:type="dxa" w:w="3120"/>
            <w:shd w:fill="1B3A4B" w:val="clear"/>
          </w:tcPr>
          <w:p>
            <w:pPr>
              <w:spacing w:before="40" w:after="40"/>
            </w:pPr>
            <w:r>
              <w:rPr>
                <w:b/>
                <w:color w:val="FFFFFF"/>
                <w:sz w:val="18"/>
              </w:rPr>
            </w:r>
            <w:r>
              <w:rPr>
                <w:rFonts w:ascii="Calibri" w:hAnsi="Calibri" w:cs="Calibri" w:eastAsia="Calibri"/>
                <w:b/>
                <w:color w:val="FFFFFF"/>
                <w:sz w:val="18"/>
              </w:rPr>
              <w:t>Mitigation</w:t>
            </w:r>
          </w:p>
        </w:tc>
      </w:tr>
      <w:tr>
        <w:tc>
          <w:tcPr>
            <w:tcW w:type="dxa" w:w="3120"/>
          </w:tcPr>
          <w:p>
            <w:pPr>
              <w:spacing w:before="40" w:after="40"/>
            </w:pPr>
            <w:r>
              <w:rPr>
                <w:sz w:val="18"/>
              </w:rPr>
            </w:r>
            <w:r>
              <w:rPr>
                <w:rFonts w:ascii="Calibri" w:hAnsi="Calibri" w:cs="Calibri" w:eastAsia="Calibri"/>
                <w:b/>
                <w:color w:val="333333"/>
                <w:sz w:val="18"/>
              </w:rPr>
              <w:t>$0 Facebook incumbent</w:t>
            </w:r>
          </w:p>
        </w:tc>
        <w:tc>
          <w:tcPr>
            <w:tcW w:type="dxa" w:w="3120"/>
          </w:tcPr>
          <w:p>
            <w:pPr>
              <w:spacing w:before="40" w:after="40"/>
            </w:pPr>
            <w:r>
              <w:rPr>
                <w:sz w:val="18"/>
              </w:rPr>
            </w:r>
            <w:r>
              <w:rPr>
                <w:rFonts w:ascii="Calibri" w:hAnsi="Calibri" w:cs="Calibri" w:eastAsia="Calibri"/>
                <w:color w:val="333333"/>
                <w:sz w:val="18"/>
              </w:rPr>
              <w:t>Proven daily tool for food and trades</w:t>
            </w:r>
          </w:p>
        </w:tc>
        <w:tc>
          <w:tcPr>
            <w:tcW w:type="dxa" w:w="3120"/>
          </w:tcPr>
          <w:p>
            <w:pPr>
              <w:spacing w:before="40" w:after="40"/>
            </w:pPr>
            <w:r>
              <w:rPr>
                <w:sz w:val="18"/>
              </w:rPr>
            </w:r>
            <w:r>
              <w:rPr>
                <w:rFonts w:ascii="Calibri" w:hAnsi="Calibri" w:cs="Calibri" w:eastAsia="Calibri"/>
                <w:color w:val="333333"/>
                <w:sz w:val="18"/>
              </w:rPr>
              <w:t>Do not fight Facebook; wrap it</w:t>
            </w:r>
          </w:p>
        </w:tc>
      </w:tr>
      <w:tr>
        <w:tc>
          <w:tcPr>
            <w:tcW w:type="dxa" w:w="3120"/>
            <w:shd w:fill="F7F4EE" w:val="clear"/>
          </w:tcPr>
          <w:p>
            <w:pPr>
              <w:spacing w:before="40" w:after="40"/>
            </w:pPr>
            <w:r>
              <w:rPr>
                <w:sz w:val="18"/>
              </w:rPr>
            </w:r>
            <w:r>
              <w:rPr>
                <w:rFonts w:ascii="Calibri" w:hAnsi="Calibri" w:cs="Calibri" w:eastAsia="Calibri"/>
                <w:b/>
                <w:color w:val="333333"/>
                <w:sz w:val="18"/>
              </w:rPr>
              <w:t>A.J. Huffman + Monticello Live</w:t>
            </w:r>
          </w:p>
        </w:tc>
        <w:tc>
          <w:tcPr>
            <w:tcW w:type="dxa" w:w="3120"/>
            <w:shd w:fill="F7F4EE" w:val="clear"/>
          </w:tcPr>
          <w:p>
            <w:pPr>
              <w:spacing w:before="40" w:after="40"/>
            </w:pPr>
            <w:r>
              <w:rPr>
                <w:sz w:val="18"/>
              </w:rPr>
            </w:r>
            <w:r>
              <w:rPr>
                <w:rFonts w:ascii="Calibri" w:hAnsi="Calibri" w:cs="Calibri" w:eastAsia="Calibri"/>
                <w:color w:val="333333"/>
                <w:sz w:val="18"/>
              </w:rPr>
              <w:t>Town trust + ad inventory; can add websites at “buddy rates”</w:t>
            </w:r>
          </w:p>
        </w:tc>
        <w:tc>
          <w:tcPr>
            <w:tcW w:type="dxa" w:w="3120"/>
            <w:shd w:fill="F7F4EE" w:val="clear"/>
          </w:tcPr>
          <w:p>
            <w:pPr>
              <w:spacing w:before="40" w:after="40"/>
            </w:pPr>
            <w:r>
              <w:rPr>
                <w:sz w:val="18"/>
              </w:rPr>
            </w:r>
            <w:r>
              <w:rPr>
                <w:rFonts w:ascii="Calibri" w:hAnsi="Calibri" w:cs="Calibri" w:eastAsia="Calibri"/>
                <w:color w:val="333333"/>
                <w:sz w:val="18"/>
              </w:rPr>
              <w:t>Partner (refer print; you do GBP/web) or differentiate on Google/GBP, not on vinyl</w:t>
            </w:r>
          </w:p>
        </w:tc>
      </w:tr>
      <w:tr>
        <w:tc>
          <w:tcPr>
            <w:tcW w:type="dxa" w:w="3120"/>
          </w:tcPr>
          <w:p>
            <w:pPr>
              <w:spacing w:before="40" w:after="40"/>
            </w:pPr>
            <w:r>
              <w:rPr>
                <w:sz w:val="18"/>
              </w:rPr>
            </w:r>
            <w:r>
              <w:rPr>
                <w:rFonts w:ascii="Calibri" w:hAnsi="Calibri" w:cs="Calibri" w:eastAsia="Calibri"/>
                <w:b/>
                <w:color w:val="333333"/>
                <w:sz w:val="18"/>
              </w:rPr>
              <w:t>DIY $17–$59/mo (Wix, N Six, Hostinger)</w:t>
            </w:r>
          </w:p>
        </w:tc>
        <w:tc>
          <w:tcPr>
            <w:tcW w:type="dxa" w:w="3120"/>
          </w:tcPr>
          <w:p>
            <w:pPr>
              <w:spacing w:before="40" w:after="40"/>
            </w:pPr>
            <w:r>
              <w:rPr>
                <w:sz w:val="18"/>
              </w:rPr>
            </w:r>
            <w:r>
              <w:rPr>
                <w:rFonts w:ascii="Calibri" w:hAnsi="Calibri" w:cs="Calibri" w:eastAsia="Calibri"/>
                <w:color w:val="333333"/>
                <w:sz w:val="18"/>
              </w:rPr>
              <w:t>Good enough for a one-pager</w:t>
            </w:r>
          </w:p>
        </w:tc>
        <w:tc>
          <w:tcPr>
            <w:tcW w:type="dxa" w:w="3120"/>
          </w:tcPr>
          <w:p>
            <w:pPr>
              <w:spacing w:before="40" w:after="40"/>
            </w:pPr>
            <w:r>
              <w:rPr>
                <w:sz w:val="18"/>
              </w:rPr>
            </w:r>
            <w:r>
              <w:rPr>
                <w:rFonts w:ascii="Calibri" w:hAnsi="Calibri" w:cs="Calibri" w:eastAsia="Calibri"/>
                <w:color w:val="333333"/>
                <w:sz w:val="18"/>
              </w:rPr>
              <w:t>Sell care + photos + being local</w:t>
            </w:r>
          </w:p>
        </w:tc>
      </w:tr>
      <w:tr>
        <w:tc>
          <w:tcPr>
            <w:tcW w:type="dxa" w:w="3120"/>
            <w:shd w:fill="F7F4EE" w:val="clear"/>
          </w:tcPr>
          <w:p>
            <w:pPr>
              <w:spacing w:before="40" w:after="40"/>
            </w:pPr>
            <w:r>
              <w:rPr>
                <w:sz w:val="18"/>
              </w:rPr>
            </w:r>
            <w:r>
              <w:rPr>
                <w:rFonts w:ascii="Calibri" w:hAnsi="Calibri" w:cs="Calibri" w:eastAsia="Calibri"/>
                <w:b/>
                <w:color w:val="333333"/>
                <w:sz w:val="18"/>
              </w:rPr>
              <w:t>Population / demand shrink</w:t>
            </w:r>
          </w:p>
        </w:tc>
        <w:tc>
          <w:tcPr>
            <w:tcW w:type="dxa" w:w="3120"/>
            <w:shd w:fill="F7F4EE" w:val="clear"/>
          </w:tcPr>
          <w:p>
            <w:pPr>
              <w:spacing w:before="40" w:after="40"/>
            </w:pPr>
            <w:r>
              <w:rPr>
                <w:sz w:val="18"/>
              </w:rPr>
            </w:r>
            <w:r>
              <w:rPr>
                <w:rFonts w:ascii="Calibri" w:hAnsi="Calibri" w:cs="Calibri" w:eastAsia="Calibri"/>
                <w:color w:val="333333"/>
                <w:sz w:val="18"/>
              </w:rPr>
              <w:t>Chicot/Desha already −10% this decade</w:t>
            </w:r>
          </w:p>
        </w:tc>
        <w:tc>
          <w:tcPr>
            <w:tcW w:type="dxa" w:w="3120"/>
            <w:shd w:fill="F7F4EE" w:val="clear"/>
          </w:tcPr>
          <w:p>
            <w:pPr>
              <w:spacing w:before="40" w:after="40"/>
            </w:pPr>
            <w:r>
              <w:rPr>
                <w:sz w:val="18"/>
              </w:rPr>
            </w:r>
            <w:r>
              <w:rPr>
                <w:rFonts w:ascii="Calibri" w:hAnsi="Calibri" w:cs="Calibri" w:eastAsia="Calibri"/>
                <w:color w:val="333333"/>
                <w:sz w:val="18"/>
              </w:rPr>
              <w:t>Density strategy; highway and UAM demand</w:t>
            </w:r>
          </w:p>
        </w:tc>
      </w:tr>
      <w:tr>
        <w:tc>
          <w:tcPr>
            <w:tcW w:type="dxa" w:w="3120"/>
          </w:tcPr>
          <w:p>
            <w:pPr>
              <w:spacing w:before="40" w:after="40"/>
            </w:pPr>
            <w:r>
              <w:rPr>
                <w:sz w:val="18"/>
              </w:rPr>
            </w:r>
            <w:r>
              <w:rPr>
                <w:rFonts w:ascii="Calibri" w:hAnsi="Calibri" w:cs="Calibri" w:eastAsia="Calibri"/>
                <w:b/>
                <w:color w:val="333333"/>
                <w:sz w:val="18"/>
              </w:rPr>
              <w:t>Owner time</w:t>
            </w:r>
          </w:p>
        </w:tc>
        <w:tc>
          <w:tcPr>
            <w:tcW w:type="dxa" w:w="3120"/>
          </w:tcPr>
          <w:p>
            <w:pPr>
              <w:spacing w:before="40" w:after="40"/>
            </w:pPr>
            <w:r>
              <w:rPr>
                <w:sz w:val="18"/>
              </w:rPr>
            </w:r>
            <w:r>
              <w:rPr>
                <w:rFonts w:ascii="Calibri" w:hAnsi="Calibri" w:cs="Calibri" w:eastAsia="Calibri"/>
                <w:color w:val="333333"/>
                <w:sz w:val="18"/>
              </w:rPr>
              <w:t xml:space="preserve">You </w:t>
            </w:r>
            <w:r>
              <w:rPr>
                <w:rFonts w:ascii="Calibri" w:hAnsi="Calibri" w:cs="Calibri" w:eastAsia="Calibri"/>
                <w:i/>
                <w:color w:val="333333"/>
                <w:sz w:val="18"/>
              </w:rPr>
              <w:t>are</w:t>
            </w:r>
            <w:r>
              <w:rPr>
                <w:rFonts w:ascii="Calibri" w:hAnsi="Calibri" w:cs="Calibri" w:eastAsia="Calibri"/>
                <w:color w:val="333333"/>
                <w:sz w:val="18"/>
              </w:rPr>
              <w:t xml:space="preserve"> COGS</w:t>
            </w:r>
          </w:p>
        </w:tc>
        <w:tc>
          <w:tcPr>
            <w:tcW w:type="dxa" w:w="3120"/>
          </w:tcPr>
          <w:p>
            <w:pPr>
              <w:spacing w:before="40" w:after="40"/>
            </w:pPr>
            <w:r>
              <w:rPr>
                <w:sz w:val="18"/>
              </w:rPr>
            </w:r>
            <w:r>
              <w:rPr>
                <w:rFonts w:ascii="Calibri" w:hAnsi="Calibri" w:cs="Calibri" w:eastAsia="Calibri"/>
                <w:color w:val="333333"/>
                <w:sz w:val="18"/>
              </w:rPr>
              <w:t>Cap new logos/month; waitlist</w:t>
            </w:r>
          </w:p>
        </w:tc>
      </w:tr>
      <w:tr>
        <w:tc>
          <w:tcPr>
            <w:tcW w:type="dxa" w:w="3120"/>
            <w:shd w:fill="F7F4EE" w:val="clear"/>
          </w:tcPr>
          <w:p>
            <w:pPr>
              <w:spacing w:before="40" w:after="40"/>
            </w:pPr>
            <w:r>
              <w:rPr>
                <w:sz w:val="18"/>
              </w:rPr>
            </w:r>
            <w:r>
              <w:rPr>
                <w:rFonts w:ascii="Calibri" w:hAnsi="Calibri" w:cs="Calibri" w:eastAsia="Calibri"/>
                <w:b/>
                <w:color w:val="333333"/>
                <w:sz w:val="18"/>
              </w:rPr>
              <w:t>Churn after launch</w:t>
            </w:r>
          </w:p>
        </w:tc>
        <w:tc>
          <w:tcPr>
            <w:tcW w:type="dxa" w:w="3120"/>
            <w:shd w:fill="F7F4EE" w:val="clear"/>
          </w:tcPr>
          <w:p>
            <w:pPr>
              <w:spacing w:before="40" w:after="40"/>
            </w:pPr>
            <w:r>
              <w:rPr>
                <w:sz w:val="18"/>
              </w:rPr>
            </w:r>
            <w:r>
              <w:rPr>
                <w:rFonts w:ascii="Calibri" w:hAnsi="Calibri" w:cs="Calibri" w:eastAsia="Calibri"/>
                <w:color w:val="333333"/>
                <w:sz w:val="18"/>
              </w:rPr>
              <w:t>“The site is done”</w:t>
            </w:r>
          </w:p>
        </w:tc>
        <w:tc>
          <w:tcPr>
            <w:tcW w:type="dxa" w:w="3120"/>
            <w:shd w:fill="F7F4EE" w:val="clear"/>
          </w:tcPr>
          <w:p>
            <w:pPr>
              <w:spacing w:before="40" w:after="40"/>
            </w:pPr>
            <w:r>
              <w:rPr>
                <w:sz w:val="18"/>
              </w:rPr>
            </w:r>
            <w:r>
              <w:rPr>
                <w:rFonts w:ascii="Calibri" w:hAnsi="Calibri" w:cs="Calibri" w:eastAsia="Calibri"/>
                <w:color w:val="333333"/>
                <w:sz w:val="18"/>
              </w:rPr>
              <w:t>Contract: 6-month care minimum; cancel = export + paid offboarding</w:t>
            </w:r>
          </w:p>
        </w:tc>
      </w:tr>
      <w:tr>
        <w:tc>
          <w:tcPr>
            <w:tcW w:type="dxa" w:w="3120"/>
          </w:tcPr>
          <w:p>
            <w:pPr>
              <w:spacing w:before="40" w:after="40"/>
            </w:pPr>
            <w:r>
              <w:rPr>
                <w:sz w:val="18"/>
              </w:rPr>
            </w:r>
            <w:r>
              <w:rPr>
                <w:rFonts w:ascii="Calibri" w:hAnsi="Calibri" w:cs="Calibri" w:eastAsia="Calibri"/>
                <w:b/>
                <w:color w:val="333333"/>
                <w:sz w:val="18"/>
              </w:rPr>
              <w:t>Payment / collections</w:t>
            </w:r>
          </w:p>
        </w:tc>
        <w:tc>
          <w:tcPr>
            <w:tcW w:type="dxa" w:w="3120"/>
          </w:tcPr>
          <w:p>
            <w:pPr>
              <w:spacing w:before="40" w:after="40"/>
            </w:pPr>
            <w:r>
              <w:rPr>
                <w:sz w:val="18"/>
              </w:rPr>
            </w:r>
            <w:r>
              <w:rPr>
                <w:rFonts w:ascii="Calibri" w:hAnsi="Calibri" w:cs="Calibri" w:eastAsia="Calibri"/>
                <w:color w:val="333333"/>
                <w:sz w:val="18"/>
              </w:rPr>
              <w:t>Rural B2B slow pay</w:t>
            </w:r>
          </w:p>
        </w:tc>
        <w:tc>
          <w:tcPr>
            <w:tcW w:type="dxa" w:w="3120"/>
          </w:tcPr>
          <w:p>
            <w:pPr>
              <w:spacing w:before="40" w:after="40"/>
            </w:pPr>
            <w:r>
              <w:rPr>
                <w:sz w:val="18"/>
              </w:rPr>
            </w:r>
            <w:r>
              <w:rPr>
                <w:rFonts w:ascii="Calibri" w:hAnsi="Calibri" w:cs="Calibri" w:eastAsia="Calibri"/>
                <w:color w:val="333333"/>
                <w:sz w:val="18"/>
              </w:rPr>
              <w:t>ACH monthly; no custom work without 50%</w:t>
            </w:r>
          </w:p>
        </w:tc>
      </w:tr>
      <w:tr>
        <w:tc>
          <w:tcPr>
            <w:tcW w:type="dxa" w:w="3120"/>
            <w:shd w:fill="F7F4EE" w:val="clear"/>
          </w:tcPr>
          <w:p>
            <w:pPr>
              <w:spacing w:before="40" w:after="40"/>
            </w:pPr>
            <w:r>
              <w:rPr>
                <w:sz w:val="18"/>
              </w:rPr>
            </w:r>
            <w:r>
              <w:rPr>
                <w:rFonts w:ascii="Calibri" w:hAnsi="Calibri" w:cs="Calibri" w:eastAsia="Calibri"/>
                <w:b/>
                <w:color w:val="333333"/>
                <w:sz w:val="18"/>
              </w:rPr>
              <w:t>Reputation</w:t>
            </w:r>
          </w:p>
        </w:tc>
        <w:tc>
          <w:tcPr>
            <w:tcW w:type="dxa" w:w="3120"/>
            <w:shd w:fill="F7F4EE" w:val="clear"/>
          </w:tcPr>
          <w:p>
            <w:pPr>
              <w:spacing w:before="40" w:after="40"/>
            </w:pPr>
            <w:r>
              <w:rPr>
                <w:sz w:val="18"/>
              </w:rPr>
            </w:r>
            <w:r>
              <w:rPr>
                <w:rFonts w:ascii="Calibri" w:hAnsi="Calibri" w:cs="Calibri" w:eastAsia="Calibri"/>
                <w:color w:val="333333"/>
                <w:sz w:val="18"/>
              </w:rPr>
              <w:t>One bad church/restaurant build is town-wide</w:t>
            </w:r>
          </w:p>
        </w:tc>
        <w:tc>
          <w:tcPr>
            <w:tcW w:type="dxa" w:w="3120"/>
            <w:shd w:fill="F7F4EE" w:val="clear"/>
          </w:tcPr>
          <w:p>
            <w:pPr>
              <w:spacing w:before="40" w:after="40"/>
            </w:pPr>
            <w:r>
              <w:rPr>
                <w:sz w:val="18"/>
              </w:rPr>
            </w:r>
            <w:r>
              <w:rPr>
                <w:rFonts w:ascii="Calibri" w:hAnsi="Calibri" w:cs="Calibri" w:eastAsia="Calibri"/>
                <w:color w:val="333333"/>
                <w:sz w:val="18"/>
              </w:rPr>
              <w:t>Over-deliver on hours/phone accuracy</w:t>
            </w:r>
          </w:p>
        </w:tc>
      </w:tr>
      <w:tr>
        <w:tc>
          <w:tcPr>
            <w:tcW w:type="dxa" w:w="3120"/>
          </w:tcPr>
          <w:p>
            <w:pPr>
              <w:spacing w:before="40" w:after="40"/>
            </w:pPr>
            <w:r>
              <w:rPr>
                <w:sz w:val="18"/>
              </w:rPr>
            </w:r>
            <w:r>
              <w:rPr>
                <w:rFonts w:ascii="Calibri" w:hAnsi="Calibri" w:cs="Calibri" w:eastAsia="Calibri"/>
                <w:b/>
                <w:color w:val="333333"/>
                <w:sz w:val="18"/>
              </w:rPr>
              <w:t>Platform risk</w:t>
            </w:r>
          </w:p>
        </w:tc>
        <w:tc>
          <w:tcPr>
            <w:tcW w:type="dxa" w:w="3120"/>
          </w:tcPr>
          <w:p>
            <w:pPr>
              <w:spacing w:before="40" w:after="40"/>
            </w:pPr>
            <w:r>
              <w:rPr>
                <w:sz w:val="18"/>
              </w:rPr>
            </w:r>
            <w:r>
              <w:rPr>
                <w:rFonts w:ascii="Calibri" w:hAnsi="Calibri" w:cs="Calibri" w:eastAsia="Calibri"/>
                <w:color w:val="333333"/>
                <w:sz w:val="18"/>
              </w:rPr>
              <w:t>Google/Meta change discovery</w:t>
            </w:r>
          </w:p>
        </w:tc>
        <w:tc>
          <w:tcPr>
            <w:tcW w:type="dxa" w:w="3120"/>
          </w:tcPr>
          <w:p>
            <w:pPr>
              <w:spacing w:before="40" w:after="40"/>
            </w:pPr>
            <w:r>
              <w:rPr>
                <w:sz w:val="18"/>
              </w:rPr>
            </w:r>
            <w:r>
              <w:rPr>
                <w:rFonts w:ascii="Calibri" w:hAnsi="Calibri" w:cs="Calibri" w:eastAsia="Calibri"/>
                <w:color w:val="333333"/>
                <w:sz w:val="18"/>
              </w:rPr>
              <w:t>Own the domain and email</w:t>
            </w:r>
          </w:p>
        </w:tc>
      </w:tr>
      <w:tr>
        <w:tc>
          <w:tcPr>
            <w:tcW w:type="dxa" w:w="3120"/>
            <w:shd w:fill="F7F4EE" w:val="clear"/>
          </w:tcPr>
          <w:p>
            <w:pPr>
              <w:spacing w:before="40" w:after="40"/>
            </w:pPr>
            <w:r>
              <w:rPr>
                <w:sz w:val="18"/>
              </w:rPr>
            </w:r>
            <w:r>
              <w:rPr>
                <w:rFonts w:ascii="Calibri" w:hAnsi="Calibri" w:cs="Calibri" w:eastAsia="Calibri"/>
                <w:b/>
                <w:color w:val="333333"/>
                <w:sz w:val="18"/>
              </w:rPr>
              <w:t>Key-person</w:t>
            </w:r>
          </w:p>
        </w:tc>
        <w:tc>
          <w:tcPr>
            <w:tcW w:type="dxa" w:w="3120"/>
            <w:shd w:fill="F7F4EE" w:val="clear"/>
          </w:tcPr>
          <w:p>
            <w:pPr>
              <w:spacing w:before="40" w:after="40"/>
            </w:pPr>
            <w:r>
              <w:rPr>
                <w:sz w:val="18"/>
              </w:rPr>
            </w:r>
            <w:r>
              <w:rPr>
                <w:rFonts w:ascii="Calibri" w:hAnsi="Calibri" w:cs="Calibri" w:eastAsia="Calibri"/>
                <w:color w:val="333333"/>
                <w:sz w:val="18"/>
              </w:rPr>
              <w:t>Solo</w:t>
            </w:r>
          </w:p>
        </w:tc>
        <w:tc>
          <w:tcPr>
            <w:tcW w:type="dxa" w:w="3120"/>
            <w:shd w:fill="F7F4EE" w:val="clear"/>
          </w:tcPr>
          <w:p>
            <w:pPr>
              <w:spacing w:before="40" w:after="40"/>
            </w:pPr>
            <w:r>
              <w:rPr>
                <w:sz w:val="18"/>
              </w:rPr>
            </w:r>
            <w:r>
              <w:rPr>
                <w:rFonts w:ascii="Calibri" w:hAnsi="Calibri" w:cs="Calibri" w:eastAsia="Calibri"/>
                <w:color w:val="333333"/>
                <w:sz w:val="18"/>
              </w:rPr>
              <w:t>Written playbooks; contractor bench</w:t>
            </w:r>
          </w:p>
        </w:tc>
      </w:tr>
      <w:tr>
        <w:tc>
          <w:tcPr>
            <w:tcW w:type="dxa" w:w="3120"/>
          </w:tcPr>
          <w:p>
            <w:pPr>
              <w:spacing w:before="40" w:after="40"/>
            </w:pPr>
            <w:r>
              <w:rPr>
                <w:sz w:val="18"/>
              </w:rPr>
            </w:r>
            <w:r>
              <w:rPr>
                <w:rFonts w:ascii="Calibri" w:hAnsi="Calibri" w:cs="Calibri" w:eastAsia="Calibri"/>
                <w:b/>
                <w:color w:val="333333"/>
                <w:sz w:val="18"/>
              </w:rPr>
              <w:t>Legal/tax</w:t>
            </w:r>
          </w:p>
        </w:tc>
        <w:tc>
          <w:tcPr>
            <w:tcW w:type="dxa" w:w="3120"/>
          </w:tcPr>
          <w:p>
            <w:pPr>
              <w:spacing w:before="40" w:after="40"/>
            </w:pPr>
            <w:r>
              <w:rPr>
                <w:sz w:val="18"/>
              </w:rPr>
            </w:r>
            <w:r>
              <w:rPr>
                <w:rFonts w:ascii="Calibri" w:hAnsi="Calibri" w:cs="Calibri" w:eastAsia="Calibri"/>
                <w:color w:val="333333"/>
                <w:sz w:val="18"/>
              </w:rPr>
              <w:t>Out of scope</w:t>
            </w:r>
          </w:p>
        </w:tc>
        <w:tc>
          <w:tcPr>
            <w:tcW w:type="dxa" w:w="3120"/>
          </w:tcPr>
          <w:p>
            <w:pPr>
              <w:spacing w:before="40" w:after="40"/>
            </w:pPr>
            <w:r>
              <w:rPr>
                <w:sz w:val="18"/>
              </w:rPr>
            </w:r>
            <w:r>
              <w:rPr>
                <w:rFonts w:ascii="Calibri" w:hAnsi="Calibri" w:cs="Calibri" w:eastAsia="Calibri"/>
                <w:color w:val="333333"/>
                <w:sz w:val="18"/>
              </w:rPr>
              <w:t xml:space="preserve">Arkansas contractor/advertising rules; sales tax on digital — </w:t>
            </w:r>
            <w:r>
              <w:rPr>
                <w:rFonts w:ascii="Calibri" w:hAnsi="Calibri" w:cs="Calibri" w:eastAsia="Calibri"/>
                <w:b/>
                <w:color w:val="333333"/>
                <w:sz w:val="18"/>
              </w:rPr>
              <w:t>ask a CPA</w:t>
            </w:r>
          </w:p>
        </w:tc>
      </w:tr>
      <w:tr>
        <w:tc>
          <w:tcPr>
            <w:tcW w:type="dxa" w:w="3120"/>
            <w:shd w:fill="F7F4EE" w:val="clear"/>
          </w:tcPr>
          <w:p>
            <w:pPr>
              <w:spacing w:before="40" w:after="40"/>
            </w:pPr>
            <w:r>
              <w:rPr>
                <w:sz w:val="18"/>
              </w:rPr>
            </w:r>
            <w:r>
              <w:rPr>
                <w:rFonts w:ascii="Calibri" w:hAnsi="Calibri" w:cs="Calibri" w:eastAsia="Calibri"/>
                <w:b/>
                <w:color w:val="333333"/>
                <w:sz w:val="18"/>
              </w:rPr>
              <w:t>Doorway-site confusion</w:t>
            </w:r>
          </w:p>
        </w:tc>
        <w:tc>
          <w:tcPr>
            <w:tcW w:type="dxa" w:w="3120"/>
            <w:shd w:fill="F7F4EE" w:val="clear"/>
          </w:tcPr>
          <w:p>
            <w:pPr>
              <w:spacing w:before="40" w:after="40"/>
            </w:pPr>
            <w:r>
              <w:rPr>
                <w:sz w:val="18"/>
              </w:rPr>
            </w:r>
            <w:r>
              <w:rPr>
                <w:rFonts w:ascii="Calibri" w:hAnsi="Calibri" w:cs="Calibri" w:eastAsia="Calibri"/>
                <w:color w:val="333333"/>
                <w:sz w:val="18"/>
              </w:rPr>
              <w:t>Owners already burned by national “Monticello web design” spam</w:t>
            </w:r>
          </w:p>
        </w:tc>
        <w:tc>
          <w:tcPr>
            <w:tcW w:type="dxa" w:w="3120"/>
            <w:shd w:fill="F7F4EE" w:val="clear"/>
          </w:tcPr>
          <w:p>
            <w:pPr>
              <w:spacing w:before="40" w:after="40"/>
            </w:pPr>
            <w:r>
              <w:rPr>
                <w:sz w:val="18"/>
              </w:rPr>
            </w:r>
            <w:r>
              <w:rPr>
                <w:rFonts w:ascii="Calibri" w:hAnsi="Calibri" w:cs="Calibri" w:eastAsia="Calibri"/>
                <w:color w:val="333333"/>
                <w:sz w:val="18"/>
              </w:rPr>
              <w:t>Show a local face and a local number</w:t>
            </w:r>
          </w:p>
        </w:tc>
      </w:tr>
    </w:tbl>
    <w:p>
      <w:pPr>
        <w:spacing w:after="120"/>
      </w:pPr>
    </w:p>
    <w:p>
      <w:pPr>
        <w:pStyle w:val="Heading3"/>
      </w:pPr>
      <w:r>
        <w:rPr>
          <w:rFonts w:ascii="Calibri" w:hAnsi="Calibri" w:cs="Calibri" w:eastAsia="Calibri"/>
          <w:b/>
          <w:color w:val="2C5F6E"/>
          <w:sz w:val="24"/>
        </w:rPr>
        <w:t>9.2 Competition summary</w:t>
      </w:r>
    </w:p>
    <w:p>
      <w:pPr>
        <w:pStyle w:val="ListBullet"/>
      </w:pPr>
      <w:r>
        <w:rPr>
          <w:rFonts w:ascii="Calibri" w:hAnsi="Calibri" w:cs="Calibri" w:eastAsia="Calibri"/>
          <w:b/>
          <w:color w:val="333333"/>
          <w:sz w:val="22"/>
        </w:rPr>
        <w:t>Incumbent attention:</w:t>
      </w:r>
      <w:r>
        <w:rPr>
          <w:rFonts w:ascii="Calibri" w:hAnsi="Calibri" w:cs="Calibri" w:eastAsia="Calibri"/>
          <w:color w:val="333333"/>
          <w:sz w:val="22"/>
        </w:rPr>
        <w:t xml:space="preserve"> Facebook, Google Business Profile, Monticello Live, radio, word of mouth. These win daily even when a website exists.</w:t>
      </w:r>
    </w:p>
    <w:p>
      <w:pPr>
        <w:pStyle w:val="ListBullet"/>
      </w:pPr>
      <w:r>
        <w:rPr>
          <w:rFonts w:ascii="Calibri" w:hAnsi="Calibri" w:cs="Calibri" w:eastAsia="Calibri"/>
          <w:b/>
          <w:color w:val="333333"/>
          <w:sz w:val="22"/>
        </w:rPr>
        <w:t>Incumbent makers (human, in or next to the trade area):</w:t>
      </w:r>
      <w:r>
        <w:rPr>
          <w:rFonts w:ascii="Calibri" w:hAnsi="Calibri" w:cs="Calibri" w:eastAsia="Calibri"/>
          <w:color w:val="333333"/>
          <w:sz w:val="22"/>
        </w:rPr>
        <w:t xml:space="preserve"> A.J. Huffman Graphic Designs (Monticello; unpublished prices; print + Monticello Live); Crossbuck Creative (Pine Bluff; quote-only; video-led); Astonished Man Design (El Dorado; custom/hosting; unpublished prices); EvoDev Designs (Monticello listings; </w:t>
      </w:r>
      <w:r>
        <w:rPr>
          <w:rFonts w:ascii="Calibri" w:hAnsi="Calibri" w:cs="Calibri" w:eastAsia="Calibri"/>
          <w:b/>
          <w:color w:val="333333"/>
          <w:sz w:val="22"/>
        </w:rPr>
        <w:t>domain unresolved 20 Sep 2026</w:t>
      </w:r>
      <w:r>
        <w:rPr>
          <w:rFonts w:ascii="Calibri" w:hAnsi="Calibri" w:cs="Calibri" w:eastAsia="Calibri"/>
          <w:color w:val="333333"/>
          <w:sz w:val="22"/>
        </w:rPr>
        <w:t>).</w:t>
      </w:r>
    </w:p>
    <w:p>
      <w:pPr>
        <w:pStyle w:val="ListBullet"/>
      </w:pPr>
      <w:r>
        <w:rPr>
          <w:rFonts w:ascii="Calibri" w:hAnsi="Calibri" w:cs="Calibri" w:eastAsia="Calibri"/>
          <w:b/>
          <w:color w:val="333333"/>
          <w:sz w:val="22"/>
        </w:rPr>
        <w:t>Incumbent makers (remote / published price):</w:t>
      </w:r>
      <w:r>
        <w:rPr>
          <w:rFonts w:ascii="Calibri" w:hAnsi="Calibri" w:cs="Calibri" w:eastAsia="Calibri"/>
          <w:color w:val="333333"/>
          <w:sz w:val="22"/>
        </w:rPr>
        <w:t xml:space="preserve"> MixedMakerShop (Hot Springs; $400 / $900–$1,800 / $45–$149); SEOteric WaaS ($249/mo, 12-month); N Six Studios AI sites ($59/mo); Junious Labs managed-site claim ($100/mo).</w:t>
      </w:r>
    </w:p>
    <w:p>
      <w:pPr>
        <w:pStyle w:val="ListBullet"/>
      </w:pPr>
      <w:r>
        <w:rPr>
          <w:rFonts w:ascii="Calibri" w:hAnsi="Calibri" w:cs="Calibri" w:eastAsia="Calibri"/>
          <w:b/>
          <w:color w:val="333333"/>
          <w:sz w:val="22"/>
        </w:rPr>
        <w:t>Incumbent DIY:</w:t>
      </w:r>
      <w:r>
        <w:rPr>
          <w:rFonts w:ascii="Calibri" w:hAnsi="Calibri" w:cs="Calibri" w:eastAsia="Calibri"/>
          <w:color w:val="333333"/>
          <w:sz w:val="22"/>
        </w:rPr>
        <w:t xml:space="preserve"> Facebook $0; Wix from $17.77/mo annual; Shopify from $29/mo annual; WordPress.com from $4/mo annual; Hostinger intro ~$3/mo (renewal much higher).</w:t>
      </w:r>
    </w:p>
    <w:p>
      <w:pPr>
        <w:pStyle w:val="ListBullet"/>
      </w:pPr>
      <w:r>
        <w:rPr>
          <w:rFonts w:ascii="Calibri" w:hAnsi="Calibri" w:cs="Calibri" w:eastAsia="Calibri"/>
          <w:b/>
          <w:color w:val="333333"/>
          <w:sz w:val="22"/>
        </w:rPr>
        <w:t>Incumbent marketplace:</w:t>
      </w:r>
      <w:r>
        <w:rPr>
          <w:rFonts w:ascii="Calibri" w:hAnsi="Calibri" w:cs="Calibri" w:eastAsia="Calibri"/>
          <w:color w:val="333333"/>
          <w:sz w:val="22"/>
        </w:rPr>
        <w:t xml:space="preserve"> Fiverr/Upwork $400–$5,000 brochure sites.</w:t>
      </w:r>
    </w:p>
    <w:p>
      <w:pPr>
        <w:pStyle w:val="ListBullet"/>
      </w:pPr>
      <w:r>
        <w:rPr>
          <w:rFonts w:ascii="Calibri" w:hAnsi="Calibri" w:cs="Calibri" w:eastAsia="Calibri"/>
          <w:b/>
          <w:color w:val="333333"/>
          <w:sz w:val="22"/>
        </w:rPr>
        <w:t>Noise, not rivals:</w:t>
      </w:r>
      <w:r>
        <w:rPr>
          <w:rFonts w:ascii="Calibri" w:hAnsi="Calibri" w:cs="Calibri" w:eastAsia="Calibri"/>
          <w:color w:val="333333"/>
          <w:sz w:val="22"/>
        </w:rPr>
        <w:t xml:space="preserve"> Studio 29, EZMarketing, Marketing Local SEO geo-doorway pages that rank for “web design Monticello.”</w:t>
      </w:r>
    </w:p>
    <w:p>
      <w:pPr>
        <w:pStyle w:val="ListBullet"/>
      </w:pPr>
      <w:r>
        <w:rPr>
          <w:rFonts w:ascii="Calibri" w:hAnsi="Calibri" w:cs="Calibri" w:eastAsia="Calibri"/>
          <w:b/>
          <w:color w:val="333333"/>
          <w:sz w:val="22"/>
        </w:rPr>
        <w:t>Adjacent, not web studios:</w:t>
      </w:r>
      <w:r>
        <w:rPr>
          <w:rFonts w:ascii="Calibri" w:hAnsi="Calibri" w:cs="Calibri" w:eastAsia="Calibri"/>
          <w:color w:val="333333"/>
          <w:sz w:val="22"/>
        </w:rPr>
        <w:t xml:space="preserve"> Mingo Computer (IT); South Arkansas Business Solutions (Pine Bluff office equipment); ONE11 Southern Graphics (print/embroidery).</w:t>
      </w:r>
    </w:p>
    <w:p>
      <w:r>
        <w:rPr>
          <w:rFonts w:ascii="Calibri" w:hAnsi="Calibri" w:cs="Calibri" w:eastAsia="Calibri"/>
          <w:b/>
          <w:color w:val="333333"/>
          <w:sz w:val="22"/>
        </w:rPr>
        <w:t>Competitive verdict:</w:t>
      </w:r>
      <w:r>
        <w:rPr>
          <w:rFonts w:ascii="Calibri" w:hAnsi="Calibri" w:cs="Calibri" w:eastAsia="Calibri"/>
          <w:color w:val="333333"/>
          <w:sz w:val="22"/>
        </w:rPr>
        <w:t xml:space="preserve"> the seven-county web-supply bench is </w:t>
      </w:r>
      <w:r>
        <w:rPr>
          <w:rFonts w:ascii="Calibri" w:hAnsi="Calibri" w:cs="Calibri" w:eastAsia="Calibri"/>
          <w:b/>
          <w:color w:val="333333"/>
          <w:sz w:val="22"/>
        </w:rPr>
        <w:t>thin and unpublished</w:t>
      </w:r>
      <w:r>
        <w:rPr>
          <w:rFonts w:ascii="Calibri" w:hAnsi="Calibri" w:cs="Calibri" w:eastAsia="Calibri"/>
          <w:color w:val="333333"/>
          <w:sz w:val="22"/>
        </w:rPr>
        <w:t xml:space="preserve">. The real fight is </w:t>
      </w:r>
      <w:r>
        <w:rPr>
          <w:rFonts w:ascii="Calibri" w:hAnsi="Calibri" w:cs="Calibri" w:eastAsia="Calibri"/>
          <w:b/>
          <w:color w:val="333333"/>
          <w:sz w:val="22"/>
        </w:rPr>
        <w:t>Facebook + “I already know everybody”</w:t>
      </w:r>
      <w:r>
        <w:rPr>
          <w:rFonts w:ascii="Calibri" w:hAnsi="Calibri" w:cs="Calibri" w:eastAsia="Calibri"/>
          <w:color w:val="333333"/>
          <w:sz w:val="22"/>
        </w:rPr>
        <w:t>, not another Monticello agency. A published three-rung package plus a local phone number is a vacant position. Huffman is the relationship risk; Fiverr/Wix are the price risk; Crossbuck is a different category.</w:t>
      </w:r>
    </w:p>
    <w:p>
      <w:pPr>
        <w:pStyle w:val="Heading3"/>
      </w:pPr>
      <w:r>
        <w:rPr>
          <w:rFonts w:ascii="Calibri" w:hAnsi="Calibri" w:cs="Calibri" w:eastAsia="Calibri"/>
          <w:b/>
          <w:color w:val="2C5F6E"/>
          <w:sz w:val="24"/>
        </w:rPr>
        <w:t>9.3 Kill criteria (write these down before the first sale)</w:t>
      </w:r>
    </w:p>
    <w:p>
      <w:r>
        <w:rPr>
          <w:rFonts w:ascii="Calibri" w:hAnsi="Calibri" w:cs="Calibri" w:eastAsia="Calibri"/>
          <w:color w:val="333333"/>
          <w:sz w:val="22"/>
        </w:rPr>
        <w:t xml:space="preserve">Stop, pause, or shrink to a side project if </w:t>
      </w:r>
      <w:r>
        <w:rPr>
          <w:rFonts w:ascii="Calibri" w:hAnsi="Calibri" w:cs="Calibri" w:eastAsia="Calibri"/>
          <w:b/>
          <w:color w:val="333333"/>
          <w:sz w:val="22"/>
        </w:rPr>
        <w:t>any two</w:t>
      </w:r>
      <w:r>
        <w:rPr>
          <w:rFonts w:ascii="Calibri" w:hAnsi="Calibri" w:cs="Calibri" w:eastAsia="Calibri"/>
          <w:color w:val="333333"/>
          <w:sz w:val="22"/>
        </w:rPr>
        <w:t xml:space="preserve"> of the following are true. These are </w:t>
      </w:r>
      <w:r>
        <w:rPr>
          <w:rFonts w:ascii="Calibri" w:hAnsi="Calibri" w:cs="Calibri" w:eastAsia="Calibri"/>
          <w:b/>
          <w:color w:val="333333"/>
          <w:sz w:val="22"/>
        </w:rPr>
        <w:t>operating rules</w:t>
      </w:r>
      <w:r>
        <w:rPr>
          <w:rFonts w:ascii="Calibri" w:hAnsi="Calibri" w:cs="Calibri" w:eastAsia="Calibri"/>
          <w:color w:val="333333"/>
          <w:sz w:val="22"/>
        </w:rPr>
        <w:t>, not moral failures.</w:t>
      </w:r>
    </w:p>
    <w:p>
      <w:pPr>
        <w:pStyle w:val="ListNumber"/>
      </w:pPr>
      <w:r>
        <w:rPr>
          <w:rFonts w:ascii="Calibri" w:hAnsi="Calibri" w:cs="Calibri" w:eastAsia="Calibri"/>
          <w:b/>
          <w:color w:val="333333"/>
          <w:sz w:val="22"/>
        </w:rPr>
        <w:t>90-day paid-pilot miss:</w:t>
      </w:r>
      <w:r>
        <w:rPr>
          <w:rFonts w:ascii="Calibri" w:hAnsi="Calibri" w:cs="Calibri" w:eastAsia="Calibri"/>
          <w:color w:val="333333"/>
          <w:sz w:val="22"/>
        </w:rPr>
        <w:t xml:space="preserve"> fewer than </w:t>
      </w:r>
      <w:r>
        <w:rPr>
          <w:rFonts w:ascii="Calibri" w:hAnsi="Calibri" w:cs="Calibri" w:eastAsia="Calibri"/>
          <w:b/>
          <w:color w:val="333333"/>
          <w:sz w:val="22"/>
        </w:rPr>
        <w:t>3 paying logos</w:t>
      </w:r>
      <w:r>
        <w:rPr>
          <w:rFonts w:ascii="Calibri" w:hAnsi="Calibri" w:cs="Calibri" w:eastAsia="Calibri"/>
          <w:color w:val="333333"/>
          <w:sz w:val="22"/>
        </w:rPr>
        <w:t xml:space="preserve"> (setup collected) in the first 90 days of active selling (chamber + 20 in-person visits + ASBTDC intro).</w:t>
      </w:r>
    </w:p>
    <w:p>
      <w:pPr>
        <w:pStyle w:val="ListNumber"/>
      </w:pPr>
      <w:r>
        <w:rPr>
          <w:rFonts w:ascii="Calibri" w:hAnsi="Calibri" w:cs="Calibri" w:eastAsia="Calibri"/>
          <w:b/>
          <w:color w:val="333333"/>
          <w:sz w:val="22"/>
        </w:rPr>
        <w:t>Y1 book miss:</w:t>
      </w:r>
      <w:r>
        <w:rPr>
          <w:rFonts w:ascii="Calibri" w:hAnsi="Calibri" w:cs="Calibri" w:eastAsia="Calibri"/>
          <w:color w:val="333333"/>
          <w:sz w:val="22"/>
        </w:rPr>
        <w:t xml:space="preserve"> fewer than </w:t>
      </w:r>
      <w:r>
        <w:rPr>
          <w:rFonts w:ascii="Calibri" w:hAnsi="Calibri" w:cs="Calibri" w:eastAsia="Calibri"/>
          <w:b/>
          <w:color w:val="333333"/>
          <w:sz w:val="22"/>
        </w:rPr>
        <w:t>8 paying retainers</w:t>
      </w:r>
      <w:r>
        <w:rPr>
          <w:rFonts w:ascii="Calibri" w:hAnsi="Calibri" w:cs="Calibri" w:eastAsia="Calibri"/>
          <w:color w:val="333333"/>
          <w:sz w:val="22"/>
        </w:rPr>
        <w:t xml:space="preserve"> on the 12-month anniversary of first sale.</w:t>
      </w:r>
    </w:p>
    <w:p>
      <w:pPr>
        <w:pStyle w:val="ListNumber"/>
      </w:pPr>
      <w:r>
        <w:rPr>
          <w:rFonts w:ascii="Calibri" w:hAnsi="Calibri" w:cs="Calibri" w:eastAsia="Calibri"/>
          <w:b/>
          <w:color w:val="333333"/>
          <w:sz w:val="22"/>
        </w:rPr>
        <w:t>Unit economics:</w:t>
      </w:r>
      <w:r>
        <w:rPr>
          <w:rFonts w:ascii="Calibri" w:hAnsi="Calibri" w:cs="Calibri" w:eastAsia="Calibri"/>
          <w:color w:val="333333"/>
          <w:sz w:val="22"/>
        </w:rPr>
        <w:t xml:space="preserve"> blended </w:t>
      </w:r>
      <w:r>
        <w:rPr>
          <w:rFonts w:ascii="Calibri" w:hAnsi="Calibri" w:cs="Calibri" w:eastAsia="Calibri"/>
          <w:b/>
          <w:color w:val="333333"/>
          <w:sz w:val="22"/>
        </w:rPr>
        <w:t>CAC</w:t>
      </w:r>
      <w:r>
        <w:rPr>
          <w:rFonts w:ascii="Calibri" w:hAnsi="Calibri" w:cs="Calibri" w:eastAsia="Calibri"/>
          <w:color w:val="333333"/>
          <w:sz w:val="22"/>
        </w:rPr>
        <w:t xml:space="preserve"> (ads + travel + your time at $40/hr) </w:t>
      </w:r>
      <w:r>
        <w:rPr>
          <w:rFonts w:ascii="Calibri" w:hAnsi="Calibri" w:cs="Calibri" w:eastAsia="Calibri"/>
          <w:b/>
          <w:color w:val="333333"/>
          <w:sz w:val="22"/>
        </w:rPr>
        <w:t>&gt; 50% of first-year revenue</w:t>
      </w:r>
      <w:r>
        <w:rPr>
          <w:rFonts w:ascii="Calibri" w:hAnsi="Calibri" w:cs="Calibri" w:eastAsia="Calibri"/>
          <w:color w:val="333333"/>
          <w:sz w:val="22"/>
        </w:rPr>
        <w:t xml:space="preserve"> per client (~$1,485 in the base model) for two consecutive quarters.</w:t>
      </w:r>
    </w:p>
    <w:p>
      <w:pPr>
        <w:pStyle w:val="ListNumber"/>
      </w:pPr>
      <w:r>
        <w:rPr>
          <w:rFonts w:ascii="Calibri" w:hAnsi="Calibri" w:cs="Calibri" w:eastAsia="Calibri"/>
          <w:b/>
          <w:color w:val="333333"/>
          <w:sz w:val="22"/>
        </w:rPr>
        <w:t>Care load:</w:t>
      </w:r>
      <w:r>
        <w:rPr>
          <w:rFonts w:ascii="Calibri" w:hAnsi="Calibri" w:cs="Calibri" w:eastAsia="Calibri"/>
          <w:color w:val="333333"/>
          <w:sz w:val="22"/>
        </w:rPr>
        <w:t xml:space="preserve"> more than </w:t>
      </w:r>
      <w:r>
        <w:rPr>
          <w:rFonts w:ascii="Calibri" w:hAnsi="Calibri" w:cs="Calibri" w:eastAsia="Calibri"/>
          <w:b/>
          <w:color w:val="333333"/>
          <w:sz w:val="22"/>
        </w:rPr>
        <w:t>12 hours/month of unpaid “quick edits”</w:t>
      </w:r>
      <w:r>
        <w:rPr>
          <w:rFonts w:ascii="Calibri" w:hAnsi="Calibri" w:cs="Calibri" w:eastAsia="Calibri"/>
          <w:color w:val="333333"/>
          <w:sz w:val="22"/>
        </w:rPr>
        <w:t xml:space="preserve"> per 10 retainers — the product is mis-scoped.</w:t>
      </w:r>
    </w:p>
    <w:p>
      <w:pPr>
        <w:pStyle w:val="ListNumber"/>
      </w:pPr>
      <w:r>
        <w:rPr>
          <w:rFonts w:ascii="Calibri" w:hAnsi="Calibri" w:cs="Calibri" w:eastAsia="Calibri"/>
          <w:b/>
          <w:color w:val="333333"/>
          <w:sz w:val="22"/>
        </w:rPr>
        <w:t>Price collapse:</w:t>
      </w:r>
      <w:r>
        <w:rPr>
          <w:rFonts w:ascii="Calibri" w:hAnsi="Calibri" w:cs="Calibri" w:eastAsia="Calibri"/>
          <w:color w:val="333333"/>
          <w:sz w:val="22"/>
        </w:rPr>
        <w:t xml:space="preserve"> you cannot hold </w:t>
      </w:r>
      <w:r>
        <w:rPr>
          <w:rFonts w:ascii="Calibri" w:hAnsi="Calibri" w:cs="Calibri" w:eastAsia="Calibri"/>
          <w:b/>
          <w:color w:val="333333"/>
          <w:sz w:val="22"/>
        </w:rPr>
        <w:t>≥ $79/mo</w:t>
      </w:r>
      <w:r>
        <w:rPr>
          <w:rFonts w:ascii="Calibri" w:hAnsi="Calibri" w:cs="Calibri" w:eastAsia="Calibri"/>
          <w:color w:val="333333"/>
          <w:sz w:val="22"/>
        </w:rPr>
        <w:t xml:space="preserve"> blended without including ads management (a different, worse business).</w:t>
      </w:r>
    </w:p>
    <w:p>
      <w:pPr>
        <w:pStyle w:val="ListNumber"/>
      </w:pPr>
      <w:r>
        <w:rPr>
          <w:rFonts w:ascii="Calibri" w:hAnsi="Calibri" w:cs="Calibri" w:eastAsia="Calibri"/>
          <w:b/>
          <w:color w:val="333333"/>
          <w:sz w:val="22"/>
        </w:rPr>
        <w:t>Incumbent foreclosure:</w:t>
      </w:r>
      <w:r>
        <w:rPr>
          <w:rFonts w:ascii="Calibri" w:hAnsi="Calibri" w:cs="Calibri" w:eastAsia="Calibri"/>
          <w:color w:val="333333"/>
          <w:sz w:val="22"/>
        </w:rPr>
        <w:t xml:space="preserve"> Huffman or another local offers a </w:t>
      </w:r>
      <w:r>
        <w:rPr>
          <w:rFonts w:ascii="Calibri" w:hAnsi="Calibri" w:cs="Calibri" w:eastAsia="Calibri"/>
          <w:b/>
          <w:color w:val="333333"/>
          <w:sz w:val="22"/>
        </w:rPr>
        <w:t>published</w:t>
      </w:r>
      <w:r>
        <w:rPr>
          <w:rFonts w:ascii="Calibri" w:hAnsi="Calibri" w:cs="Calibri" w:eastAsia="Calibri"/>
          <w:color w:val="333333"/>
          <w:sz w:val="22"/>
        </w:rPr>
        <w:t xml:space="preserve"> $400 + $49/mo package and takes the chamber/ASBTDC rail — compete only if you have a clear GBP/review wedge; otherwise partner or exit.</w:t>
      </w:r>
    </w:p>
    <w:p>
      <w:pPr>
        <w:pStyle w:val="ListNumber"/>
      </w:pPr>
      <w:r>
        <w:rPr>
          <w:rFonts w:ascii="Calibri" w:hAnsi="Calibri" w:cs="Calibri" w:eastAsia="Calibri"/>
          <w:b/>
          <w:color w:val="333333"/>
          <w:sz w:val="22"/>
        </w:rPr>
        <w:t>Personal runway:</w:t>
      </w:r>
      <w:r>
        <w:rPr>
          <w:rFonts w:ascii="Calibri" w:hAnsi="Calibri" w:cs="Calibri" w:eastAsia="Calibri"/>
          <w:color w:val="333333"/>
          <w:sz w:val="22"/>
        </w:rPr>
        <w:t xml:space="preserve"> owner draw cannot stay at the planned $18k Y1 without harming household solvency — the base case is </w:t>
      </w:r>
      <w:r>
        <w:rPr>
          <w:rFonts w:ascii="Calibri" w:hAnsi="Calibri" w:cs="Calibri" w:eastAsia="Calibri"/>
          <w:b/>
          <w:color w:val="333333"/>
          <w:sz w:val="22"/>
        </w:rPr>
        <w:t>not</w:t>
      </w:r>
      <w:r>
        <w:rPr>
          <w:rFonts w:ascii="Calibri" w:hAnsi="Calibri" w:cs="Calibri" w:eastAsia="Calibri"/>
          <w:color w:val="333333"/>
          <w:sz w:val="22"/>
        </w:rPr>
        <w:t xml:space="preserve"> a sole-income plan in year 1.</w:t>
      </w:r>
    </w:p>
    <w:p>
      <w:pPr>
        <w:pStyle w:val="ListNumber"/>
      </w:pPr>
      <w:r>
        <w:rPr>
          <w:rFonts w:ascii="Calibri" w:hAnsi="Calibri" w:cs="Calibri" w:eastAsia="Calibri"/>
          <w:b/>
          <w:color w:val="333333"/>
          <w:sz w:val="22"/>
        </w:rPr>
        <w:t>Ethics/reputation:</w:t>
      </w:r>
      <w:r>
        <w:rPr>
          <w:rFonts w:ascii="Calibri" w:hAnsi="Calibri" w:cs="Calibri" w:eastAsia="Calibri"/>
          <w:color w:val="333333"/>
          <w:sz w:val="22"/>
        </w:rPr>
        <w:t xml:space="preserve"> one public dispute over “you promised we’d be #1 on Google” — kill </w:t>
      </w:r>
      <w:r>
        <w:rPr>
          <w:rFonts w:ascii="Calibri" w:hAnsi="Calibri" w:cs="Calibri" w:eastAsia="Calibri"/>
          <w:b/>
          <w:color w:val="333333"/>
          <w:sz w:val="22"/>
        </w:rPr>
        <w:t>SEO-guarantee language</w:t>
      </w:r>
      <w:r>
        <w:rPr>
          <w:rFonts w:ascii="Calibri" w:hAnsi="Calibri" w:cs="Calibri" w:eastAsia="Calibri"/>
          <w:color w:val="333333"/>
          <w:sz w:val="22"/>
        </w:rPr>
        <w:t xml:space="preserve"> immediately; if it already shipped, pause sales and rewrite the contract.</w:t>
      </w:r>
    </w:p>
    <w:p>
      <w:r>
        <w:rPr>
          <w:rFonts w:ascii="Calibri" w:hAnsi="Calibri" w:cs="Calibri" w:eastAsia="Calibri"/>
          <w:b/>
          <w:color w:val="333333"/>
          <w:sz w:val="22"/>
        </w:rPr>
        <w:t>Do not kill</w:t>
      </w:r>
      <w:r>
        <w:rPr>
          <w:rFonts w:ascii="Calibri" w:hAnsi="Calibri" w:cs="Calibri" w:eastAsia="Calibri"/>
          <w:color w:val="333333"/>
          <w:sz w:val="22"/>
        </w:rPr>
        <w:t xml:space="preserve"> because a restaurant prefers Facebook for daily specials. That is the market. Kill if they will not pay </w:t>
      </w:r>
      <w:r>
        <w:rPr>
          <w:rFonts w:ascii="Calibri" w:hAnsi="Calibri" w:cs="Calibri" w:eastAsia="Calibri"/>
          <w:b/>
          <w:color w:val="333333"/>
          <w:sz w:val="22"/>
        </w:rPr>
        <w:t>anything</w:t>
      </w:r>
      <w:r>
        <w:rPr>
          <w:rFonts w:ascii="Calibri" w:hAnsi="Calibri" w:cs="Calibri" w:eastAsia="Calibri"/>
          <w:color w:val="333333"/>
          <w:sz w:val="22"/>
        </w:rPr>
        <w:t xml:space="preserve"> for an owned URL + GBP after a clear demo.</w:t>
      </w:r>
    </w:p>
    <w:p>
      <w:pPr>
        <w:spacing w:before="80" w:after="160"/>
        <w:pBdr>
          <w:bottom w:val="single" w:sz="12" w:space="4" w:color="C4B8A8"/>
        </w:pBdr>
      </w:pPr>
    </w:p>
    <w:p>
      <w:pPr>
        <w:pStyle w:val="Heading2"/>
      </w:pPr>
      <w:r>
        <w:rPr>
          <w:rFonts w:ascii="Calibri" w:hAnsi="Calibri" w:cs="Calibri" w:eastAsia="Calibri"/>
          <w:b/>
          <w:color w:val="2C5F6E"/>
          <w:sz w:val="28"/>
        </w:rPr>
        <w:t>10. Next validation steps</w:t>
      </w:r>
    </w:p>
    <w:p>
      <w:r>
        <w:rPr>
          <w:rFonts w:ascii="Calibri" w:hAnsi="Calibri" w:cs="Calibri" w:eastAsia="Calibri"/>
          <w:color w:val="333333"/>
          <w:sz w:val="22"/>
        </w:rPr>
        <w:t>Concrete work. No additional desk research required before these.</w:t>
      </w:r>
    </w:p>
    <w:p>
      <w:pPr>
        <w:pStyle w:val="Heading3"/>
      </w:pPr>
      <w:r>
        <w:rPr>
          <w:rFonts w:ascii="Calibri" w:hAnsi="Calibri" w:cs="Calibri" w:eastAsia="Calibri"/>
          <w:b/>
          <w:color w:val="2C5F6E"/>
          <w:sz w:val="24"/>
        </w:rPr>
        <w:t>10.1 Calls (week 1–2)</w:t>
      </w:r>
    </w:p>
    <w:tbl>
      <w:tblPr>
        <w:tblStyle w:val="TableGrid"/>
        <w:tblW w:type="auto" w:w="0"/>
        <w:jc w:val="center"/>
        <w:tblLayout w:type="autofit"/>
        <w:tblLook w:firstColumn="1" w:firstRow="1" w:lastColumn="0" w:lastRow="0" w:noHBand="0" w:noVBand="1" w:val="04A0"/>
        <w:tblW w:w="9360" w:type="dxa"/>
      </w:tblPr>
      <w:tblGrid>
        <w:gridCol w:w="3120"/>
        <w:gridCol w:w="3120"/>
        <w:gridCol w:w="3120"/>
      </w:tblGrid>
      <w:tr>
        <w:tc>
          <w:tcPr>
            <w:tcW w:type="dxa" w:w="3120"/>
            <w:shd w:fill="1B3A4B" w:val="clear"/>
          </w:tcPr>
          <w:p>
            <w:pPr>
              <w:spacing w:before="40" w:after="40"/>
            </w:pPr>
            <w:r>
              <w:rPr>
                <w:b/>
                <w:color w:val="FFFFFF"/>
                <w:sz w:val="18"/>
              </w:rPr>
            </w:r>
            <w:r>
              <w:rPr>
                <w:rFonts w:ascii="Calibri" w:hAnsi="Calibri" w:cs="Calibri" w:eastAsia="Calibri"/>
                <w:b/>
                <w:color w:val="FFFFFF"/>
                <w:sz w:val="18"/>
              </w:rPr>
              <w:t>Who</w:t>
            </w:r>
          </w:p>
        </w:tc>
        <w:tc>
          <w:tcPr>
            <w:tcW w:type="dxa" w:w="3120"/>
            <w:shd w:fill="1B3A4B" w:val="clear"/>
          </w:tcPr>
          <w:p>
            <w:pPr>
              <w:spacing w:before="40" w:after="40"/>
            </w:pPr>
            <w:r>
              <w:rPr>
                <w:b/>
                <w:color w:val="FFFFFF"/>
                <w:sz w:val="18"/>
              </w:rPr>
            </w:r>
            <w:r>
              <w:rPr>
                <w:rFonts w:ascii="Calibri" w:hAnsi="Calibri" w:cs="Calibri" w:eastAsia="Calibri"/>
                <w:b/>
                <w:color w:val="FFFFFF"/>
                <w:sz w:val="18"/>
              </w:rPr>
              <w:t>Why</w:t>
            </w:r>
          </w:p>
        </w:tc>
        <w:tc>
          <w:tcPr>
            <w:tcW w:type="dxa" w:w="3120"/>
            <w:shd w:fill="1B3A4B" w:val="clear"/>
          </w:tcPr>
          <w:p>
            <w:pPr>
              <w:spacing w:before="40" w:after="40"/>
            </w:pPr>
            <w:r>
              <w:rPr>
                <w:b/>
                <w:color w:val="FFFFFF"/>
                <w:sz w:val="18"/>
              </w:rPr>
            </w:r>
            <w:r>
              <w:rPr>
                <w:rFonts w:ascii="Calibri" w:hAnsi="Calibri" w:cs="Calibri" w:eastAsia="Calibri"/>
                <w:b/>
                <w:color w:val="FFFFFF"/>
                <w:sz w:val="18"/>
              </w:rPr>
              <w:t>Ask</w:t>
            </w:r>
          </w:p>
        </w:tc>
      </w:tr>
      <w:tr>
        <w:tc>
          <w:tcPr>
            <w:tcW w:type="dxa" w:w="3120"/>
          </w:tcPr>
          <w:p>
            <w:pPr>
              <w:spacing w:before="40" w:after="40"/>
            </w:pPr>
            <w:r>
              <w:rPr>
                <w:sz w:val="18"/>
              </w:rPr>
            </w:r>
            <w:r>
              <w:rPr>
                <w:rFonts w:ascii="Calibri" w:hAnsi="Calibri" w:cs="Calibri" w:eastAsia="Calibri"/>
                <w:b/>
                <w:color w:val="333333"/>
                <w:sz w:val="18"/>
              </w:rPr>
              <w:t>Aimee Weaver, UAM ASBTDC</w:t>
            </w:r>
            <w:r>
              <w:rPr>
                <w:rFonts w:ascii="Calibri" w:hAnsi="Calibri" w:cs="Calibri" w:eastAsia="Calibri"/>
                <w:color w:val="333333"/>
                <w:sz w:val="18"/>
              </w:rPr>
              <w:t xml:space="preserve"> (Monticello; seven-county office)</w:t>
            </w:r>
          </w:p>
        </w:tc>
        <w:tc>
          <w:tcPr>
            <w:tcW w:type="dxa" w:w="3120"/>
          </w:tcPr>
          <w:p>
            <w:pPr>
              <w:spacing w:before="40" w:after="40"/>
            </w:pPr>
            <w:r>
              <w:rPr>
                <w:sz w:val="18"/>
              </w:rPr>
            </w:r>
            <w:r>
              <w:rPr>
                <w:rFonts w:ascii="Calibri" w:hAnsi="Calibri" w:cs="Calibri" w:eastAsia="Calibri"/>
                <w:color w:val="333333"/>
                <w:sz w:val="18"/>
              </w:rPr>
              <w:t>Only dedicated small-business counselor on this patch</w:t>
            </w:r>
          </w:p>
        </w:tc>
        <w:tc>
          <w:tcPr>
            <w:tcW w:type="dxa" w:w="3120"/>
          </w:tcPr>
          <w:p>
            <w:pPr>
              <w:spacing w:before="40" w:after="40"/>
            </w:pPr>
            <w:r>
              <w:rPr>
                <w:sz w:val="18"/>
              </w:rPr>
            </w:r>
            <w:r>
              <w:rPr>
                <w:rFonts w:ascii="Calibri" w:hAnsi="Calibri" w:cs="Calibri" w:eastAsia="Calibri"/>
                <w:color w:val="333333"/>
                <w:sz w:val="18"/>
              </w:rPr>
              <w:t xml:space="preserve">“What do clients say when you mention a website? What do they actually pay? Will you hand out a one-pager?” Confirm via </w:t>
            </w:r>
            <w:r>
              <w:rPr>
                <w:rFonts w:ascii="Calibri" w:hAnsi="Calibri" w:cs="Calibri" w:eastAsia="Calibri"/>
                <w:color w:val="2C5F6E"/>
                <w:sz w:val="18"/>
                <w:u w:val="single"/>
              </w:rPr>
              <w:t>SBA UAM write-up</w:t>
            </w:r>
            <w:r>
              <w:rPr>
                <w:rFonts w:ascii="Calibri" w:hAnsi="Calibri" w:cs="Calibri" w:eastAsia="Calibri"/>
                <w:i/>
                <w:color w:val="2C5F6E"/>
                <w:sz w:val="18"/>
              </w:rPr>
              <w:t xml:space="preserve"> (https://www.sba.gov/success-story/2023-arkansas-small-business-development-center-excellence-innovation-center-award)</w:t>
            </w:r>
            <w:r>
              <w:rPr>
                <w:rFonts w:ascii="Calibri" w:hAnsi="Calibri" w:cs="Calibri" w:eastAsia="Calibri"/>
                <w:color w:val="333333"/>
                <w:sz w:val="18"/>
              </w:rPr>
              <w:t xml:space="preserve"> and current asbtdc.org staff listing.</w:t>
            </w:r>
          </w:p>
        </w:tc>
      </w:tr>
      <w:tr>
        <w:tc>
          <w:tcPr>
            <w:tcW w:type="dxa" w:w="3120"/>
            <w:shd w:fill="F7F4EE" w:val="clear"/>
          </w:tcPr>
          <w:p>
            <w:pPr>
              <w:spacing w:before="40" w:after="40"/>
            </w:pPr>
            <w:r>
              <w:rPr>
                <w:sz w:val="18"/>
              </w:rPr>
            </w:r>
            <w:r>
              <w:rPr>
                <w:rFonts w:ascii="Calibri" w:hAnsi="Calibri" w:cs="Calibri" w:eastAsia="Calibri"/>
                <w:b/>
                <w:color w:val="333333"/>
                <w:sz w:val="18"/>
              </w:rPr>
              <w:t>Monticello–Drew Chamber</w:t>
            </w:r>
            <w:r>
              <w:rPr>
                <w:rFonts w:ascii="Calibri" w:hAnsi="Calibri" w:cs="Calibri" w:eastAsia="Calibri"/>
                <w:color w:val="333333"/>
                <w:sz w:val="18"/>
              </w:rPr>
              <w:t xml:space="preserve"> (870-367-6741; </w:t>
            </w:r>
            <w:r>
              <w:rPr>
                <w:rFonts w:ascii="Calibri" w:hAnsi="Calibri" w:cs="Calibri" w:eastAsia="Calibri"/>
                <w:color w:val="2C5F6E"/>
                <w:sz w:val="18"/>
                <w:u w:val="single"/>
              </w:rPr>
              <w:t>montdrewchamber.com</w:t>
            </w:r>
            <w:r>
              <w:rPr>
                <w:rFonts w:ascii="Calibri" w:hAnsi="Calibri" w:cs="Calibri" w:eastAsia="Calibri"/>
                <w:i/>
                <w:color w:val="2C5F6E"/>
                <w:sz w:val="18"/>
              </w:rPr>
              <w:t xml:space="preserve"> (http://www.montdrewchamber.com/mdc/)</w:t>
            </w:r>
            <w:r>
              <w:rPr>
                <w:rFonts w:ascii="Calibri" w:hAnsi="Calibri" w:cs="Calibri" w:eastAsia="Calibri"/>
                <w:color w:val="333333"/>
                <w:sz w:val="18"/>
              </w:rPr>
              <w:t>)</w:t>
            </w:r>
          </w:p>
        </w:tc>
        <w:tc>
          <w:tcPr>
            <w:tcW w:type="dxa" w:w="3120"/>
            <w:shd w:fill="F7F4EE" w:val="clear"/>
          </w:tcPr>
          <w:p>
            <w:pPr>
              <w:spacing w:before="40" w:after="40"/>
            </w:pPr>
            <w:r>
              <w:rPr>
                <w:sz w:val="18"/>
              </w:rPr>
            </w:r>
            <w:r>
              <w:rPr>
                <w:rFonts w:ascii="Calibri" w:hAnsi="Calibri" w:cs="Calibri" w:eastAsia="Calibri"/>
                <w:color w:val="333333"/>
                <w:sz w:val="18"/>
              </w:rPr>
              <w:t>Member list + lunch circuit</w:t>
            </w:r>
          </w:p>
        </w:tc>
        <w:tc>
          <w:tcPr>
            <w:tcW w:type="dxa" w:w="3120"/>
            <w:shd w:fill="F7F4EE" w:val="clear"/>
          </w:tcPr>
          <w:p>
            <w:pPr>
              <w:spacing w:before="40" w:after="40"/>
            </w:pPr>
            <w:r>
              <w:rPr>
                <w:sz w:val="18"/>
              </w:rPr>
            </w:r>
            <w:r>
              <w:rPr>
                <w:rFonts w:ascii="Calibri" w:hAnsi="Calibri" w:cs="Calibri" w:eastAsia="Calibri"/>
                <w:color w:val="333333"/>
                <w:sz w:val="18"/>
              </w:rPr>
              <w:t xml:space="preserve">Member directory access; sponsor a 10-minute “Google vs Facebook” talk; </w:t>
            </w:r>
            <w:r>
              <w:rPr>
                <w:rFonts w:ascii="Calibri" w:hAnsi="Calibri" w:cs="Calibri" w:eastAsia="Calibri"/>
                <w:b/>
                <w:color w:val="333333"/>
                <w:sz w:val="18"/>
              </w:rPr>
              <w:t>do not sell from the podium</w:t>
            </w:r>
            <w:r>
              <w:rPr>
                <w:rFonts w:ascii="Calibri" w:hAnsi="Calibri" w:cs="Calibri" w:eastAsia="Calibri"/>
                <w:color w:val="333333"/>
                <w:sz w:val="18"/>
              </w:rPr>
              <w:t>.</w:t>
            </w:r>
          </w:p>
        </w:tc>
      </w:tr>
      <w:tr>
        <w:tc>
          <w:tcPr>
            <w:tcW w:type="dxa" w:w="3120"/>
          </w:tcPr>
          <w:p>
            <w:pPr>
              <w:spacing w:before="40" w:after="40"/>
            </w:pPr>
            <w:r>
              <w:rPr>
                <w:sz w:val="18"/>
              </w:rPr>
            </w:r>
            <w:r>
              <w:rPr>
                <w:rFonts w:ascii="Calibri" w:hAnsi="Calibri" w:cs="Calibri" w:eastAsia="Calibri"/>
                <w:b/>
                <w:color w:val="333333"/>
                <w:sz w:val="18"/>
              </w:rPr>
              <w:t>A.J. Huffman</w:t>
            </w:r>
            <w:r>
              <w:rPr>
                <w:rFonts w:ascii="Calibri" w:hAnsi="Calibri" w:cs="Calibri" w:eastAsia="Calibri"/>
                <w:color w:val="333333"/>
                <w:sz w:val="18"/>
              </w:rPr>
              <w:t xml:space="preserve"> (</w:t>
            </w:r>
            <w:r>
              <w:rPr>
                <w:rFonts w:ascii="Calibri" w:hAnsi="Calibri" w:cs="Calibri" w:eastAsia="Calibri"/>
                <w:color w:val="2C5F6E"/>
                <w:sz w:val="18"/>
                <w:u w:val="single"/>
              </w:rPr>
              <w:t>designsbyaj.com</w:t>
            </w:r>
            <w:r>
              <w:rPr>
                <w:rFonts w:ascii="Calibri" w:hAnsi="Calibri" w:cs="Calibri" w:eastAsia="Calibri"/>
                <w:i/>
                <w:color w:val="2C5F6E"/>
                <w:sz w:val="18"/>
              </w:rPr>
              <w:t xml:space="preserve"> (https://www.designsbyaj.com/)</w:t>
            </w:r>
            <w:r>
              <w:rPr>
                <w:rFonts w:ascii="Calibri" w:hAnsi="Calibri" w:cs="Calibri" w:eastAsia="Calibri"/>
                <w:color w:val="333333"/>
                <w:sz w:val="18"/>
              </w:rPr>
              <w:t>; 870-224-2450)</w:t>
            </w:r>
          </w:p>
        </w:tc>
        <w:tc>
          <w:tcPr>
            <w:tcW w:type="dxa" w:w="3120"/>
          </w:tcPr>
          <w:p>
            <w:pPr>
              <w:spacing w:before="40" w:after="40"/>
            </w:pPr>
            <w:r>
              <w:rPr>
                <w:sz w:val="18"/>
              </w:rPr>
            </w:r>
            <w:r>
              <w:rPr>
                <w:rFonts w:ascii="Calibri" w:hAnsi="Calibri" w:cs="Calibri" w:eastAsia="Calibri"/>
                <w:color w:val="333333"/>
                <w:sz w:val="18"/>
              </w:rPr>
              <w:t>Incumbent</w:t>
            </w:r>
          </w:p>
        </w:tc>
        <w:tc>
          <w:tcPr>
            <w:tcW w:type="dxa" w:w="3120"/>
          </w:tcPr>
          <w:p>
            <w:pPr>
              <w:spacing w:before="40" w:after="40"/>
            </w:pPr>
            <w:r>
              <w:rPr>
                <w:sz w:val="18"/>
              </w:rPr>
            </w:r>
            <w:r>
              <w:rPr>
                <w:rFonts w:ascii="Calibri" w:hAnsi="Calibri" w:cs="Calibri" w:eastAsia="Calibri"/>
                <w:color w:val="333333"/>
                <w:sz w:val="18"/>
              </w:rPr>
              <w:t>Partner vs compete. Ask published or typical website range. If he wants overflow, that is a channel.</w:t>
            </w:r>
          </w:p>
        </w:tc>
      </w:tr>
      <w:tr>
        <w:tc>
          <w:tcPr>
            <w:tcW w:type="dxa" w:w="3120"/>
            <w:shd w:fill="F7F4EE" w:val="clear"/>
          </w:tcPr>
          <w:p>
            <w:pPr>
              <w:spacing w:before="40" w:after="40"/>
            </w:pPr>
            <w:r>
              <w:rPr>
                <w:sz w:val="18"/>
              </w:rPr>
            </w:r>
            <w:r>
              <w:rPr>
                <w:rFonts w:ascii="Calibri" w:hAnsi="Calibri" w:cs="Calibri" w:eastAsia="Calibri"/>
                <w:b/>
                <w:color w:val="333333"/>
                <w:sz w:val="18"/>
              </w:rPr>
              <w:t>Crossbuck Creative</w:t>
            </w:r>
            <w:r>
              <w:rPr>
                <w:rFonts w:ascii="Calibri" w:hAnsi="Calibri" w:cs="Calibri" w:eastAsia="Calibri"/>
                <w:color w:val="333333"/>
                <w:sz w:val="18"/>
              </w:rPr>
              <w:t xml:space="preserve"> (501-258-7489; </w:t>
            </w:r>
            <w:r>
              <w:rPr>
                <w:rFonts w:ascii="Calibri" w:hAnsi="Calibri" w:cs="Calibri" w:eastAsia="Calibri"/>
                <w:color w:val="2C5F6E"/>
                <w:sz w:val="18"/>
                <w:u w:val="single"/>
              </w:rPr>
              <w:t>crossbuckcreative.com</w:t>
            </w:r>
            <w:r>
              <w:rPr>
                <w:rFonts w:ascii="Calibri" w:hAnsi="Calibri" w:cs="Calibri" w:eastAsia="Calibri"/>
                <w:i/>
                <w:color w:val="2C5F6E"/>
                <w:sz w:val="18"/>
              </w:rPr>
              <w:t xml:space="preserve"> (https://www.crossbuckcreative.com/get-started)</w:t>
            </w:r>
            <w:r>
              <w:rPr>
                <w:rFonts w:ascii="Calibri" w:hAnsi="Calibri" w:cs="Calibri" w:eastAsia="Calibri"/>
                <w:color w:val="333333"/>
                <w:sz w:val="18"/>
              </w:rPr>
              <w:t>)</w:t>
            </w:r>
          </w:p>
        </w:tc>
        <w:tc>
          <w:tcPr>
            <w:tcW w:type="dxa" w:w="3120"/>
            <w:shd w:fill="F7F4EE" w:val="clear"/>
          </w:tcPr>
          <w:p>
            <w:pPr>
              <w:spacing w:before="40" w:after="40"/>
            </w:pPr>
            <w:r>
              <w:rPr>
                <w:sz w:val="18"/>
              </w:rPr>
            </w:r>
            <w:r>
              <w:rPr>
                <w:rFonts w:ascii="Calibri" w:hAnsi="Calibri" w:cs="Calibri" w:eastAsia="Calibri"/>
                <w:color w:val="333333"/>
                <w:sz w:val="18"/>
              </w:rPr>
              <w:t>SE-AR agency</w:t>
            </w:r>
          </w:p>
        </w:tc>
        <w:tc>
          <w:tcPr>
            <w:tcW w:type="dxa" w:w="3120"/>
            <w:shd w:fill="F7F4EE" w:val="clear"/>
          </w:tcPr>
          <w:p>
            <w:pPr>
              <w:spacing w:before="40" w:after="40"/>
            </w:pPr>
            <w:r>
              <w:rPr>
                <w:sz w:val="18"/>
              </w:rPr>
            </w:r>
            <w:r>
              <w:rPr>
                <w:rFonts w:ascii="Calibri" w:hAnsi="Calibri" w:cs="Calibri" w:eastAsia="Calibri"/>
                <w:color w:val="333333"/>
                <w:sz w:val="18"/>
              </w:rPr>
              <w:t xml:space="preserve">Mystery-shop a </w:t>
            </w:r>
            <w:r>
              <w:rPr>
                <w:rFonts w:ascii="Calibri" w:hAnsi="Calibri" w:cs="Calibri" w:eastAsia="Calibri"/>
                <w:b/>
                <w:color w:val="333333"/>
                <w:sz w:val="18"/>
              </w:rPr>
              <w:t>brochure site</w:t>
            </w:r>
            <w:r>
              <w:rPr>
                <w:rFonts w:ascii="Calibri" w:hAnsi="Calibri" w:cs="Calibri" w:eastAsia="Calibri"/>
                <w:color w:val="333333"/>
                <w:sz w:val="18"/>
              </w:rPr>
              <w:t xml:space="preserve"> quote. Record the number. Do not invent it.</w:t>
            </w:r>
          </w:p>
        </w:tc>
      </w:tr>
      <w:tr>
        <w:tc>
          <w:tcPr>
            <w:tcW w:type="dxa" w:w="3120"/>
          </w:tcPr>
          <w:p>
            <w:pPr>
              <w:spacing w:before="40" w:after="40"/>
            </w:pPr>
            <w:r>
              <w:rPr>
                <w:sz w:val="18"/>
              </w:rPr>
            </w:r>
            <w:r>
              <w:rPr>
                <w:rFonts w:ascii="Calibri" w:hAnsi="Calibri" w:cs="Calibri" w:eastAsia="Calibri"/>
                <w:b/>
                <w:color w:val="333333"/>
                <w:sz w:val="18"/>
              </w:rPr>
              <w:t>Astonished Man Design</w:t>
            </w:r>
            <w:r>
              <w:rPr>
                <w:rFonts w:ascii="Calibri" w:hAnsi="Calibri" w:cs="Calibri" w:eastAsia="Calibri"/>
                <w:color w:val="333333"/>
                <w:sz w:val="18"/>
              </w:rPr>
              <w:t xml:space="preserve"> (888-910-9995 / 870-866-7724; </w:t>
            </w:r>
            <w:r>
              <w:rPr>
                <w:rFonts w:ascii="Calibri" w:hAnsi="Calibri" w:cs="Calibri" w:eastAsia="Calibri"/>
                <w:color w:val="2C5F6E"/>
                <w:sz w:val="18"/>
                <w:u w:val="single"/>
              </w:rPr>
              <w:t>astonishedman.com</w:t>
            </w:r>
            <w:r>
              <w:rPr>
                <w:rFonts w:ascii="Calibri" w:hAnsi="Calibri" w:cs="Calibri" w:eastAsia="Calibri"/>
                <w:i/>
                <w:color w:val="2C5F6E"/>
                <w:sz w:val="18"/>
              </w:rPr>
              <w:t xml:space="preserve"> (https://astonishedman.com/)</w:t>
            </w:r>
            <w:r>
              <w:rPr>
                <w:rFonts w:ascii="Calibri" w:hAnsi="Calibri" w:cs="Calibri" w:eastAsia="Calibri"/>
                <w:color w:val="333333"/>
                <w:sz w:val="18"/>
              </w:rPr>
              <w:t>)</w:t>
            </w:r>
          </w:p>
        </w:tc>
        <w:tc>
          <w:tcPr>
            <w:tcW w:type="dxa" w:w="3120"/>
          </w:tcPr>
          <w:p>
            <w:pPr>
              <w:spacing w:before="40" w:after="40"/>
            </w:pPr>
            <w:r>
              <w:rPr>
                <w:sz w:val="18"/>
              </w:rPr>
            </w:r>
            <w:r>
              <w:rPr>
                <w:rFonts w:ascii="Calibri" w:hAnsi="Calibri" w:cs="Calibri" w:eastAsia="Calibri"/>
                <w:color w:val="333333"/>
                <w:sz w:val="18"/>
              </w:rPr>
              <w:t>South-AR custom + hosting</w:t>
            </w:r>
          </w:p>
        </w:tc>
        <w:tc>
          <w:tcPr>
            <w:tcW w:type="dxa" w:w="3120"/>
          </w:tcPr>
          <w:p>
            <w:pPr>
              <w:spacing w:before="40" w:after="40"/>
            </w:pPr>
            <w:r>
              <w:rPr>
                <w:sz w:val="18"/>
              </w:rPr>
            </w:r>
            <w:r>
              <w:rPr>
                <w:rFonts w:ascii="Calibri" w:hAnsi="Calibri" w:cs="Calibri" w:eastAsia="Calibri"/>
                <w:color w:val="333333"/>
                <w:sz w:val="18"/>
              </w:rPr>
              <w:t>Ask starter site + monthly hosting/care.</w:t>
            </w:r>
          </w:p>
        </w:tc>
      </w:tr>
      <w:tr>
        <w:tc>
          <w:tcPr>
            <w:tcW w:type="dxa" w:w="3120"/>
            <w:shd w:fill="F7F4EE" w:val="clear"/>
          </w:tcPr>
          <w:p>
            <w:pPr>
              <w:spacing w:before="40" w:after="40"/>
            </w:pPr>
            <w:r>
              <w:rPr>
                <w:sz w:val="18"/>
              </w:rPr>
            </w:r>
            <w:r>
              <w:rPr>
                <w:rFonts w:ascii="Calibri" w:hAnsi="Calibri" w:cs="Calibri" w:eastAsia="Calibri"/>
                <w:b/>
                <w:color w:val="333333"/>
                <w:sz w:val="18"/>
              </w:rPr>
              <w:t>MixedMakerShop</w:t>
            </w:r>
            <w:r>
              <w:rPr>
                <w:rFonts w:ascii="Calibri" w:hAnsi="Calibri" w:cs="Calibri" w:eastAsia="Calibri"/>
                <w:color w:val="333333"/>
                <w:sz w:val="18"/>
              </w:rPr>
              <w:t xml:space="preserve"> (501-575-8017; </w:t>
            </w:r>
            <w:r>
              <w:rPr>
                <w:rFonts w:ascii="Calibri" w:hAnsi="Calibri" w:cs="Calibri" w:eastAsia="Calibri"/>
                <w:color w:val="2C5F6E"/>
                <w:sz w:val="18"/>
                <w:u w:val="single"/>
              </w:rPr>
              <w:t>pricing</w:t>
            </w:r>
            <w:r>
              <w:rPr>
                <w:rFonts w:ascii="Calibri" w:hAnsi="Calibri" w:cs="Calibri" w:eastAsia="Calibri"/>
                <w:i/>
                <w:color w:val="2C5F6E"/>
                <w:sz w:val="18"/>
              </w:rPr>
              <w:t xml:space="preserve"> (https://mixedmakershop.com/pricing)</w:t>
            </w:r>
            <w:r>
              <w:rPr>
                <w:rFonts w:ascii="Calibri" w:hAnsi="Calibri" w:cs="Calibri" w:eastAsia="Calibri"/>
                <w:color w:val="333333"/>
                <w:sz w:val="18"/>
              </w:rPr>
              <w:t>)</w:t>
            </w:r>
          </w:p>
        </w:tc>
        <w:tc>
          <w:tcPr>
            <w:tcW w:type="dxa" w:w="3120"/>
            <w:shd w:fill="F7F4EE" w:val="clear"/>
          </w:tcPr>
          <w:p>
            <w:pPr>
              <w:spacing w:before="40" w:after="40"/>
            </w:pPr>
            <w:r>
              <w:rPr>
                <w:sz w:val="18"/>
              </w:rPr>
            </w:r>
            <w:r>
              <w:rPr>
                <w:rFonts w:ascii="Calibri" w:hAnsi="Calibri" w:cs="Calibri" w:eastAsia="Calibri"/>
                <w:color w:val="333333"/>
                <w:sz w:val="18"/>
              </w:rPr>
              <w:t>Published analogue</w:t>
            </w:r>
          </w:p>
        </w:tc>
        <w:tc>
          <w:tcPr>
            <w:tcW w:type="dxa" w:w="3120"/>
            <w:shd w:fill="F7F4EE" w:val="clear"/>
          </w:tcPr>
          <w:p>
            <w:pPr>
              <w:spacing w:before="40" w:after="40"/>
            </w:pPr>
            <w:r>
              <w:rPr>
                <w:sz w:val="18"/>
              </w:rPr>
            </w:r>
            <w:r>
              <w:rPr>
                <w:rFonts w:ascii="Calibri" w:hAnsi="Calibri" w:cs="Calibri" w:eastAsia="Calibri"/>
                <w:color w:val="333333"/>
                <w:sz w:val="18"/>
              </w:rPr>
              <w:t>Confirm they will/won’t take Monticello remote work; whether $400 Starter is still live.</w:t>
            </w:r>
          </w:p>
        </w:tc>
      </w:tr>
      <w:tr>
        <w:tc>
          <w:tcPr>
            <w:tcW w:type="dxa" w:w="3120"/>
          </w:tcPr>
          <w:p>
            <w:pPr>
              <w:spacing w:before="40" w:after="40"/>
            </w:pPr>
            <w:r>
              <w:rPr>
                <w:sz w:val="18"/>
              </w:rPr>
            </w:r>
            <w:r>
              <w:rPr>
                <w:rFonts w:ascii="Calibri" w:hAnsi="Calibri" w:cs="Calibri" w:eastAsia="Calibri"/>
                <w:b/>
                <w:color w:val="333333"/>
                <w:sz w:val="18"/>
              </w:rPr>
              <w:t>EvoDev</w:t>
            </w:r>
            <w:r>
              <w:rPr>
                <w:rFonts w:ascii="Calibri" w:hAnsi="Calibri" w:cs="Calibri" w:eastAsia="Calibri"/>
                <w:color w:val="333333"/>
                <w:sz w:val="18"/>
              </w:rPr>
              <w:t xml:space="preserve"> (855-500-4386; 159 Old Hwy 13)</w:t>
            </w:r>
          </w:p>
        </w:tc>
        <w:tc>
          <w:tcPr>
            <w:tcW w:type="dxa" w:w="3120"/>
          </w:tcPr>
          <w:p>
            <w:pPr>
              <w:spacing w:before="40" w:after="40"/>
            </w:pPr>
            <w:r>
              <w:rPr>
                <w:sz w:val="18"/>
              </w:rPr>
            </w:r>
            <w:r>
              <w:rPr>
                <w:rFonts w:ascii="Calibri" w:hAnsi="Calibri" w:cs="Calibri" w:eastAsia="Calibri"/>
                <w:color w:val="333333"/>
                <w:sz w:val="18"/>
              </w:rPr>
              <w:t>Unresolved domain</w:t>
            </w:r>
          </w:p>
        </w:tc>
        <w:tc>
          <w:tcPr>
            <w:tcW w:type="dxa" w:w="3120"/>
          </w:tcPr>
          <w:p>
            <w:pPr>
              <w:spacing w:before="40" w:after="40"/>
            </w:pPr>
            <w:r>
              <w:rPr>
                <w:sz w:val="18"/>
              </w:rPr>
            </w:r>
            <w:r>
              <w:rPr>
                <w:rFonts w:ascii="Calibri" w:hAnsi="Calibri" w:cs="Calibri" w:eastAsia="Calibri"/>
                <w:color w:val="333333"/>
                <w:sz w:val="18"/>
              </w:rPr>
              <w:t>One call: still in business? If no, note the vacancy.</w:t>
            </w:r>
          </w:p>
        </w:tc>
      </w:tr>
    </w:tbl>
    <w:p>
      <w:pPr>
        <w:spacing w:after="120"/>
      </w:pPr>
    </w:p>
    <w:p>
      <w:pPr>
        <w:pStyle w:val="Heading3"/>
      </w:pPr>
      <w:r>
        <w:rPr>
          <w:rFonts w:ascii="Calibri" w:hAnsi="Calibri" w:cs="Calibri" w:eastAsia="Calibri"/>
          <w:b/>
          <w:color w:val="2C5F6E"/>
          <w:sz w:val="24"/>
        </w:rPr>
        <w:t>10.2 Owner interviews (week 2–4) — 12 conversations, not 2</w:t>
      </w:r>
    </w:p>
    <w:p>
      <w:r>
        <w:rPr>
          <w:rFonts w:ascii="Calibri" w:hAnsi="Calibri" w:cs="Calibri" w:eastAsia="Calibri"/>
          <w:color w:val="333333"/>
          <w:sz w:val="22"/>
        </w:rPr>
        <w:t>Script (30 minutes). Pay $25 cash or a free GBP cleanup if that is cleaner ethically.</w:t>
      </w:r>
    </w:p>
    <w:p>
      <w:r>
        <w:rPr>
          <w:rFonts w:ascii="Calibri" w:hAnsi="Calibri" w:cs="Calibri" w:eastAsia="Calibri"/>
          <w:b/>
          <w:color w:val="333333"/>
          <w:sz w:val="22"/>
        </w:rPr>
        <w:t>Targets from this sample (Facebook-only or thin):</w:t>
      </w:r>
    </w:p>
    <w:p>
      <w:pPr>
        <w:pStyle w:val="ListNumber"/>
      </w:pPr>
      <w:r>
        <w:rPr>
          <w:rFonts w:ascii="Calibri" w:hAnsi="Calibri" w:cs="Calibri" w:eastAsia="Calibri"/>
          <w:color w:val="333333"/>
          <w:sz w:val="22"/>
        </w:rPr>
        <w:t xml:space="preserve">La Terraza, Monticello  </w:t>
      </w:r>
    </w:p>
    <w:p>
      <w:pPr>
        <w:pStyle w:val="ListNumber"/>
      </w:pPr>
      <w:r>
        <w:rPr>
          <w:rFonts w:ascii="Calibri" w:hAnsi="Calibri" w:cs="Calibri" w:eastAsia="Calibri"/>
          <w:color w:val="333333"/>
          <w:sz w:val="22"/>
        </w:rPr>
        <w:t xml:space="preserve">The Crawfish Shack / JW’s  </w:t>
      </w:r>
    </w:p>
    <w:p>
      <w:pPr>
        <w:pStyle w:val="ListNumber"/>
      </w:pPr>
      <w:r>
        <w:rPr>
          <w:rFonts w:ascii="Calibri" w:hAnsi="Calibri" w:cs="Calibri" w:eastAsia="Calibri"/>
          <w:color w:val="333333"/>
          <w:sz w:val="22"/>
        </w:rPr>
        <w:t xml:space="preserve">Chef’s  </w:t>
      </w:r>
    </w:p>
    <w:p>
      <w:pPr>
        <w:pStyle w:val="ListNumber"/>
      </w:pPr>
      <w:r>
        <w:rPr>
          <w:rFonts w:ascii="Calibri" w:hAnsi="Calibri" w:cs="Calibri" w:eastAsia="Calibri"/>
          <w:color w:val="333333"/>
          <w:sz w:val="22"/>
        </w:rPr>
        <w:t xml:space="preserve">Superior Crab  </w:t>
      </w:r>
    </w:p>
    <w:p>
      <w:pPr>
        <w:pStyle w:val="ListNumber"/>
      </w:pPr>
      <w:r>
        <w:rPr>
          <w:rFonts w:ascii="Calibri" w:hAnsi="Calibri" w:cs="Calibri" w:eastAsia="Calibri"/>
          <w:color w:val="333333"/>
          <w:sz w:val="22"/>
        </w:rPr>
        <w:t xml:space="preserve">Robertson Smokehouse, Warren  </w:t>
      </w:r>
    </w:p>
    <w:p>
      <w:pPr>
        <w:pStyle w:val="ListNumber"/>
      </w:pPr>
      <w:r>
        <w:rPr>
          <w:rFonts w:ascii="Calibri" w:hAnsi="Calibri" w:cs="Calibri" w:eastAsia="Calibri"/>
          <w:color w:val="333333"/>
          <w:sz w:val="22"/>
        </w:rPr>
        <w:t xml:space="preserve">Beech St. Bistro, Crossett  </w:t>
      </w:r>
    </w:p>
    <w:p>
      <w:pPr>
        <w:pStyle w:val="ListNumber"/>
      </w:pPr>
      <w:r>
        <w:rPr>
          <w:rFonts w:ascii="Calibri" w:hAnsi="Calibri" w:cs="Calibri" w:eastAsia="Calibri"/>
          <w:color w:val="333333"/>
          <w:sz w:val="22"/>
        </w:rPr>
        <w:t xml:space="preserve">Tillman Heating &amp; Air  </w:t>
      </w:r>
    </w:p>
    <w:p>
      <w:pPr>
        <w:pStyle w:val="ListNumber"/>
      </w:pPr>
      <w:r>
        <w:rPr>
          <w:rFonts w:ascii="Calibri" w:hAnsi="Calibri" w:cs="Calibri" w:eastAsia="Calibri"/>
          <w:color w:val="333333"/>
          <w:sz w:val="22"/>
        </w:rPr>
        <w:t xml:space="preserve">Alan’s Electric  </w:t>
      </w:r>
    </w:p>
    <w:p>
      <w:pPr>
        <w:pStyle w:val="ListNumber"/>
      </w:pPr>
      <w:r>
        <w:rPr>
          <w:rFonts w:ascii="Calibri" w:hAnsi="Calibri" w:cs="Calibri" w:eastAsia="Calibri"/>
          <w:color w:val="333333"/>
          <w:sz w:val="22"/>
        </w:rPr>
        <w:t xml:space="preserve">Chapman Tree Service  </w:t>
      </w:r>
    </w:p>
    <w:p>
      <w:pPr>
        <w:pStyle w:val="ListNumber"/>
      </w:pPr>
      <w:r>
        <w:rPr>
          <w:rFonts w:ascii="Calibri" w:hAnsi="Calibri" w:cs="Calibri" w:eastAsia="Calibri"/>
          <w:color w:val="333333"/>
          <w:sz w:val="22"/>
        </w:rPr>
        <w:t xml:space="preserve">One independent salon (Oasis or similar; confirm current name/GBP)  </w:t>
      </w:r>
    </w:p>
    <w:p>
      <w:pPr>
        <w:pStyle w:val="ListNumber"/>
      </w:pPr>
      <w:r>
        <w:rPr>
          <w:rFonts w:ascii="Calibri" w:hAnsi="Calibri" w:cs="Calibri" w:eastAsia="Calibri"/>
          <w:color w:val="333333"/>
          <w:sz w:val="22"/>
        </w:rPr>
        <w:t xml:space="preserve">One farm-adjacent retailer without a strong site (AGUp if still local; or a Hamburg/Star City independent)  </w:t>
      </w:r>
    </w:p>
    <w:p>
      <w:pPr>
        <w:pStyle w:val="ListNumber"/>
      </w:pPr>
      <w:r>
        <w:rPr>
          <w:rFonts w:ascii="Calibri" w:hAnsi="Calibri" w:cs="Calibri" w:eastAsia="Calibri"/>
          <w:color w:val="333333"/>
          <w:sz w:val="22"/>
        </w:rPr>
        <w:t xml:space="preserve">One “has a site” control (Ray’s or Mr. Bug) — what they pay now, what they hate  </w:t>
      </w:r>
    </w:p>
    <w:p>
      <w:r>
        <w:rPr>
          <w:rFonts w:ascii="Calibri" w:hAnsi="Calibri" w:cs="Calibri" w:eastAsia="Calibri"/>
          <w:b/>
          <w:color w:val="333333"/>
          <w:sz w:val="22"/>
        </w:rPr>
        <w:t>Questions (ask all 12 the same way):</w:t>
      </w:r>
    </w:p>
    <w:p>
      <w:pPr>
        <w:pStyle w:val="ListBullet"/>
      </w:pPr>
      <w:r>
        <w:rPr>
          <w:rFonts w:ascii="Calibri" w:hAnsi="Calibri" w:cs="Calibri" w:eastAsia="Calibri"/>
          <w:color w:val="333333"/>
          <w:sz w:val="22"/>
        </w:rPr>
        <w:t xml:space="preserve">Where did your last 10 new customers come from (Facebook, Google, sign, friend)?  </w:t>
      </w:r>
    </w:p>
    <w:p>
      <w:pPr>
        <w:pStyle w:val="ListBullet"/>
      </w:pPr>
      <w:r>
        <w:rPr>
          <w:rFonts w:ascii="Calibri" w:hAnsi="Calibri" w:cs="Calibri" w:eastAsia="Calibri"/>
          <w:color w:val="333333"/>
          <w:sz w:val="22"/>
        </w:rPr>
        <w:t xml:space="preserve">Do you have a website? If no: why not? (cost / time / “Facebook is enough” / bad prior vendor)  </w:t>
      </w:r>
    </w:p>
    <w:p>
      <w:pPr>
        <w:pStyle w:val="ListBullet"/>
      </w:pPr>
      <w:r>
        <w:rPr>
          <w:rFonts w:ascii="Calibri" w:hAnsi="Calibri" w:cs="Calibri" w:eastAsia="Calibri"/>
          <w:color w:val="333333"/>
          <w:sz w:val="22"/>
        </w:rPr>
        <w:t xml:space="preserve">If yes: who built it, </w:t>
      </w:r>
      <w:r>
        <w:rPr>
          <w:rFonts w:ascii="Calibri" w:hAnsi="Calibri" w:cs="Calibri" w:eastAsia="Calibri"/>
          <w:b/>
          <w:color w:val="333333"/>
          <w:sz w:val="22"/>
        </w:rPr>
        <w:t>what did you pay</w:t>
      </w:r>
      <w:r>
        <w:rPr>
          <w:rFonts w:ascii="Calibri" w:hAnsi="Calibri" w:cs="Calibri" w:eastAsia="Calibri"/>
          <w:color w:val="333333"/>
          <w:sz w:val="22"/>
        </w:rPr>
        <w:t xml:space="preserve"> (setup and monthly), would you do it again?  </w:t>
      </w:r>
    </w:p>
    <w:p>
      <w:pPr>
        <w:pStyle w:val="ListBullet"/>
      </w:pPr>
      <w:r>
        <w:rPr>
          <w:rFonts w:ascii="Calibri" w:hAnsi="Calibri" w:cs="Calibri" w:eastAsia="Calibri"/>
          <w:color w:val="333333"/>
          <w:sz w:val="22"/>
        </w:rPr>
        <w:t xml:space="preserve">What would you pay </w:t>
      </w:r>
      <w:r>
        <w:rPr>
          <w:rFonts w:ascii="Calibri" w:hAnsi="Calibri" w:cs="Calibri" w:eastAsia="Calibri"/>
          <w:b/>
          <w:color w:val="333333"/>
          <w:sz w:val="22"/>
        </w:rPr>
        <w:t>once</w:t>
      </w:r>
      <w:r>
        <w:rPr>
          <w:rFonts w:ascii="Calibri" w:hAnsi="Calibri" w:cs="Calibri" w:eastAsia="Calibri"/>
          <w:color w:val="333333"/>
          <w:sz w:val="22"/>
        </w:rPr>
        <w:t xml:space="preserve"> and </w:t>
      </w:r>
      <w:r>
        <w:rPr>
          <w:rFonts w:ascii="Calibri" w:hAnsi="Calibri" w:cs="Calibri" w:eastAsia="Calibri"/>
          <w:b/>
          <w:color w:val="333333"/>
          <w:sz w:val="22"/>
        </w:rPr>
        <w:t>per month</w:t>
      </w:r>
      <w:r>
        <w:rPr>
          <w:rFonts w:ascii="Calibri" w:hAnsi="Calibri" w:cs="Calibri" w:eastAsia="Calibri"/>
          <w:color w:val="333333"/>
          <w:sz w:val="22"/>
        </w:rPr>
        <w:t xml:space="preserve"> for “Google finds you, they tap Call, you get the job”? Offer three cards: $0+$0, $497+$79, $997+$99.  </w:t>
      </w:r>
    </w:p>
    <w:p>
      <w:pPr>
        <w:pStyle w:val="ListBullet"/>
      </w:pPr>
      <w:r>
        <w:rPr>
          <w:rFonts w:ascii="Calibri" w:hAnsi="Calibri" w:cs="Calibri" w:eastAsia="Calibri"/>
          <w:color w:val="333333"/>
          <w:sz w:val="22"/>
        </w:rPr>
        <w:t>Who do you trust in town for “computer stuff” (Huffman, Mingo, a kid, nobody)?</w:t>
      </w:r>
    </w:p>
    <w:p>
      <w:r>
        <w:rPr>
          <w:rFonts w:ascii="Calibri" w:hAnsi="Calibri" w:cs="Calibri" w:eastAsia="Calibri"/>
          <w:b/>
          <w:color w:val="333333"/>
          <w:sz w:val="22"/>
        </w:rPr>
        <w:t>Stop rule:</w:t>
      </w:r>
      <w:r>
        <w:rPr>
          <w:rFonts w:ascii="Calibri" w:hAnsi="Calibri" w:cs="Calibri" w:eastAsia="Calibri"/>
          <w:color w:val="333333"/>
          <w:sz w:val="22"/>
        </w:rPr>
        <w:t xml:space="preserve"> if 8/12 refuse any paid option, the base P&amp;L is wrong — run the downside or kill.</w:t>
      </w:r>
    </w:p>
    <w:p>
      <w:pPr>
        <w:pStyle w:val="Heading3"/>
      </w:pPr>
      <w:r>
        <w:rPr>
          <w:rFonts w:ascii="Calibri" w:hAnsi="Calibri" w:cs="Calibri" w:eastAsia="Calibri"/>
          <w:b/>
          <w:color w:val="2C5F6E"/>
          <w:sz w:val="24"/>
        </w:rPr>
        <w:t>10.3 Teardowns (desk, 2 days)</w:t>
      </w:r>
    </w:p>
    <w:p>
      <w:r>
        <w:rPr>
          <w:rFonts w:ascii="Calibri" w:hAnsi="Calibri" w:cs="Calibri" w:eastAsia="Calibri"/>
          <w:color w:val="333333"/>
          <w:sz w:val="22"/>
        </w:rPr>
        <w:t>For each of: Ray’s, Avocado’s, Mr. Bug, Seark Smiles, Hashem Law, Hollywood Motel, Lopez Bar &amp; Grill, JB’s Wings, Strokers, Cass Martin Realty:</w:t>
      </w:r>
    </w:p>
    <w:p>
      <w:pPr>
        <w:pStyle w:val="ListBullet"/>
      </w:pPr>
      <w:r>
        <w:rPr>
          <w:rFonts w:ascii="Calibri" w:hAnsi="Calibri" w:cs="Calibri" w:eastAsia="Calibri"/>
          <w:color w:val="333333"/>
          <w:sz w:val="22"/>
        </w:rPr>
        <w:t xml:space="preserve">Platform (Wix / Squarespace / WordPress / dealer CMS / custom)  </w:t>
      </w:r>
    </w:p>
    <w:p>
      <w:pPr>
        <w:pStyle w:val="ListBullet"/>
      </w:pPr>
      <w:r>
        <w:rPr>
          <w:rFonts w:ascii="Calibri" w:hAnsi="Calibri" w:cs="Calibri" w:eastAsia="Calibri"/>
          <w:color w:val="333333"/>
          <w:sz w:val="22"/>
        </w:rPr>
        <w:t xml:space="preserve">Mobile click-to-call  </w:t>
      </w:r>
    </w:p>
    <w:p>
      <w:pPr>
        <w:pStyle w:val="ListBullet"/>
      </w:pPr>
      <w:r>
        <w:rPr>
          <w:rFonts w:ascii="Calibri" w:hAnsi="Calibri" w:cs="Calibri" w:eastAsia="Calibri"/>
          <w:color w:val="333333"/>
          <w:sz w:val="22"/>
        </w:rPr>
        <w:t xml:space="preserve">Hours accuracy vs GBP vs Facebook  </w:t>
      </w:r>
    </w:p>
    <w:p>
      <w:pPr>
        <w:pStyle w:val="ListBullet"/>
      </w:pPr>
      <w:r>
        <w:rPr>
          <w:rFonts w:ascii="Calibri" w:hAnsi="Calibri" w:cs="Calibri" w:eastAsia="Calibri"/>
          <w:color w:val="333333"/>
          <w:sz w:val="22"/>
        </w:rPr>
        <w:t xml:space="preserve">SSL, speed (PageSpeed mobile)  </w:t>
      </w:r>
    </w:p>
    <w:p>
      <w:pPr>
        <w:pStyle w:val="ListBullet"/>
      </w:pPr>
      <w:r>
        <w:rPr>
          <w:rFonts w:ascii="Calibri" w:hAnsi="Calibri" w:cs="Calibri" w:eastAsia="Calibri"/>
          <w:color w:val="333333"/>
          <w:sz w:val="22"/>
        </w:rPr>
        <w:t xml:space="preserve">Whois / registrar if public  </w:t>
      </w:r>
    </w:p>
    <w:p>
      <w:pPr>
        <w:pStyle w:val="ListBullet"/>
      </w:pPr>
      <w:r>
        <w:rPr>
          <w:rFonts w:ascii="Calibri" w:hAnsi="Calibri" w:cs="Calibri" w:eastAsia="Calibri"/>
          <w:color w:val="333333"/>
          <w:sz w:val="22"/>
        </w:rPr>
        <w:t xml:space="preserve">“Last updated” signals  </w:t>
      </w:r>
    </w:p>
    <w:p>
      <w:r>
        <w:rPr>
          <w:rFonts w:ascii="Calibri" w:hAnsi="Calibri" w:cs="Calibri" w:eastAsia="Calibri"/>
          <w:color w:val="333333"/>
          <w:sz w:val="22"/>
        </w:rPr>
        <w:t>Deliverable: a one-page scorecard. Use it in sales (“your hours say Monday on Google and Sunday on Facebook”).</w:t>
      </w:r>
    </w:p>
    <w:p>
      <w:pPr>
        <w:pStyle w:val="Heading3"/>
      </w:pPr>
      <w:r>
        <w:rPr>
          <w:rFonts w:ascii="Calibri" w:hAnsi="Calibri" w:cs="Calibri" w:eastAsia="Calibri"/>
          <w:b/>
          <w:color w:val="2C5F6E"/>
          <w:sz w:val="24"/>
        </w:rPr>
        <w:t>10.4 Presence census (the method this brief could not run)</w:t>
      </w:r>
    </w:p>
    <w:p>
      <w:pPr>
        <w:pStyle w:val="ListNumber"/>
      </w:pPr>
      <w:r>
        <w:rPr>
          <w:rFonts w:ascii="Calibri" w:hAnsi="Calibri" w:cs="Calibri" w:eastAsia="Calibri"/>
          <w:color w:val="333333"/>
          <w:sz w:val="22"/>
        </w:rPr>
        <w:t xml:space="preserve">Export </w:t>
      </w:r>
      <w:r>
        <w:rPr>
          <w:rFonts w:ascii="Calibri" w:hAnsi="Calibri" w:cs="Calibri" w:eastAsia="Calibri"/>
          <w:b/>
          <w:color w:val="333333"/>
          <w:sz w:val="22"/>
        </w:rPr>
        <w:t>Google Maps</w:t>
      </w:r>
      <w:r>
        <w:rPr>
          <w:rFonts w:ascii="Calibri" w:hAnsi="Calibri" w:cs="Calibri" w:eastAsia="Calibri"/>
          <w:color w:val="333333"/>
          <w:sz w:val="22"/>
        </w:rPr>
        <w:t xml:space="preserve"> results for Monticello, Warren, Crossett, Hamburg, McGehee, Dumas, Star City, Lake Village, Rison — categories: restaurant, plumber, electrician, HVAC, beauty, church, lodging, dentist, attorney.  </w:t>
      </w:r>
    </w:p>
    <w:p>
      <w:pPr>
        <w:pStyle w:val="ListNumber"/>
      </w:pPr>
      <w:r>
        <w:rPr>
          <w:rFonts w:ascii="Calibri" w:hAnsi="Calibri" w:cs="Calibri" w:eastAsia="Calibri"/>
          <w:color w:val="333333"/>
          <w:sz w:val="22"/>
        </w:rPr>
        <w:t xml:space="preserve">For each pin: website field empty / Facebook / other.  </w:t>
      </w:r>
    </w:p>
    <w:p>
      <w:pPr>
        <w:pStyle w:val="ListNumber"/>
      </w:pPr>
      <w:r>
        <w:rPr>
          <w:rFonts w:ascii="Calibri" w:hAnsi="Calibri" w:cs="Calibri" w:eastAsia="Calibri"/>
          <w:color w:val="333333"/>
          <w:sz w:val="22"/>
        </w:rPr>
        <w:t xml:space="preserve">Target </w:t>
      </w:r>
      <w:r>
        <w:rPr>
          <w:rFonts w:ascii="Calibri" w:hAnsi="Calibri" w:cs="Calibri" w:eastAsia="Calibri"/>
          <w:b/>
          <w:color w:val="333333"/>
          <w:sz w:val="22"/>
        </w:rPr>
        <w:t>n ≥ 250</w:t>
      </w:r>
      <w:r>
        <w:rPr>
          <w:rFonts w:ascii="Calibri" w:hAnsi="Calibri" w:cs="Calibri" w:eastAsia="Calibri"/>
          <w:color w:val="333333"/>
          <w:sz w:val="22"/>
        </w:rPr>
        <w:t>. Recompute §3 percentages. If C+D &lt; 25%, this brief overstated the Facebook-only pool; shrink the P&amp;L. If C+D &gt; 50%, the base case is conservative.</w:t>
      </w:r>
    </w:p>
    <w:p>
      <w:r>
        <w:rPr>
          <w:rFonts w:ascii="Calibri" w:hAnsi="Calibri" w:cs="Calibri" w:eastAsia="Calibri"/>
          <w:color w:val="333333"/>
          <w:sz w:val="22"/>
        </w:rPr>
        <w:t>Optional: Arkansas contractor license search and ABC on-premises list as a second frame.</w:t>
      </w:r>
    </w:p>
    <w:p>
      <w:pPr>
        <w:pStyle w:val="Heading3"/>
      </w:pPr>
      <w:r>
        <w:rPr>
          <w:rFonts w:ascii="Calibri" w:hAnsi="Calibri" w:cs="Calibri" w:eastAsia="Calibri"/>
          <w:b/>
          <w:color w:val="2C5F6E"/>
          <w:sz w:val="24"/>
        </w:rPr>
        <w:t>10.5 Price tests (week 4–8)</w:t>
      </w:r>
    </w:p>
    <w:p>
      <w:pPr>
        <w:pStyle w:val="ListBullet"/>
      </w:pPr>
      <w:r>
        <w:rPr>
          <w:rFonts w:ascii="Calibri" w:hAnsi="Calibri" w:cs="Calibri" w:eastAsia="Calibri"/>
          <w:b/>
          <w:color w:val="333333"/>
          <w:sz w:val="22"/>
        </w:rPr>
        <w:t>Offer A (Facebook upgrade):</w:t>
      </w:r>
      <w:r>
        <w:rPr>
          <w:rFonts w:ascii="Calibri" w:hAnsi="Calibri" w:cs="Calibri" w:eastAsia="Calibri"/>
          <w:color w:val="333333"/>
          <w:sz w:val="22"/>
        </w:rPr>
        <w:t xml:space="preserve"> $497 setup + $79/mo, 6-month minimum, cancel anytime after, export included.  </w:t>
      </w:r>
    </w:p>
    <w:p>
      <w:pPr>
        <w:pStyle w:val="ListBullet"/>
      </w:pPr>
      <w:r>
        <w:rPr>
          <w:rFonts w:ascii="Calibri" w:hAnsi="Calibri" w:cs="Calibri" w:eastAsia="Calibri"/>
          <w:b/>
          <w:color w:val="333333"/>
          <w:sz w:val="22"/>
        </w:rPr>
        <w:t>Offer B (Core):</w:t>
      </w:r>
      <w:r>
        <w:rPr>
          <w:rFonts w:ascii="Calibri" w:hAnsi="Calibri" w:cs="Calibri" w:eastAsia="Calibri"/>
          <w:color w:val="333333"/>
          <w:sz w:val="22"/>
        </w:rPr>
        <w:t xml:space="preserve"> $997 + $99/mo, same terms.  </w:t>
      </w:r>
    </w:p>
    <w:p>
      <w:pPr>
        <w:pStyle w:val="ListBullet"/>
      </w:pPr>
      <w:r>
        <w:rPr>
          <w:rFonts w:ascii="Calibri" w:hAnsi="Calibri" w:cs="Calibri" w:eastAsia="Calibri"/>
          <w:b/>
          <w:color w:val="333333"/>
          <w:sz w:val="22"/>
        </w:rPr>
        <w:t>Offer C (WaaS):</w:t>
      </w:r>
      <w:r>
        <w:rPr>
          <w:rFonts w:ascii="Calibri" w:hAnsi="Calibri" w:cs="Calibri" w:eastAsia="Calibri"/>
          <w:color w:val="333333"/>
          <w:sz w:val="22"/>
        </w:rPr>
        <w:t xml:space="preserve"> $0 setup + $149/mo, 12-month.  </w:t>
      </w:r>
    </w:p>
    <w:p>
      <w:r>
        <w:rPr>
          <w:rFonts w:ascii="Calibri" w:hAnsi="Calibri" w:cs="Calibri" w:eastAsia="Calibri"/>
          <w:color w:val="333333"/>
          <w:sz w:val="22"/>
        </w:rPr>
        <w:t>Run A/B on the same one-pager. Do not discount in the first 10 conversations; note objections instead.</w:t>
      </w:r>
    </w:p>
    <w:p>
      <w:r>
        <w:rPr>
          <w:rFonts w:ascii="Calibri" w:hAnsi="Calibri" w:cs="Calibri" w:eastAsia="Calibri"/>
          <w:b/>
          <w:color w:val="333333"/>
          <w:sz w:val="22"/>
        </w:rPr>
        <w:t>Mystery-shop public checkout</w:t>
      </w:r>
      <w:r>
        <w:rPr>
          <w:rFonts w:ascii="Calibri" w:hAnsi="Calibri" w:cs="Calibri" w:eastAsia="Calibri"/>
          <w:color w:val="333333"/>
          <w:sz w:val="22"/>
        </w:rPr>
        <w:t xml:space="preserve"> (already started; finish): Squarespace dollar amounts (JS), GoDaddy plan table, Hostinger renewal, WordPress.com Premium/Business/Commerce, Wix Partner “hire a pro” setup fees.</w:t>
      </w:r>
    </w:p>
    <w:p>
      <w:pPr>
        <w:pStyle w:val="Heading3"/>
      </w:pPr>
      <w:r>
        <w:rPr>
          <w:rFonts w:ascii="Calibri" w:hAnsi="Calibri" w:cs="Calibri" w:eastAsia="Calibri"/>
          <w:b/>
          <w:color w:val="2C5F6E"/>
          <w:sz w:val="24"/>
        </w:rPr>
        <w:t>10.6 Decision gate (day 60)</w:t>
      </w:r>
    </w:p>
    <w:p>
      <w:r>
        <w:rPr>
          <w:rFonts w:ascii="Calibri" w:hAnsi="Calibri" w:cs="Calibri" w:eastAsia="Calibri"/>
          <w:color w:val="333333"/>
          <w:sz w:val="22"/>
        </w:rPr>
        <w:t xml:space="preserve">Go / no-go on the §8 </w:t>
      </w:r>
      <w:r>
        <w:rPr>
          <w:rFonts w:ascii="Calibri" w:hAnsi="Calibri" w:cs="Calibri" w:eastAsia="Calibri"/>
          <w:b/>
          <w:color w:val="333333"/>
          <w:sz w:val="22"/>
        </w:rPr>
        <w:t>base</w:t>
      </w:r>
      <w:r>
        <w:rPr>
          <w:rFonts w:ascii="Calibri" w:hAnsi="Calibri" w:cs="Calibri" w:eastAsia="Calibri"/>
          <w:color w:val="333333"/>
          <w:sz w:val="22"/>
        </w:rPr>
        <w:t xml:space="preserve"> model using only:</w:t>
      </w:r>
    </w:p>
    <w:p>
      <w:pPr>
        <w:pStyle w:val="ListBullet"/>
      </w:pPr>
      <w:r>
        <w:rPr>
          <w:rFonts w:ascii="Calibri" w:hAnsi="Calibri" w:cs="Calibri" w:eastAsia="Calibri"/>
          <w:color w:val="333333"/>
          <w:sz w:val="22"/>
        </w:rPr>
        <w:t xml:space="preserve">≥3 paid pilots </w:t>
      </w:r>
      <w:r>
        <w:rPr>
          <w:rFonts w:ascii="Calibri" w:hAnsi="Calibri" w:cs="Calibri" w:eastAsia="Calibri"/>
          <w:b/>
          <w:color w:val="333333"/>
          <w:sz w:val="22"/>
        </w:rPr>
        <w:t>or</w:t>
      </w:r>
      <w:r>
        <w:rPr>
          <w:rFonts w:ascii="Calibri" w:hAnsi="Calibri" w:cs="Calibri" w:eastAsia="Calibri"/>
          <w:color w:val="333333"/>
          <w:sz w:val="22"/>
        </w:rPr>
        <w:t xml:space="preserve"> ≥8 written “I would buy at $X” with a date,  </w:t>
      </w:r>
    </w:p>
    <w:p>
      <w:pPr>
        <w:pStyle w:val="ListBullet"/>
      </w:pPr>
      <w:r>
        <w:rPr>
          <w:rFonts w:ascii="Calibri" w:hAnsi="Calibri" w:cs="Calibri" w:eastAsia="Calibri"/>
          <w:color w:val="333333"/>
          <w:sz w:val="22"/>
        </w:rPr>
        <w:t xml:space="preserve">One incumbent quote (Huffman or Crossbuck) in hand,  </w:t>
      </w:r>
    </w:p>
    <w:p>
      <w:pPr>
        <w:pStyle w:val="ListBullet"/>
      </w:pPr>
      <w:r>
        <w:rPr>
          <w:rFonts w:ascii="Calibri" w:hAnsi="Calibri" w:cs="Calibri" w:eastAsia="Calibri"/>
          <w:color w:val="333333"/>
          <w:sz w:val="22"/>
        </w:rPr>
        <w:t xml:space="preserve">n ≥ 250 presence census,  </w:t>
      </w:r>
    </w:p>
    <w:p>
      <w:pPr>
        <w:pStyle w:val="ListBullet"/>
      </w:pPr>
      <w:r>
        <w:rPr>
          <w:rFonts w:ascii="Calibri" w:hAnsi="Calibri" w:cs="Calibri" w:eastAsia="Calibri"/>
          <w:color w:val="333333"/>
          <w:sz w:val="22"/>
        </w:rPr>
        <w:t>A CPA note on sales tax and entity.</w:t>
      </w:r>
    </w:p>
    <w:p>
      <w:r>
        <w:rPr>
          <w:rFonts w:ascii="Calibri" w:hAnsi="Calibri" w:cs="Calibri" w:eastAsia="Calibri"/>
          <w:color w:val="333333"/>
          <w:sz w:val="22"/>
        </w:rPr>
        <w:t xml:space="preserve">If those four are missing, </w:t>
      </w:r>
      <w:r>
        <w:rPr>
          <w:rFonts w:ascii="Calibri" w:hAnsi="Calibri" w:cs="Calibri" w:eastAsia="Calibri"/>
          <w:b/>
          <w:color w:val="333333"/>
          <w:sz w:val="22"/>
        </w:rPr>
        <w:t>do not</w:t>
      </w:r>
      <w:r>
        <w:rPr>
          <w:rFonts w:ascii="Calibri" w:hAnsi="Calibri" w:cs="Calibri" w:eastAsia="Calibri"/>
          <w:color w:val="333333"/>
          <w:sz w:val="22"/>
        </w:rPr>
        <w:t xml:space="preserve"> treat the P&amp;L as a hiring plan.</w:t>
      </w:r>
    </w:p>
    <w:p>
      <w:pPr>
        <w:spacing w:before="80" w:after="160"/>
        <w:pBdr>
          <w:bottom w:val="single" w:sz="12" w:space="4" w:color="C4B8A8"/>
        </w:pBdr>
      </w:pPr>
    </w:p>
    <w:p>
      <w:pPr>
        <w:pStyle w:val="Heading2"/>
      </w:pPr>
      <w:r>
        <w:rPr>
          <w:rFonts w:ascii="Calibri" w:hAnsi="Calibri" w:cs="Calibri" w:eastAsia="Calibri"/>
          <w:b/>
          <w:color w:val="2C5F6E"/>
          <w:sz w:val="28"/>
        </w:rPr>
        <w:t>11. Source appendix</w:t>
      </w:r>
    </w:p>
    <w:p>
      <w:r>
        <w:rPr>
          <w:rFonts w:ascii="Calibri" w:hAnsi="Calibri" w:cs="Calibri" w:eastAsia="Calibri"/>
          <w:color w:val="333333"/>
          <w:sz w:val="22"/>
        </w:rPr>
        <w:t xml:space="preserve">Accessed </w:t>
      </w:r>
      <w:r>
        <w:rPr>
          <w:rFonts w:ascii="Calibri" w:hAnsi="Calibri" w:cs="Calibri" w:eastAsia="Calibri"/>
          <w:b/>
          <w:color w:val="333333"/>
          <w:sz w:val="22"/>
        </w:rPr>
        <w:t>20 September 2026</w:t>
      </w:r>
      <w:r>
        <w:rPr>
          <w:rFonts w:ascii="Calibri" w:hAnsi="Calibri" w:cs="Calibri" w:eastAsia="Calibri"/>
          <w:color w:val="333333"/>
          <w:sz w:val="22"/>
        </w:rPr>
        <w:t xml:space="preserve"> unless noted. Titles as published.</w:t>
      </w:r>
    </w:p>
    <w:p>
      <w:pPr>
        <w:pStyle w:val="Heading3"/>
      </w:pPr>
      <w:r>
        <w:rPr>
          <w:rFonts w:ascii="Calibri" w:hAnsi="Calibri" w:cs="Calibri" w:eastAsia="Calibri"/>
          <w:b/>
          <w:color w:val="2C5F6E"/>
          <w:sz w:val="24"/>
        </w:rPr>
        <w:t>Official statistics</w:t>
      </w:r>
    </w:p>
    <w:p>
      <w:pPr>
        <w:pStyle w:val="ListBullet"/>
      </w:pPr>
      <w:r>
        <w:rPr>
          <w:rFonts w:ascii="Calibri" w:hAnsi="Calibri" w:cs="Calibri" w:eastAsia="Calibri"/>
          <w:color w:val="333333"/>
          <w:sz w:val="22"/>
        </w:rPr>
        <w:t xml:space="preserve">U.S. Census Bureau QuickFacts: </w:t>
      </w:r>
      <w:r>
        <w:rPr>
          <w:rFonts w:ascii="Calibri" w:hAnsi="Calibri" w:cs="Calibri" w:eastAsia="Calibri"/>
          <w:color w:val="2C5F6E"/>
          <w:sz w:val="22"/>
          <w:u w:val="single"/>
        </w:rPr>
        <w:t>Drew County</w:t>
      </w:r>
      <w:r>
        <w:rPr>
          <w:rFonts w:ascii="Calibri" w:hAnsi="Calibri" w:cs="Calibri" w:eastAsia="Calibri"/>
          <w:i/>
          <w:color w:val="2C5F6E"/>
          <w:sz w:val="18"/>
        </w:rPr>
        <w:t xml:space="preserve"> (https://www.census.gov/quickfacts/fact/table/drewcountyarkansas/PST045225)</w:t>
      </w:r>
      <w:r>
        <w:rPr>
          <w:rFonts w:ascii="Calibri" w:hAnsi="Calibri" w:cs="Calibri" w:eastAsia="Calibri"/>
          <w:color w:val="333333"/>
          <w:sz w:val="22"/>
        </w:rPr>
        <w:t xml:space="preserve">, </w:t>
      </w:r>
      <w:r>
        <w:rPr>
          <w:rFonts w:ascii="Calibri" w:hAnsi="Calibri" w:cs="Calibri" w:eastAsia="Calibri"/>
          <w:color w:val="2C5F6E"/>
          <w:sz w:val="22"/>
          <w:u w:val="single"/>
        </w:rPr>
        <w:t>Ashley</w:t>
      </w:r>
      <w:r>
        <w:rPr>
          <w:rFonts w:ascii="Calibri" w:hAnsi="Calibri" w:cs="Calibri" w:eastAsia="Calibri"/>
          <w:i/>
          <w:color w:val="2C5F6E"/>
          <w:sz w:val="18"/>
        </w:rPr>
        <w:t xml:space="preserve"> (https://www.census.gov/quickfacts/fact/table/ashleycountyarkansas/SBO030223)</w:t>
      </w:r>
      <w:r>
        <w:rPr>
          <w:rFonts w:ascii="Calibri" w:hAnsi="Calibri" w:cs="Calibri" w:eastAsia="Calibri"/>
          <w:color w:val="333333"/>
          <w:sz w:val="22"/>
        </w:rPr>
        <w:t xml:space="preserve">, </w:t>
      </w:r>
      <w:r>
        <w:rPr>
          <w:rFonts w:ascii="Calibri" w:hAnsi="Calibri" w:cs="Calibri" w:eastAsia="Calibri"/>
          <w:color w:val="2C5F6E"/>
          <w:sz w:val="22"/>
          <w:u w:val="single"/>
        </w:rPr>
        <w:t>Bradley</w:t>
      </w:r>
      <w:r>
        <w:rPr>
          <w:rFonts w:ascii="Calibri" w:hAnsi="Calibri" w:cs="Calibri" w:eastAsia="Calibri"/>
          <w:i/>
          <w:color w:val="2C5F6E"/>
          <w:sz w:val="18"/>
        </w:rPr>
        <w:t xml:space="preserve"> (https://www.census.gov/quickfacts/bradleycountyarkansas)</w:t>
      </w:r>
      <w:r>
        <w:rPr>
          <w:rFonts w:ascii="Calibri" w:hAnsi="Calibri" w:cs="Calibri" w:eastAsia="Calibri"/>
          <w:color w:val="333333"/>
          <w:sz w:val="22"/>
        </w:rPr>
        <w:t xml:space="preserve">, </w:t>
      </w:r>
      <w:r>
        <w:rPr>
          <w:rFonts w:ascii="Calibri" w:hAnsi="Calibri" w:cs="Calibri" w:eastAsia="Calibri"/>
          <w:color w:val="2C5F6E"/>
          <w:sz w:val="22"/>
          <w:u w:val="single"/>
        </w:rPr>
        <w:t>Chicot</w:t>
      </w:r>
      <w:r>
        <w:rPr>
          <w:rFonts w:ascii="Calibri" w:hAnsi="Calibri" w:cs="Calibri" w:eastAsia="Calibri"/>
          <w:i/>
          <w:color w:val="2C5F6E"/>
          <w:sz w:val="18"/>
        </w:rPr>
        <w:t xml:space="preserve"> (https://www.census.gov/quickfacts/fact/table/chicotcountyarkansas/PST045224)</w:t>
      </w:r>
      <w:r>
        <w:rPr>
          <w:rFonts w:ascii="Calibri" w:hAnsi="Calibri" w:cs="Calibri" w:eastAsia="Calibri"/>
          <w:color w:val="333333"/>
          <w:sz w:val="22"/>
        </w:rPr>
        <w:t xml:space="preserve">, </w:t>
      </w:r>
      <w:r>
        <w:rPr>
          <w:rFonts w:ascii="Calibri" w:hAnsi="Calibri" w:cs="Calibri" w:eastAsia="Calibri"/>
          <w:color w:val="2C5F6E"/>
          <w:sz w:val="22"/>
          <w:u w:val="single"/>
        </w:rPr>
        <w:t>Cleveland</w:t>
      </w:r>
      <w:r>
        <w:rPr>
          <w:rFonts w:ascii="Calibri" w:hAnsi="Calibri" w:cs="Calibri" w:eastAsia="Calibri"/>
          <w:i/>
          <w:color w:val="2C5F6E"/>
          <w:sz w:val="18"/>
        </w:rPr>
        <w:t xml:space="preserve"> (https://www.census.gov/quickfacts/clevelandcountyarkansas)</w:t>
      </w:r>
      <w:r>
        <w:rPr>
          <w:rFonts w:ascii="Calibri" w:hAnsi="Calibri" w:cs="Calibri" w:eastAsia="Calibri"/>
          <w:color w:val="333333"/>
          <w:sz w:val="22"/>
        </w:rPr>
        <w:t xml:space="preserve">, </w:t>
      </w:r>
      <w:r>
        <w:rPr>
          <w:rFonts w:ascii="Calibri" w:hAnsi="Calibri" w:cs="Calibri" w:eastAsia="Calibri"/>
          <w:color w:val="2C5F6E"/>
          <w:sz w:val="22"/>
          <w:u w:val="single"/>
        </w:rPr>
        <w:t>Desha</w:t>
      </w:r>
      <w:r>
        <w:rPr>
          <w:rFonts w:ascii="Calibri" w:hAnsi="Calibri" w:cs="Calibri" w:eastAsia="Calibri"/>
          <w:i/>
          <w:color w:val="2C5F6E"/>
          <w:sz w:val="18"/>
        </w:rPr>
        <w:t xml:space="preserve"> (https://www.census.gov/quickfacts/deshacountyarkansas)</w:t>
      </w:r>
      <w:r>
        <w:rPr>
          <w:rFonts w:ascii="Calibri" w:hAnsi="Calibri" w:cs="Calibri" w:eastAsia="Calibri"/>
          <w:color w:val="333333"/>
          <w:sz w:val="22"/>
        </w:rPr>
        <w:t xml:space="preserve">, </w:t>
      </w:r>
      <w:r>
        <w:rPr>
          <w:rFonts w:ascii="Calibri" w:hAnsi="Calibri" w:cs="Calibri" w:eastAsia="Calibri"/>
          <w:color w:val="2C5F6E"/>
          <w:sz w:val="22"/>
          <w:u w:val="single"/>
        </w:rPr>
        <w:t>Lincoln</w:t>
      </w:r>
      <w:r>
        <w:rPr>
          <w:rFonts w:ascii="Calibri" w:hAnsi="Calibri" w:cs="Calibri" w:eastAsia="Calibri"/>
          <w:i/>
          <w:color w:val="2C5F6E"/>
          <w:sz w:val="18"/>
        </w:rPr>
        <w:t xml:space="preserve"> (https://www.census.gov/quickfacts/fact/table/lincolncountyarkansas/TAW120222)</w:t>
      </w:r>
      <w:r>
        <w:rPr>
          <w:rFonts w:ascii="Calibri" w:hAnsi="Calibri" w:cs="Calibri" w:eastAsia="Calibri"/>
          <w:color w:val="333333"/>
          <w:sz w:val="22"/>
        </w:rPr>
        <w:t xml:space="preserve">, </w:t>
      </w:r>
      <w:r>
        <w:rPr>
          <w:rFonts w:ascii="Calibri" w:hAnsi="Calibri" w:cs="Calibri" w:eastAsia="Calibri"/>
          <w:color w:val="2C5F6E"/>
          <w:sz w:val="22"/>
          <w:u w:val="single"/>
        </w:rPr>
        <w:t>Jefferson</w:t>
      </w:r>
      <w:r>
        <w:rPr>
          <w:rFonts w:ascii="Calibri" w:hAnsi="Calibri" w:cs="Calibri" w:eastAsia="Calibri"/>
          <w:i/>
          <w:color w:val="2C5F6E"/>
          <w:sz w:val="18"/>
        </w:rPr>
        <w:t xml:space="preserve"> (https://www.census.gov/quickfacts/fact/table/jeffersoncountyarkansas/PST045225)</w:t>
      </w:r>
      <w:r>
        <w:rPr>
          <w:rFonts w:ascii="Calibri" w:hAnsi="Calibri" w:cs="Calibri" w:eastAsia="Calibri"/>
          <w:color w:val="333333"/>
          <w:sz w:val="22"/>
        </w:rPr>
        <w:t xml:space="preserve">, </w:t>
      </w:r>
      <w:r>
        <w:rPr>
          <w:rFonts w:ascii="Calibri" w:hAnsi="Calibri" w:cs="Calibri" w:eastAsia="Calibri"/>
          <w:color w:val="2C5F6E"/>
          <w:sz w:val="22"/>
          <w:u w:val="single"/>
        </w:rPr>
        <w:t>Union</w:t>
      </w:r>
      <w:r>
        <w:rPr>
          <w:rFonts w:ascii="Calibri" w:hAnsi="Calibri" w:cs="Calibri" w:eastAsia="Calibri"/>
          <w:i/>
          <w:color w:val="2C5F6E"/>
          <w:sz w:val="18"/>
        </w:rPr>
        <w:t xml:space="preserve"> (https://www.census.gov/quickfacts/unioncountyarkansas)</w:t>
      </w:r>
      <w:r>
        <w:rPr>
          <w:rFonts w:ascii="Calibri" w:hAnsi="Calibri" w:cs="Calibri" w:eastAsia="Calibri"/>
          <w:color w:val="333333"/>
          <w:sz w:val="22"/>
        </w:rPr>
        <w:t xml:space="preserve">, </w:t>
      </w:r>
      <w:r>
        <w:rPr>
          <w:rFonts w:ascii="Calibri" w:hAnsi="Calibri" w:cs="Calibri" w:eastAsia="Calibri"/>
          <w:color w:val="2C5F6E"/>
          <w:sz w:val="22"/>
          <w:u w:val="single"/>
        </w:rPr>
        <w:t>Monticello city</w:t>
      </w:r>
      <w:r>
        <w:rPr>
          <w:rFonts w:ascii="Calibri" w:hAnsi="Calibri" w:cs="Calibri" w:eastAsia="Calibri"/>
          <w:i/>
          <w:color w:val="2C5F6E"/>
          <w:sz w:val="18"/>
        </w:rPr>
        <w:t xml:space="preserve"> (https://www.census.gov/quickfacts/fact/table/monticellocityarkansas/PST045225)</w:t>
      </w:r>
      <w:r>
        <w:rPr>
          <w:rFonts w:ascii="Calibri" w:hAnsi="Calibri" w:cs="Calibri" w:eastAsia="Calibri"/>
          <w:color w:val="333333"/>
          <w:sz w:val="22"/>
        </w:rPr>
        <w:t xml:space="preserve">, </w:t>
      </w:r>
      <w:r>
        <w:rPr>
          <w:rFonts w:ascii="Calibri" w:hAnsi="Calibri" w:cs="Calibri" w:eastAsia="Calibri"/>
          <w:color w:val="2C5F6E"/>
          <w:sz w:val="22"/>
          <w:u w:val="single"/>
        </w:rPr>
        <w:t>El Dorado city</w:t>
      </w:r>
      <w:r>
        <w:rPr>
          <w:rFonts w:ascii="Calibri" w:hAnsi="Calibri" w:cs="Calibri" w:eastAsia="Calibri"/>
          <w:i/>
          <w:color w:val="2C5F6E"/>
          <w:sz w:val="18"/>
        </w:rPr>
        <w:t xml:space="preserve"> (https://www.census.gov/quickfacts/fact/table/eldoradocityarkansas/PST045225)</w:t>
      </w:r>
      <w:r>
        <w:rPr>
          <w:rFonts w:ascii="Calibri" w:hAnsi="Calibri" w:cs="Calibri" w:eastAsia="Calibri"/>
          <w:color w:val="333333"/>
          <w:sz w:val="22"/>
        </w:rPr>
        <w:t xml:space="preserve">, </w:t>
      </w:r>
      <w:r>
        <w:rPr>
          <w:rFonts w:ascii="Calibri" w:hAnsi="Calibri" w:cs="Calibri" w:eastAsia="Calibri"/>
          <w:color w:val="2C5F6E"/>
          <w:sz w:val="22"/>
          <w:u w:val="single"/>
        </w:rPr>
        <w:t>Arkansas</w:t>
      </w:r>
      <w:r>
        <w:rPr>
          <w:rFonts w:ascii="Calibri" w:hAnsi="Calibri" w:cs="Calibri" w:eastAsia="Calibri"/>
          <w:i/>
          <w:color w:val="2C5F6E"/>
          <w:sz w:val="18"/>
        </w:rPr>
        <w:t xml:space="preserve"> (https://www.census.gov/quickfacts/fact/table/AR/INC110223)</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Census SAIPE via FRED: </w:t>
      </w:r>
      <w:r>
        <w:rPr>
          <w:rFonts w:ascii="Calibri" w:hAnsi="Calibri" w:cs="Calibri" w:eastAsia="Calibri"/>
          <w:color w:val="2C5F6E"/>
          <w:sz w:val="22"/>
          <w:u w:val="single"/>
        </w:rPr>
        <w:t>MHIAR05043A052NCEN</w:t>
      </w:r>
      <w:r>
        <w:rPr>
          <w:rFonts w:ascii="Calibri" w:hAnsi="Calibri" w:cs="Calibri" w:eastAsia="Calibri"/>
          <w:i/>
          <w:color w:val="2C5F6E"/>
          <w:sz w:val="18"/>
        </w:rPr>
        <w:t xml:space="preserve"> (https://fred.stlouisfed.org/series/MHIAR05043A052NCEN)</w:t>
      </w:r>
      <w:r>
        <w:rPr>
          <w:rFonts w:ascii="Calibri" w:hAnsi="Calibri" w:cs="Calibri" w:eastAsia="Calibri"/>
          <w:color w:val="333333"/>
          <w:sz w:val="22"/>
        </w:rPr>
        <w:t xml:space="preserve"> (Drew County median HH income 2023–2024).  </w:t>
      </w:r>
    </w:p>
    <w:p>
      <w:pPr>
        <w:pStyle w:val="ListBullet"/>
      </w:pPr>
      <w:r>
        <w:rPr>
          <w:rFonts w:ascii="Calibri" w:hAnsi="Calibri" w:cs="Calibri" w:eastAsia="Calibri"/>
          <w:color w:val="333333"/>
          <w:sz w:val="22"/>
        </w:rPr>
        <w:t xml:space="preserve">SBA Office of Advocacy: </w:t>
      </w:r>
      <w:r>
        <w:rPr>
          <w:rFonts w:ascii="Calibri" w:hAnsi="Calibri" w:cs="Calibri" w:eastAsia="Calibri"/>
          <w:color w:val="2C5F6E"/>
          <w:sz w:val="22"/>
          <w:u w:val="single"/>
        </w:rPr>
        <w:t>Arkansas 2024 profile</w:t>
      </w:r>
      <w:r>
        <w:rPr>
          <w:rFonts w:ascii="Calibri" w:hAnsi="Calibri" w:cs="Calibri" w:eastAsia="Calibri"/>
          <w:i/>
          <w:color w:val="2C5F6E"/>
          <w:sz w:val="18"/>
        </w:rPr>
        <w:t xml:space="preserve"> (https://advocacy.sba.gov/wp-content/uploads/2024/11/Arkansas.pdf)</w:t>
      </w:r>
      <w:r>
        <w:rPr>
          <w:rFonts w:ascii="Calibri" w:hAnsi="Calibri" w:cs="Calibri" w:eastAsia="Calibri"/>
          <w:color w:val="333333"/>
          <w:sz w:val="22"/>
        </w:rPr>
        <w:t xml:space="preserve">; </w:t>
      </w:r>
      <w:r>
        <w:rPr>
          <w:rFonts w:ascii="Calibri" w:hAnsi="Calibri" w:cs="Calibri" w:eastAsia="Calibri"/>
          <w:color w:val="2C5F6E"/>
          <w:sz w:val="22"/>
          <w:u w:val="single"/>
        </w:rPr>
        <w:t>Arkansas 2025 profile</w:t>
      </w:r>
      <w:r>
        <w:rPr>
          <w:rFonts w:ascii="Calibri" w:hAnsi="Calibri" w:cs="Calibri" w:eastAsia="Calibri"/>
          <w:i/>
          <w:color w:val="2C5F6E"/>
          <w:sz w:val="18"/>
        </w:rPr>
        <w:t xml:space="preserve"> (https://advocacy.sba.gov/wp-content/uploads/2025/06/Arkansas_2025-State-Profile.pdf)</w:t>
      </w:r>
      <w:r>
        <w:rPr>
          <w:rFonts w:ascii="Calibri" w:hAnsi="Calibri" w:cs="Calibri" w:eastAsia="Calibri"/>
          <w:color w:val="333333"/>
          <w:sz w:val="22"/>
        </w:rPr>
        <w:t xml:space="preserve">; </w:t>
      </w:r>
      <w:r>
        <w:rPr>
          <w:rFonts w:ascii="Calibri" w:hAnsi="Calibri" w:cs="Calibri" w:eastAsia="Calibri"/>
          <w:color w:val="2C5F6E"/>
          <w:sz w:val="22"/>
          <w:u w:val="single"/>
        </w:rPr>
        <w:t>Arkansas 2026 profile</w:t>
      </w:r>
      <w:r>
        <w:rPr>
          <w:rFonts w:ascii="Calibri" w:hAnsi="Calibri" w:cs="Calibri" w:eastAsia="Calibri"/>
          <w:i/>
          <w:color w:val="2C5F6E"/>
          <w:sz w:val="18"/>
        </w:rPr>
        <w:t xml:space="preserve"> (https://advocacy.sba.gov/wp-content/uploads/2026/09/Arkansas.pdf)</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SBA: </w:t>
      </w:r>
      <w:r>
        <w:rPr>
          <w:rFonts w:ascii="Calibri" w:hAnsi="Calibri" w:cs="Calibri" w:eastAsia="Calibri"/>
          <w:color w:val="2C5F6E"/>
          <w:sz w:val="22"/>
          <w:u w:val="single"/>
        </w:rPr>
        <w:t>2023 ASBTDC Excellence — UAM office, seven counties</w:t>
      </w:r>
      <w:r>
        <w:rPr>
          <w:rFonts w:ascii="Calibri" w:hAnsi="Calibri" w:cs="Calibri" w:eastAsia="Calibri"/>
          <w:i/>
          <w:color w:val="2C5F6E"/>
          <w:sz w:val="18"/>
        </w:rPr>
        <w:t xml:space="preserve"> (https://www.sba.gov/success-story/2023-arkansas-small-business-development-center-excellence-innovation-center-award)</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ASBTDC: </w:t>
      </w:r>
      <w:r>
        <w:rPr>
          <w:rFonts w:ascii="Calibri" w:hAnsi="Calibri" w:cs="Calibri" w:eastAsia="Calibri"/>
          <w:color w:val="2C5F6E"/>
          <w:sz w:val="22"/>
          <w:u w:val="single"/>
        </w:rPr>
        <w:t>Results</w:t>
      </w:r>
      <w:r>
        <w:rPr>
          <w:rFonts w:ascii="Calibri" w:hAnsi="Calibri" w:cs="Calibri" w:eastAsia="Calibri"/>
          <w:i/>
          <w:color w:val="2C5F6E"/>
          <w:sz w:val="18"/>
        </w:rPr>
        <w:t xml:space="preserve"> (https://asbtdc.org/results/)</w:t>
      </w:r>
      <w:r>
        <w:rPr>
          <w:rFonts w:ascii="Calibri" w:hAnsi="Calibri" w:cs="Calibri" w:eastAsia="Calibri"/>
          <w:color w:val="333333"/>
          <w:sz w:val="22"/>
        </w:rPr>
        <w:t xml:space="preserve"> (2025-by-the-numbers, updated Jan 2026); </w:t>
      </w:r>
      <w:r>
        <w:rPr>
          <w:rFonts w:ascii="Calibri" w:hAnsi="Calibri" w:cs="Calibri" w:eastAsia="Calibri"/>
          <w:color w:val="2C5F6E"/>
          <w:sz w:val="22"/>
          <w:u w:val="single"/>
        </w:rPr>
        <w:t>UAPB office geography</w:t>
      </w:r>
      <w:r>
        <w:rPr>
          <w:rFonts w:ascii="Calibri" w:hAnsi="Calibri" w:cs="Calibri" w:eastAsia="Calibri"/>
          <w:i/>
          <w:color w:val="2C5F6E"/>
          <w:sz w:val="18"/>
        </w:rPr>
        <w:t xml:space="preserve"> (https://asbtdc.org/new-uapb-office-opens-with-henry-at-the-helm/)</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USAFacts: </w:t>
      </w:r>
      <w:r>
        <w:rPr>
          <w:rFonts w:ascii="Calibri" w:hAnsi="Calibri" w:cs="Calibri" w:eastAsia="Calibri"/>
          <w:color w:val="2C5F6E"/>
          <w:sz w:val="22"/>
          <w:u w:val="single"/>
        </w:rPr>
        <w:t>Jefferson County population</w:t>
      </w:r>
      <w:r>
        <w:rPr>
          <w:rFonts w:ascii="Calibri" w:hAnsi="Calibri" w:cs="Calibri" w:eastAsia="Calibri"/>
          <w:i/>
          <w:color w:val="2C5F6E"/>
          <w:sz w:val="18"/>
        </w:rPr>
        <w:t xml:space="preserve"> (https://usafacts.org/answers/how-many-people-live-in-the-us/county/jefferson-county-ar/)</w:t>
      </w:r>
      <w:r>
        <w:rPr>
          <w:rFonts w:ascii="Calibri" w:hAnsi="Calibri" w:cs="Calibri" w:eastAsia="Calibri"/>
          <w:color w:val="333333"/>
          <w:sz w:val="22"/>
        </w:rPr>
        <w:t>.</w:t>
      </w:r>
    </w:p>
    <w:p>
      <w:pPr>
        <w:pStyle w:val="Heading3"/>
      </w:pPr>
      <w:r>
        <w:rPr>
          <w:rFonts w:ascii="Calibri" w:hAnsi="Calibri" w:cs="Calibri" w:eastAsia="Calibri"/>
          <w:b/>
          <w:color w:val="2C5F6E"/>
          <w:sz w:val="24"/>
        </w:rPr>
        <w:t>Surveys (national)</w:t>
      </w:r>
    </w:p>
    <w:p>
      <w:pPr>
        <w:pStyle w:val="ListBullet"/>
      </w:pPr>
      <w:r>
        <w:rPr>
          <w:rFonts w:ascii="Calibri" w:hAnsi="Calibri" w:cs="Calibri" w:eastAsia="Calibri"/>
          <w:color w:val="333333"/>
          <w:sz w:val="22"/>
        </w:rPr>
        <w:t xml:space="preserve">Small Business Majority: </w:t>
      </w:r>
      <w:r>
        <w:rPr>
          <w:rFonts w:ascii="Calibri" w:hAnsi="Calibri" w:cs="Calibri" w:eastAsia="Calibri"/>
          <w:color w:val="2C5F6E"/>
          <w:sz w:val="22"/>
          <w:u w:val="single"/>
        </w:rPr>
        <w:t>press release — one-third no website</w:t>
      </w:r>
      <w:r>
        <w:rPr>
          <w:rFonts w:ascii="Calibri" w:hAnsi="Calibri" w:cs="Calibri" w:eastAsia="Calibri"/>
          <w:i/>
          <w:color w:val="2C5F6E"/>
          <w:sz w:val="18"/>
        </w:rPr>
        <w:t xml:space="preserve"> (https://smallbusinessmajority.org/press-release/new-research-report-half-smallest-businesses-don-t-utilize-ai-one-third-do-not-have-business-website)</w:t>
      </w:r>
      <w:r>
        <w:rPr>
          <w:rFonts w:ascii="Calibri" w:hAnsi="Calibri" w:cs="Calibri" w:eastAsia="Calibri"/>
          <w:color w:val="333333"/>
          <w:sz w:val="22"/>
        </w:rPr>
        <w:t xml:space="preserve">; </w:t>
      </w:r>
      <w:r>
        <w:rPr>
          <w:rFonts w:ascii="Calibri" w:hAnsi="Calibri" w:cs="Calibri" w:eastAsia="Calibri"/>
          <w:color w:val="2C5F6E"/>
          <w:sz w:val="22"/>
          <w:u w:val="single"/>
        </w:rPr>
        <w:t>online-presence PDF</w:t>
      </w:r>
      <w:r>
        <w:rPr>
          <w:rFonts w:ascii="Calibri" w:hAnsi="Calibri" w:cs="Calibri" w:eastAsia="Calibri"/>
          <w:i/>
          <w:color w:val="2C5F6E"/>
          <w:sz w:val="18"/>
        </w:rPr>
        <w:t xml:space="preserve"> (https://smallbusinessmajority.org/sites/default/files/research-reports/small-businesses-face-obstacles-opportunities-growing-online-presence.pdf)</w:t>
      </w:r>
      <w:r>
        <w:rPr>
          <w:rFonts w:ascii="Calibri" w:hAnsi="Calibri" w:cs="Calibri" w:eastAsia="Calibri"/>
          <w:color w:val="333333"/>
          <w:sz w:val="22"/>
        </w:rPr>
        <w:t xml:space="preserve">; </w:t>
      </w:r>
      <w:r>
        <w:rPr>
          <w:rFonts w:ascii="Calibri" w:hAnsi="Calibri" w:cs="Calibri" w:eastAsia="Calibri"/>
          <w:color w:val="2C5F6E"/>
          <w:sz w:val="22"/>
          <w:u w:val="single"/>
        </w:rPr>
        <w:t>digital-transformation PDF</w:t>
      </w:r>
      <w:r>
        <w:rPr>
          <w:rFonts w:ascii="Calibri" w:hAnsi="Calibri" w:cs="Calibri" w:eastAsia="Calibri"/>
          <w:i/>
          <w:color w:val="2C5F6E"/>
          <w:sz w:val="18"/>
        </w:rPr>
        <w:t xml:space="preserve"> (https://smallbusinessmajority.org/sites/default/files/research-reports/digital-transformation-small-businesses-face-obstacles-opportunities-in-wake-of-the-pandemic.pdf)</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BrightLocal: </w:t>
      </w:r>
      <w:r>
        <w:rPr>
          <w:rFonts w:ascii="Calibri" w:hAnsi="Calibri" w:cs="Calibri" w:eastAsia="Calibri"/>
          <w:color w:val="2C5F6E"/>
          <w:sz w:val="22"/>
          <w:u w:val="single"/>
        </w:rPr>
        <w:t>SMB Marketing Report 2025</w:t>
      </w:r>
      <w:r>
        <w:rPr>
          <w:rFonts w:ascii="Calibri" w:hAnsi="Calibri" w:cs="Calibri" w:eastAsia="Calibri"/>
          <w:i/>
          <w:color w:val="2C5F6E"/>
          <w:sz w:val="18"/>
        </w:rPr>
        <w:t xml:space="preserve"> (https://www.brightlocal.com/research/smb-marketing-2025/)</w:t>
      </w:r>
      <w:r>
        <w:rPr>
          <w:rFonts w:ascii="Calibri" w:hAnsi="Calibri" w:cs="Calibri" w:eastAsia="Calibri"/>
          <w:color w:val="333333"/>
          <w:sz w:val="22"/>
        </w:rPr>
        <w:t xml:space="preserve">; </w:t>
      </w:r>
      <w:r>
        <w:rPr>
          <w:rFonts w:ascii="Calibri" w:hAnsi="Calibri" w:cs="Calibri" w:eastAsia="Calibri"/>
          <w:color w:val="2C5F6E"/>
          <w:sz w:val="22"/>
          <w:u w:val="single"/>
        </w:rPr>
        <w:t>Discovery &amp; Trust 2023</w:t>
      </w:r>
      <w:r>
        <w:rPr>
          <w:rFonts w:ascii="Calibri" w:hAnsi="Calibri" w:cs="Calibri" w:eastAsia="Calibri"/>
          <w:i/>
          <w:color w:val="2C5F6E"/>
          <w:sz w:val="18"/>
        </w:rPr>
        <w:t xml:space="preserve"> (https://www.brightlocal.com/research/local-business-discovery-trust-report/)</w:t>
      </w:r>
      <w:r>
        <w:rPr>
          <w:rFonts w:ascii="Calibri" w:hAnsi="Calibri" w:cs="Calibri" w:eastAsia="Calibri"/>
          <w:color w:val="333333"/>
          <w:sz w:val="22"/>
        </w:rPr>
        <w:t xml:space="preserve">; </w:t>
      </w:r>
      <w:r>
        <w:rPr>
          <w:rFonts w:ascii="Calibri" w:hAnsi="Calibri" w:cs="Calibri" w:eastAsia="Calibri"/>
          <w:color w:val="2C5F6E"/>
          <w:sz w:val="22"/>
          <w:u w:val="single"/>
        </w:rPr>
        <w:t>LCRS 2024</w:t>
      </w:r>
      <w:r>
        <w:rPr>
          <w:rFonts w:ascii="Calibri" w:hAnsi="Calibri" w:cs="Calibri" w:eastAsia="Calibri"/>
          <w:i/>
          <w:color w:val="2C5F6E"/>
          <w:sz w:val="18"/>
        </w:rPr>
        <w:t xml:space="preserve"> (https://www.brightlocal.com/research/local-consumer-review-survey-2024/)</w:t>
      </w:r>
      <w:r>
        <w:rPr>
          <w:rFonts w:ascii="Calibri" w:hAnsi="Calibri" w:cs="Calibri" w:eastAsia="Calibri"/>
          <w:color w:val="333333"/>
          <w:sz w:val="22"/>
        </w:rPr>
        <w:t xml:space="preserve">; </w:t>
      </w:r>
      <w:r>
        <w:rPr>
          <w:rFonts w:ascii="Calibri" w:hAnsi="Calibri" w:cs="Calibri" w:eastAsia="Calibri"/>
          <w:color w:val="2C5F6E"/>
          <w:sz w:val="22"/>
          <w:u w:val="single"/>
        </w:rPr>
        <w:t>LCRS 2025</w:t>
      </w:r>
      <w:r>
        <w:rPr>
          <w:rFonts w:ascii="Calibri" w:hAnsi="Calibri" w:cs="Calibri" w:eastAsia="Calibri"/>
          <w:i/>
          <w:color w:val="2C5F6E"/>
          <w:sz w:val="18"/>
        </w:rPr>
        <w:t xml:space="preserve"> (https://www.brightlocal.com/research/local-consumer-review-survey-2025/)</w:t>
      </w:r>
      <w:r>
        <w:rPr>
          <w:rFonts w:ascii="Calibri" w:hAnsi="Calibri" w:cs="Calibri" w:eastAsia="Calibri"/>
          <w:color w:val="333333"/>
          <w:sz w:val="22"/>
        </w:rPr>
        <w:t xml:space="preserve">; </w:t>
      </w:r>
      <w:r>
        <w:rPr>
          <w:rFonts w:ascii="Calibri" w:hAnsi="Calibri" w:cs="Calibri" w:eastAsia="Calibri"/>
          <w:color w:val="2C5F6E"/>
          <w:sz w:val="22"/>
          <w:u w:val="single"/>
        </w:rPr>
        <w:t>Business Listings Visibility</w:t>
      </w:r>
      <w:r>
        <w:rPr>
          <w:rFonts w:ascii="Calibri" w:hAnsi="Calibri" w:cs="Calibri" w:eastAsia="Calibri"/>
          <w:i/>
          <w:color w:val="2C5F6E"/>
          <w:sz w:val="18"/>
        </w:rPr>
        <w:t xml:space="preserve"> (https://www.brightlocal.com/research/business-listings-visibility-study/)</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IONOS: </w:t>
      </w:r>
      <w:r>
        <w:rPr>
          <w:rFonts w:ascii="Calibri" w:hAnsi="Calibri" w:cs="Calibri" w:eastAsia="Calibri"/>
          <w:color w:val="2C5F6E"/>
          <w:sz w:val="22"/>
          <w:u w:val="single"/>
        </w:rPr>
        <w:t>2024 SMB digitalization survey</w:t>
      </w:r>
      <w:r>
        <w:rPr>
          <w:rFonts w:ascii="Calibri" w:hAnsi="Calibri" w:cs="Calibri" w:eastAsia="Calibri"/>
          <w:i/>
          <w:color w:val="2C5F6E"/>
          <w:sz w:val="18"/>
        </w:rPr>
        <w:t xml:space="preserve"> (https://www.ionos.com/newsroom/news/ionos-survey-reveals-challenges-smbs-are-facing-in-2024/)</w:t>
      </w:r>
      <w:r>
        <w:rPr>
          <w:rFonts w:ascii="Calibri" w:hAnsi="Calibri" w:cs="Calibri" w:eastAsia="Calibri"/>
          <w:color w:val="333333"/>
          <w:sz w:val="22"/>
        </w:rPr>
        <w:t xml:space="preserve">.  </w:t>
      </w:r>
    </w:p>
    <w:p>
      <w:pPr>
        <w:pStyle w:val="ListBullet"/>
      </w:pPr>
      <w:r>
        <w:rPr>
          <w:rFonts w:ascii="Calibri" w:hAnsi="Calibri" w:cs="Calibri" w:eastAsia="Calibri"/>
          <w:color w:val="333333"/>
          <w:sz w:val="22"/>
        </w:rPr>
        <w:t xml:space="preserve">U.S. Chamber / C_TEC: </w:t>
      </w:r>
      <w:r>
        <w:rPr>
          <w:rFonts w:ascii="Calibri" w:hAnsi="Calibri" w:cs="Calibri" w:eastAsia="Calibri"/>
          <w:color w:val="2C5F6E"/>
          <w:sz w:val="22"/>
          <w:u w:val="single"/>
        </w:rPr>
        <w:t>Impact of Technology on U.S. Small Business 2024</w:t>
      </w:r>
      <w:r>
        <w:rPr>
          <w:rFonts w:ascii="Calibri" w:hAnsi="Calibri" w:cs="Calibri" w:eastAsia="Calibri"/>
          <w:i/>
          <w:color w:val="2C5F6E"/>
          <w:sz w:val="18"/>
        </w:rPr>
        <w:t xml:space="preserve"> (https://www.uschamber.com/assets/documents/Impact-of-Technology-on-Small-Business-Report-2024.pdf)</w:t>
      </w:r>
      <w:r>
        <w:rPr>
          <w:rFonts w:ascii="Calibri" w:hAnsi="Calibri" w:cs="Calibri" w:eastAsia="Calibri"/>
          <w:color w:val="333333"/>
          <w:sz w:val="22"/>
        </w:rPr>
        <w:t>.</w:t>
      </w:r>
    </w:p>
    <w:p>
      <w:pPr>
        <w:pStyle w:val="Heading3"/>
      </w:pPr>
      <w:r>
        <w:rPr>
          <w:rFonts w:ascii="Calibri" w:hAnsi="Calibri" w:cs="Calibri" w:eastAsia="Calibri"/>
          <w:b/>
          <w:color w:val="2C5F6E"/>
          <w:sz w:val="24"/>
        </w:rPr>
        <w:t>Pricing pages (verified fetch or official FAQ)</w:t>
      </w:r>
    </w:p>
    <w:p>
      <w:pPr>
        <w:pStyle w:val="ListBullet"/>
      </w:pPr>
      <w:r>
        <w:rPr>
          <w:rFonts w:ascii="Calibri" w:hAnsi="Calibri" w:cs="Calibri" w:eastAsia="Calibri"/>
          <w:color w:val="2C5F6E"/>
          <w:sz w:val="22"/>
          <w:u w:val="single"/>
        </w:rPr>
        <w:t>Wix plans</w:t>
      </w:r>
      <w:r>
        <w:rPr>
          <w:rFonts w:ascii="Calibri" w:hAnsi="Calibri" w:cs="Calibri" w:eastAsia="Calibri"/>
          <w:i/>
          <w:color w:val="2C5F6E"/>
          <w:sz w:val="18"/>
        </w:rPr>
        <w:t xml:space="preserve"> (https://www.wix.com/plans)</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Shopify pricing</w:t>
      </w:r>
      <w:r>
        <w:rPr>
          <w:rFonts w:ascii="Calibri" w:hAnsi="Calibri" w:cs="Calibri" w:eastAsia="Calibri"/>
          <w:i/>
          <w:color w:val="2C5F6E"/>
          <w:sz w:val="18"/>
        </w:rPr>
        <w:t xml:space="preserve"> (https://www.shopify.com/pricing)</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WordPress.com pricing</w:t>
      </w:r>
      <w:r>
        <w:rPr>
          <w:rFonts w:ascii="Calibri" w:hAnsi="Calibri" w:cs="Calibri" w:eastAsia="Calibri"/>
          <w:i/>
          <w:color w:val="2C5F6E"/>
          <w:sz w:val="18"/>
        </w:rPr>
        <w:t xml:space="preserve"> (https://wordpress.com/pricing/)</w:t>
      </w:r>
      <w:r>
        <w:rPr>
          <w:rFonts w:ascii="Calibri" w:hAnsi="Calibri" w:cs="Calibri" w:eastAsia="Calibri"/>
          <w:color w:val="333333"/>
          <w:sz w:val="22"/>
        </w:rPr>
        <w:t xml:space="preserve"> (Personal $2.75/3-yr or $4 annual in FAQ; other tiers JS-hidden)  </w:t>
      </w:r>
    </w:p>
    <w:p>
      <w:pPr>
        <w:pStyle w:val="ListBullet"/>
      </w:pPr>
      <w:r>
        <w:rPr>
          <w:rFonts w:ascii="Calibri" w:hAnsi="Calibri" w:cs="Calibri" w:eastAsia="Calibri"/>
          <w:color w:val="2C5F6E"/>
          <w:sz w:val="22"/>
          <w:u w:val="single"/>
        </w:rPr>
        <w:t>Squarespace pricing</w:t>
      </w:r>
      <w:r>
        <w:rPr>
          <w:rFonts w:ascii="Calibri" w:hAnsi="Calibri" w:cs="Calibri" w:eastAsia="Calibri"/>
          <w:i/>
          <w:color w:val="2C5F6E"/>
          <w:sz w:val="18"/>
        </w:rPr>
        <w:t xml:space="preserve"> (https://www.squarespace.com/pricing)</w:t>
      </w:r>
      <w:r>
        <w:rPr>
          <w:rFonts w:ascii="Calibri" w:hAnsi="Calibri" w:cs="Calibri" w:eastAsia="Calibri"/>
          <w:color w:val="333333"/>
          <w:sz w:val="22"/>
        </w:rPr>
        <w:t xml:space="preserve"> (feature table fetched; </w:t>
      </w:r>
      <w:r>
        <w:rPr>
          <w:rFonts w:ascii="Calibri" w:hAnsi="Calibri" w:cs="Calibri" w:eastAsia="Calibri"/>
          <w:b/>
          <w:color w:val="333333"/>
          <w:sz w:val="22"/>
        </w:rPr>
        <w:t>dollars JS-hidden</w:t>
      </w:r>
      <w:r>
        <w:rPr>
          <w:rFonts w:ascii="Calibri" w:hAnsi="Calibri" w:cs="Calibri" w:eastAsia="Calibri"/>
          <w:color w:val="333333"/>
          <w:sz w:val="22"/>
        </w:rPr>
        <w:t xml:space="preserve"> — see third-party)  </w:t>
      </w:r>
    </w:p>
    <w:p>
      <w:pPr>
        <w:pStyle w:val="ListBullet"/>
      </w:pPr>
      <w:r>
        <w:rPr>
          <w:rFonts w:ascii="Calibri" w:hAnsi="Calibri" w:cs="Calibri" w:eastAsia="Calibri"/>
          <w:color w:val="2C5F6E"/>
          <w:sz w:val="22"/>
          <w:u w:val="single"/>
        </w:rPr>
        <w:t>Google Workspace pricing</w:t>
      </w:r>
      <w:r>
        <w:rPr>
          <w:rFonts w:ascii="Calibri" w:hAnsi="Calibri" w:cs="Calibri" w:eastAsia="Calibri"/>
          <w:i/>
          <w:color w:val="2C5F6E"/>
          <w:sz w:val="18"/>
        </w:rPr>
        <w:t xml:space="preserve"> (https://workspace.google.com/pricing?hl=en_us)</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GoDaddy Website Builder</w:t>
      </w:r>
      <w:r>
        <w:rPr>
          <w:rFonts w:ascii="Calibri" w:hAnsi="Calibri" w:cs="Calibri" w:eastAsia="Calibri"/>
          <w:i/>
          <w:color w:val="2C5F6E"/>
          <w:sz w:val="18"/>
        </w:rPr>
        <w:t xml:space="preserve"> (https://www.godaddy.com/websites/website-builder)</w:t>
      </w:r>
      <w:r>
        <w:rPr>
          <w:rFonts w:ascii="Calibri" w:hAnsi="Calibri" w:cs="Calibri" w:eastAsia="Calibri"/>
          <w:color w:val="333333"/>
          <w:sz w:val="22"/>
        </w:rPr>
        <w:t xml:space="preserve"> (no clear plan dollars on that URL)  </w:t>
      </w:r>
    </w:p>
    <w:p>
      <w:pPr>
        <w:pStyle w:val="ListBullet"/>
      </w:pPr>
      <w:r>
        <w:rPr>
          <w:rFonts w:ascii="Calibri" w:hAnsi="Calibri" w:cs="Calibri" w:eastAsia="Calibri"/>
          <w:color w:val="2C5F6E"/>
          <w:sz w:val="22"/>
          <w:u w:val="single"/>
        </w:rPr>
        <w:t>MixedMakerShop pricing</w:t>
      </w:r>
      <w:r>
        <w:rPr>
          <w:rFonts w:ascii="Calibri" w:hAnsi="Calibri" w:cs="Calibri" w:eastAsia="Calibri"/>
          <w:i/>
          <w:color w:val="2C5F6E"/>
          <w:sz w:val="18"/>
        </w:rPr>
        <w:t xml:space="preserve"> (https://mixedmakershop.com/pricing)</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SEOteric Little Rock website design</w:t>
      </w:r>
      <w:r>
        <w:rPr>
          <w:rFonts w:ascii="Calibri" w:hAnsi="Calibri" w:cs="Calibri" w:eastAsia="Calibri"/>
          <w:i/>
          <w:color w:val="2C5F6E"/>
          <w:sz w:val="18"/>
        </w:rPr>
        <w:t xml:space="preserve"> (https://www.seoteric.com/little-rock-ar-digital-marketing/little-rock-ar-website-design/)</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N Six Studios Little Rock</w:t>
      </w:r>
      <w:r>
        <w:rPr>
          <w:rFonts w:ascii="Calibri" w:hAnsi="Calibri" w:cs="Calibri" w:eastAsia="Calibri"/>
          <w:i/>
          <w:color w:val="2C5F6E"/>
          <w:sz w:val="18"/>
        </w:rPr>
        <w:t xml:space="preserve"> (https://nsixstudios.com/website-design/little-rock-arkansas)</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Fiverr website design cost guide</w:t>
      </w:r>
      <w:r>
        <w:rPr>
          <w:rFonts w:ascii="Calibri" w:hAnsi="Calibri" w:cs="Calibri" w:eastAsia="Calibri"/>
          <w:i/>
          <w:color w:val="2C5F6E"/>
          <w:sz w:val="18"/>
        </w:rPr>
        <w:t xml:space="preserve"> (https://www.fiverr.com/resources/guides/graphic-design/website-design-costs)</w:t>
      </w:r>
      <w:r>
        <w:rPr>
          <w:rFonts w:ascii="Calibri" w:hAnsi="Calibri" w:cs="Calibri" w:eastAsia="Calibri"/>
          <w:color w:val="333333"/>
          <w:sz w:val="22"/>
        </w:rPr>
        <w:t xml:space="preserve">  </w:t>
      </w:r>
    </w:p>
    <w:p>
      <w:pPr>
        <w:pStyle w:val="ListBullet"/>
      </w:pPr>
      <w:r>
        <w:rPr>
          <w:rFonts w:ascii="Calibri" w:hAnsi="Calibri" w:cs="Calibri" w:eastAsia="Calibri"/>
          <w:color w:val="2C5F6E"/>
          <w:sz w:val="22"/>
          <w:u w:val="single"/>
        </w:rPr>
        <w:t>Upwork website cost 2026</w:t>
      </w:r>
      <w:r>
        <w:rPr>
          <w:rFonts w:ascii="Calibri" w:hAnsi="Calibri" w:cs="Calibri" w:eastAsia="Calibri"/>
          <w:i/>
          <w:color w:val="2C5F6E"/>
          <w:sz w:val="18"/>
        </w:rPr>
        <w:t xml:space="preserve"> (https://www.upwork.com/resources/how-much-does-it-cost-to-build-website)</w:t>
      </w:r>
    </w:p>
    <w:p>
      <w:pPr>
        <w:pStyle w:val="Heading3"/>
      </w:pPr>
      <w:r>
        <w:rPr>
          <w:rFonts w:ascii="Calibri" w:hAnsi="Calibri" w:cs="Calibri" w:eastAsia="Calibri"/>
          <w:b/>
          <w:color w:val="2C5F6E"/>
          <w:sz w:val="24"/>
        </w:rPr>
        <w:t>Third-party price teardowns (flagged in body)</w:t>
      </w:r>
    </w:p>
    <w:p>
      <w:pPr>
        <w:pStyle w:val="ListBullet"/>
      </w:pPr>
      <w:r>
        <w:rPr>
          <w:rFonts w:ascii="Calibri" w:hAnsi="Calibri" w:cs="Calibri" w:eastAsia="Calibri"/>
          <w:color w:val="333333"/>
          <w:sz w:val="22"/>
        </w:rPr>
        <w:t xml:space="preserve">SuperDupr, “Squarespace Pricing (2026)” — https://superdupr.com/blog/squarespace-pricing  </w:t>
      </w:r>
    </w:p>
    <w:p>
      <w:pPr>
        <w:pStyle w:val="ListBullet"/>
      </w:pPr>
      <w:r>
        <w:rPr>
          <w:rFonts w:ascii="Calibri" w:hAnsi="Calibri" w:cs="Calibri" w:eastAsia="Calibri"/>
          <w:color w:val="333333"/>
          <w:sz w:val="22"/>
        </w:rPr>
        <w:t xml:space="preserve">Meikuio, “Squarespace Pricing in 2026” — https://meikuio.com/squarespace-pricing/  </w:t>
      </w:r>
    </w:p>
    <w:p>
      <w:pPr>
        <w:pStyle w:val="ListBullet"/>
      </w:pPr>
      <w:r>
        <w:rPr>
          <w:rFonts w:ascii="Calibri" w:hAnsi="Calibri" w:cs="Calibri" w:eastAsia="Calibri"/>
          <w:color w:val="333333"/>
          <w:sz w:val="22"/>
        </w:rPr>
        <w:t xml:space="preserve">SiteBuilderReport, Hostinger builder pricing — https://www.sitebuilderreport.com/hostinger-website-builder-pricing  </w:t>
      </w:r>
    </w:p>
    <w:p>
      <w:pPr>
        <w:pStyle w:val="ListBullet"/>
      </w:pPr>
      <w:r>
        <w:rPr>
          <w:rFonts w:ascii="Calibri" w:hAnsi="Calibri" w:cs="Calibri" w:eastAsia="Calibri"/>
          <w:color w:val="333333"/>
          <w:sz w:val="22"/>
        </w:rPr>
        <w:t xml:space="preserve">BearHost, Hostinger pricing 2026 — https://bearhost.com/blogs/hostinger-pricing  </w:t>
      </w:r>
    </w:p>
    <w:p>
      <w:pPr>
        <w:pStyle w:val="ListBullet"/>
      </w:pPr>
      <w:r>
        <w:rPr>
          <w:rFonts w:ascii="Calibri" w:hAnsi="Calibri" w:cs="Calibri" w:eastAsia="Calibri"/>
          <w:color w:val="333333"/>
          <w:sz w:val="22"/>
        </w:rPr>
        <w:t xml:space="preserve">Adviita, website builder monthly cost 2026 — https://adviita.com/guides/website-builder-monthly-cost  </w:t>
      </w:r>
    </w:p>
    <w:p>
      <w:pPr>
        <w:pStyle w:val="ListBullet"/>
      </w:pPr>
      <w:r>
        <w:rPr>
          <w:rFonts w:ascii="Calibri" w:hAnsi="Calibri" w:cs="Calibri" w:eastAsia="Calibri"/>
          <w:color w:val="333333"/>
          <w:sz w:val="22"/>
        </w:rPr>
        <w:t xml:space="preserve">Thrivelance 2026 Freelance Rate Index — https://thrivelance.com/research/freelance-rate-index/  </w:t>
      </w:r>
    </w:p>
    <w:p>
      <w:pPr>
        <w:pStyle w:val="ListBullet"/>
      </w:pPr>
      <w:r>
        <w:rPr>
          <w:rFonts w:ascii="Calibri" w:hAnsi="Calibri" w:cs="Calibri" w:eastAsia="Calibri"/>
          <w:color w:val="333333"/>
          <w:sz w:val="22"/>
        </w:rPr>
        <w:t xml:space="preserve">Memvers freelance gig study 2026 — https://memvers.com/blog/freelance-pricing-data-study-2026  </w:t>
      </w:r>
    </w:p>
    <w:p>
      <w:pPr>
        <w:pStyle w:val="ListBullet"/>
      </w:pPr>
      <w:r>
        <w:rPr>
          <w:rFonts w:ascii="Calibri" w:hAnsi="Calibri" w:cs="Calibri" w:eastAsia="Calibri"/>
          <w:color w:val="333333"/>
          <w:sz w:val="22"/>
        </w:rPr>
        <w:t>SuperbCompanies / TechBehemoths Flypaper rate cards (unclaimed)</w:t>
      </w:r>
    </w:p>
    <w:p>
      <w:pPr>
        <w:pStyle w:val="Heading3"/>
      </w:pPr>
      <w:r>
        <w:rPr>
          <w:rFonts w:ascii="Calibri" w:hAnsi="Calibri" w:cs="Calibri" w:eastAsia="Calibri"/>
          <w:b/>
          <w:color w:val="2C5F6E"/>
          <w:sz w:val="24"/>
        </w:rPr>
        <w:t>Local / regional firms and sample businesses (selected)</w:t>
      </w:r>
    </w:p>
    <w:p>
      <w:pPr>
        <w:pStyle w:val="ListBullet"/>
      </w:pPr>
      <w:r>
        <w:rPr>
          <w:rFonts w:ascii="Calibri" w:hAnsi="Calibri" w:cs="Calibri" w:eastAsia="Calibri"/>
          <w:color w:val="333333"/>
          <w:sz w:val="22"/>
        </w:rPr>
        <w:t xml:space="preserve">Crossbuck: https://www.crossbuckcreative.com/ · https://www.crossbuckcreative.com/about  </w:t>
      </w:r>
    </w:p>
    <w:p>
      <w:pPr>
        <w:pStyle w:val="ListBullet"/>
      </w:pPr>
      <w:r>
        <w:rPr>
          <w:rFonts w:ascii="Calibri" w:hAnsi="Calibri" w:cs="Calibri" w:eastAsia="Calibri"/>
          <w:color w:val="333333"/>
          <w:sz w:val="22"/>
        </w:rPr>
        <w:t xml:space="preserve">Astonished Man: https://astonishedman.com/ · El Dorado Chamber member page  </w:t>
      </w:r>
    </w:p>
    <w:p>
      <w:pPr>
        <w:pStyle w:val="ListBullet"/>
      </w:pPr>
      <w:r>
        <w:rPr>
          <w:rFonts w:ascii="Calibri" w:hAnsi="Calibri" w:cs="Calibri" w:eastAsia="Calibri"/>
          <w:color w:val="333333"/>
          <w:sz w:val="22"/>
        </w:rPr>
        <w:t xml:space="preserve">A.J. Huffman: https://www.designsbyaj.com/  </w:t>
      </w:r>
    </w:p>
    <w:p>
      <w:pPr>
        <w:pStyle w:val="ListBullet"/>
      </w:pPr>
      <w:r>
        <w:rPr>
          <w:rFonts w:ascii="Calibri" w:hAnsi="Calibri" w:cs="Calibri" w:eastAsia="Calibri"/>
          <w:color w:val="333333"/>
          <w:sz w:val="22"/>
        </w:rPr>
        <w:t xml:space="preserve">Flypaper NWA: https://www.customerswhostick.com/website-design/nwa  </w:t>
      </w:r>
    </w:p>
    <w:p>
      <w:pPr>
        <w:pStyle w:val="ListBullet"/>
      </w:pPr>
      <w:r>
        <w:rPr>
          <w:rFonts w:ascii="Calibri" w:hAnsi="Calibri" w:cs="Calibri" w:eastAsia="Calibri"/>
          <w:color w:val="333333"/>
          <w:sz w:val="22"/>
        </w:rPr>
        <w:t xml:space="preserve">Junious Labs Hot Springs: https://www.juniouslabs.digital/solutions/website-development/hot-springs-ar  </w:t>
      </w:r>
    </w:p>
    <w:p>
      <w:pPr>
        <w:pStyle w:val="ListBullet"/>
      </w:pPr>
      <w:r>
        <w:rPr>
          <w:rFonts w:ascii="Calibri" w:hAnsi="Calibri" w:cs="Calibri" w:eastAsia="Calibri"/>
          <w:color w:val="333333"/>
          <w:sz w:val="22"/>
        </w:rPr>
        <w:t xml:space="preserve">Chamber: http://www.montdrewchamber.com/mdc/  </w:t>
      </w:r>
    </w:p>
    <w:p>
      <w:pPr>
        <w:pStyle w:val="ListBullet"/>
      </w:pPr>
      <w:r>
        <w:rPr>
          <w:rFonts w:ascii="Calibri" w:hAnsi="Calibri" w:cs="Calibri" w:eastAsia="Calibri"/>
          <w:color w:val="333333"/>
          <w:sz w:val="22"/>
        </w:rPr>
        <w:t xml:space="preserve">Explore Monticello dining: https://exploremonticello.com/activities/dining/  </w:t>
      </w:r>
    </w:p>
    <w:p>
      <w:pPr>
        <w:pStyle w:val="ListBullet"/>
      </w:pPr>
      <w:r>
        <w:rPr>
          <w:rFonts w:ascii="Calibri" w:hAnsi="Calibri" w:cs="Calibri" w:eastAsia="Calibri"/>
          <w:color w:val="333333"/>
          <w:sz w:val="22"/>
        </w:rPr>
        <w:t xml:space="preserve">Monticello Live sponsor rails (example): https://www.monticellolive.com/drew-farm-supply-70/  </w:t>
      </w:r>
    </w:p>
    <w:p>
      <w:pPr>
        <w:pStyle w:val="ListBullet"/>
      </w:pPr>
      <w:r>
        <w:rPr>
          <w:rFonts w:ascii="Calibri" w:hAnsi="Calibri" w:cs="Calibri" w:eastAsia="Calibri"/>
          <w:color w:val="333333"/>
          <w:sz w:val="22"/>
        </w:rPr>
        <w:t xml:space="preserve">Business sites used in the roster: rayshamburgers.com; avocadosmonticello.com; lopezbargrillar.com; jbswings.com; searksmiles.com; msfdmonticello.com; fbcmonticello.com; fumcmonticello.org; stmkcatholic.com; newlifeforthecity.com; cbcmonticello.com; hashemlawfirm.com; commercial-bank.net; cassmartinrealty.com; drewfarmsupply.com; strokersdiesel.com; ryburnford.com; monticellochevygmc.com; mrbugpestcontrolar.com; theprescriptionpadpharmacy.com; monticellovet.net; baptist-health.org/medical-centers/drew-county; bradleycountymedicalcenter.com; deltamem.org; frazerfuneralhome.com; uamont.edu/trotter; smallbitespd.com; morganfamdental.com; hollywoodmotel.yourwebsitespace.com; mingocc.com  </w:t>
      </w:r>
    </w:p>
    <w:p>
      <w:r>
        <w:rPr>
          <w:rFonts w:ascii="Calibri" w:hAnsi="Calibri" w:cs="Calibri" w:eastAsia="Calibri"/>
          <w:color w:val="333333"/>
          <w:sz w:val="22"/>
        </w:rPr>
        <w:t>Facebook-as-website directory citations: RestaurantJump (Chef’s, Robertson Smokehouse, Crawfish Shack); Sluurpy (La Terraza); Restaurants10 (Superior Crab); Glonstruct (Alan’s Electric); contractor.tydl.io (Tillman HVAC).</w:t>
      </w:r>
    </w:p>
    <w:p>
      <w:pPr>
        <w:pStyle w:val="Heading3"/>
      </w:pPr>
      <w:r>
        <w:rPr>
          <w:rFonts w:ascii="Calibri" w:hAnsi="Calibri" w:cs="Calibri" w:eastAsia="Calibri"/>
          <w:b/>
          <w:color w:val="2C5F6E"/>
          <w:sz w:val="24"/>
        </w:rPr>
        <w:t>Method notes</w:t>
      </w:r>
    </w:p>
    <w:p>
      <w:pPr>
        <w:pStyle w:val="ListBullet"/>
      </w:pPr>
      <w:r>
        <w:rPr>
          <w:rFonts w:ascii="Consolas" w:hAnsi="Consolas" w:cs="Consolas" w:eastAsia="Consolas"/>
          <w:sz w:val="20"/>
        </w:rPr>
        <w:t>census.gov</w:t>
      </w:r>
      <w:r>
        <w:rPr>
          <w:rFonts w:ascii="Calibri" w:hAnsi="Calibri" w:cs="Calibri" w:eastAsia="Calibri"/>
          <w:color w:val="333333"/>
          <w:sz w:val="22"/>
        </w:rPr>
        <w:t xml:space="preserve"> QuickFacts multi-county fetches from this environment returned Cloudflare blocks; figures were taken from official QuickFacts page snippets in search results for the same URLs.  </w:t>
      </w:r>
    </w:p>
    <w:p>
      <w:pPr>
        <w:pStyle w:val="ListBullet"/>
      </w:pPr>
      <w:r>
        <w:rPr>
          <w:rFonts w:ascii="Consolas" w:hAnsi="Consolas" w:cs="Consolas" w:eastAsia="Consolas"/>
          <w:sz w:val="20"/>
        </w:rPr>
        <w:t>evodevdesigns.com</w:t>
      </w:r>
      <w:r>
        <w:rPr>
          <w:rFonts w:ascii="Calibri" w:hAnsi="Calibri" w:cs="Calibri" w:eastAsia="Calibri"/>
          <w:color w:val="333333"/>
          <w:sz w:val="22"/>
        </w:rPr>
        <w:t xml:space="preserve"> did not resolve from this environment on 20 Sep 2026.  </w:t>
      </w:r>
    </w:p>
    <w:p>
      <w:pPr>
        <w:pStyle w:val="ListBullet"/>
      </w:pPr>
      <w:r>
        <w:rPr>
          <w:rFonts w:ascii="Calibri" w:hAnsi="Calibri" w:cs="Calibri" w:eastAsia="Calibri"/>
          <w:color w:val="333333"/>
          <w:sz w:val="22"/>
        </w:rPr>
        <w:t xml:space="preserve">No prior in-repo COSMOS market brief on this topic was found to reuse.  </w:t>
      </w:r>
    </w:p>
    <w:p>
      <w:pPr>
        <w:pStyle w:val="ListBullet"/>
      </w:pPr>
      <w:r>
        <w:rPr>
          <w:rFonts w:ascii="Calibri" w:hAnsi="Calibri" w:cs="Calibri" w:eastAsia="Calibri"/>
          <w:color w:val="333333"/>
          <w:sz w:val="22"/>
        </w:rPr>
        <w:t xml:space="preserve">Squarespace and some WordPress.com / GoDaddy / Hostinger </w:t>
      </w:r>
      <w:r>
        <w:rPr>
          <w:rFonts w:ascii="Calibri" w:hAnsi="Calibri" w:cs="Calibri" w:eastAsia="Calibri"/>
          <w:b/>
          <w:color w:val="333333"/>
          <w:sz w:val="22"/>
        </w:rPr>
        <w:t>dollar</w:t>
      </w:r>
      <w:r>
        <w:rPr>
          <w:rFonts w:ascii="Calibri" w:hAnsi="Calibri" w:cs="Calibri" w:eastAsia="Calibri"/>
          <w:color w:val="333333"/>
          <w:sz w:val="22"/>
        </w:rPr>
        <w:t xml:space="preserve"> figures remain JS-gated or third-party; re-check at decision time.</w:t>
      </w:r>
    </w:p>
    <w:p>
      <w:pPr>
        <w:spacing w:before="80" w:after="160"/>
        <w:pBdr>
          <w:bottom w:val="single" w:sz="12" w:space="4" w:color="C4B8A8"/>
        </w:pBdr>
      </w:pPr>
    </w:p>
    <w:p>
      <w:r>
        <w:rPr>
          <w:rFonts w:ascii="Calibri" w:hAnsi="Calibri" w:cs="Calibri" w:eastAsia="Calibri"/>
          <w:i/>
          <w:color w:val="333333"/>
          <w:sz w:val="22"/>
        </w:rPr>
        <w:t>End of brief. Planning model only. Not an offer to sell securities, not a projection of any particular operator’s results, and not legal, tax, or investment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76"/>
    </w:pPr>
    <w:rPr>
      <w:rFonts w:ascii="Calibri" w:hAnsi="Calibri" w:cs="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6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5F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B3A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Southeast Arkansas &amp; Opportunity Market Research Pack</dc:title>
  <dc:subject>Compiled market-research briefs (patents excluded)</dc:subject>
  <dc:creator>python-docx</dc:creator>
  <cp:keywords/>
  <dc:description>Prepared 22 September 2026. Figures from cited briefs. Not legal/tax/investment advice.</dc:description>
  <cp:lastModifiedBy/>
  <cp:revision>1</cp:revision>
  <dcterms:created xsi:type="dcterms:W3CDTF">2013-12-23T23:15:00Z</dcterms:created>
  <dcterms:modified xsi:type="dcterms:W3CDTF">2013-12-23T23:15:00Z</dcterms:modified>
  <cp:category/>
</cp:coreProperties>
</file>