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5B1B" w14:textId="1CAF99D8" w:rsidR="00EC304E" w:rsidRPr="002A6C6A" w:rsidRDefault="00BA13B9" w:rsidP="00BA13B9">
      <w:pPr>
        <w:jc w:val="center"/>
        <w:rPr>
          <w:b/>
          <w:bCs/>
          <w:sz w:val="28"/>
          <w:szCs w:val="28"/>
        </w:rPr>
      </w:pPr>
      <w:bookmarkStart w:id="0" w:name="_Hlk151557835"/>
      <w:bookmarkEnd w:id="0"/>
      <w:r w:rsidRPr="002A6C6A">
        <w:rPr>
          <w:b/>
          <w:bCs/>
          <w:sz w:val="28"/>
          <w:szCs w:val="28"/>
        </w:rPr>
        <w:t xml:space="preserve">ISYE 6644: </w:t>
      </w:r>
      <w:r w:rsidR="004A7D2F" w:rsidRPr="002A6C6A">
        <w:rPr>
          <w:b/>
          <w:bCs/>
          <w:sz w:val="28"/>
          <w:szCs w:val="28"/>
        </w:rPr>
        <w:t xml:space="preserve">USING PYTHON TO SIMULATE A PANDEMIC </w:t>
      </w:r>
      <w:r w:rsidR="002A6C6A" w:rsidRPr="002A6C6A">
        <w:rPr>
          <w:b/>
          <w:bCs/>
          <w:sz w:val="28"/>
          <w:szCs w:val="28"/>
        </w:rPr>
        <w:t xml:space="preserve">FLU SPREAD </w:t>
      </w:r>
      <w:r w:rsidR="004A7D2F" w:rsidRPr="002A6C6A">
        <w:rPr>
          <w:b/>
          <w:bCs/>
          <w:sz w:val="28"/>
          <w:szCs w:val="28"/>
        </w:rPr>
        <w:t>WITHIN A CLASSROOM OF STUDENTS</w:t>
      </w:r>
    </w:p>
    <w:p w14:paraId="1671562F" w14:textId="48554594" w:rsidR="00BA13B9" w:rsidRDefault="00BA13B9" w:rsidP="00BA13B9">
      <w:pPr>
        <w:jc w:val="center"/>
      </w:pPr>
      <w:r>
        <w:t>Keith Deuser</w:t>
      </w:r>
      <w:r w:rsidR="00027983">
        <w:t xml:space="preserve"> (Group 193)</w:t>
      </w:r>
    </w:p>
    <w:p w14:paraId="4E57FADE" w14:textId="77777777" w:rsidR="00BA13B9" w:rsidRDefault="00BA13B9" w:rsidP="00BA13B9">
      <w:pPr>
        <w:jc w:val="center"/>
      </w:pPr>
    </w:p>
    <w:p w14:paraId="51D407BE" w14:textId="0C37145C" w:rsidR="00BA13B9" w:rsidRDefault="00BA13B9" w:rsidP="00BA13B9">
      <w:pPr>
        <w:rPr>
          <w:b/>
          <w:bCs/>
        </w:rPr>
      </w:pPr>
      <w:r w:rsidRPr="00BA13B9">
        <w:rPr>
          <w:b/>
          <w:bCs/>
        </w:rPr>
        <w:t>ABSTRACT</w:t>
      </w:r>
    </w:p>
    <w:p w14:paraId="1102CA0D" w14:textId="267E161D" w:rsidR="00BA13B9" w:rsidRDefault="00027983" w:rsidP="00E37820">
      <w:pPr>
        <w:spacing w:line="240" w:lineRule="auto"/>
        <w:ind w:firstLine="720"/>
      </w:pPr>
      <w:r>
        <w:t xml:space="preserve">Disease and pandemics are a part of the human condition. For as long as humanity has existed, </w:t>
      </w:r>
      <w:r w:rsidR="007777AA">
        <w:t>disease and sickness</w:t>
      </w:r>
      <w:r>
        <w:t xml:space="preserve"> have had a</w:t>
      </w:r>
      <w:r w:rsidR="007777AA">
        <w:t>n</w:t>
      </w:r>
      <w:r>
        <w:t xml:space="preserve"> </w:t>
      </w:r>
      <w:r w:rsidR="007777AA">
        <w:t>enormous impact</w:t>
      </w:r>
      <w:r>
        <w:t xml:space="preserve"> on all human societies. </w:t>
      </w:r>
      <w:r w:rsidR="00BA13B9">
        <w:t xml:space="preserve">Understanding the biology of </w:t>
      </w:r>
      <w:r>
        <w:t>viruses</w:t>
      </w:r>
      <w:r w:rsidR="00BA13B9">
        <w:t xml:space="preserve"> and bacteri</w:t>
      </w:r>
      <w:r w:rsidR="007B418A">
        <w:t>a</w:t>
      </w:r>
      <w:r w:rsidR="00BA13B9">
        <w:t xml:space="preserve">, how quickly they spread, and how long </w:t>
      </w:r>
      <w:r w:rsidR="00196492">
        <w:t>pandemics</w:t>
      </w:r>
      <w:r w:rsidR="00BA13B9">
        <w:t xml:space="preserve"> can potentially last, are key questions that need to be answered to combat the effects of pandemics. In this </w:t>
      </w:r>
      <w:r w:rsidR="007D21A0">
        <w:t>report</w:t>
      </w:r>
      <w:r w:rsidR="00BA13B9">
        <w:t xml:space="preserve">, I wish to examine how quickly, and how many people, a potential flu </w:t>
      </w:r>
      <w:r w:rsidR="007D21A0">
        <w:t>virus</w:t>
      </w:r>
      <w:r w:rsidR="00BA13B9">
        <w:t xml:space="preserve"> can spread within a small, confined area. A classroom of 31 students could be considered </w:t>
      </w:r>
      <w:r w:rsidR="00E37820">
        <w:t xml:space="preserve">a </w:t>
      </w:r>
      <w:r w:rsidR="00BA13B9">
        <w:t>ripe potential breeding ground</w:t>
      </w:r>
      <w:r w:rsidR="007D21A0">
        <w:t xml:space="preserve"> for a</w:t>
      </w:r>
      <w:r w:rsidR="00BA13B9">
        <w:t xml:space="preserve"> </w:t>
      </w:r>
      <w:r w:rsidR="007D21A0">
        <w:t>flu virus to spread</w:t>
      </w:r>
      <w:r>
        <w:t>.</w:t>
      </w:r>
      <w:r w:rsidR="00BA13B9">
        <w:t xml:space="preserve"> </w:t>
      </w:r>
    </w:p>
    <w:p w14:paraId="5C1021F9" w14:textId="13DB277E" w:rsidR="004D0969" w:rsidRDefault="00E37820" w:rsidP="004D0969">
      <w:pPr>
        <w:spacing w:line="240" w:lineRule="auto"/>
        <w:ind w:firstLine="720"/>
      </w:pPr>
      <w:r>
        <w:t xml:space="preserve">After </w:t>
      </w:r>
      <w:r w:rsidR="007B418A">
        <w:t xml:space="preserve">analyzing the results of simulating a flu </w:t>
      </w:r>
      <w:r w:rsidR="007D21A0">
        <w:t>virus spread for</w:t>
      </w:r>
      <w:r w:rsidR="007B418A">
        <w:t xml:space="preserve"> 10,000 </w:t>
      </w:r>
      <w:r w:rsidR="007D21A0">
        <w:t>replications</w:t>
      </w:r>
      <w:r>
        <w:t xml:space="preserve">, it appears that a typical flu </w:t>
      </w:r>
      <w:r w:rsidR="007D21A0">
        <w:t xml:space="preserve">outbreak </w:t>
      </w:r>
      <w:r>
        <w:t>within a classroom of 31 students could be expected to last</w:t>
      </w:r>
      <w:r w:rsidR="007B418A">
        <w:t xml:space="preserve"> 13 days on average</w:t>
      </w:r>
      <w:r w:rsidR="00196492">
        <w:t xml:space="preserve">, with the maximum number of infected students </w:t>
      </w:r>
      <w:r w:rsidR="007563DE">
        <w:t>expected to occur</w:t>
      </w:r>
      <w:r w:rsidR="00196492">
        <w:t xml:space="preserve"> on day 7. </w:t>
      </w:r>
      <w:r>
        <w:t xml:space="preserve">However, if each student (minus the initially infected student) has a 50% chance of being immune </w:t>
      </w:r>
      <w:r w:rsidR="00196492">
        <w:t xml:space="preserve">to the flu </w:t>
      </w:r>
      <w:r>
        <w:t xml:space="preserve">at the start of the </w:t>
      </w:r>
      <w:r w:rsidR="007D21A0">
        <w:t>simulation</w:t>
      </w:r>
      <w:r>
        <w:t xml:space="preserve">, </w:t>
      </w:r>
      <w:r w:rsidR="007777AA">
        <w:t xml:space="preserve">the average length of </w:t>
      </w:r>
      <w:r w:rsidR="00D12151">
        <w:t>an</w:t>
      </w:r>
      <w:r w:rsidR="007777AA">
        <w:t xml:space="preserve"> </w:t>
      </w:r>
      <w:r w:rsidR="007D21A0">
        <w:t>outbreak</w:t>
      </w:r>
      <w:r w:rsidR="007777AA">
        <w:t xml:space="preserve"> was</w:t>
      </w:r>
      <w:r w:rsidR="00196492">
        <w:t xml:space="preserve"> </w:t>
      </w:r>
      <w:r w:rsidR="007B418A">
        <w:t>6 days</w:t>
      </w:r>
      <w:r w:rsidR="00196492">
        <w:t xml:space="preserve">, with the maximum number of infected students </w:t>
      </w:r>
      <w:r w:rsidR="007563DE">
        <w:t>expected to occur</w:t>
      </w:r>
      <w:r w:rsidR="00196492">
        <w:t xml:space="preserve"> on day 3</w:t>
      </w:r>
      <w:r w:rsidR="004D0969">
        <w:t>.</w:t>
      </w:r>
    </w:p>
    <w:p w14:paraId="71669FBF" w14:textId="52DF5015" w:rsidR="004D0969" w:rsidRDefault="00A67D46" w:rsidP="004D0969">
      <w:pPr>
        <w:spacing w:line="240" w:lineRule="auto"/>
      </w:pPr>
      <w:r>
        <w:rPr>
          <w:noProof/>
        </w:rPr>
        <w:drawing>
          <wp:inline distT="0" distB="0" distL="0" distR="0" wp14:anchorId="42892FD7" wp14:editId="094FBBAB">
            <wp:extent cx="5943600" cy="3076575"/>
            <wp:effectExtent l="0" t="0" r="0" b="9525"/>
            <wp:docPr id="962289462" name="Chart 1">
              <a:extLst xmlns:a="http://schemas.openxmlformats.org/drawingml/2006/main">
                <a:ext uri="{FF2B5EF4-FFF2-40B4-BE49-F238E27FC236}">
                  <a16:creationId xmlns:a16="http://schemas.microsoft.com/office/drawing/2014/main" id="{5FD0BD0D-8E11-7227-E70F-F1F3D20C3F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6E0A4B" w14:textId="75419E66" w:rsidR="007B418A" w:rsidRDefault="007B418A" w:rsidP="004D0969">
      <w:pPr>
        <w:spacing w:line="240" w:lineRule="auto"/>
      </w:pPr>
      <w:r>
        <w:rPr>
          <w:noProof/>
        </w:rPr>
        <w:lastRenderedPageBreak/>
        <w:drawing>
          <wp:inline distT="0" distB="0" distL="0" distR="0" wp14:anchorId="2B2CF18E" wp14:editId="35D96E1F">
            <wp:extent cx="5962650" cy="2876550"/>
            <wp:effectExtent l="0" t="0" r="0" b="0"/>
            <wp:docPr id="1504597585" name="Chart 1">
              <a:extLst xmlns:a="http://schemas.openxmlformats.org/drawingml/2006/main">
                <a:ext uri="{FF2B5EF4-FFF2-40B4-BE49-F238E27FC236}">
                  <a16:creationId xmlns:a16="http://schemas.microsoft.com/office/drawing/2014/main" id="{F04FB4C4-BA93-3326-7318-D574E7C06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DF8B09" w14:textId="0C1A74CC" w:rsidR="00E37820" w:rsidRDefault="00E37820" w:rsidP="00E37820">
      <w:pPr>
        <w:spacing w:line="240" w:lineRule="auto"/>
      </w:pPr>
    </w:p>
    <w:p w14:paraId="050BC393" w14:textId="17FCF63E" w:rsidR="00E37820" w:rsidRDefault="00E37820" w:rsidP="00E37820">
      <w:pPr>
        <w:rPr>
          <w:b/>
          <w:bCs/>
        </w:rPr>
      </w:pPr>
      <w:r>
        <w:rPr>
          <w:b/>
          <w:bCs/>
        </w:rPr>
        <w:t>BACKGROUND</w:t>
      </w:r>
    </w:p>
    <w:p w14:paraId="77C4AA43" w14:textId="0B6A3380" w:rsidR="004A7D2F" w:rsidRDefault="004A7D2F" w:rsidP="00E37820">
      <w:r>
        <w:tab/>
      </w:r>
      <w:r w:rsidR="00027983">
        <w:t>How</w:t>
      </w:r>
      <w:r>
        <w:t xml:space="preserve"> do we model a </w:t>
      </w:r>
      <w:r w:rsidR="007D21A0">
        <w:t>flu outbreak</w:t>
      </w:r>
      <w:r>
        <w:t xml:space="preserve">, and account for the random elements that contribute to the spread of </w:t>
      </w:r>
      <w:r w:rsidR="00196492">
        <w:t>viruses like the flu</w:t>
      </w:r>
      <w:r>
        <w:t xml:space="preserve">? </w:t>
      </w:r>
      <w:r w:rsidR="007777AA">
        <w:t>I</w:t>
      </w:r>
      <w:r>
        <w:t>f we focus our simulation on a smaller scale</w:t>
      </w:r>
      <w:r w:rsidR="00027983">
        <w:t xml:space="preserve"> (For example, a classroom of 31 students)</w:t>
      </w:r>
      <w:r>
        <w:t xml:space="preserve">, we can </w:t>
      </w:r>
      <w:r w:rsidR="002961DD">
        <w:t>answer this question</w:t>
      </w:r>
      <w:r>
        <w:t xml:space="preserve"> using discrete probability distributions and Python programming</w:t>
      </w:r>
      <w:r w:rsidR="002961DD">
        <w:t>, along with basic python modules</w:t>
      </w:r>
      <w:r>
        <w:t xml:space="preserve">. The NumPy module can be used to simulate the flu spreading from student to student over the course of the </w:t>
      </w:r>
      <w:r w:rsidR="007D21A0">
        <w:t>outbreak</w:t>
      </w:r>
      <w:r>
        <w:t xml:space="preserve">, and the Pandas module can </w:t>
      </w:r>
      <w:r w:rsidR="007777AA">
        <w:t xml:space="preserve">be used to </w:t>
      </w:r>
      <w:r w:rsidR="00196492">
        <w:t>analyze the data and draw conclusions on the results</w:t>
      </w:r>
      <w:r w:rsidR="002961DD">
        <w:t>.</w:t>
      </w:r>
    </w:p>
    <w:p w14:paraId="79690BD3" w14:textId="02246041" w:rsidR="00F979F2" w:rsidRDefault="002961DD" w:rsidP="006E7145">
      <w:r>
        <w:tab/>
        <w:t xml:space="preserve">When building this simulation, I operated under the following assumptions. </w:t>
      </w:r>
      <w:r w:rsidR="00847160">
        <w:t xml:space="preserve">Beginning on day 0, all </w:t>
      </w:r>
      <w:r w:rsidR="00027983">
        <w:t xml:space="preserve">31 </w:t>
      </w:r>
      <w:r w:rsidR="00847160">
        <w:t xml:space="preserve">students are healthy, and none are infected with the flu. </w:t>
      </w:r>
      <w:r>
        <w:t xml:space="preserve">We initiate </w:t>
      </w:r>
      <w:r w:rsidR="00847160">
        <w:t>the</w:t>
      </w:r>
      <w:r>
        <w:t xml:space="preserve"> simulation on day </w:t>
      </w:r>
      <w:r w:rsidR="00847160">
        <w:t xml:space="preserve">1, where </w:t>
      </w:r>
      <w:r>
        <w:t>a single student has caught the flu and is considered “</w:t>
      </w:r>
      <w:r w:rsidR="00D51C6E">
        <w:t>Sick</w:t>
      </w:r>
      <w:r>
        <w:t>”</w:t>
      </w:r>
      <w:r w:rsidR="00F979F2">
        <w:t xml:space="preserve"> (we’ll call this student “patient zero”),</w:t>
      </w:r>
      <w:r>
        <w:t xml:space="preserve"> while the remaining 30 students are considered “</w:t>
      </w:r>
      <w:r w:rsidR="00847160">
        <w:t>H</w:t>
      </w:r>
      <w:r>
        <w:t xml:space="preserve">ealthy.” </w:t>
      </w:r>
      <w:r w:rsidR="006E7145">
        <w:t xml:space="preserve">Once a student is </w:t>
      </w:r>
      <w:r w:rsidR="00D51C6E">
        <w:t>sick</w:t>
      </w:r>
      <w:r w:rsidR="006E7145">
        <w:t xml:space="preserve">, they will remain </w:t>
      </w:r>
      <w:r w:rsidR="00D51C6E">
        <w:t>sick</w:t>
      </w:r>
      <w:r w:rsidR="006E7145">
        <w:t xml:space="preserve"> for 3 days. </w:t>
      </w:r>
      <w:r w:rsidR="00F979F2">
        <w:t xml:space="preserve">Each day a student </w:t>
      </w:r>
      <w:r w:rsidR="00D51C6E">
        <w:t>is sick with the</w:t>
      </w:r>
      <w:r w:rsidR="00F979F2">
        <w:t xml:space="preserve"> flu, the probability that they will infect </w:t>
      </w:r>
      <w:r w:rsidR="009717DD">
        <w:t>each healthy</w:t>
      </w:r>
      <w:r w:rsidR="00F979F2">
        <w:t xml:space="preserve"> student follows a </w:t>
      </w:r>
      <w:r w:rsidR="00F979F2" w:rsidRPr="00F979F2">
        <w:rPr>
          <w:i/>
          <w:iCs/>
        </w:rPr>
        <w:t>Bernoulli</w:t>
      </w:r>
      <w:r w:rsidR="00F979F2">
        <w:t xml:space="preserve"> distribution</w:t>
      </w:r>
      <w:r w:rsidR="009717DD">
        <w:t>.</w:t>
      </w:r>
      <w:r w:rsidR="00F979F2">
        <w:t xml:space="preserve"> </w:t>
      </w:r>
      <w:r w:rsidR="009717DD">
        <w:t>F</w:t>
      </w:r>
      <w:r w:rsidR="00F979F2">
        <w:t xml:space="preserve">or each healthy student in the classroom, </w:t>
      </w:r>
      <w:r w:rsidR="009717DD">
        <w:t>the sick student</w:t>
      </w:r>
      <w:r w:rsidR="00F979F2">
        <w:t xml:space="preserve"> </w:t>
      </w:r>
      <w:r w:rsidR="009717DD">
        <w:t>has a</w:t>
      </w:r>
      <w:r w:rsidR="00F979F2">
        <w:t xml:space="preserve"> 2% chance of </w:t>
      </w:r>
      <w:r w:rsidR="009717DD">
        <w:t>infecting the healthy student</w:t>
      </w:r>
      <w:r w:rsidR="00F979F2">
        <w:t xml:space="preserve">, and a 98% chance of not </w:t>
      </w:r>
      <w:r w:rsidR="009717DD">
        <w:t>infecting them</w:t>
      </w:r>
      <w:r w:rsidR="00F979F2">
        <w:t>.</w:t>
      </w:r>
    </w:p>
    <w:p w14:paraId="52E665BA" w14:textId="4EC56356" w:rsidR="00F979F2" w:rsidRDefault="00F979F2" w:rsidP="00F979F2">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0.02,   Student is Infected (1)</m:t>
                  </m:r>
                </m:e>
                <m:e>
                  <m:r>
                    <w:rPr>
                      <w:rFonts w:ascii="Cambria Math" w:hAnsi="Cambria Math"/>
                    </w:rPr>
                    <m:t xml:space="preserve">  0.98,   Student is not Infected (0)</m:t>
                  </m:r>
                </m:e>
              </m:eqArr>
            </m:e>
          </m:d>
        </m:oMath>
      </m:oMathPara>
    </w:p>
    <w:p w14:paraId="19D9C850" w14:textId="77777777" w:rsidR="00F979F2" w:rsidRDefault="00F979F2" w:rsidP="006E7145"/>
    <w:p w14:paraId="2C97A609" w14:textId="77777777" w:rsidR="00F979F2" w:rsidRDefault="00F979F2" w:rsidP="006E7145">
      <w:r>
        <w:t xml:space="preserve"> </w:t>
      </w:r>
      <w:r w:rsidR="006E7145">
        <w:t xml:space="preserve">Once </w:t>
      </w:r>
      <w:r>
        <w:t>a student</w:t>
      </w:r>
      <w:r w:rsidR="006E7145">
        <w:t xml:space="preserve"> recover</w:t>
      </w:r>
      <w:r>
        <w:t>s</w:t>
      </w:r>
      <w:r w:rsidR="006E7145">
        <w:t xml:space="preserve"> from the flu, they will be considered “Healthy” </w:t>
      </w:r>
      <w:r w:rsidR="00DC7F51">
        <w:t xml:space="preserve">and </w:t>
      </w:r>
      <w:r w:rsidR="006E7145">
        <w:t>“Immune</w:t>
      </w:r>
      <w:r w:rsidR="00DC7F51">
        <w:t>,</w:t>
      </w:r>
      <w:r w:rsidR="006E7145">
        <w:t xml:space="preserve">” and will not be able to catch the flu again. </w:t>
      </w:r>
      <w:r>
        <w:t>The simulation terminates once</w:t>
      </w:r>
      <w:r w:rsidR="006E7145">
        <w:t xml:space="preserve"> all students are healthy and there are no longer any infected students</w:t>
      </w:r>
      <w:r>
        <w:t xml:space="preserve"> in the classroom</w:t>
      </w:r>
      <w:r w:rsidR="006E7145">
        <w:t xml:space="preserve">. </w:t>
      </w:r>
    </w:p>
    <w:p w14:paraId="2F7142DE" w14:textId="7ED06AB7" w:rsidR="00517EC5" w:rsidRPr="004D0969" w:rsidRDefault="006E7145" w:rsidP="004D0969">
      <w:pPr>
        <w:ind w:firstLine="720"/>
      </w:pPr>
      <w:r>
        <w:t xml:space="preserve">For my implementation. I </w:t>
      </w:r>
      <w:r w:rsidR="00F979F2">
        <w:t>ran</w:t>
      </w:r>
      <w:r>
        <w:t xml:space="preserve"> 10,000 </w:t>
      </w:r>
      <w:r w:rsidR="00F979F2">
        <w:t xml:space="preserve">trials of the </w:t>
      </w:r>
      <w:r w:rsidR="009717DD">
        <w:t>simulation and</w:t>
      </w:r>
      <w:r>
        <w:t xml:space="preserve"> collected data on the number of </w:t>
      </w:r>
      <w:r w:rsidR="00D51C6E">
        <w:t>sick</w:t>
      </w:r>
      <w:r>
        <w:t xml:space="preserve"> and healthy students each day of the </w:t>
      </w:r>
      <w:r w:rsidR="007D21A0">
        <w:t>outbreak</w:t>
      </w:r>
      <w:r w:rsidR="00F979F2">
        <w:t>, along with how long each trial of the simulation lasted in days</w:t>
      </w:r>
      <w:r>
        <w:t xml:space="preserve">. </w:t>
      </w:r>
    </w:p>
    <w:p w14:paraId="4E7F64FA" w14:textId="320B1ECC" w:rsidR="00517EC5" w:rsidRPr="00517EC5" w:rsidRDefault="00517EC5" w:rsidP="006E7145">
      <w:pPr>
        <w:rPr>
          <w:b/>
          <w:bCs/>
        </w:rPr>
      </w:pPr>
      <w:r>
        <w:rPr>
          <w:b/>
          <w:bCs/>
        </w:rPr>
        <w:lastRenderedPageBreak/>
        <w:t>BUILDING THE SIMULATION</w:t>
      </w:r>
    </w:p>
    <w:p w14:paraId="5EEA870E" w14:textId="4CB8413A" w:rsidR="00F9493B" w:rsidRDefault="00F9493B" w:rsidP="00886EA2">
      <w:pPr>
        <w:ind w:firstLine="720"/>
      </w:pPr>
      <w:r>
        <w:t xml:space="preserve">Before running the </w:t>
      </w:r>
      <w:r w:rsidR="007D21A0">
        <w:t>script</w:t>
      </w:r>
      <w:r>
        <w:t xml:space="preserve">, we </w:t>
      </w:r>
      <w:r w:rsidR="00F979F2">
        <w:t>can</w:t>
      </w:r>
      <w:r>
        <w:t xml:space="preserve"> decide how many trials we would like to run, and </w:t>
      </w:r>
      <w:r w:rsidR="007D362B">
        <w:t>whether</w:t>
      </w:r>
      <w:r>
        <w:t xml:space="preserve"> the students (minus </w:t>
      </w:r>
      <w:r w:rsidR="007D362B">
        <w:t>patient zero</w:t>
      </w:r>
      <w:r w:rsidR="00F979F2">
        <w:t>)</w:t>
      </w:r>
      <w:r>
        <w:t xml:space="preserve"> will have a 50% chance of being immune to the flu at the start of the </w:t>
      </w:r>
      <w:r w:rsidR="007D21A0">
        <w:t>outbreak</w:t>
      </w:r>
      <w:r>
        <w:t xml:space="preserve">. If the variable </w:t>
      </w:r>
      <w:r w:rsidRPr="00F73163">
        <w:rPr>
          <w:i/>
          <w:iCs/>
        </w:rPr>
        <w:t>Imm_50_50</w:t>
      </w:r>
      <w:r>
        <w:t xml:space="preserve"> is set to </w:t>
      </w:r>
      <w:r w:rsidRPr="00F9493B">
        <w:rPr>
          <w:i/>
          <w:iCs/>
        </w:rPr>
        <w:t>False</w:t>
      </w:r>
      <w:r>
        <w:t xml:space="preserve">, then none of the students are immune. If this is set to </w:t>
      </w:r>
      <w:r w:rsidRPr="00F9493B">
        <w:rPr>
          <w:i/>
          <w:iCs/>
        </w:rPr>
        <w:t>True</w:t>
      </w:r>
      <w:r>
        <w:t xml:space="preserve">, then each </w:t>
      </w:r>
      <w:r w:rsidR="007D362B">
        <w:t>student</w:t>
      </w:r>
      <w:r>
        <w:t xml:space="preserve"> </w:t>
      </w:r>
      <w:r w:rsidR="007D362B">
        <w:t xml:space="preserve">(minus patient zero) </w:t>
      </w:r>
      <w:r>
        <w:t>has a 50% chance of being immune at the start</w:t>
      </w:r>
      <w:r w:rsidR="009717DD">
        <w:t xml:space="preserve"> of the </w:t>
      </w:r>
      <w:r w:rsidR="007D21A0">
        <w:t>outbreak</w:t>
      </w:r>
      <w:r>
        <w:t>.</w:t>
      </w:r>
    </w:p>
    <w:p w14:paraId="65D93E4C" w14:textId="16952AF0" w:rsidR="00F9493B" w:rsidRDefault="00F9493B" w:rsidP="00F9493B">
      <w:r>
        <w:tab/>
        <w:t>For each trial, the simulation begins by creating our student entities. These entities are represented by a dictionary, where the keys represent each student, and the values represent a list of attributes.</w:t>
      </w:r>
      <w:r w:rsidR="00886EA2">
        <w:t xml:space="preserve"> </w:t>
      </w:r>
      <w:r w:rsidR="007D362B">
        <w:t>Student 31 always starts out as “Sick” and “Not Immune.” E</w:t>
      </w:r>
      <w:r>
        <w:t xml:space="preserve">ach day of the </w:t>
      </w:r>
      <w:r w:rsidR="007D21A0">
        <w:t>outbreak</w:t>
      </w:r>
      <w:r w:rsidR="00886EA2">
        <w:t>,</w:t>
      </w:r>
      <w:r>
        <w:t xml:space="preserve"> </w:t>
      </w:r>
      <w:r w:rsidR="00886EA2">
        <w:t>t</w:t>
      </w:r>
      <w:r>
        <w:t xml:space="preserve">he simulation detects if anyone is still </w:t>
      </w:r>
      <w:r w:rsidR="00886EA2">
        <w:t>sick and</w:t>
      </w:r>
      <w:r>
        <w:t xml:space="preserve"> terminates the trial once all students are healthy and unable to spread the flu. </w:t>
      </w:r>
      <w:r w:rsidR="009717DD">
        <w:t>For each day of the simulation, we will</w:t>
      </w:r>
      <w:r w:rsidR="00886EA2">
        <w:t>:</w:t>
      </w:r>
    </w:p>
    <w:p w14:paraId="3DA209AA" w14:textId="5359F426" w:rsidR="00886EA2" w:rsidRDefault="00886EA2" w:rsidP="00886EA2">
      <w:pPr>
        <w:pStyle w:val="ListParagraph"/>
        <w:numPr>
          <w:ilvl w:val="0"/>
          <w:numId w:val="3"/>
        </w:numPr>
      </w:pPr>
      <w:r>
        <w:t xml:space="preserve">Update how many days each sick student has been infected with the </w:t>
      </w:r>
      <w:r w:rsidR="00DC7F51">
        <w:t>flu.</w:t>
      </w:r>
      <w:r w:rsidR="00D51C6E">
        <w:t xml:space="preserve"> Students that have been sick for 3 days have their status changed to “Healthy.”</w:t>
      </w:r>
    </w:p>
    <w:p w14:paraId="2A88ACD5" w14:textId="678C61A6" w:rsidR="00886EA2" w:rsidRDefault="00886EA2" w:rsidP="00886EA2">
      <w:pPr>
        <w:pStyle w:val="ListParagraph"/>
        <w:numPr>
          <w:ilvl w:val="0"/>
          <w:numId w:val="3"/>
        </w:numPr>
      </w:pPr>
      <w:r>
        <w:t xml:space="preserve">Check if any students are still sick. </w:t>
      </w:r>
      <w:r w:rsidR="009717DD">
        <w:t xml:space="preserve">Our while loop checks this as </w:t>
      </w:r>
      <w:r w:rsidR="00D51C6E">
        <w:t>well;</w:t>
      </w:r>
      <w:r w:rsidR="009717DD">
        <w:t xml:space="preserve"> </w:t>
      </w:r>
      <w:r w:rsidR="00D12151">
        <w:t>however,</w:t>
      </w:r>
      <w:r w:rsidR="009717DD">
        <w:t xml:space="preserve"> t</w:t>
      </w:r>
      <w:r w:rsidR="007D362B">
        <w:t>his</w:t>
      </w:r>
      <w:r>
        <w:t xml:space="preserve"> </w:t>
      </w:r>
      <w:r w:rsidR="009717DD">
        <w:t xml:space="preserve">step </w:t>
      </w:r>
      <w:r>
        <w:t>ensure</w:t>
      </w:r>
      <w:r w:rsidR="007D362B">
        <w:t>s</w:t>
      </w:r>
      <w:r>
        <w:t xml:space="preserve"> that if all students are healthy, the simulation </w:t>
      </w:r>
      <w:r w:rsidR="007D362B">
        <w:t>terminates without exposing students to the flu again</w:t>
      </w:r>
      <w:r w:rsidR="00D51C6E">
        <w:t xml:space="preserve"> (explained in step 3)</w:t>
      </w:r>
      <w:r>
        <w:t>.</w:t>
      </w:r>
    </w:p>
    <w:p w14:paraId="09E69AED" w14:textId="77777777" w:rsidR="007D362B" w:rsidRDefault="007D362B" w:rsidP="00886EA2">
      <w:pPr>
        <w:pStyle w:val="ListParagraph"/>
        <w:numPr>
          <w:ilvl w:val="0"/>
          <w:numId w:val="3"/>
        </w:numPr>
      </w:pPr>
      <w:r>
        <w:t>E</w:t>
      </w:r>
      <w:r w:rsidR="00886EA2">
        <w:t>xpose students to the flu</w:t>
      </w:r>
      <w:r>
        <w:t xml:space="preserve"> </w:t>
      </w:r>
      <w:r w:rsidR="00886EA2">
        <w:t xml:space="preserve">once per sick student. </w:t>
      </w:r>
    </w:p>
    <w:p w14:paraId="4561562D" w14:textId="0909A800" w:rsidR="00886EA2" w:rsidRDefault="00886EA2" w:rsidP="007D362B">
      <w:pPr>
        <w:pStyle w:val="ListParagraph"/>
        <w:numPr>
          <w:ilvl w:val="1"/>
          <w:numId w:val="3"/>
        </w:numPr>
      </w:pPr>
      <w:r>
        <w:t xml:space="preserve">For example, if there are 2 sick students on </w:t>
      </w:r>
      <w:r w:rsidR="007D362B">
        <w:t>a given</w:t>
      </w:r>
      <w:r>
        <w:t xml:space="preserve"> day of the simulation, each healthy student will be exposed to the flu 2 times</w:t>
      </w:r>
      <w:r w:rsidR="007D362B">
        <w:t>, with each of those 2 times having a 2% chance of catching the flu.</w:t>
      </w:r>
    </w:p>
    <w:p w14:paraId="4D2E7B54" w14:textId="70AAE412" w:rsidR="00886EA2" w:rsidRDefault="00886EA2" w:rsidP="00886EA2">
      <w:pPr>
        <w:pStyle w:val="ListParagraph"/>
        <w:numPr>
          <w:ilvl w:val="0"/>
          <w:numId w:val="3"/>
        </w:numPr>
      </w:pPr>
      <w:r>
        <w:t xml:space="preserve">We update our statistical data, where we track how many students are healthy, and how many students are infected, each day of the simulation. </w:t>
      </w:r>
    </w:p>
    <w:p w14:paraId="005F53A9" w14:textId="4D5D73CF" w:rsidR="000D0087" w:rsidRDefault="000D0087" w:rsidP="00886EA2">
      <w:pPr>
        <w:pStyle w:val="ListParagraph"/>
        <w:numPr>
          <w:ilvl w:val="0"/>
          <w:numId w:val="3"/>
        </w:numPr>
      </w:pPr>
      <w:r>
        <w:t>Check student entities for any unexpected attributes, or combination of attributes.</w:t>
      </w:r>
    </w:p>
    <w:p w14:paraId="09443DF1" w14:textId="0D86766F" w:rsidR="000D0087" w:rsidRDefault="000D0087" w:rsidP="000D0087">
      <w:pPr>
        <w:pStyle w:val="ListParagraph"/>
        <w:numPr>
          <w:ilvl w:val="1"/>
          <w:numId w:val="3"/>
        </w:numPr>
      </w:pPr>
      <w:r>
        <w:t>For example, if a student is “Healthy,” then they must have an attribute of 0 for number of days sick.</w:t>
      </w:r>
    </w:p>
    <w:p w14:paraId="5B66DAAB" w14:textId="636CC82A" w:rsidR="00886EA2" w:rsidRDefault="00886EA2" w:rsidP="00886EA2">
      <w:pPr>
        <w:pStyle w:val="ListParagraph"/>
        <w:numPr>
          <w:ilvl w:val="0"/>
          <w:numId w:val="3"/>
        </w:numPr>
      </w:pPr>
      <w:r>
        <w:t xml:space="preserve">This process repeats until there are no longer any </w:t>
      </w:r>
      <w:r w:rsidR="00D51C6E">
        <w:t>sick</w:t>
      </w:r>
      <w:r>
        <w:t xml:space="preserve"> students in the </w:t>
      </w:r>
      <w:r w:rsidR="00DC7F51">
        <w:t>simulation</w:t>
      </w:r>
      <w:r w:rsidR="000D0087">
        <w:t>, at which point the trial ends.</w:t>
      </w:r>
    </w:p>
    <w:p w14:paraId="3C649AB3" w14:textId="5F47F1CF" w:rsidR="00886EA2" w:rsidRDefault="00886EA2" w:rsidP="00886EA2">
      <w:r>
        <w:t xml:space="preserve">Once all trials have completed, we are able to </w:t>
      </w:r>
      <w:r w:rsidR="000D0087">
        <w:t>organize</w:t>
      </w:r>
      <w:r>
        <w:t xml:space="preserve"> the data we’ve collected and begin our analysis.</w:t>
      </w:r>
    </w:p>
    <w:p w14:paraId="3D0DB8EE" w14:textId="77777777" w:rsidR="00D51C6E" w:rsidRDefault="00D51C6E" w:rsidP="00886EA2">
      <w:pPr>
        <w:rPr>
          <w:b/>
          <w:bCs/>
        </w:rPr>
      </w:pPr>
    </w:p>
    <w:p w14:paraId="121EABB7" w14:textId="029C10EA" w:rsidR="00886EA2" w:rsidRDefault="00886EA2" w:rsidP="00886EA2">
      <w:pPr>
        <w:rPr>
          <w:b/>
          <w:bCs/>
        </w:rPr>
      </w:pPr>
      <w:r w:rsidRPr="00886EA2">
        <w:rPr>
          <w:b/>
          <w:bCs/>
        </w:rPr>
        <w:t>MAIN FINDINGS</w:t>
      </w:r>
      <w:r w:rsidR="00F73163">
        <w:rPr>
          <w:b/>
          <w:bCs/>
        </w:rPr>
        <w:t xml:space="preserve"> IF STUDENTS </w:t>
      </w:r>
      <w:r w:rsidR="00D51C6E">
        <w:rPr>
          <w:b/>
          <w:bCs/>
        </w:rPr>
        <w:t>START WITH</w:t>
      </w:r>
      <w:r w:rsidR="00027983">
        <w:rPr>
          <w:b/>
          <w:bCs/>
        </w:rPr>
        <w:t xml:space="preserve"> NO</w:t>
      </w:r>
      <w:r w:rsidR="00F73163">
        <w:rPr>
          <w:b/>
          <w:bCs/>
        </w:rPr>
        <w:t xml:space="preserve"> IMMUNITY</w:t>
      </w:r>
    </w:p>
    <w:p w14:paraId="53766476" w14:textId="3A132BA8" w:rsidR="009717DD" w:rsidRDefault="009A0715" w:rsidP="00886EA2">
      <w:r>
        <w:rPr>
          <w:b/>
          <w:bCs/>
        </w:rPr>
        <w:tab/>
      </w:r>
      <w:r>
        <w:t xml:space="preserve">On the first day of the simulation, </w:t>
      </w:r>
      <w:r w:rsidR="000D0087">
        <w:t>patient zero</w:t>
      </w:r>
      <w:r>
        <w:t xml:space="preserve"> has a 2% chance </w:t>
      </w:r>
      <w:r w:rsidR="000D0087">
        <w:t>of infecting</w:t>
      </w:r>
      <w:r>
        <w:t xml:space="preserve"> each student in the classroom</w:t>
      </w:r>
      <w:r w:rsidR="00D51C6E">
        <w:t xml:space="preserve"> with the flu</w:t>
      </w:r>
      <w:r>
        <w:t xml:space="preserve">. If we consider each of these 30 interactions to be independent and identically distributed (i.i.d.), we can model </w:t>
      </w:r>
      <w:r w:rsidR="009717DD">
        <w:t xml:space="preserve">the </w:t>
      </w:r>
      <w:r w:rsidR="00D51C6E">
        <w:t>expected number of students</w:t>
      </w:r>
      <w:r w:rsidR="009717DD">
        <w:t xml:space="preserve"> patient zero infects </w:t>
      </w:r>
      <w:r>
        <w:t>using a Binomial distribution</w:t>
      </w:r>
      <w:r w:rsidR="00611144">
        <w:t>,</w:t>
      </w:r>
      <w:r w:rsidR="000D0087">
        <w:t xml:space="preserve"> </w:t>
      </w:r>
      <w:r w:rsidR="00611144">
        <w:t>which</w:t>
      </w:r>
      <w:r>
        <w:t xml:space="preserve"> is a discrete probability distribution representing the number of successes in a fixed number of </w:t>
      </w:r>
      <w:r w:rsidR="000D0087">
        <w:t>Bernoulli</w:t>
      </w:r>
      <w:r>
        <w:t xml:space="preserve"> trials, where </w:t>
      </w:r>
      <w:r w:rsidRPr="009A0715">
        <w:rPr>
          <w:i/>
          <w:iCs/>
        </w:rPr>
        <w:t>n</w:t>
      </w:r>
      <w:r>
        <w:rPr>
          <w:i/>
          <w:iCs/>
        </w:rPr>
        <w:t xml:space="preserve"> </w:t>
      </w:r>
      <w:r>
        <w:t xml:space="preserve">represents the number of trials, and </w:t>
      </w:r>
      <w:r w:rsidRPr="009A0715">
        <w:rPr>
          <w:i/>
          <w:iCs/>
        </w:rPr>
        <w:t>p</w:t>
      </w:r>
      <w:r>
        <w:t xml:space="preserve"> represents the probability of success. </w:t>
      </w:r>
      <w:r w:rsidR="00611144">
        <w:t>If we round our expected value to the nearest integer, we expect patient zero to infect one student on the first day.</w:t>
      </w:r>
    </w:p>
    <w:p w14:paraId="0E5DE2F3" w14:textId="02D44091" w:rsidR="009A0715" w:rsidRPr="005C033F" w:rsidRDefault="005C033F" w:rsidP="00886EA2">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=np=30</m:t>
          </m:r>
          <m:d>
            <m:dPr>
              <m:ctrlPr>
                <w:rPr>
                  <w:rFonts w:ascii="Cambria Math" w:hAnsi="Cambria Math"/>
                  <w:i/>
                </w:rPr>
              </m:ctrlPr>
            </m:dPr>
            <m:e>
              <m:r>
                <w:rPr>
                  <w:rFonts w:ascii="Cambria Math" w:hAnsi="Cambria Math"/>
                </w:rPr>
                <m:t>0.02</m:t>
              </m:r>
            </m:e>
          </m:d>
          <m:r>
            <w:rPr>
              <w:rFonts w:ascii="Cambria Math" w:hAnsi="Cambria Math"/>
            </w:rPr>
            <m:t>=0.6          Var</m:t>
          </m:r>
          <m:d>
            <m:dPr>
              <m:ctrlPr>
                <w:rPr>
                  <w:rFonts w:ascii="Cambria Math" w:hAnsi="Cambria Math"/>
                  <w:i/>
                </w:rPr>
              </m:ctrlPr>
            </m:dPr>
            <m:e>
              <m:r>
                <w:rPr>
                  <w:rFonts w:ascii="Cambria Math" w:hAnsi="Cambria Math"/>
                </w:rPr>
                <m:t>X</m:t>
              </m:r>
            </m:e>
          </m:d>
          <m:r>
            <w:rPr>
              <w:rFonts w:ascii="Cambria Math" w:hAnsi="Cambria Math"/>
            </w:rPr>
            <m:t>=npq=30</m:t>
          </m:r>
          <m:d>
            <m:dPr>
              <m:ctrlPr>
                <w:rPr>
                  <w:rFonts w:ascii="Cambria Math" w:hAnsi="Cambria Math"/>
                  <w:i/>
                </w:rPr>
              </m:ctrlPr>
            </m:dPr>
            <m:e>
              <m:r>
                <w:rPr>
                  <w:rFonts w:ascii="Cambria Math" w:hAnsi="Cambria Math"/>
                </w:rPr>
                <m:t>0.02</m:t>
              </m:r>
            </m:e>
          </m:d>
          <m:r>
            <w:rPr>
              <w:rFonts w:ascii="Cambria Math" w:hAnsi="Cambria Math"/>
            </w:rPr>
            <m:t>0.98=0.588</m:t>
          </m:r>
        </m:oMath>
      </m:oMathPara>
    </w:p>
    <w:p w14:paraId="70FFA469" w14:textId="24CEE09E" w:rsidR="009A0715" w:rsidRDefault="009C05A2" w:rsidP="009C05A2">
      <w:pPr>
        <w:ind w:firstLine="720"/>
      </w:pPr>
      <w:r>
        <w:lastRenderedPageBreak/>
        <w:t xml:space="preserve">Our </w:t>
      </w:r>
      <w:r w:rsidRPr="009C05A2">
        <w:rPr>
          <w:i/>
          <w:iCs/>
        </w:rPr>
        <w:t>simulated</w:t>
      </w:r>
      <w:r>
        <w:rPr>
          <w:i/>
          <w:iCs/>
        </w:rPr>
        <w:t xml:space="preserve"> </w:t>
      </w:r>
      <w:r>
        <w:t xml:space="preserve">expected value for the number of </w:t>
      </w:r>
      <w:r w:rsidR="000D0087">
        <w:t>students</w:t>
      </w:r>
      <w:r>
        <w:t xml:space="preserve"> infected by the end of Day 1 was calculated to be </w:t>
      </w:r>
      <w:r w:rsidR="00611144">
        <w:t>two</w:t>
      </w:r>
      <w:r>
        <w:t xml:space="preserve"> </w:t>
      </w:r>
      <w:r w:rsidR="000D0087">
        <w:t>students</w:t>
      </w:r>
      <w:r>
        <w:t>, so our simulation appears to line up with what we might expect the theoretical value to be.</w:t>
      </w:r>
      <w:r w:rsidR="000D0087">
        <w:t xml:space="preserve"> </w:t>
      </w:r>
    </w:p>
    <w:p w14:paraId="25F0D775" w14:textId="4EB30D60" w:rsidR="005C033F" w:rsidRDefault="009C05A2" w:rsidP="009C05A2">
      <w:pPr>
        <w:ind w:firstLine="720"/>
      </w:pPr>
      <w:r>
        <w:t xml:space="preserve">If we assume that </w:t>
      </w:r>
      <w:r w:rsidR="000D0087">
        <w:t>patient zero</w:t>
      </w:r>
      <w:r>
        <w:t xml:space="preserve"> has infected </w:t>
      </w:r>
      <w:r w:rsidR="000D0087">
        <w:t>one</w:t>
      </w:r>
      <w:r>
        <w:t xml:space="preserve"> other student by the second day of the simulation. We can calculate the expected number of </w:t>
      </w:r>
      <w:r w:rsidR="000D0087">
        <w:t>students</w:t>
      </w:r>
      <w:r>
        <w:t xml:space="preserve"> infected by the end of day 2. </w:t>
      </w:r>
      <w:r w:rsidR="000D0087">
        <w:t>On day 2</w:t>
      </w:r>
      <w:r>
        <w:t>, we have 29 healthy students in our classroom</w:t>
      </w:r>
      <w:r w:rsidR="000D0087">
        <w:t>, and 2 infected students. This means that</w:t>
      </w:r>
      <w:r>
        <w:t xml:space="preserve"> each </w:t>
      </w:r>
      <w:r w:rsidR="00611144">
        <w:t xml:space="preserve">healthy </w:t>
      </w:r>
      <w:r>
        <w:t>student will be exposed to the flu twice</w:t>
      </w:r>
      <w:r w:rsidR="000D0087">
        <w:t xml:space="preserve"> on Day 2</w:t>
      </w:r>
      <w:r>
        <w:t>. We can model this with a Binomial distribution</w:t>
      </w:r>
      <w:r w:rsidR="00611144">
        <w:t>, and our expected value ends up being 1 when rounded to the nearest integer</w:t>
      </w:r>
      <w:r w:rsidR="005C033F">
        <w:t>.</w:t>
      </w:r>
      <w:r w:rsidR="00611144">
        <w:t xml:space="preserve"> This means we would expect 3 students to be sick by the end of day 2.</w:t>
      </w:r>
    </w:p>
    <w:p w14:paraId="784458FE" w14:textId="35F5EFB4" w:rsidR="005C033F" w:rsidRPr="005C033F" w:rsidRDefault="005C033F" w:rsidP="005C033F">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=np=58</m:t>
          </m:r>
          <m:d>
            <m:dPr>
              <m:ctrlPr>
                <w:rPr>
                  <w:rFonts w:ascii="Cambria Math" w:hAnsi="Cambria Math"/>
                  <w:i/>
                </w:rPr>
              </m:ctrlPr>
            </m:dPr>
            <m:e>
              <m:r>
                <w:rPr>
                  <w:rFonts w:ascii="Cambria Math" w:hAnsi="Cambria Math"/>
                </w:rPr>
                <m:t>0.02</m:t>
              </m:r>
            </m:e>
          </m:d>
          <m:r>
            <w:rPr>
              <w:rFonts w:ascii="Cambria Math" w:hAnsi="Cambria Math"/>
            </w:rPr>
            <m:t>=1.16          Var</m:t>
          </m:r>
          <m:d>
            <m:dPr>
              <m:ctrlPr>
                <w:rPr>
                  <w:rFonts w:ascii="Cambria Math" w:hAnsi="Cambria Math"/>
                  <w:i/>
                </w:rPr>
              </m:ctrlPr>
            </m:dPr>
            <m:e>
              <m:r>
                <w:rPr>
                  <w:rFonts w:ascii="Cambria Math" w:hAnsi="Cambria Math"/>
                </w:rPr>
                <m:t>X</m:t>
              </m:r>
            </m:e>
          </m:d>
          <m:r>
            <w:rPr>
              <w:rFonts w:ascii="Cambria Math" w:hAnsi="Cambria Math"/>
            </w:rPr>
            <m:t>=npq=58</m:t>
          </m:r>
          <m:d>
            <m:dPr>
              <m:ctrlPr>
                <w:rPr>
                  <w:rFonts w:ascii="Cambria Math" w:hAnsi="Cambria Math"/>
                  <w:i/>
                </w:rPr>
              </m:ctrlPr>
            </m:dPr>
            <m:e>
              <m:r>
                <w:rPr>
                  <w:rFonts w:ascii="Cambria Math" w:hAnsi="Cambria Math"/>
                </w:rPr>
                <m:t>0.02</m:t>
              </m:r>
            </m:e>
          </m:d>
          <m:r>
            <w:rPr>
              <w:rFonts w:ascii="Cambria Math" w:hAnsi="Cambria Math"/>
            </w:rPr>
            <m:t>0.98=1.14</m:t>
          </m:r>
        </m:oMath>
      </m:oMathPara>
    </w:p>
    <w:p w14:paraId="5E7527AE" w14:textId="46150958" w:rsidR="009717DD" w:rsidRDefault="009C05A2" w:rsidP="009C05A2">
      <w:pPr>
        <w:ind w:firstLine="720"/>
        <w:rPr>
          <w:noProof/>
        </w:rPr>
      </w:pPr>
      <w:r>
        <w:t xml:space="preserve">Our </w:t>
      </w:r>
      <w:r w:rsidRPr="009C05A2">
        <w:rPr>
          <w:i/>
          <w:iCs/>
        </w:rPr>
        <w:t>simulated</w:t>
      </w:r>
      <w:r>
        <w:rPr>
          <w:i/>
          <w:iCs/>
        </w:rPr>
        <w:t xml:space="preserve"> </w:t>
      </w:r>
      <w:r>
        <w:t xml:space="preserve">expected value for the number of </w:t>
      </w:r>
      <w:r w:rsidR="00A67D46">
        <w:t>students</w:t>
      </w:r>
      <w:r>
        <w:t xml:space="preserve"> infected by the end of Day 2 was calculated to be </w:t>
      </w:r>
      <w:r w:rsidR="00A67D46">
        <w:t>three</w:t>
      </w:r>
      <w:r>
        <w:t xml:space="preserve"> </w:t>
      </w:r>
      <w:r w:rsidR="00A67D46">
        <w:t>students</w:t>
      </w:r>
      <w:r>
        <w:t xml:space="preserve">, so our simulation appears to </w:t>
      </w:r>
      <w:r w:rsidR="00A67D46">
        <w:t>show</w:t>
      </w:r>
      <w:r>
        <w:t xml:space="preserve"> what we might expect the theoretical value to be.</w:t>
      </w:r>
      <w:r w:rsidR="009717DD" w:rsidRPr="009717DD">
        <w:rPr>
          <w:noProof/>
        </w:rPr>
        <w:t xml:space="preserve"> </w:t>
      </w:r>
    </w:p>
    <w:p w14:paraId="21DACDA4" w14:textId="63C38293" w:rsidR="009C05A2" w:rsidRDefault="009717DD" w:rsidP="009717DD">
      <w:r>
        <w:rPr>
          <w:noProof/>
        </w:rPr>
        <w:drawing>
          <wp:inline distT="0" distB="0" distL="0" distR="0" wp14:anchorId="190692A5" wp14:editId="75B821C0">
            <wp:extent cx="5791200" cy="2819400"/>
            <wp:effectExtent l="0" t="0" r="0" b="0"/>
            <wp:docPr id="1295140863" name="Chart 1">
              <a:extLst xmlns:a="http://schemas.openxmlformats.org/drawingml/2006/main">
                <a:ext uri="{FF2B5EF4-FFF2-40B4-BE49-F238E27FC236}">
                  <a16:creationId xmlns:a16="http://schemas.microsoft.com/office/drawing/2014/main" id="{6F71341A-C378-D1F4-4DDA-DAB93707E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4AF3EA" w14:textId="77777777" w:rsidR="00611144" w:rsidRDefault="00611144" w:rsidP="009717DD">
      <w:pPr>
        <w:ind w:firstLine="720"/>
      </w:pPr>
    </w:p>
    <w:p w14:paraId="77B40186" w14:textId="6C2CDEDA" w:rsidR="009717DD" w:rsidRDefault="009717DD" w:rsidP="004D0969">
      <w:pPr>
        <w:ind w:firstLine="720"/>
        <w:rPr>
          <w:noProof/>
        </w:rPr>
      </w:pPr>
      <w:r>
        <w:t xml:space="preserve">In our classroom of 31 students, how many students should we expect to be infected each day of the </w:t>
      </w:r>
      <w:r w:rsidR="007D21A0">
        <w:t>outbreak</w:t>
      </w:r>
      <w:r>
        <w:t>?</w:t>
      </w:r>
      <w:r w:rsidRPr="00F73163">
        <w:rPr>
          <w:noProof/>
        </w:rPr>
        <w:t xml:space="preserve"> </w:t>
      </w:r>
      <w:r>
        <w:t xml:space="preserve">The values </w:t>
      </w:r>
      <w:r w:rsidR="005C033F">
        <w:t xml:space="preserve">in the graph </w:t>
      </w:r>
      <w:r w:rsidR="00611144">
        <w:t>above</w:t>
      </w:r>
      <w:r>
        <w:t xml:space="preserve"> were calculated by applying the ratio of students infected for all 10,000 trial runs of the simulation to the total number of students in the classroom and rounding this number to the nearest integer. Based on this visualization, we’d expect to have the maximum number of infected students </w:t>
      </w:r>
      <w:r w:rsidR="005C033F">
        <w:t xml:space="preserve">on days 6 through 9 </w:t>
      </w:r>
      <w:r>
        <w:t xml:space="preserve">(6 students), with </w:t>
      </w:r>
      <w:r w:rsidR="00611144">
        <w:t xml:space="preserve">sick </w:t>
      </w:r>
      <w:r>
        <w:t xml:space="preserve">students </w:t>
      </w:r>
      <w:r w:rsidR="00611144">
        <w:t xml:space="preserve">likely </w:t>
      </w:r>
      <w:r>
        <w:t xml:space="preserve">recovering </w:t>
      </w:r>
      <w:r w:rsidR="00611144">
        <w:t>by day 20</w:t>
      </w:r>
      <w:r>
        <w:t>.</w:t>
      </w:r>
    </w:p>
    <w:p w14:paraId="08D44C41" w14:textId="77777777" w:rsidR="004D0969" w:rsidRDefault="004D0969" w:rsidP="004D0969">
      <w:pPr>
        <w:ind w:firstLine="720"/>
        <w:rPr>
          <w:noProof/>
        </w:rPr>
      </w:pPr>
    </w:p>
    <w:p w14:paraId="27588B0E" w14:textId="77777777" w:rsidR="004D0969" w:rsidRDefault="004D0969" w:rsidP="004D0969">
      <w:pPr>
        <w:ind w:firstLine="720"/>
        <w:rPr>
          <w:noProof/>
        </w:rPr>
      </w:pPr>
    </w:p>
    <w:p w14:paraId="1A42013D" w14:textId="77777777" w:rsidR="004D0969" w:rsidRDefault="004D0969" w:rsidP="004D0969">
      <w:pPr>
        <w:ind w:firstLine="720"/>
        <w:rPr>
          <w:noProof/>
        </w:rPr>
      </w:pPr>
    </w:p>
    <w:p w14:paraId="2727E02B" w14:textId="753BFC81" w:rsidR="00D542D9" w:rsidRDefault="005C033F" w:rsidP="00D542D9">
      <w:pPr>
        <w:ind w:firstLine="720"/>
      </w:pPr>
      <w:r>
        <w:lastRenderedPageBreak/>
        <w:t>How</w:t>
      </w:r>
      <w:r w:rsidR="009C05A2">
        <w:t xml:space="preserve"> long can we expect the</w:t>
      </w:r>
      <w:r w:rsidR="00611144">
        <w:t xml:space="preserve"> flu</w:t>
      </w:r>
      <w:r w:rsidR="009C05A2">
        <w:t xml:space="preserve"> </w:t>
      </w:r>
      <w:r w:rsidR="007D21A0">
        <w:t>outbreak</w:t>
      </w:r>
      <w:r w:rsidR="009C05A2">
        <w:t xml:space="preserve"> to last? We can visualize this by viewing a histogram of the number of days each </w:t>
      </w:r>
      <w:r w:rsidR="007D21A0">
        <w:t>outbreak</w:t>
      </w:r>
      <w:r w:rsidR="009C05A2">
        <w:t xml:space="preserve"> lasted in our 10,000 trials.</w:t>
      </w:r>
    </w:p>
    <w:p w14:paraId="40D9D2EB" w14:textId="6BD8A245" w:rsidR="00F73163" w:rsidRDefault="007434C5" w:rsidP="00D542D9">
      <w:r>
        <w:rPr>
          <w:noProof/>
        </w:rPr>
        <w:drawing>
          <wp:inline distT="0" distB="0" distL="0" distR="0" wp14:anchorId="70D620A2" wp14:editId="6C438277">
            <wp:extent cx="5857875" cy="2800350"/>
            <wp:effectExtent l="0" t="0" r="9525" b="0"/>
            <wp:docPr id="1327167184" name="Chart 1">
              <a:extLst xmlns:a="http://schemas.openxmlformats.org/drawingml/2006/main">
                <a:ext uri="{FF2B5EF4-FFF2-40B4-BE49-F238E27FC236}">
                  <a16:creationId xmlns:a16="http://schemas.microsoft.com/office/drawing/2014/main" id="{F8183F2F-539A-D0CB-7C27-2D2D833BF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018BB3" w14:textId="19E7AE11" w:rsidR="00DC7F51" w:rsidRDefault="000E4E1B" w:rsidP="00517EC5">
      <w:r>
        <w:tab/>
        <w:t xml:space="preserve">When viewing the distribution of the number of days the </w:t>
      </w:r>
      <w:r w:rsidR="007D21A0">
        <w:t>outbreak</w:t>
      </w:r>
      <w:r>
        <w:t xml:space="preserve"> lasted, the first thing you will probably notice is that there appear to be </w:t>
      </w:r>
      <w:r w:rsidR="009E7436">
        <w:t>many</w:t>
      </w:r>
      <w:r>
        <w:t xml:space="preserve"> trials where the simulation terminated after 3 days (exactly </w:t>
      </w:r>
      <w:r w:rsidR="00D542D9">
        <w:t>1,727</w:t>
      </w:r>
      <w:r>
        <w:t xml:space="preserve"> trials). This occurs if </w:t>
      </w:r>
      <w:r w:rsidR="00A67D46">
        <w:t>patient zero</w:t>
      </w:r>
      <w:r>
        <w:t xml:space="preserve"> does not infect an</w:t>
      </w:r>
      <w:r w:rsidR="00A67D46">
        <w:t>y</w:t>
      </w:r>
      <w:r>
        <w:t xml:space="preserve"> </w:t>
      </w:r>
      <w:r w:rsidR="00A67D46">
        <w:t>student in the first</w:t>
      </w:r>
      <w:r>
        <w:t xml:space="preserve"> 3 days </w:t>
      </w:r>
      <w:r w:rsidR="00A67D46">
        <w:t>of the simulation</w:t>
      </w:r>
      <w:r>
        <w:t xml:space="preserve">. </w:t>
      </w:r>
      <w:r w:rsidR="00D542D9">
        <w:t>17.27</w:t>
      </w:r>
      <w:r>
        <w:t>% of our trials ended without any other student catching the flu.</w:t>
      </w:r>
      <w:r w:rsidR="00DC7F51">
        <w:t xml:space="preserve"> </w:t>
      </w:r>
    </w:p>
    <w:p w14:paraId="0E520E57" w14:textId="141DA772" w:rsidR="007434C5" w:rsidRPr="007434C5" w:rsidRDefault="00DC7F51" w:rsidP="007434C5">
      <w:pPr>
        <w:ind w:firstLine="720"/>
      </w:pPr>
      <w:r>
        <w:t xml:space="preserve">Another way to phrase this is that there were </w:t>
      </w:r>
      <w:r w:rsidR="00D542D9">
        <w:t xml:space="preserve">1,727 </w:t>
      </w:r>
      <w:r>
        <w:t xml:space="preserve">simulations where </w:t>
      </w:r>
      <w:r w:rsidR="00611144">
        <w:t xml:space="preserve">the first </w:t>
      </w:r>
      <w:r>
        <w:t>90 Bernoulli</w:t>
      </w:r>
      <w:r w:rsidR="00A67D46">
        <w:t>(0.02)</w:t>
      </w:r>
      <w:r>
        <w:t xml:space="preserve"> trials all ended in failure. We can see if this </w:t>
      </w:r>
      <w:r w:rsidR="00F73163">
        <w:t xml:space="preserve">is close to </w:t>
      </w:r>
      <w:r>
        <w:t>what we’d expect in theory using the following calculation</w:t>
      </w:r>
      <w:r w:rsidR="0032372A">
        <w:t xml:space="preserve"> below</w:t>
      </w:r>
      <w:r>
        <w:t>.</w:t>
      </w:r>
      <w:r w:rsidR="00F73163">
        <w:t xml:space="preserve"> </w:t>
      </w:r>
      <w:r w:rsidR="0032372A">
        <w:t>The expected probability of the first 90 Bernoulli trials ending in failure is 16.23%</w:t>
      </w:r>
      <w:r w:rsidR="005C033F">
        <w:t>, while our simulated probability is 17.27%</w:t>
      </w:r>
      <w:r w:rsidR="0032372A">
        <w:t>.</w:t>
      </w:r>
    </w:p>
    <w:p w14:paraId="08C7F243" w14:textId="53EE0A8A" w:rsidR="007434C5" w:rsidRPr="00C741D0" w:rsidRDefault="00611144" w:rsidP="007434C5">
      <w:pPr>
        <w:ind w:firstLine="720"/>
        <w:rPr>
          <w:rFonts w:eastAsiaTheme="minorEastAsia"/>
        </w:rPr>
      </w:pPr>
      <m:oMathPara>
        <m:oMath>
          <m:r>
            <w:rPr>
              <w:rFonts w:ascii="Cambria Math" w:eastAsiaTheme="minorEastAsia" w:hAnsi="Cambria Math"/>
            </w:rPr>
            <m:t>Expected Probability=</m:t>
          </m:r>
          <m:sSup>
            <m:sSupPr>
              <m:ctrlPr>
                <w:rPr>
                  <w:rFonts w:ascii="Cambria Math" w:hAnsi="Cambria Math"/>
                  <w:i/>
                </w:rPr>
              </m:ctrlPr>
            </m:sSupPr>
            <m:e>
              <m:r>
                <w:rPr>
                  <w:rFonts w:ascii="Cambria Math" w:hAnsi="Cambria Math"/>
                </w:rPr>
                <m:t>0.98</m:t>
              </m:r>
            </m:e>
            <m:sup>
              <m:r>
                <w:rPr>
                  <w:rFonts w:ascii="Cambria Math" w:hAnsi="Cambria Math"/>
                </w:rPr>
                <m:t>30(3)</m:t>
              </m:r>
            </m:sup>
          </m:sSup>
          <m:r>
            <w:rPr>
              <w:rFonts w:ascii="Cambria Math" w:hAnsi="Cambria Math"/>
            </w:rPr>
            <m:t>=0.162</m:t>
          </m:r>
        </m:oMath>
      </m:oMathPara>
    </w:p>
    <w:p w14:paraId="79A59B60" w14:textId="6E173150" w:rsidR="007434C5" w:rsidRPr="00C741D0" w:rsidRDefault="007434C5" w:rsidP="007434C5">
      <w:pPr>
        <w:ind w:firstLine="720"/>
        <w:rPr>
          <w:rFonts w:eastAsiaTheme="minorEastAsia"/>
        </w:rPr>
      </w:pPr>
      <m:oMathPara>
        <m:oMath>
          <m:r>
            <w:rPr>
              <w:rFonts w:ascii="Cambria Math" w:hAnsi="Cambria Math"/>
            </w:rPr>
            <m:t>Simulated Probability=</m:t>
          </m:r>
          <m:f>
            <m:fPr>
              <m:ctrlPr>
                <w:rPr>
                  <w:rFonts w:ascii="Cambria Math" w:hAnsi="Cambria Math"/>
                  <w:i/>
                </w:rPr>
              </m:ctrlPr>
            </m:fPr>
            <m:num>
              <m:r>
                <w:rPr>
                  <w:rFonts w:ascii="Cambria Math" w:hAnsi="Cambria Math"/>
                </w:rPr>
                <m:t>1727</m:t>
              </m:r>
            </m:num>
            <m:den>
              <m:r>
                <w:rPr>
                  <w:rFonts w:ascii="Cambria Math" w:hAnsi="Cambria Math"/>
                </w:rPr>
                <m:t>10000</m:t>
              </m:r>
            </m:den>
          </m:f>
          <m:r>
            <w:rPr>
              <w:rFonts w:ascii="Cambria Math" w:hAnsi="Cambria Math"/>
            </w:rPr>
            <m:t>=0.172</m:t>
          </m:r>
        </m:oMath>
      </m:oMathPara>
    </w:p>
    <w:p w14:paraId="0EAF9544" w14:textId="4C2E37F0" w:rsidR="00D542D9" w:rsidRDefault="009E7436" w:rsidP="00F73163">
      <w:pPr>
        <w:rPr>
          <w:noProof/>
        </w:rPr>
      </w:pPr>
      <w:r>
        <w:tab/>
        <w:t xml:space="preserve">On average, the flu </w:t>
      </w:r>
      <w:r w:rsidR="007D21A0">
        <w:t>outbreak</w:t>
      </w:r>
      <w:r>
        <w:t xml:space="preserve"> lasts </w:t>
      </w:r>
      <w:r w:rsidR="00F73163">
        <w:t>for</w:t>
      </w:r>
      <w:r>
        <w:t xml:space="preserve"> </w:t>
      </w:r>
      <w:r w:rsidR="00956AC6">
        <w:t>13</w:t>
      </w:r>
      <w:r>
        <w:t xml:space="preserve"> da</w:t>
      </w:r>
      <w:r w:rsidR="00956AC6">
        <w:t>ys</w:t>
      </w:r>
      <w:r w:rsidR="00F73163">
        <w:rPr>
          <w:noProof/>
        </w:rPr>
        <w:t xml:space="preserve">, with </w:t>
      </w:r>
      <w:r w:rsidR="00ED4BC4">
        <w:rPr>
          <w:noProof/>
        </w:rPr>
        <w:t>94.55%</w:t>
      </w:r>
      <w:r w:rsidR="00F45B33">
        <w:rPr>
          <w:noProof/>
        </w:rPr>
        <w:t xml:space="preserve"> of simulations terminating </w:t>
      </w:r>
      <w:r w:rsidR="00ED4BC4">
        <w:rPr>
          <w:noProof/>
        </w:rPr>
        <w:t>before day 23</w:t>
      </w:r>
      <w:r w:rsidR="00F73163">
        <w:rPr>
          <w:noProof/>
        </w:rPr>
        <w:t xml:space="preserve">. </w:t>
      </w:r>
      <w:r w:rsidR="00196492">
        <w:rPr>
          <w:noProof/>
        </w:rPr>
        <w:t>We</w:t>
      </w:r>
      <w:r w:rsidR="00ED4BC4">
        <w:rPr>
          <w:noProof/>
        </w:rPr>
        <w:t xml:space="preserve"> can see</w:t>
      </w:r>
      <w:r w:rsidR="00F73163">
        <w:rPr>
          <w:noProof/>
        </w:rPr>
        <w:t xml:space="preserve"> that most flu </w:t>
      </w:r>
      <w:r w:rsidR="007D21A0">
        <w:rPr>
          <w:noProof/>
        </w:rPr>
        <w:t>outbreak</w:t>
      </w:r>
      <w:r w:rsidR="00F73163">
        <w:rPr>
          <w:noProof/>
        </w:rPr>
        <w:t xml:space="preserve">s will not last more than </w:t>
      </w:r>
      <w:r w:rsidR="00ED4BC4">
        <w:rPr>
          <w:noProof/>
        </w:rPr>
        <w:t>22</w:t>
      </w:r>
      <w:r w:rsidR="00F73163">
        <w:rPr>
          <w:noProof/>
        </w:rPr>
        <w:t xml:space="preserve"> days, except in rare cases.</w:t>
      </w:r>
      <w:r w:rsidR="00437856">
        <w:rPr>
          <w:noProof/>
        </w:rPr>
        <w:t xml:space="preserve"> Only </w:t>
      </w:r>
      <w:r w:rsidR="00ED4BC4">
        <w:rPr>
          <w:noProof/>
        </w:rPr>
        <w:t>5.45</w:t>
      </w:r>
      <w:r w:rsidR="00437856">
        <w:rPr>
          <w:noProof/>
        </w:rPr>
        <w:t xml:space="preserve">% of trials lasted longer than </w:t>
      </w:r>
      <w:r w:rsidR="00ED4BC4">
        <w:rPr>
          <w:noProof/>
        </w:rPr>
        <w:t>22</w:t>
      </w:r>
      <w:r w:rsidR="00437856">
        <w:rPr>
          <w:noProof/>
        </w:rPr>
        <w:t xml:space="preserve"> days.</w:t>
      </w:r>
      <w:r w:rsidR="00F73163">
        <w:rPr>
          <w:noProof/>
        </w:rPr>
        <w:t xml:space="preserve"> </w:t>
      </w:r>
      <w:r w:rsidR="007563DE">
        <w:rPr>
          <w:noProof/>
        </w:rPr>
        <w:t xml:space="preserve">While the variance for the 10,000 replications </w:t>
      </w:r>
      <w:r w:rsidR="00071058">
        <w:rPr>
          <w:noProof/>
        </w:rPr>
        <w:t>is</w:t>
      </w:r>
      <w:r w:rsidR="007563DE">
        <w:rPr>
          <w:noProof/>
        </w:rPr>
        <w:t xml:space="preserve"> high at 42.608</w:t>
      </w:r>
      <w:r w:rsidR="007D21A0">
        <w:rPr>
          <w:noProof/>
        </w:rPr>
        <w:t xml:space="preserve"> days</w:t>
      </w:r>
      <w:r w:rsidR="007563DE">
        <w:rPr>
          <w:noProof/>
        </w:rPr>
        <w:t xml:space="preserve">, we can still say with 95% confidence that a typical flu </w:t>
      </w:r>
      <w:r w:rsidR="007D21A0">
        <w:rPr>
          <w:noProof/>
        </w:rPr>
        <w:t>outbreak</w:t>
      </w:r>
      <w:r w:rsidR="007563DE">
        <w:rPr>
          <w:noProof/>
        </w:rPr>
        <w:t xml:space="preserve"> will last 13 days if we round to the nearest integer</w:t>
      </w:r>
    </w:p>
    <w:p w14:paraId="3946CF62" w14:textId="2B0F2DED" w:rsidR="007563DE" w:rsidRDefault="007563DE" w:rsidP="00F73163">
      <w:pPr>
        <w:rPr>
          <w:noProof/>
        </w:rPr>
      </w:pPr>
      <m:oMathPara>
        <m:oMath>
          <m:r>
            <w:rPr>
              <w:rFonts w:ascii="Cambria Math" w:hAnsi="Cambria Math"/>
              <w:noProof/>
            </w:rPr>
            <m:t>12.978±1.96</m:t>
          </m:r>
          <m:rad>
            <m:radPr>
              <m:degHide m:val="1"/>
              <m:ctrlPr>
                <w:rPr>
                  <w:rFonts w:ascii="Cambria Math" w:hAnsi="Cambria Math"/>
                  <w:i/>
                  <w:noProof/>
                </w:rPr>
              </m:ctrlPr>
            </m:radPr>
            <m:deg/>
            <m:e>
              <m:r>
                <w:rPr>
                  <w:rFonts w:ascii="Cambria Math" w:hAnsi="Cambria Math"/>
                  <w:noProof/>
                </w:rPr>
                <m:t>42.608/10000</m:t>
              </m:r>
            </m:e>
          </m:rad>
          <m:r>
            <w:rPr>
              <w:rFonts w:ascii="Cambria Math" w:hAnsi="Cambria Math"/>
              <w:noProof/>
            </w:rPr>
            <m:t>=[</m:t>
          </m:r>
          <m:r>
            <w:rPr>
              <w:rFonts w:ascii="Cambria Math" w:hAnsi="Cambria Math"/>
              <w:noProof/>
            </w:rPr>
            <m:t>12.850, 13.10</m:t>
          </m:r>
          <m:r>
            <w:rPr>
              <w:rFonts w:ascii="Cambria Math" w:hAnsi="Cambria Math"/>
              <w:noProof/>
            </w:rPr>
            <m:t>6</m:t>
          </m:r>
          <m:r>
            <w:rPr>
              <w:rFonts w:ascii="Cambria Math" w:hAnsi="Cambria Math"/>
              <w:noProof/>
            </w:rPr>
            <m:t>]</m:t>
          </m:r>
        </m:oMath>
      </m:oMathPara>
    </w:p>
    <w:p w14:paraId="32FC550A" w14:textId="77777777" w:rsidR="004D0969" w:rsidRDefault="004D0969" w:rsidP="00F73163">
      <w:pPr>
        <w:rPr>
          <w:b/>
          <w:bCs/>
        </w:rPr>
      </w:pPr>
    </w:p>
    <w:p w14:paraId="77C6D97E" w14:textId="46D34B4B" w:rsidR="00F73163" w:rsidRDefault="00F73163" w:rsidP="00F73163">
      <w:pPr>
        <w:rPr>
          <w:b/>
          <w:bCs/>
        </w:rPr>
      </w:pPr>
      <w:r w:rsidRPr="00886EA2">
        <w:rPr>
          <w:b/>
          <w:bCs/>
        </w:rPr>
        <w:t>MAIN FINDINGS</w:t>
      </w:r>
      <w:r>
        <w:rPr>
          <w:b/>
          <w:bCs/>
        </w:rPr>
        <w:t xml:space="preserve"> IF STUDENTS HAVE 50% </w:t>
      </w:r>
      <w:r w:rsidR="008736CF">
        <w:rPr>
          <w:b/>
          <w:bCs/>
        </w:rPr>
        <w:t xml:space="preserve">CHANCE </w:t>
      </w:r>
      <w:r>
        <w:rPr>
          <w:b/>
          <w:bCs/>
        </w:rPr>
        <w:t>OF BEING IMMUNE</w:t>
      </w:r>
    </w:p>
    <w:p w14:paraId="48C7E1E6" w14:textId="7E1A9DC5" w:rsidR="008736CF" w:rsidRDefault="00F73163" w:rsidP="00D24955">
      <w:pPr>
        <w:ind w:firstLine="720"/>
        <w:rPr>
          <w:noProof/>
        </w:rPr>
      </w:pPr>
      <w:r w:rsidRPr="00F73163">
        <w:t xml:space="preserve">To </w:t>
      </w:r>
      <w:r>
        <w:t>simulate this scenario, we can use the exact same python program with one key difference.</w:t>
      </w:r>
      <w:r w:rsidR="00D24955">
        <w:t xml:space="preserve"> </w:t>
      </w:r>
      <w:r w:rsidR="00D24955">
        <w:rPr>
          <w:noProof/>
        </w:rPr>
        <w:t xml:space="preserve">We set our variable </w:t>
      </w:r>
      <w:r w:rsidR="00D24955" w:rsidRPr="00F73163">
        <w:rPr>
          <w:i/>
          <w:iCs/>
          <w:noProof/>
        </w:rPr>
        <w:t>Imm_50_50</w:t>
      </w:r>
      <w:r w:rsidR="00D24955">
        <w:rPr>
          <w:noProof/>
        </w:rPr>
        <w:t xml:space="preserve"> to </w:t>
      </w:r>
      <w:r w:rsidR="00D24955" w:rsidRPr="00F73163">
        <w:rPr>
          <w:i/>
          <w:iCs/>
          <w:noProof/>
        </w:rPr>
        <w:t>True</w:t>
      </w:r>
      <w:r w:rsidR="00D24955" w:rsidRPr="00F73163">
        <w:rPr>
          <w:noProof/>
        </w:rPr>
        <w:t xml:space="preserve">, </w:t>
      </w:r>
      <w:r w:rsidR="00D24955">
        <w:rPr>
          <w:noProof/>
        </w:rPr>
        <w:t xml:space="preserve">and run the simulation again. We get the following results </w:t>
      </w:r>
      <w:r w:rsidR="004D0969">
        <w:rPr>
          <w:noProof/>
        </w:rPr>
        <w:t>on page 6</w:t>
      </w:r>
      <w:r w:rsidR="00D24955">
        <w:rPr>
          <w:noProof/>
        </w:rPr>
        <w:t>.</w:t>
      </w:r>
      <w:r w:rsidR="008736CF" w:rsidRPr="008736CF">
        <w:rPr>
          <w:noProof/>
        </w:rPr>
        <w:t xml:space="preserve"> </w:t>
      </w:r>
    </w:p>
    <w:p w14:paraId="5CB2FA42" w14:textId="6E3C1F2E" w:rsidR="008736CF" w:rsidRDefault="00BF6FDC" w:rsidP="00D24955">
      <w:pPr>
        <w:rPr>
          <w:noProof/>
        </w:rPr>
      </w:pPr>
      <w:r>
        <w:rPr>
          <w:noProof/>
        </w:rPr>
        <w:lastRenderedPageBreak/>
        <w:drawing>
          <wp:inline distT="0" distB="0" distL="0" distR="0" wp14:anchorId="13852020" wp14:editId="293C146B">
            <wp:extent cx="5810250" cy="2990850"/>
            <wp:effectExtent l="0" t="0" r="0" b="0"/>
            <wp:docPr id="1219090518" name="Chart 1">
              <a:extLst xmlns:a="http://schemas.openxmlformats.org/drawingml/2006/main">
                <a:ext uri="{FF2B5EF4-FFF2-40B4-BE49-F238E27FC236}">
                  <a16:creationId xmlns:a16="http://schemas.microsoft.com/office/drawing/2014/main" id="{92662BB8-49BB-CBD4-798A-D5B9E7249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DF40A1" w14:textId="49C43415" w:rsidR="008736CF" w:rsidRPr="00F73163" w:rsidRDefault="008736CF" w:rsidP="00D24955">
      <w:pPr>
        <w:rPr>
          <w:noProof/>
        </w:rPr>
      </w:pPr>
      <w:r>
        <w:rPr>
          <w:noProof/>
        </w:rPr>
        <w:drawing>
          <wp:inline distT="0" distB="0" distL="0" distR="0" wp14:anchorId="4EA5D5C6" wp14:editId="225C1411">
            <wp:extent cx="5943600" cy="3236595"/>
            <wp:effectExtent l="0" t="0" r="0" b="1905"/>
            <wp:docPr id="101942749" name="Chart 1">
              <a:extLst xmlns:a="http://schemas.openxmlformats.org/drawingml/2006/main">
                <a:ext uri="{FF2B5EF4-FFF2-40B4-BE49-F238E27FC236}">
                  <a16:creationId xmlns:a16="http://schemas.microsoft.com/office/drawing/2014/main" id="{6F71341A-C378-D1F4-4DDA-DAB93707E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4A47CF" w14:textId="0BF76DDF" w:rsidR="00F73163" w:rsidRDefault="00F73163" w:rsidP="00F73163"/>
    <w:p w14:paraId="36108EB7" w14:textId="309D5245" w:rsidR="008736CF" w:rsidRDefault="008736CF" w:rsidP="00F73163">
      <w:r>
        <w:tab/>
        <w:t>We can see that almost half of the trials (</w:t>
      </w:r>
      <w:r w:rsidR="00BF6FDC">
        <w:t>4,072</w:t>
      </w:r>
      <w:r>
        <w:t xml:space="preserve"> exactly) did not make it past the </w:t>
      </w:r>
      <w:r w:rsidR="005C033F">
        <w:t>third</w:t>
      </w:r>
      <w:r>
        <w:t xml:space="preserve"> day, and that by day </w:t>
      </w:r>
      <w:r w:rsidR="005C033F">
        <w:t>ten</w:t>
      </w:r>
      <w:r>
        <w:t xml:space="preserve"> of the </w:t>
      </w:r>
      <w:r w:rsidR="007D21A0">
        <w:t>outbreak</w:t>
      </w:r>
      <w:r>
        <w:t>, we can expect the number of infected students</w:t>
      </w:r>
      <w:r w:rsidR="00BF6FDC">
        <w:t xml:space="preserve"> in a classroom of 31 students</w:t>
      </w:r>
      <w:r>
        <w:t xml:space="preserve"> to be zero. </w:t>
      </w:r>
    </w:p>
    <w:p w14:paraId="196F98A2" w14:textId="160E8F52" w:rsidR="008736CF" w:rsidRDefault="008736CF" w:rsidP="00F73163">
      <w:r>
        <w:tab/>
        <w:t xml:space="preserve">Using the same methods established in our original simulation, we can calculate the expected number of students </w:t>
      </w:r>
      <w:r w:rsidR="000D0087">
        <w:t>patient zero</w:t>
      </w:r>
      <w:r>
        <w:t xml:space="preserve"> infects on Day 1. </w:t>
      </w:r>
      <w:r w:rsidR="00BF6FDC">
        <w:t>With 30 students having a 50% chance of being immune to the flu at the start of the simulation, we can expect 15 students to start out with immunity</w:t>
      </w:r>
      <w:r w:rsidR="00F414E0">
        <w:t xml:space="preserve"> to the flu</w:t>
      </w:r>
      <w:r w:rsidR="00BF6FDC">
        <w:t>.</w:t>
      </w:r>
      <w:r>
        <w:t xml:space="preserve"> </w:t>
      </w:r>
      <w:r>
        <w:rPr>
          <w:rFonts w:eastAsiaTheme="minorEastAsia"/>
        </w:rPr>
        <w:t>We can see that based on our expected values, we’re less likely to infect a student on day 1</w:t>
      </w:r>
      <w:r w:rsidR="00FB58F9">
        <w:rPr>
          <w:rFonts w:eastAsiaTheme="minorEastAsia"/>
        </w:rPr>
        <w:t xml:space="preserve">. This </w:t>
      </w:r>
      <w:r w:rsidR="00FB58F9">
        <w:rPr>
          <w:rFonts w:eastAsiaTheme="minorEastAsia"/>
        </w:rPr>
        <w:lastRenderedPageBreak/>
        <w:t>is reflected in our simulation results, where on day 1 the expected number of infected students is 1</w:t>
      </w:r>
      <w:r w:rsidR="00BF6FDC">
        <w:rPr>
          <w:rFonts w:eastAsiaTheme="minorEastAsia"/>
        </w:rPr>
        <w:t>, which means patient zero has not infected any other students</w:t>
      </w:r>
      <w:r w:rsidR="00A938BD">
        <w:rPr>
          <w:rFonts w:eastAsiaTheme="minorEastAsia"/>
        </w:rPr>
        <w:t xml:space="preserve"> (if we round </w:t>
      </w:r>
      <w:r w:rsidR="00F414E0">
        <w:rPr>
          <w:rFonts w:eastAsiaTheme="minorEastAsia"/>
        </w:rPr>
        <w:t xml:space="preserve">our expected values </w:t>
      </w:r>
      <w:r w:rsidR="00A938BD">
        <w:rPr>
          <w:rFonts w:eastAsiaTheme="minorEastAsia"/>
        </w:rPr>
        <w:t>to the nearest integer)</w:t>
      </w:r>
      <w:r w:rsidR="00FB58F9">
        <w:rPr>
          <w:rFonts w:eastAsiaTheme="minorEastAsia"/>
        </w:rPr>
        <w:t xml:space="preserve">. </w:t>
      </w:r>
    </w:p>
    <w:p w14:paraId="3DE34E3B" w14:textId="32DE8E2A" w:rsidR="008736CF" w:rsidRPr="00FB58F9" w:rsidRDefault="008736CF" w:rsidP="00F7316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=np=15</m:t>
          </m:r>
          <m:d>
            <m:dPr>
              <m:ctrlPr>
                <w:rPr>
                  <w:rFonts w:ascii="Cambria Math" w:hAnsi="Cambria Math"/>
                  <w:i/>
                </w:rPr>
              </m:ctrlPr>
            </m:dPr>
            <m:e>
              <m:r>
                <w:rPr>
                  <w:rFonts w:ascii="Cambria Math" w:hAnsi="Cambria Math"/>
                </w:rPr>
                <m:t>0.02</m:t>
              </m:r>
            </m:e>
          </m:d>
          <m:r>
            <w:rPr>
              <w:rFonts w:ascii="Cambria Math" w:hAnsi="Cambria Math"/>
            </w:rPr>
            <m:t>=0.3           Var</m:t>
          </m:r>
          <m:d>
            <m:dPr>
              <m:ctrlPr>
                <w:rPr>
                  <w:rFonts w:ascii="Cambria Math" w:hAnsi="Cambria Math"/>
                  <w:i/>
                </w:rPr>
              </m:ctrlPr>
            </m:dPr>
            <m:e>
              <m:r>
                <w:rPr>
                  <w:rFonts w:ascii="Cambria Math" w:hAnsi="Cambria Math"/>
                </w:rPr>
                <m:t>X</m:t>
              </m:r>
            </m:e>
          </m:d>
          <m:r>
            <w:rPr>
              <w:rFonts w:ascii="Cambria Math" w:hAnsi="Cambria Math"/>
            </w:rPr>
            <m:t>=npq=15</m:t>
          </m:r>
          <m:d>
            <m:dPr>
              <m:ctrlPr>
                <w:rPr>
                  <w:rFonts w:ascii="Cambria Math" w:hAnsi="Cambria Math"/>
                  <w:i/>
                </w:rPr>
              </m:ctrlPr>
            </m:dPr>
            <m:e>
              <m:r>
                <w:rPr>
                  <w:rFonts w:ascii="Cambria Math" w:hAnsi="Cambria Math"/>
                </w:rPr>
                <m:t>0.02</m:t>
              </m:r>
            </m:e>
          </m:d>
          <m:r>
            <w:rPr>
              <w:rFonts w:ascii="Cambria Math" w:hAnsi="Cambria Math"/>
            </w:rPr>
            <m:t>0.98=0.294</m:t>
          </m:r>
        </m:oMath>
      </m:oMathPara>
    </w:p>
    <w:p w14:paraId="7EBB3A7A" w14:textId="4498D796" w:rsidR="00FB58F9" w:rsidRDefault="00FB58F9" w:rsidP="00F73163">
      <w:pPr>
        <w:rPr>
          <w:rFonts w:eastAsiaTheme="minorEastAsia"/>
        </w:rPr>
      </w:pPr>
      <w:r>
        <w:rPr>
          <w:rFonts w:eastAsiaTheme="minorEastAsia"/>
        </w:rPr>
        <w:tab/>
        <w:t xml:space="preserve">Using the same theory, we can expect </w:t>
      </w:r>
      <w:r w:rsidR="000D0087">
        <w:rPr>
          <w:rFonts w:eastAsiaTheme="minorEastAsia"/>
        </w:rPr>
        <w:t>patient zero</w:t>
      </w:r>
      <w:r>
        <w:rPr>
          <w:rFonts w:eastAsiaTheme="minorEastAsia"/>
        </w:rPr>
        <w:t xml:space="preserve"> to infect </w:t>
      </w:r>
      <w:r w:rsidR="00F414E0">
        <w:rPr>
          <w:rFonts w:eastAsiaTheme="minorEastAsia"/>
        </w:rPr>
        <w:t>one</w:t>
      </w:r>
      <w:r>
        <w:rPr>
          <w:rFonts w:eastAsiaTheme="minorEastAsia"/>
        </w:rPr>
        <w:t xml:space="preserve"> other student by day 2</w:t>
      </w:r>
      <w:r w:rsidR="00A938BD">
        <w:rPr>
          <w:rFonts w:eastAsiaTheme="minorEastAsia"/>
        </w:rPr>
        <w:t xml:space="preserve"> (if we round to the nearest integer)</w:t>
      </w:r>
      <w:r>
        <w:rPr>
          <w:rFonts w:eastAsiaTheme="minorEastAsia"/>
        </w:rPr>
        <w:t xml:space="preserve">, which is </w:t>
      </w:r>
      <w:r w:rsidR="00BF6FDC">
        <w:rPr>
          <w:rFonts w:eastAsiaTheme="minorEastAsia"/>
        </w:rPr>
        <w:t>what</w:t>
      </w:r>
      <w:r w:rsidR="00775E3A">
        <w:rPr>
          <w:rFonts w:eastAsiaTheme="minorEastAsia"/>
        </w:rPr>
        <w:t xml:space="preserve"> we observe in our simulation results</w:t>
      </w:r>
      <w:r>
        <w:rPr>
          <w:rFonts w:eastAsiaTheme="minorEastAsia"/>
        </w:rPr>
        <w:t xml:space="preserve">. </w:t>
      </w:r>
    </w:p>
    <w:p w14:paraId="7DEBEE1B" w14:textId="45A2CF42" w:rsidR="005C033F" w:rsidRPr="008736CF" w:rsidRDefault="005C033F" w:rsidP="00F73163">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=np=30</m:t>
          </m:r>
          <m:d>
            <m:dPr>
              <m:ctrlPr>
                <w:rPr>
                  <w:rFonts w:ascii="Cambria Math" w:hAnsi="Cambria Math"/>
                  <w:i/>
                </w:rPr>
              </m:ctrlPr>
            </m:dPr>
            <m:e>
              <m:r>
                <w:rPr>
                  <w:rFonts w:ascii="Cambria Math" w:hAnsi="Cambria Math"/>
                </w:rPr>
                <m:t>0.02</m:t>
              </m:r>
            </m:e>
          </m:d>
          <m:r>
            <w:rPr>
              <w:rFonts w:ascii="Cambria Math" w:hAnsi="Cambria Math"/>
            </w:rPr>
            <m:t>=0.6          Var</m:t>
          </m:r>
          <m:d>
            <m:dPr>
              <m:ctrlPr>
                <w:rPr>
                  <w:rFonts w:ascii="Cambria Math" w:hAnsi="Cambria Math"/>
                  <w:i/>
                </w:rPr>
              </m:ctrlPr>
            </m:dPr>
            <m:e>
              <m:r>
                <w:rPr>
                  <w:rFonts w:ascii="Cambria Math" w:hAnsi="Cambria Math"/>
                </w:rPr>
                <m:t>X</m:t>
              </m:r>
            </m:e>
          </m:d>
          <m:r>
            <w:rPr>
              <w:rFonts w:ascii="Cambria Math" w:hAnsi="Cambria Math"/>
            </w:rPr>
            <m:t>=npq=30</m:t>
          </m:r>
          <m:d>
            <m:dPr>
              <m:ctrlPr>
                <w:rPr>
                  <w:rFonts w:ascii="Cambria Math" w:hAnsi="Cambria Math"/>
                  <w:i/>
                </w:rPr>
              </m:ctrlPr>
            </m:dPr>
            <m:e>
              <m:r>
                <w:rPr>
                  <w:rFonts w:ascii="Cambria Math" w:hAnsi="Cambria Math"/>
                </w:rPr>
                <m:t>0.02</m:t>
              </m:r>
            </m:e>
          </m:d>
          <m:r>
            <w:rPr>
              <w:rFonts w:ascii="Cambria Math" w:hAnsi="Cambria Math"/>
            </w:rPr>
            <m:t>0.98=0.588</m:t>
          </m:r>
        </m:oMath>
      </m:oMathPara>
    </w:p>
    <w:p w14:paraId="2343F22D" w14:textId="77777777" w:rsidR="005C033F" w:rsidRDefault="005C033F" w:rsidP="00027983"/>
    <w:p w14:paraId="4658282C" w14:textId="516A7126" w:rsidR="00C741D0" w:rsidRDefault="00C741D0" w:rsidP="005C033F">
      <w:pPr>
        <w:ind w:firstLine="720"/>
      </w:pPr>
      <w:r>
        <w:t xml:space="preserve">We can calculate the probability that </w:t>
      </w:r>
      <w:r w:rsidR="000D0087">
        <w:t>patient zero</w:t>
      </w:r>
      <w:r>
        <w:t xml:space="preserve"> will infect no students</w:t>
      </w:r>
      <w:r w:rsidR="00BF6FDC">
        <w:t xml:space="preserve"> on the first 3 days of the simulation</w:t>
      </w:r>
      <w:r>
        <w:t xml:space="preserve"> using the following </w:t>
      </w:r>
      <w:r w:rsidR="00A938BD">
        <w:t>calculation and</w:t>
      </w:r>
      <w:r>
        <w:t xml:space="preserve"> compare that to the simulated probability </w:t>
      </w:r>
      <w:r w:rsidR="00F414E0">
        <w:t>that</w:t>
      </w:r>
      <w:r>
        <w:t xml:space="preserve"> </w:t>
      </w:r>
      <w:r w:rsidR="000D0087">
        <w:t>patient zero</w:t>
      </w:r>
      <w:r>
        <w:t xml:space="preserve"> </w:t>
      </w:r>
      <w:r w:rsidR="00F414E0">
        <w:t>infects</w:t>
      </w:r>
      <w:r>
        <w:t xml:space="preserve"> no students. </w:t>
      </w:r>
    </w:p>
    <w:p w14:paraId="1798206A" w14:textId="7B839F29" w:rsidR="00C741D0" w:rsidRPr="00C741D0" w:rsidRDefault="00611144" w:rsidP="00C741D0">
      <w:pPr>
        <w:ind w:firstLine="720"/>
        <w:rPr>
          <w:rFonts w:eastAsiaTheme="minorEastAsia"/>
        </w:rPr>
      </w:pPr>
      <m:oMathPara>
        <m:oMath>
          <m:r>
            <w:rPr>
              <w:rFonts w:ascii="Cambria Math" w:eastAsiaTheme="minorEastAsia" w:hAnsi="Cambria Math"/>
            </w:rPr>
            <m:t>Expected Probability=</m:t>
          </m:r>
          <m:sSup>
            <m:sSupPr>
              <m:ctrlPr>
                <w:rPr>
                  <w:rFonts w:ascii="Cambria Math" w:hAnsi="Cambria Math"/>
                  <w:i/>
                </w:rPr>
              </m:ctrlPr>
            </m:sSupPr>
            <m:e>
              <m:r>
                <w:rPr>
                  <w:rFonts w:ascii="Cambria Math" w:hAnsi="Cambria Math"/>
                </w:rPr>
                <m:t>0.98</m:t>
              </m:r>
            </m:e>
            <m:sup>
              <m:r>
                <w:rPr>
                  <w:rFonts w:ascii="Cambria Math" w:hAnsi="Cambria Math"/>
                </w:rPr>
                <m:t>15(3)</m:t>
              </m:r>
            </m:sup>
          </m:sSup>
          <m:r>
            <w:rPr>
              <w:rFonts w:ascii="Cambria Math" w:hAnsi="Cambria Math"/>
            </w:rPr>
            <m:t>=0.402</m:t>
          </m:r>
        </m:oMath>
      </m:oMathPara>
    </w:p>
    <w:p w14:paraId="16739E05" w14:textId="24FD1EB1" w:rsidR="00C741D0" w:rsidRPr="00C741D0" w:rsidRDefault="00C741D0" w:rsidP="00C741D0">
      <w:pPr>
        <w:ind w:firstLine="720"/>
        <w:rPr>
          <w:rFonts w:eastAsiaTheme="minorEastAsia"/>
        </w:rPr>
      </w:pPr>
      <m:oMathPara>
        <m:oMath>
          <m:r>
            <w:rPr>
              <w:rFonts w:ascii="Cambria Math" w:hAnsi="Cambria Math"/>
            </w:rPr>
            <m:t>Simulated Probability=</m:t>
          </m:r>
          <m:f>
            <m:fPr>
              <m:ctrlPr>
                <w:rPr>
                  <w:rFonts w:ascii="Cambria Math" w:hAnsi="Cambria Math"/>
                  <w:i/>
                </w:rPr>
              </m:ctrlPr>
            </m:fPr>
            <m:num>
              <m:r>
                <w:rPr>
                  <w:rFonts w:ascii="Cambria Math" w:hAnsi="Cambria Math"/>
                </w:rPr>
                <m:t>4072</m:t>
              </m:r>
            </m:num>
            <m:den>
              <m:r>
                <w:rPr>
                  <w:rFonts w:ascii="Cambria Math" w:hAnsi="Cambria Math"/>
                </w:rPr>
                <m:t>10000</m:t>
              </m:r>
            </m:den>
          </m:f>
          <m:r>
            <w:rPr>
              <w:rFonts w:ascii="Cambria Math" w:hAnsi="Cambria Math"/>
            </w:rPr>
            <m:t>=0.407</m:t>
          </m:r>
        </m:oMath>
      </m:oMathPara>
    </w:p>
    <w:p w14:paraId="03FCC9E6" w14:textId="4945066E" w:rsidR="00071058" w:rsidRDefault="00FB58F9" w:rsidP="00071058">
      <w:pPr>
        <w:rPr>
          <w:noProof/>
        </w:rPr>
      </w:pPr>
      <w:r>
        <w:tab/>
        <w:t xml:space="preserve">When taking the average length of all trials where students start out with immunity, </w:t>
      </w:r>
      <w:r w:rsidR="00775E3A">
        <w:t>it</w:t>
      </w:r>
      <w:r>
        <w:t xml:space="preserve"> appears we can expect a</w:t>
      </w:r>
      <w:r w:rsidR="007D21A0">
        <w:t>n</w:t>
      </w:r>
      <w:r>
        <w:t xml:space="preserve"> </w:t>
      </w:r>
      <w:r w:rsidR="007D21A0">
        <w:t>outbreak</w:t>
      </w:r>
      <w:r>
        <w:t xml:space="preserve"> to last </w:t>
      </w:r>
      <w:r w:rsidR="00775E3A">
        <w:t>6 days on average</w:t>
      </w:r>
      <w:r>
        <w:t xml:space="preserve">, with </w:t>
      </w:r>
      <w:r w:rsidR="00BF6FDC">
        <w:t>94.01% of</w:t>
      </w:r>
      <w:r>
        <w:t xml:space="preserve"> </w:t>
      </w:r>
      <w:r w:rsidR="007D21A0">
        <w:t>outbreak</w:t>
      </w:r>
      <w:r>
        <w:t xml:space="preserve">s lasting </w:t>
      </w:r>
      <w:r w:rsidR="00BF6FDC">
        <w:t>13 days</w:t>
      </w:r>
      <w:r w:rsidR="00F414E0">
        <w:t xml:space="preserve"> or less</w:t>
      </w:r>
      <w:r>
        <w:t>.</w:t>
      </w:r>
      <w:r w:rsidR="00775E3A">
        <w:t xml:space="preserve"> Only </w:t>
      </w:r>
      <w:r w:rsidR="00BF6FDC">
        <w:t>5.99</w:t>
      </w:r>
      <w:r w:rsidR="00775E3A">
        <w:t xml:space="preserve">% of trials made it past day </w:t>
      </w:r>
      <w:r w:rsidR="00BF6FDC">
        <w:t>13</w:t>
      </w:r>
      <w:r w:rsidR="00775E3A">
        <w:t>.</w:t>
      </w:r>
      <w:r>
        <w:t xml:space="preserve"> </w:t>
      </w:r>
      <w:r w:rsidR="00071058">
        <w:rPr>
          <w:noProof/>
        </w:rPr>
        <w:t xml:space="preserve">While the variance for the 10,000 replications is high at </w:t>
      </w:r>
      <w:r w:rsidR="00071058">
        <w:rPr>
          <w:noProof/>
        </w:rPr>
        <w:t>14.860</w:t>
      </w:r>
      <w:r w:rsidR="00071058">
        <w:rPr>
          <w:noProof/>
        </w:rPr>
        <w:t xml:space="preserve">, we can still say with 95% confidence that a typical flu </w:t>
      </w:r>
      <w:r w:rsidR="007D21A0">
        <w:rPr>
          <w:noProof/>
        </w:rPr>
        <w:t>outbreak</w:t>
      </w:r>
      <w:r w:rsidR="00071058">
        <w:rPr>
          <w:noProof/>
        </w:rPr>
        <w:t xml:space="preserve"> will last </w:t>
      </w:r>
      <w:r w:rsidR="00071058">
        <w:rPr>
          <w:noProof/>
        </w:rPr>
        <w:t>6</w:t>
      </w:r>
      <w:r w:rsidR="00071058">
        <w:rPr>
          <w:noProof/>
        </w:rPr>
        <w:t xml:space="preserve"> days if we round to the nearest integer</w:t>
      </w:r>
    </w:p>
    <w:p w14:paraId="7123A7EC" w14:textId="5DB94509" w:rsidR="00C741D0" w:rsidRDefault="00071058" w:rsidP="00C741D0">
      <w:pPr>
        <w:rPr>
          <w:noProof/>
        </w:rPr>
      </w:pPr>
      <m:oMathPara>
        <m:oMath>
          <m:r>
            <w:rPr>
              <w:rFonts w:ascii="Cambria Math" w:hAnsi="Cambria Math"/>
              <w:noProof/>
            </w:rPr>
            <m:t>6.194</m:t>
          </m:r>
          <m:r>
            <w:rPr>
              <w:rFonts w:ascii="Cambria Math" w:hAnsi="Cambria Math"/>
              <w:noProof/>
            </w:rPr>
            <m:t>±1.96</m:t>
          </m:r>
          <m:rad>
            <m:radPr>
              <m:degHide m:val="1"/>
              <m:ctrlPr>
                <w:rPr>
                  <w:rFonts w:ascii="Cambria Math" w:hAnsi="Cambria Math"/>
                  <w:i/>
                  <w:noProof/>
                </w:rPr>
              </m:ctrlPr>
            </m:radPr>
            <m:deg/>
            <m:e>
              <m:r>
                <w:rPr>
                  <w:rFonts w:ascii="Cambria Math" w:hAnsi="Cambria Math"/>
                  <w:noProof/>
                </w:rPr>
                <m:t>14.860</m:t>
              </m:r>
              <m:r>
                <w:rPr>
                  <w:rFonts w:ascii="Cambria Math" w:hAnsi="Cambria Math"/>
                  <w:noProof/>
                </w:rPr>
                <m:t>/10000</m:t>
              </m:r>
            </m:e>
          </m:rad>
          <m:r>
            <w:rPr>
              <w:rFonts w:ascii="Cambria Math" w:hAnsi="Cambria Math"/>
              <w:noProof/>
            </w:rPr>
            <m:t>=[</m:t>
          </m:r>
          <m:r>
            <w:rPr>
              <w:rFonts w:ascii="Cambria Math" w:hAnsi="Cambria Math"/>
              <w:noProof/>
            </w:rPr>
            <m:t>6.118</m:t>
          </m:r>
          <m:r>
            <w:rPr>
              <w:rFonts w:ascii="Cambria Math" w:hAnsi="Cambria Math"/>
              <w:noProof/>
            </w:rPr>
            <m:t xml:space="preserve">, </m:t>
          </m:r>
          <m:r>
            <w:rPr>
              <w:rFonts w:ascii="Cambria Math" w:hAnsi="Cambria Math"/>
              <w:noProof/>
            </w:rPr>
            <m:t>6.2</m:t>
          </m:r>
          <m:r>
            <w:rPr>
              <w:rFonts w:ascii="Cambria Math" w:hAnsi="Cambria Math"/>
              <w:noProof/>
            </w:rPr>
            <m:t>70</m:t>
          </m:r>
          <m:r>
            <w:rPr>
              <w:rFonts w:ascii="Cambria Math" w:hAnsi="Cambria Math"/>
              <w:noProof/>
            </w:rPr>
            <m:t>]</m:t>
          </m:r>
        </m:oMath>
      </m:oMathPara>
    </w:p>
    <w:p w14:paraId="67CF170F" w14:textId="77777777" w:rsidR="00FB58F9" w:rsidRDefault="00FB58F9" w:rsidP="00C741D0"/>
    <w:p w14:paraId="04D1B61E" w14:textId="2EBAA45B" w:rsidR="00324A03" w:rsidRPr="007434C5" w:rsidRDefault="00FB58F9" w:rsidP="00F73163">
      <w:pPr>
        <w:rPr>
          <w:b/>
          <w:bCs/>
        </w:rPr>
      </w:pPr>
      <w:r w:rsidRPr="00FB58F9">
        <w:rPr>
          <w:b/>
          <w:bCs/>
        </w:rPr>
        <w:t>CONCLUSION</w:t>
      </w:r>
    </w:p>
    <w:p w14:paraId="1E4923A1" w14:textId="4DD2BBC4" w:rsidR="00BF6FDC" w:rsidRDefault="00324A03" w:rsidP="00324A03">
      <w:pPr>
        <w:ind w:firstLine="720"/>
      </w:pPr>
      <w:r>
        <w:t xml:space="preserve">When no students have immunity to the flu, there is a </w:t>
      </w:r>
      <w:r w:rsidR="00BF6FDC">
        <w:t>94.55</w:t>
      </w:r>
      <w:r>
        <w:t xml:space="preserve">% chance that the </w:t>
      </w:r>
      <w:r w:rsidR="007D21A0">
        <w:t>outbreak</w:t>
      </w:r>
      <w:r>
        <w:t xml:space="preserve"> </w:t>
      </w:r>
      <w:r w:rsidR="00BF6FDC">
        <w:t>will last a maximum of 22 days</w:t>
      </w:r>
      <w:r>
        <w:t>, with the percentage of infected students most likely reaching its maximum on day 7 with 19.56% of students infected</w:t>
      </w:r>
      <w:r w:rsidR="00D82C81">
        <w:t>.</w:t>
      </w:r>
      <w:r>
        <w:t xml:space="preserve"> </w:t>
      </w:r>
      <w:r w:rsidR="007D7ED6">
        <w:t xml:space="preserve">We can predict with 95% confidence that a typical flu </w:t>
      </w:r>
      <w:r w:rsidR="007D21A0">
        <w:t>outbreak</w:t>
      </w:r>
      <w:r w:rsidR="007D7ED6">
        <w:t xml:space="preserve"> will last 13 days</w:t>
      </w:r>
      <w:r w:rsidR="005C033F">
        <w:t xml:space="preserve">, with </w:t>
      </w:r>
      <w:r w:rsidR="007434C5">
        <w:t>100% of simulations terminated by day 40.</w:t>
      </w:r>
    </w:p>
    <w:p w14:paraId="54A770E2" w14:textId="78D46DF9" w:rsidR="00D82C81" w:rsidRDefault="00324A03" w:rsidP="00324A03">
      <w:pPr>
        <w:ind w:firstLine="720"/>
      </w:pPr>
      <w:r>
        <w:t xml:space="preserve">When students </w:t>
      </w:r>
      <w:r w:rsidR="00F414E0">
        <w:t>start with</w:t>
      </w:r>
      <w:r>
        <w:t xml:space="preserve"> a 50% chance of being immune to the flu, </w:t>
      </w:r>
      <w:r w:rsidR="00724CAC">
        <w:t xml:space="preserve">there is a </w:t>
      </w:r>
      <w:r w:rsidR="00BF6FDC">
        <w:t>94.01</w:t>
      </w:r>
      <w:r w:rsidR="00724CAC">
        <w:t xml:space="preserve">% chance the </w:t>
      </w:r>
      <w:r w:rsidR="007D21A0">
        <w:t>outbreak</w:t>
      </w:r>
      <w:r w:rsidR="00724CAC">
        <w:t xml:space="preserve"> </w:t>
      </w:r>
      <w:r w:rsidR="00A938BD">
        <w:t>will</w:t>
      </w:r>
      <w:r w:rsidR="00724CAC">
        <w:t xml:space="preserve"> last </w:t>
      </w:r>
      <w:r w:rsidR="00BF6FDC">
        <w:t>a maximum of 13</w:t>
      </w:r>
      <w:r w:rsidR="00724CAC">
        <w:t xml:space="preserve"> days, with the percentage of infected students most likely reaching its maximum on day 3, with 6.94% of students infected.</w:t>
      </w:r>
      <w:r w:rsidR="007434C5">
        <w:t xml:space="preserve"> </w:t>
      </w:r>
      <w:r w:rsidR="007D7ED6">
        <w:t xml:space="preserve">We can predict with 95% confidence that a typical flu </w:t>
      </w:r>
      <w:r w:rsidR="007D21A0">
        <w:t>outbreak</w:t>
      </w:r>
      <w:r w:rsidR="007D7ED6">
        <w:t xml:space="preserve"> will last </w:t>
      </w:r>
      <w:r w:rsidR="007D7ED6">
        <w:t>6</w:t>
      </w:r>
      <w:r w:rsidR="007D7ED6">
        <w:t xml:space="preserve"> days</w:t>
      </w:r>
      <w:r w:rsidR="005C033F">
        <w:t xml:space="preserve">, with </w:t>
      </w:r>
      <w:r w:rsidR="007434C5">
        <w:t>100% of simulations terminated by day 25.</w:t>
      </w:r>
    </w:p>
    <w:p w14:paraId="430088D6" w14:textId="77B5AAFD" w:rsidR="004D0969" w:rsidRDefault="004D0969" w:rsidP="004D0969">
      <w:pPr>
        <w:ind w:firstLine="720"/>
      </w:pPr>
      <w:r>
        <w:t xml:space="preserve">When students had a 50% chance of being immune to the flu at the start of the simulation, there was a 41% chance that the flu never spread beyond patient zero, while the trials where students had no immunity only had a 17% chance that the flu never spread beyond patient zero. The average length of the </w:t>
      </w:r>
      <w:r w:rsidR="007D21A0">
        <w:t>outbreak</w:t>
      </w:r>
      <w:r>
        <w:t xml:space="preserve"> was reduced by 47.73% when compared to the trials where no students started out with immunity.</w:t>
      </w:r>
    </w:p>
    <w:p w14:paraId="2A5D3DFD" w14:textId="0F86251F" w:rsidR="004D0969" w:rsidRDefault="007D7ED6" w:rsidP="004D0969">
      <w:pPr>
        <w:ind w:firstLine="720"/>
      </w:pPr>
      <w:r>
        <w:lastRenderedPageBreak/>
        <w:t>While we have received valuable insights from these simulations, t</w:t>
      </w:r>
      <w:r w:rsidR="004D0969">
        <w:t xml:space="preserve">here are areas </w:t>
      </w:r>
      <w:r>
        <w:t>that could be improved for future projects</w:t>
      </w:r>
      <w:r w:rsidR="004D0969">
        <w:t>. One possible way the simulation could be modified to better reflect reality, would be having the probability of being infected be a random variable instead of a constant. For example, when the student entities are created, the probability they will be infected with the flu when exposed could be a uniform distribution between 0.01 and 0.05, since some people are more resistant to viruses and bacteria than others. This is just an example, however, and you would need to consult a medical professional to determine what the distribution for the probability of being infected should be.</w:t>
      </w:r>
    </w:p>
    <w:p w14:paraId="10A8F8AD" w14:textId="2BC4E915" w:rsidR="00BA13B9" w:rsidRDefault="004D0969" w:rsidP="004D0969">
      <w:pPr>
        <w:ind w:firstLine="720"/>
      </w:pPr>
      <w:r>
        <w:t>In conclusion, t</w:t>
      </w:r>
      <w:r w:rsidR="007434C5">
        <w:t>his simulation demonstrates the variability in how much a virus can spread, and how long a</w:t>
      </w:r>
      <w:r w:rsidR="007D21A0">
        <w:t>n</w:t>
      </w:r>
      <w:r w:rsidR="007434C5">
        <w:t xml:space="preserve"> </w:t>
      </w:r>
      <w:r w:rsidR="007D21A0">
        <w:t>outbreak</w:t>
      </w:r>
      <w:r w:rsidR="007434C5">
        <w:t xml:space="preserve"> can last, even when modeling the scenario using simple Bernoulli probability distributions. </w:t>
      </w:r>
      <w:r w:rsidR="00724CAC">
        <w:t>These results</w:t>
      </w:r>
      <w:r w:rsidR="00D82C81">
        <w:t xml:space="preserve"> </w:t>
      </w:r>
      <w:r w:rsidR="007434C5">
        <w:t xml:space="preserve">also </w:t>
      </w:r>
      <w:r w:rsidR="00D82C81">
        <w:t xml:space="preserve">demonstrate the value of immunity and/or vaccinations in helping prevent </w:t>
      </w:r>
      <w:r w:rsidR="00724CAC">
        <w:t xml:space="preserve">the spread and severity of </w:t>
      </w:r>
      <w:r w:rsidR="00D82C81">
        <w:t>a</w:t>
      </w:r>
      <w:r w:rsidR="007D21A0">
        <w:t xml:space="preserve"> flu</w:t>
      </w:r>
      <w:r w:rsidR="00D82C81">
        <w:t xml:space="preserve"> </w:t>
      </w:r>
      <w:r w:rsidR="007D21A0">
        <w:t>outbreak</w:t>
      </w:r>
      <w:r w:rsidR="00D82C81">
        <w:t xml:space="preserve">. </w:t>
      </w:r>
    </w:p>
    <w:p w14:paraId="39C1F8DA" w14:textId="77777777" w:rsidR="00BA13B9" w:rsidRPr="00BA13B9" w:rsidRDefault="00BA13B9" w:rsidP="00BA13B9">
      <w:pPr>
        <w:jc w:val="center"/>
      </w:pPr>
    </w:p>
    <w:sectPr w:rsidR="00BA13B9" w:rsidRPr="00BA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ED9C" w14:textId="77777777" w:rsidR="00D45FCD" w:rsidRDefault="00D45FCD" w:rsidP="00BF6FDC">
      <w:pPr>
        <w:spacing w:after="0" w:line="240" w:lineRule="auto"/>
      </w:pPr>
      <w:r>
        <w:separator/>
      </w:r>
    </w:p>
  </w:endnote>
  <w:endnote w:type="continuationSeparator" w:id="0">
    <w:p w14:paraId="5C644F99" w14:textId="77777777" w:rsidR="00D45FCD" w:rsidRDefault="00D45FCD" w:rsidP="00BF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D44C6" w14:textId="77777777" w:rsidR="00D45FCD" w:rsidRDefault="00D45FCD" w:rsidP="00BF6FDC">
      <w:pPr>
        <w:spacing w:after="0" w:line="240" w:lineRule="auto"/>
      </w:pPr>
      <w:r>
        <w:separator/>
      </w:r>
    </w:p>
  </w:footnote>
  <w:footnote w:type="continuationSeparator" w:id="0">
    <w:p w14:paraId="1421823E" w14:textId="77777777" w:rsidR="00D45FCD" w:rsidRDefault="00D45FCD" w:rsidP="00BF6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12F9"/>
    <w:multiLevelType w:val="hybridMultilevel"/>
    <w:tmpl w:val="2B66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012D4"/>
    <w:multiLevelType w:val="hybridMultilevel"/>
    <w:tmpl w:val="DA90496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C5C2F7B"/>
    <w:multiLevelType w:val="hybridMultilevel"/>
    <w:tmpl w:val="B8760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38282">
    <w:abstractNumId w:val="0"/>
  </w:num>
  <w:num w:numId="2" w16cid:durableId="16323083">
    <w:abstractNumId w:val="1"/>
  </w:num>
  <w:num w:numId="3" w16cid:durableId="888803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B9"/>
    <w:rsid w:val="00027983"/>
    <w:rsid w:val="00035730"/>
    <w:rsid w:val="00071058"/>
    <w:rsid w:val="000D0087"/>
    <w:rsid w:val="000E4E1B"/>
    <w:rsid w:val="00196492"/>
    <w:rsid w:val="00236625"/>
    <w:rsid w:val="0027533E"/>
    <w:rsid w:val="002961DD"/>
    <w:rsid w:val="002A6C6A"/>
    <w:rsid w:val="002C7218"/>
    <w:rsid w:val="0032372A"/>
    <w:rsid w:val="00324A03"/>
    <w:rsid w:val="00392279"/>
    <w:rsid w:val="00437856"/>
    <w:rsid w:val="0044223B"/>
    <w:rsid w:val="004A7D2F"/>
    <w:rsid w:val="004C0CCA"/>
    <w:rsid w:val="004D0969"/>
    <w:rsid w:val="00517EC5"/>
    <w:rsid w:val="005C033F"/>
    <w:rsid w:val="0060648F"/>
    <w:rsid w:val="00611144"/>
    <w:rsid w:val="006A2595"/>
    <w:rsid w:val="006E7145"/>
    <w:rsid w:val="00724CAC"/>
    <w:rsid w:val="007434C5"/>
    <w:rsid w:val="007563DE"/>
    <w:rsid w:val="00775E3A"/>
    <w:rsid w:val="007777AA"/>
    <w:rsid w:val="007809BC"/>
    <w:rsid w:val="007B418A"/>
    <w:rsid w:val="007D21A0"/>
    <w:rsid w:val="007D362B"/>
    <w:rsid w:val="007D7ED6"/>
    <w:rsid w:val="00847160"/>
    <w:rsid w:val="008736CF"/>
    <w:rsid w:val="00886EA2"/>
    <w:rsid w:val="00947770"/>
    <w:rsid w:val="00956AC6"/>
    <w:rsid w:val="009717DD"/>
    <w:rsid w:val="009A0715"/>
    <w:rsid w:val="009C05A2"/>
    <w:rsid w:val="009E7436"/>
    <w:rsid w:val="00A67D46"/>
    <w:rsid w:val="00A70F84"/>
    <w:rsid w:val="00A938BD"/>
    <w:rsid w:val="00B91058"/>
    <w:rsid w:val="00BA13B9"/>
    <w:rsid w:val="00BF6FDC"/>
    <w:rsid w:val="00C45D3D"/>
    <w:rsid w:val="00C63C6B"/>
    <w:rsid w:val="00C741D0"/>
    <w:rsid w:val="00D12151"/>
    <w:rsid w:val="00D24955"/>
    <w:rsid w:val="00D45FCD"/>
    <w:rsid w:val="00D51C6E"/>
    <w:rsid w:val="00D542D9"/>
    <w:rsid w:val="00D82C81"/>
    <w:rsid w:val="00DC7F51"/>
    <w:rsid w:val="00E37820"/>
    <w:rsid w:val="00E61E61"/>
    <w:rsid w:val="00EC304E"/>
    <w:rsid w:val="00ED4BC4"/>
    <w:rsid w:val="00F414E0"/>
    <w:rsid w:val="00F45B33"/>
    <w:rsid w:val="00F73163"/>
    <w:rsid w:val="00F9493B"/>
    <w:rsid w:val="00F979F2"/>
    <w:rsid w:val="00FB2505"/>
    <w:rsid w:val="00FB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C627"/>
  <w15:chartTrackingRefBased/>
  <w15:docId w15:val="{82823693-6933-4CE3-A36D-4FA08AAD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7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17EC5"/>
    <w:rPr>
      <w:rFonts w:ascii="Courier New" w:eastAsia="Times New Roman" w:hAnsi="Courier New" w:cs="Courier New"/>
      <w:kern w:val="0"/>
      <w:sz w:val="20"/>
      <w:szCs w:val="20"/>
    </w:rPr>
  </w:style>
  <w:style w:type="paragraph" w:styleId="ListParagraph">
    <w:name w:val="List Paragraph"/>
    <w:basedOn w:val="Normal"/>
    <w:uiPriority w:val="34"/>
    <w:qFormat/>
    <w:rsid w:val="00517EC5"/>
    <w:pPr>
      <w:ind w:left="720"/>
      <w:contextualSpacing/>
    </w:pPr>
  </w:style>
  <w:style w:type="character" w:styleId="PlaceholderText">
    <w:name w:val="Placeholder Text"/>
    <w:basedOn w:val="DefaultParagraphFont"/>
    <w:uiPriority w:val="99"/>
    <w:semiHidden/>
    <w:rsid w:val="00DC7F51"/>
    <w:rPr>
      <w:color w:val="666666"/>
    </w:rPr>
  </w:style>
  <w:style w:type="paragraph" w:styleId="Header">
    <w:name w:val="header"/>
    <w:basedOn w:val="Normal"/>
    <w:link w:val="HeaderChar"/>
    <w:uiPriority w:val="99"/>
    <w:unhideWhenUsed/>
    <w:rsid w:val="00BF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FDC"/>
  </w:style>
  <w:style w:type="paragraph" w:styleId="Footer">
    <w:name w:val="footer"/>
    <w:basedOn w:val="Normal"/>
    <w:link w:val="FooterChar"/>
    <w:uiPriority w:val="99"/>
    <w:unhideWhenUsed/>
    <w:rsid w:val="00BF6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676">
      <w:bodyDiv w:val="1"/>
      <w:marLeft w:val="0"/>
      <w:marRight w:val="0"/>
      <w:marTop w:val="0"/>
      <w:marBottom w:val="0"/>
      <w:divBdr>
        <w:top w:val="none" w:sz="0" w:space="0" w:color="auto"/>
        <w:left w:val="none" w:sz="0" w:space="0" w:color="auto"/>
        <w:bottom w:val="none" w:sz="0" w:space="0" w:color="auto"/>
        <w:right w:val="none" w:sz="0" w:space="0" w:color="auto"/>
      </w:divBdr>
    </w:div>
    <w:div w:id="773214028">
      <w:bodyDiv w:val="1"/>
      <w:marLeft w:val="0"/>
      <w:marRight w:val="0"/>
      <w:marTop w:val="0"/>
      <w:marBottom w:val="0"/>
      <w:divBdr>
        <w:top w:val="none" w:sz="0" w:space="0" w:color="auto"/>
        <w:left w:val="none" w:sz="0" w:space="0" w:color="auto"/>
        <w:bottom w:val="none" w:sz="0" w:space="0" w:color="auto"/>
        <w:right w:val="none" w:sz="0" w:space="0" w:color="auto"/>
      </w:divBdr>
    </w:div>
    <w:div w:id="11971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ith\Desktop\Jupyter%20Files\Pandemic_lengt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ith\Desktop\Jupyter%20Files\Pandemic_50_50_lengt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Number of Infected after 10,000 Trials (No Immunity</a:t>
            </a:r>
            <a:r>
              <a:rPr lang="en-US" baseline="0"/>
              <a: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Infected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Sheet1!$B$2:$B$42</c:f>
              <c:numCache>
                <c:formatCode>_(* #,##0_);_(* \(#,##0\);_(* "-"??_);_(@_)</c:formatCode>
                <c:ptCount val="41"/>
                <c:pt idx="0">
                  <c:v>0</c:v>
                </c:pt>
                <c:pt idx="1">
                  <c:v>16061</c:v>
                </c:pt>
                <c:pt idx="2">
                  <c:v>25265</c:v>
                </c:pt>
                <c:pt idx="3">
                  <c:v>38535</c:v>
                </c:pt>
                <c:pt idx="4">
                  <c:v>42363</c:v>
                </c:pt>
                <c:pt idx="5">
                  <c:v>51867</c:v>
                </c:pt>
                <c:pt idx="6">
                  <c:v>58822</c:v>
                </c:pt>
                <c:pt idx="7">
                  <c:v>60628</c:v>
                </c:pt>
                <c:pt idx="8">
                  <c:v>60469</c:v>
                </c:pt>
                <c:pt idx="9">
                  <c:v>56738</c:v>
                </c:pt>
                <c:pt idx="10">
                  <c:v>50338</c:v>
                </c:pt>
                <c:pt idx="11">
                  <c:v>43140</c:v>
                </c:pt>
                <c:pt idx="12">
                  <c:v>35669</c:v>
                </c:pt>
                <c:pt idx="13">
                  <c:v>28447</c:v>
                </c:pt>
                <c:pt idx="14">
                  <c:v>22191</c:v>
                </c:pt>
                <c:pt idx="15">
                  <c:v>16911</c:v>
                </c:pt>
                <c:pt idx="16">
                  <c:v>12672</c:v>
                </c:pt>
                <c:pt idx="17">
                  <c:v>9434</c:v>
                </c:pt>
                <c:pt idx="18">
                  <c:v>6933</c:v>
                </c:pt>
                <c:pt idx="19">
                  <c:v>5010</c:v>
                </c:pt>
                <c:pt idx="20">
                  <c:v>3528</c:v>
                </c:pt>
                <c:pt idx="21">
                  <c:v>2489</c:v>
                </c:pt>
                <c:pt idx="22">
                  <c:v>1728</c:v>
                </c:pt>
                <c:pt idx="23">
                  <c:v>1215</c:v>
                </c:pt>
                <c:pt idx="24">
                  <c:v>836</c:v>
                </c:pt>
                <c:pt idx="25">
                  <c:v>586</c:v>
                </c:pt>
                <c:pt idx="26">
                  <c:v>397</c:v>
                </c:pt>
                <c:pt idx="27">
                  <c:v>263</c:v>
                </c:pt>
                <c:pt idx="28">
                  <c:v>196</c:v>
                </c:pt>
                <c:pt idx="29">
                  <c:v>128</c:v>
                </c:pt>
                <c:pt idx="30">
                  <c:v>88</c:v>
                </c:pt>
                <c:pt idx="31">
                  <c:v>67</c:v>
                </c:pt>
                <c:pt idx="32">
                  <c:v>39</c:v>
                </c:pt>
                <c:pt idx="33">
                  <c:v>24</c:v>
                </c:pt>
                <c:pt idx="34">
                  <c:v>12</c:v>
                </c:pt>
                <c:pt idx="35">
                  <c:v>6</c:v>
                </c:pt>
                <c:pt idx="36">
                  <c:v>5</c:v>
                </c:pt>
                <c:pt idx="37">
                  <c:v>3</c:v>
                </c:pt>
                <c:pt idx="38">
                  <c:v>3</c:v>
                </c:pt>
                <c:pt idx="39">
                  <c:v>2</c:v>
                </c:pt>
                <c:pt idx="40">
                  <c:v>0</c:v>
                </c:pt>
              </c:numCache>
            </c:numRef>
          </c:yVal>
          <c:smooth val="0"/>
          <c:extLst>
            <c:ext xmlns:c16="http://schemas.microsoft.com/office/drawing/2014/chart" uri="{C3380CC4-5D6E-409C-BE32-E72D297353CC}">
              <c16:uniqueId val="{00000000-01AC-431F-8ECE-840894509D1A}"/>
            </c:ext>
          </c:extLst>
        </c:ser>
        <c:dLbls>
          <c:showLegendKey val="0"/>
          <c:showVal val="0"/>
          <c:showCatName val="0"/>
          <c:showSerName val="0"/>
          <c:showPercent val="0"/>
          <c:showBubbleSize val="0"/>
        </c:dLbls>
        <c:axId val="1510860448"/>
        <c:axId val="671916816"/>
      </c:scatterChart>
      <c:valAx>
        <c:axId val="151086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916816"/>
        <c:crosses val="autoZero"/>
        <c:crossBetween val="midCat"/>
      </c:valAx>
      <c:valAx>
        <c:axId val="67191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Infected 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86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200" b="0" i="0" u="none" strike="noStrike" kern="1200" spc="0" baseline="0">
                <a:solidFill>
                  <a:sysClr val="windowText" lastClr="000000">
                    <a:lumMod val="65000"/>
                    <a:lumOff val="35000"/>
                  </a:sysClr>
                </a:solidFill>
              </a:rPr>
              <a:t>Number of Infected After 10,000 Trials (50% Chance Of Immunity)</a:t>
            </a:r>
            <a:r>
              <a:rPr lang="en-US" sz="1400" b="0" i="0" u="none" strike="noStrike" kern="1200" spc="0" baseline="0">
                <a:solidFill>
                  <a:sysClr val="windowText" lastClr="000000">
                    <a:lumMod val="65000"/>
                    <a:lumOff val="35000"/>
                  </a:sysClr>
                </a:solidFill>
              </a:rPr>
              <a:t> </a:t>
            </a:r>
            <a:r>
              <a:rPr lang="en-US" sz="180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Infected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Sheet1!$A$2:$A$27</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xVal>
          <c:yVal>
            <c:numRef>
              <c:f>Sheet1!$B$2:$B$27</c:f>
              <c:numCache>
                <c:formatCode>_(* #,##0_);_(* \(#,##0\);_(* "-"??_);_(@_)</c:formatCode>
                <c:ptCount val="26"/>
                <c:pt idx="0">
                  <c:v>0</c:v>
                </c:pt>
                <c:pt idx="1">
                  <c:v>13040</c:v>
                </c:pt>
                <c:pt idx="2">
                  <c:v>16883</c:v>
                </c:pt>
                <c:pt idx="3">
                  <c:v>21527</c:v>
                </c:pt>
                <c:pt idx="4">
                  <c:v>14506</c:v>
                </c:pt>
                <c:pt idx="5">
                  <c:v>14164</c:v>
                </c:pt>
                <c:pt idx="6">
                  <c:v>12664</c:v>
                </c:pt>
                <c:pt idx="7">
                  <c:v>9690</c:v>
                </c:pt>
                <c:pt idx="8">
                  <c:v>8008</c:v>
                </c:pt>
                <c:pt idx="9">
                  <c:v>6305</c:v>
                </c:pt>
                <c:pt idx="10">
                  <c:v>4590</c:v>
                </c:pt>
                <c:pt idx="11">
                  <c:v>3402</c:v>
                </c:pt>
                <c:pt idx="12">
                  <c:v>2423</c:v>
                </c:pt>
                <c:pt idx="13">
                  <c:v>1681</c:v>
                </c:pt>
                <c:pt idx="14">
                  <c:v>1209</c:v>
                </c:pt>
                <c:pt idx="15">
                  <c:v>824</c:v>
                </c:pt>
                <c:pt idx="16">
                  <c:v>582</c:v>
                </c:pt>
                <c:pt idx="17">
                  <c:v>367</c:v>
                </c:pt>
                <c:pt idx="18">
                  <c:v>238</c:v>
                </c:pt>
                <c:pt idx="19">
                  <c:v>151</c:v>
                </c:pt>
                <c:pt idx="20">
                  <c:v>83</c:v>
                </c:pt>
                <c:pt idx="21">
                  <c:v>48</c:v>
                </c:pt>
                <c:pt idx="22">
                  <c:v>21</c:v>
                </c:pt>
                <c:pt idx="23">
                  <c:v>11</c:v>
                </c:pt>
                <c:pt idx="24">
                  <c:v>3</c:v>
                </c:pt>
                <c:pt idx="25">
                  <c:v>0</c:v>
                </c:pt>
              </c:numCache>
            </c:numRef>
          </c:yVal>
          <c:smooth val="0"/>
          <c:extLst>
            <c:ext xmlns:c16="http://schemas.microsoft.com/office/drawing/2014/chart" uri="{C3380CC4-5D6E-409C-BE32-E72D297353CC}">
              <c16:uniqueId val="{00000000-7542-4A3D-A4E3-E1E6CD185D78}"/>
            </c:ext>
          </c:extLst>
        </c:ser>
        <c:dLbls>
          <c:showLegendKey val="0"/>
          <c:showVal val="0"/>
          <c:showCatName val="0"/>
          <c:showSerName val="0"/>
          <c:showPercent val="0"/>
          <c:showBubbleSize val="0"/>
        </c:dLbls>
        <c:axId val="1510871008"/>
        <c:axId val="983680496"/>
      </c:scatterChart>
      <c:valAx>
        <c:axId val="15108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680496"/>
        <c:crosses val="autoZero"/>
        <c:crossBetween val="midCat"/>
      </c:valAx>
      <c:valAx>
        <c:axId val="98368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Number of Infected 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871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a:t>Expected Number of Infected Students By Day</a:t>
            </a:r>
          </a:p>
        </c:rich>
      </c:tx>
      <c:layout>
        <c:manualLayout>
          <c:xMode val="edge"/>
          <c:yMode val="edge"/>
          <c:x val="0.22400244240303296"/>
          <c:y val="4.7449759078622637E-2"/>
        </c:manualLayout>
      </c:layout>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Expected Infected</c:v>
                </c:pt>
              </c:strCache>
            </c:strRef>
          </c:tx>
          <c:spPr>
            <a:solidFill>
              <a:schemeClr val="accent1"/>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Sheet1!$F$2:$F$22</c:f>
              <c:numCache>
                <c:formatCode>General</c:formatCode>
                <c:ptCount val="21"/>
                <c:pt idx="0">
                  <c:v>0</c:v>
                </c:pt>
                <c:pt idx="1">
                  <c:v>2</c:v>
                </c:pt>
                <c:pt idx="2">
                  <c:v>3</c:v>
                </c:pt>
                <c:pt idx="3">
                  <c:v>4</c:v>
                </c:pt>
                <c:pt idx="4">
                  <c:v>4</c:v>
                </c:pt>
                <c:pt idx="5">
                  <c:v>5</c:v>
                </c:pt>
                <c:pt idx="6">
                  <c:v>6</c:v>
                </c:pt>
                <c:pt idx="7">
                  <c:v>6</c:v>
                </c:pt>
                <c:pt idx="8">
                  <c:v>6</c:v>
                </c:pt>
                <c:pt idx="9">
                  <c:v>6</c:v>
                </c:pt>
                <c:pt idx="10">
                  <c:v>5</c:v>
                </c:pt>
                <c:pt idx="11">
                  <c:v>4</c:v>
                </c:pt>
                <c:pt idx="12">
                  <c:v>4</c:v>
                </c:pt>
                <c:pt idx="13">
                  <c:v>3</c:v>
                </c:pt>
                <c:pt idx="14">
                  <c:v>2</c:v>
                </c:pt>
                <c:pt idx="15">
                  <c:v>2</c:v>
                </c:pt>
                <c:pt idx="16">
                  <c:v>1</c:v>
                </c:pt>
                <c:pt idx="17">
                  <c:v>1</c:v>
                </c:pt>
                <c:pt idx="18">
                  <c:v>1</c:v>
                </c:pt>
                <c:pt idx="19">
                  <c:v>1</c:v>
                </c:pt>
                <c:pt idx="20">
                  <c:v>0</c:v>
                </c:pt>
              </c:numCache>
            </c:numRef>
          </c:val>
          <c:extLst>
            <c:ext xmlns:c16="http://schemas.microsoft.com/office/drawing/2014/chart" uri="{C3380CC4-5D6E-409C-BE32-E72D297353CC}">
              <c16:uniqueId val="{00000000-C931-4EE6-A383-9865B5629265}"/>
            </c:ext>
          </c:extLst>
        </c:ser>
        <c:dLbls>
          <c:showLegendKey val="0"/>
          <c:showVal val="0"/>
          <c:showCatName val="0"/>
          <c:showSerName val="0"/>
          <c:showPercent val="0"/>
          <c:showBubbleSize val="0"/>
        </c:dLbls>
        <c:gapWidth val="0"/>
        <c:axId val="634667359"/>
        <c:axId val="636584063"/>
      </c:barChart>
      <c:catAx>
        <c:axId val="63466735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sz="1400"/>
                  <a:t>Day</a:t>
                </a:r>
                <a:endParaRPr lang="en-US"/>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636584063"/>
        <c:crosses val="autoZero"/>
        <c:auto val="1"/>
        <c:lblAlgn val="ctr"/>
        <c:lblOffset val="100"/>
        <c:noMultiLvlLbl val="0"/>
      </c:catAx>
      <c:valAx>
        <c:axId val="636584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sz="1000"/>
                  <a:t>Expected</a:t>
                </a:r>
                <a:r>
                  <a:rPr lang="en-US" sz="1000" baseline="0"/>
                  <a:t> Number of Infected Students</a:t>
                </a:r>
                <a:endParaRPr lang="en-US" sz="1000"/>
              </a:p>
            </c:rich>
          </c:tx>
          <c:layout>
            <c:manualLayout>
              <c:xMode val="edge"/>
              <c:yMode val="edge"/>
              <c:x val="2.2598870056497175E-2"/>
              <c:y val="0.1000711743772242"/>
            </c:manualLayout>
          </c:layout>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634667359"/>
        <c:crosses val="autoZero"/>
        <c:crossBetween val="between"/>
      </c:valAx>
      <c:spPr>
        <a:noFill/>
        <a:ln>
          <a:gradFill>
            <a:gsLst>
              <a:gs pos="46805">
                <a:srgbClr val="CBDAEB"/>
              </a:gs>
              <a:gs pos="37000">
                <a:srgbClr val="D5E1EF"/>
              </a:gs>
              <a:gs pos="22052">
                <a:srgbClr val="E1EAF4"/>
              </a:gs>
              <a:gs pos="0">
                <a:schemeClr val="accent1">
                  <a:lumMod val="5000"/>
                  <a:lumOff val="95000"/>
                </a:schemeClr>
              </a:gs>
              <a:gs pos="61463">
                <a:srgbClr val="BCCFE6"/>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a:t>
            </a:r>
            <a:r>
              <a:rPr lang="en-US" sz="1400" b="0" i="0" u="none" strike="noStrike" kern="1200" spc="0" baseline="0">
                <a:solidFill>
                  <a:sysClr val="windowText" lastClr="000000">
                    <a:lumMod val="65000"/>
                    <a:lumOff val="35000"/>
                  </a:sysClr>
                </a:solidFill>
                <a:latin typeface="+mn-lt"/>
                <a:ea typeface="+mn-ea"/>
                <a:cs typeface="+mn-cs"/>
              </a:rPr>
              <a:t>Outbreak</a:t>
            </a:r>
            <a:r>
              <a:rPr lang="en-US" baseline="0"/>
              <a:t> Length in Days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Count</c:v>
                </c:pt>
              </c:strCache>
            </c:strRef>
          </c:tx>
          <c:spPr>
            <a:solidFill>
              <a:schemeClr val="accent1"/>
            </a:solidFill>
            <a:ln>
              <a:noFill/>
            </a:ln>
            <a:effectLst/>
          </c:spPr>
          <c:invertIfNegative val="0"/>
          <c:cat>
            <c:numRef>
              <c:f>Sheet1!$D$2:$D$36</c:f>
              <c:numCache>
                <c:formatCode>General</c:formatCode>
                <c:ptCount val="35"/>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pt idx="28">
                  <c:v>31</c:v>
                </c:pt>
                <c:pt idx="29">
                  <c:v>32</c:v>
                </c:pt>
                <c:pt idx="30">
                  <c:v>33</c:v>
                </c:pt>
                <c:pt idx="31">
                  <c:v>34</c:v>
                </c:pt>
                <c:pt idx="32">
                  <c:v>35</c:v>
                </c:pt>
                <c:pt idx="33">
                  <c:v>38</c:v>
                </c:pt>
                <c:pt idx="34">
                  <c:v>39</c:v>
                </c:pt>
              </c:numCache>
            </c:numRef>
          </c:cat>
          <c:val>
            <c:numRef>
              <c:f>Sheet1!$E$2:$E$36</c:f>
              <c:numCache>
                <c:formatCode>General</c:formatCode>
                <c:ptCount val="35"/>
                <c:pt idx="0">
                  <c:v>1727</c:v>
                </c:pt>
                <c:pt idx="1">
                  <c:v>170</c:v>
                </c:pt>
                <c:pt idx="2">
                  <c:v>254</c:v>
                </c:pt>
                <c:pt idx="3">
                  <c:v>298</c:v>
                </c:pt>
                <c:pt idx="4">
                  <c:v>152</c:v>
                </c:pt>
                <c:pt idx="5">
                  <c:v>126</c:v>
                </c:pt>
                <c:pt idx="6">
                  <c:v>151</c:v>
                </c:pt>
                <c:pt idx="7">
                  <c:v>182</c:v>
                </c:pt>
                <c:pt idx="8">
                  <c:v>315</c:v>
                </c:pt>
                <c:pt idx="9">
                  <c:v>517</c:v>
                </c:pt>
                <c:pt idx="10">
                  <c:v>683</c:v>
                </c:pt>
                <c:pt idx="11">
                  <c:v>763</c:v>
                </c:pt>
                <c:pt idx="12">
                  <c:v>795</c:v>
                </c:pt>
                <c:pt idx="13">
                  <c:v>724</c:v>
                </c:pt>
                <c:pt idx="14">
                  <c:v>702</c:v>
                </c:pt>
                <c:pt idx="15">
                  <c:v>532</c:v>
                </c:pt>
                <c:pt idx="16">
                  <c:v>479</c:v>
                </c:pt>
                <c:pt idx="17">
                  <c:v>368</c:v>
                </c:pt>
                <c:pt idx="18">
                  <c:v>296</c:v>
                </c:pt>
                <c:pt idx="19">
                  <c:v>221</c:v>
                </c:pt>
                <c:pt idx="20">
                  <c:v>147</c:v>
                </c:pt>
                <c:pt idx="21">
                  <c:v>126</c:v>
                </c:pt>
                <c:pt idx="22">
                  <c:v>78</c:v>
                </c:pt>
                <c:pt idx="23">
                  <c:v>67</c:v>
                </c:pt>
                <c:pt idx="24">
                  <c:v>32</c:v>
                </c:pt>
                <c:pt idx="25">
                  <c:v>29</c:v>
                </c:pt>
                <c:pt idx="26">
                  <c:v>22</c:v>
                </c:pt>
                <c:pt idx="27">
                  <c:v>12</c:v>
                </c:pt>
                <c:pt idx="28">
                  <c:v>9</c:v>
                </c:pt>
                <c:pt idx="29">
                  <c:v>10</c:v>
                </c:pt>
                <c:pt idx="30">
                  <c:v>6</c:v>
                </c:pt>
                <c:pt idx="31">
                  <c:v>2</c:v>
                </c:pt>
                <c:pt idx="32">
                  <c:v>2</c:v>
                </c:pt>
                <c:pt idx="33">
                  <c:v>1</c:v>
                </c:pt>
                <c:pt idx="34">
                  <c:v>2</c:v>
                </c:pt>
              </c:numCache>
            </c:numRef>
          </c:val>
          <c:extLst>
            <c:ext xmlns:c16="http://schemas.microsoft.com/office/drawing/2014/chart" uri="{C3380CC4-5D6E-409C-BE32-E72D297353CC}">
              <c16:uniqueId val="{00000000-F45F-47DD-B02A-351C50DABFF2}"/>
            </c:ext>
          </c:extLst>
        </c:ser>
        <c:dLbls>
          <c:showLegendKey val="0"/>
          <c:showVal val="0"/>
          <c:showCatName val="0"/>
          <c:showSerName val="0"/>
          <c:showPercent val="0"/>
          <c:showBubbleSize val="0"/>
        </c:dLbls>
        <c:gapWidth val="0"/>
        <c:overlap val="-27"/>
        <c:axId val="1607899503"/>
        <c:axId val="1775664447"/>
      </c:barChart>
      <c:catAx>
        <c:axId val="160789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664447"/>
        <c:crosses val="autoZero"/>
        <c:auto val="1"/>
        <c:lblAlgn val="ctr"/>
        <c:lblOffset val="100"/>
        <c:noMultiLvlLbl val="0"/>
      </c:catAx>
      <c:valAx>
        <c:axId val="1775664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899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Distribution of </a:t>
            </a:r>
            <a:r>
              <a:rPr lang="en-US" sz="1400" b="0" i="0" u="none" strike="noStrike" kern="1200" spc="0" baseline="0">
                <a:solidFill>
                  <a:sysClr val="windowText" lastClr="000000">
                    <a:lumMod val="65000"/>
                    <a:lumOff val="35000"/>
                  </a:sysClr>
                </a:solidFill>
                <a:latin typeface="+mn-lt"/>
                <a:ea typeface="+mn-ea"/>
                <a:cs typeface="+mn-cs"/>
              </a:rPr>
              <a:t>Outbreak</a:t>
            </a:r>
            <a:r>
              <a:rPr lang="en-US" sz="1400" b="0" i="0" u="none" strike="noStrike" kern="1200" spc="0" baseline="0">
                <a:solidFill>
                  <a:sysClr val="windowText" lastClr="000000">
                    <a:lumMod val="65000"/>
                    <a:lumOff val="35000"/>
                  </a:sysClr>
                </a:solidFill>
              </a:rPr>
              <a:t> Length in Days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400"/>
              <a:t>(With</a:t>
            </a:r>
            <a:r>
              <a:rPr lang="en-US" sz="1400" baseline="0"/>
              <a:t> 50% Chance of Immunity)</a:t>
            </a:r>
            <a:endParaRPr lang="en-US" sz="1400"/>
          </a:p>
        </c:rich>
      </c:tx>
      <c:layout>
        <c:manualLayout>
          <c:xMode val="edge"/>
          <c:yMode val="edge"/>
          <c:x val="0.2765901639344262"/>
          <c:y val="2.40963855421686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Count</c:v>
                </c:pt>
              </c:strCache>
            </c:strRef>
          </c:tx>
          <c:spPr>
            <a:solidFill>
              <a:schemeClr val="accent1"/>
            </a:solidFill>
            <a:ln>
              <a:noFill/>
            </a:ln>
            <a:effectLst/>
          </c:spPr>
          <c:invertIfNegative val="0"/>
          <c:cat>
            <c:numRef>
              <c:f>Sheet1!$D$2:$D$23</c:f>
              <c:numCache>
                <c:formatCode>General</c:formatCode>
                <c:ptCount val="22"/>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numCache>
            </c:numRef>
          </c:cat>
          <c:val>
            <c:numRef>
              <c:f>Sheet1!$E$2:$E$23</c:f>
              <c:numCache>
                <c:formatCode>General</c:formatCode>
                <c:ptCount val="22"/>
                <c:pt idx="0">
                  <c:v>4072</c:v>
                </c:pt>
                <c:pt idx="1">
                  <c:v>575</c:v>
                </c:pt>
                <c:pt idx="2">
                  <c:v>809</c:v>
                </c:pt>
                <c:pt idx="3">
                  <c:v>1032</c:v>
                </c:pt>
                <c:pt idx="4">
                  <c:v>531</c:v>
                </c:pt>
                <c:pt idx="5">
                  <c:v>558</c:v>
                </c:pt>
                <c:pt idx="6">
                  <c:v>543</c:v>
                </c:pt>
                <c:pt idx="7">
                  <c:v>375</c:v>
                </c:pt>
                <c:pt idx="8">
                  <c:v>378</c:v>
                </c:pt>
                <c:pt idx="9">
                  <c:v>313</c:v>
                </c:pt>
                <c:pt idx="10">
                  <c:v>215</c:v>
                </c:pt>
                <c:pt idx="11">
                  <c:v>176</c:v>
                </c:pt>
                <c:pt idx="12">
                  <c:v>112</c:v>
                </c:pt>
                <c:pt idx="13">
                  <c:v>112</c:v>
                </c:pt>
                <c:pt idx="14">
                  <c:v>63</c:v>
                </c:pt>
                <c:pt idx="15">
                  <c:v>44</c:v>
                </c:pt>
                <c:pt idx="16">
                  <c:v>41</c:v>
                </c:pt>
                <c:pt idx="17">
                  <c:v>18</c:v>
                </c:pt>
                <c:pt idx="18">
                  <c:v>16</c:v>
                </c:pt>
                <c:pt idx="19">
                  <c:v>8</c:v>
                </c:pt>
                <c:pt idx="20">
                  <c:v>6</c:v>
                </c:pt>
                <c:pt idx="21">
                  <c:v>3</c:v>
                </c:pt>
              </c:numCache>
            </c:numRef>
          </c:val>
          <c:extLst>
            <c:ext xmlns:c16="http://schemas.microsoft.com/office/drawing/2014/chart" uri="{C3380CC4-5D6E-409C-BE32-E72D297353CC}">
              <c16:uniqueId val="{00000000-EC0C-48D9-8A9C-A410E5C930D7}"/>
            </c:ext>
          </c:extLst>
        </c:ser>
        <c:dLbls>
          <c:showLegendKey val="0"/>
          <c:showVal val="0"/>
          <c:showCatName val="0"/>
          <c:showSerName val="0"/>
          <c:showPercent val="0"/>
          <c:showBubbleSize val="0"/>
        </c:dLbls>
        <c:gapWidth val="0"/>
        <c:overlap val="-27"/>
        <c:axId val="239403103"/>
        <c:axId val="304200143"/>
      </c:barChart>
      <c:catAx>
        <c:axId val="23940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200143"/>
        <c:crosses val="autoZero"/>
        <c:auto val="1"/>
        <c:lblAlgn val="ctr"/>
        <c:lblOffset val="100"/>
        <c:noMultiLvlLbl val="0"/>
      </c:catAx>
      <c:valAx>
        <c:axId val="30420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03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baseline="0">
                <a:solidFill>
                  <a:schemeClr val="tx1">
                    <a:lumMod val="65000"/>
                    <a:lumOff val="35000"/>
                  </a:schemeClr>
                </a:solidFill>
                <a:latin typeface="+mn-lt"/>
                <a:ea typeface="+mn-ea"/>
                <a:cs typeface="+mn-cs"/>
              </a:defRPr>
            </a:pPr>
            <a:r>
              <a:rPr lang="en-US"/>
              <a:t>Expected Number of Infected Students By</a:t>
            </a:r>
            <a:r>
              <a:rPr lang="en-US" baseline="0"/>
              <a:t> Day (</a:t>
            </a:r>
            <a:r>
              <a:rPr lang="en-US" sz="1400" b="0" i="0" u="none" strike="noStrike" baseline="0">
                <a:solidFill>
                  <a:sysClr val="windowText" lastClr="000000">
                    <a:lumMod val="65000"/>
                    <a:lumOff val="35000"/>
                  </a:sysClr>
                </a:solidFill>
              </a:rPr>
              <a:t>With 50% Chance of Immunity</a:t>
            </a:r>
            <a:r>
              <a:rPr lang="en-US" baseline="0"/>
              <a:t>)</a:t>
            </a:r>
            <a:endParaRPr lang="en-US"/>
          </a:p>
        </c:rich>
      </c:tx>
      <c:overlay val="0"/>
      <c:spPr>
        <a:noFill/>
        <a:ln>
          <a:noFill/>
        </a:ln>
        <a:effectLst/>
      </c:spPr>
      <c:txPr>
        <a:bodyPr rot="0" spcFirstLastPara="1" vertOverflow="ellipsis" vert="horz" wrap="square" anchor="ctr" anchorCtr="1"/>
        <a:lstStyle/>
        <a:p>
          <a:pPr algn="ct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Expected Infected</c:v>
                </c:pt>
              </c:strCache>
            </c:strRef>
          </c:tx>
          <c:spPr>
            <a:solidFill>
              <a:schemeClr val="accent1"/>
            </a:solidFill>
            <a:ln>
              <a:noFill/>
            </a:ln>
            <a:effectLst/>
          </c:spPr>
          <c:invertIfNegative val="0"/>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Sheet1!$F$2:$F$12</c:f>
              <c:numCache>
                <c:formatCode>General</c:formatCode>
                <c:ptCount val="11"/>
                <c:pt idx="0">
                  <c:v>0</c:v>
                </c:pt>
                <c:pt idx="1">
                  <c:v>1</c:v>
                </c:pt>
                <c:pt idx="2">
                  <c:v>2</c:v>
                </c:pt>
                <c:pt idx="3">
                  <c:v>2</c:v>
                </c:pt>
                <c:pt idx="4">
                  <c:v>1</c:v>
                </c:pt>
                <c:pt idx="5">
                  <c:v>1</c:v>
                </c:pt>
                <c:pt idx="6">
                  <c:v>1</c:v>
                </c:pt>
                <c:pt idx="7">
                  <c:v>1</c:v>
                </c:pt>
                <c:pt idx="8">
                  <c:v>1</c:v>
                </c:pt>
                <c:pt idx="9">
                  <c:v>1</c:v>
                </c:pt>
                <c:pt idx="10">
                  <c:v>0</c:v>
                </c:pt>
              </c:numCache>
            </c:numRef>
          </c:val>
          <c:extLst>
            <c:ext xmlns:c16="http://schemas.microsoft.com/office/drawing/2014/chart" uri="{C3380CC4-5D6E-409C-BE32-E72D297353CC}">
              <c16:uniqueId val="{00000000-5EB0-4CC3-8614-F11345B33C7B}"/>
            </c:ext>
          </c:extLst>
        </c:ser>
        <c:dLbls>
          <c:showLegendKey val="0"/>
          <c:showVal val="0"/>
          <c:showCatName val="0"/>
          <c:showSerName val="0"/>
          <c:showPercent val="0"/>
          <c:showBubbleSize val="0"/>
        </c:dLbls>
        <c:gapWidth val="0"/>
        <c:axId val="634667359"/>
        <c:axId val="636584063"/>
      </c:barChart>
      <c:catAx>
        <c:axId val="63466735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sz="1200"/>
                  <a:t>Day</a:t>
                </a:r>
                <a:endParaRPr lang="en-US" sz="700"/>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636584063"/>
        <c:crosses val="autoZero"/>
        <c:auto val="1"/>
        <c:lblAlgn val="ctr"/>
        <c:lblOffset val="100"/>
        <c:noMultiLvlLbl val="0"/>
      </c:catAx>
      <c:valAx>
        <c:axId val="636584063"/>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sz="1100"/>
                  <a:t>Expected Number of Infected Students</a:t>
                </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634667359"/>
        <c:crosses val="autoZero"/>
        <c:crossBetween val="between"/>
        <c:majorUnit val="1"/>
      </c:valAx>
      <c:spPr>
        <a:noFill/>
        <a:ln>
          <a:gradFill>
            <a:gsLst>
              <a:gs pos="46805">
                <a:srgbClr val="CBDAEB"/>
              </a:gs>
              <a:gs pos="37000">
                <a:srgbClr val="D5E1EF"/>
              </a:gs>
              <a:gs pos="22052">
                <a:srgbClr val="E1EAF4"/>
              </a:gs>
              <a:gs pos="0">
                <a:schemeClr val="accent1">
                  <a:lumMod val="5000"/>
                  <a:lumOff val="95000"/>
                </a:schemeClr>
              </a:gs>
              <a:gs pos="61463">
                <a:srgbClr val="BCCFE6"/>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D612-F70B-4056-B827-BFD6FFAA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8</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Deuser</dc:creator>
  <cp:keywords/>
  <dc:description/>
  <cp:lastModifiedBy>Keith Deuser</cp:lastModifiedBy>
  <cp:revision>16</cp:revision>
  <dcterms:created xsi:type="dcterms:W3CDTF">2023-11-20T00:38:00Z</dcterms:created>
  <dcterms:modified xsi:type="dcterms:W3CDTF">2023-12-03T22:58:00Z</dcterms:modified>
</cp:coreProperties>
</file>