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HW#4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Mitchell</w:t>
      </w:r>
    </w:p>
    <w:p>
      <w:pPr>
        <w:pStyle w:val="Date"/>
      </w:pPr>
      <w:r>
        <w:t xml:space="preserve">2/20/2020</w:t>
      </w:r>
    </w:p>
    <w:p>
      <w:pPr>
        <w:pStyle w:val="Heading1"/>
      </w:pPr>
      <w:bookmarkStart w:id="20" w:name="partial-code-credit-to-prof-li-uc-davis-weiping-zhangustc"/>
      <w:r>
        <w:t xml:space="preserve">Partial code credit to Prof Li (UC Davis), Weiping Zhang(USTC)</w:t>
      </w:r>
      <w:bookmarkEnd w:id="20"/>
    </w:p>
    <w:p>
      <w:pPr>
        <w:pStyle w:val="Heading2"/>
      </w:pPr>
      <w:bookmarkStart w:id="21" w:name="number-2"/>
      <w:r>
        <w:t xml:space="preserve">Number 2</w:t>
      </w:r>
      <w:bookmarkEnd w:id="21"/>
    </w:p>
    <w:p>
      <w:pPr>
        <w:pStyle w:val="Heading3"/>
      </w:pPr>
      <w:bookmarkStart w:id="22" w:name="part-1"/>
      <w:r>
        <w:t xml:space="preserve">Part 1</w:t>
      </w:r>
      <w:bookmarkEnd w:id="22"/>
    </w:p>
    <w:p>
      <w:pPr>
        <w:pStyle w:val="Heading4"/>
      </w:pPr>
      <w:bookmarkStart w:id="23" w:name="two-sample-hotellings-t2-test--"/>
      <w:r>
        <w:t xml:space="preserve">two-sample Hotelling’s T2 test ——-</w:t>
      </w:r>
      <w:bookmarkEnd w:id="23"/>
    </w:p>
    <w:p>
      <w:pPr>
        <w:pStyle w:val="SourceCode"/>
      </w:pPr>
      <w:r>
        <w:rPr>
          <w:rStyle w:val="CommentTok"/>
        </w:rPr>
        <w:t xml:space="preserve"># now we perform the two-sample Hotelling T^2-test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xmean1&lt;-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xmean2&lt;-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d&lt;-xmean1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xmean2</w:t>
      </w:r>
      <w:r>
        <w:br w:type="textWrapping"/>
      </w:r>
      <w:r>
        <w:rPr>
          <w:rStyle w:val="NormalTok"/>
        </w:rPr>
        <w:t xml:space="preserve">S1&lt;-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Sp&lt;-((n[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</w:t>
      </w:r>
      <w:r>
        <w:br w:type="textWrapping"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12</w:t>
      </w:r>
    </w:p>
    <w:p>
      <w:pPr>
        <w:pStyle w:val="SourceCode"/>
      </w:pPr>
      <w:r>
        <w:rPr>
          <w:rStyle w:val="NormalTok"/>
        </w:rPr>
        <w:t xml:space="preserve">alpha&lt;-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cval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alpha,p,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cval</w:t>
      </w:r>
    </w:p>
    <w:p>
      <w:pPr>
        <w:pStyle w:val="SourceCode"/>
      </w:pPr>
      <w:r>
        <w:rPr>
          <w:rStyle w:val="VerbatimChar"/>
        </w:rPr>
        <w:t xml:space="preserve">## [1] 6.768921</w:t>
      </w:r>
    </w:p>
    <w:p>
      <w:pPr>
        <w:pStyle w:val="Heading4"/>
      </w:pPr>
      <w:bookmarkStart w:id="24" w:name="since-t2-12-6.76-the-null-hypothesis-is-rejected-at-5-level-of-significance."/>
      <w:r>
        <w:t xml:space="preserve">Since T^2 = 12 &gt; 6.76 the null hypothesis is rejected at 5% level of significance.</w:t>
      </w:r>
      <w:bookmarkEnd w:id="24"/>
    </w:p>
    <w:p>
      <w:pPr>
        <w:pStyle w:val="Heading3"/>
      </w:pPr>
      <w:bookmarkStart w:id="25" w:name="part-2"/>
      <w:r>
        <w:t xml:space="preserve">Part 2</w:t>
      </w:r>
      <w:bookmarkEnd w:id="25"/>
    </w:p>
    <w:p>
      <w:pPr>
        <w:pStyle w:val="Heading4"/>
      </w:pPr>
      <w:bookmarkStart w:id="26" w:name="confidence-region"/>
      <w:r>
        <w:t xml:space="preserve">Confidence Region</w:t>
      </w:r>
      <w:bookmarkEnd w:id="26"/>
    </w:p>
    <w:p>
      <w:pPr>
        <w:pStyle w:val="SourceCode"/>
      </w:pPr>
      <w:r>
        <w:rPr>
          <w:rStyle w:val="NormalTok"/>
        </w:rPr>
        <w:t xml:space="preserve">es&lt;-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Sp)</w:t>
      </w:r>
      <w:r>
        <w:br w:type="textWrapping"/>
      </w:r>
      <w:r>
        <w:rPr>
          <w:rStyle w:val="NormalTok"/>
        </w:rPr>
        <w:t xml:space="preserve">e1&lt;-es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val))</w:t>
      </w:r>
      <w:r>
        <w:br w:type="textWrapping"/>
      </w:r>
      <w:r>
        <w:rPr>
          <w:rStyle w:val="NormalTok"/>
        </w:rPr>
        <w:t xml:space="preserve">r1&lt;-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(cval)</w:t>
      </w:r>
      <w:r>
        <w:br w:type="textWrapping"/>
      </w:r>
      <w:r>
        <w:rPr>
          <w:rStyle w:val="NormalTok"/>
        </w:rPr>
        <w:t xml:space="preserve">theta&lt;-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(theta), r1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(theta))</w:t>
      </w:r>
      <w:r>
        <w:br w:type="textWrapping"/>
      </w:r>
      <w:r>
        <w:rPr>
          <w:rStyle w:val="NormalTok"/>
        </w:rPr>
        <w:t xml:space="preserve">pts&lt;-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(e1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(v1)))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(pts,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"Confidence Region for Bivariate 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(mu, </w:t>
      </w:r>
      <w:r>
        <w:rPr>
          <w:rStyle w:val="StringTok"/>
        </w:rPr>
        <w:t xml:space="preserve">"(1)"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(mu, </w:t>
      </w:r>
      <w:r>
        <w:rPr>
          <w:rStyle w:val="StringTok"/>
        </w:rPr>
        <w:t xml:space="preserve">"(2)"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highlight the center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th2&lt;-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,pi,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   </w:t>
      </w:r>
      <w:r>
        <w:rPr>
          <w:rStyle w:val="CommentTok"/>
        </w:rPr>
        <w:t xml:space="preserve">#adding the axis</w:t>
      </w:r>
      <w:r>
        <w:br w:type="textWrapping"/>
      </w:r>
      <w:r>
        <w:rPr>
          <w:rStyle w:val="NormalTok"/>
        </w:rPr>
        <w:t xml:space="preserve">v2&lt;-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(th2), r1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(th2))</w:t>
      </w:r>
      <w:r>
        <w:br w:type="textWrapping"/>
      </w:r>
      <w:r>
        <w:rPr>
          <w:rStyle w:val="NormalTok"/>
        </w:rPr>
        <w:t xml:space="preserve">pts2&lt;-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(e1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(v2)))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(pts2[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],pts2[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],pts2[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],pts2[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(pts2[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],pts2[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],pts2[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],pts2[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since we reject the null, we use the simultaneous confidence intervals</w:t>
      </w:r>
      <w:r>
        <w:br w:type="textWrapping"/>
      </w:r>
      <w:r>
        <w:rPr>
          <w:rStyle w:val="CommentTok"/>
        </w:rPr>
        <w:t xml:space="preserve"># to check the significant components</w:t>
      </w:r>
    </w:p>
    <w:p>
      <w:pPr>
        <w:pStyle w:val="Heading3"/>
      </w:pPr>
      <w:bookmarkStart w:id="28" w:name="part-3"/>
      <w:r>
        <w:t xml:space="preserve">Part 3</w:t>
      </w:r>
      <w:bookmarkEnd w:id="28"/>
    </w:p>
    <w:p>
      <w:pPr>
        <w:pStyle w:val="Heading4"/>
      </w:pPr>
      <w:bookmarkStart w:id="29" w:name="simultaneous-confidence-intervals"/>
      <w:r>
        <w:t xml:space="preserve">Simultaneous confidence intervals</w:t>
      </w:r>
      <w:bookmarkEnd w:id="29"/>
    </w:p>
    <w:p>
      <w:pPr>
        <w:pStyle w:val="SourceCode"/>
      </w:pPr>
      <w:r>
        <w:rPr>
          <w:rStyle w:val="NormalTok"/>
        </w:rPr>
        <w:t xml:space="preserve">wd&lt;-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(cval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(Sp)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Cis&lt;-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wd,d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wd)</w:t>
      </w:r>
      <w:r>
        <w:br w:type="textWrapping"/>
      </w:r>
      <w:r>
        <w:br w:type="textWrapping"/>
      </w:r>
      <w:r>
        <w:rPr>
          <w:rStyle w:val="CommentTok"/>
        </w:rPr>
        <w:t xml:space="preserve"># 95% simultaneous confidence interval</w:t>
      </w:r>
      <w:r>
        <w:br w:type="textWrapping"/>
      </w:r>
      <w:r>
        <w:rPr>
          <w:rStyle w:val="NormalTok"/>
        </w:rPr>
        <w:t xml:space="preserve">Cis</w:t>
      </w:r>
    </w:p>
    <w:p>
      <w:pPr>
        <w:pStyle w:val="SourceCode"/>
      </w:pPr>
      <w:r>
        <w:rPr>
          <w:rStyle w:val="VerbatimChar"/>
        </w:rPr>
        <w:t xml:space="preserve">##           [,1]       [,2]</w:t>
      </w:r>
      <w:r>
        <w:br w:type="textWrapping"/>
      </w:r>
      <w:r>
        <w:rPr>
          <w:rStyle w:val="VerbatimChar"/>
        </w:rPr>
        <w:t xml:space="preserve">## [1,] -3.468953  3.4689534</w:t>
      </w:r>
      <w:r>
        <w:br w:type="textWrapping"/>
      </w:r>
      <w:r>
        <w:rPr>
          <w:rStyle w:val="VerbatimChar"/>
        </w:rPr>
        <w:t xml:space="preserve">## [2,] -7.468953 -0.5310466</w:t>
      </w:r>
    </w:p>
    <w:p>
      <w:pPr>
        <w:pStyle w:val="SourceCode"/>
      </w:pPr>
      <w:r>
        <w:rPr>
          <w:rStyle w:val="CommentTok"/>
        </w:rPr>
        <w:t xml:space="preserve">#plot(Cis[1][1]:0, 1:10, type="l", lty=2)</w:t>
      </w:r>
    </w:p>
    <w:p>
      <w:pPr>
        <w:pStyle w:val="Heading3"/>
      </w:pPr>
      <w:bookmarkStart w:id="30" w:name="part-4"/>
      <w:r>
        <w:t xml:space="preserve">Part 4</w:t>
      </w:r>
      <w:bookmarkEnd w:id="30"/>
    </w:p>
    <w:p>
      <w:pPr>
        <w:pStyle w:val="Heading4"/>
      </w:pPr>
      <w:bookmarkStart w:id="31" w:name="bonferroni-simultaneous-confidence-intervals"/>
      <w:r>
        <w:t xml:space="preserve">Bonferroni simultaneous confidence intervals</w:t>
      </w:r>
      <w:bookmarkEnd w:id="31"/>
    </w:p>
    <w:p>
      <w:pPr>
        <w:pStyle w:val="SourceCode"/>
      </w:pPr>
      <w:r>
        <w:rPr>
          <w:rStyle w:val="NormalTok"/>
        </w:rPr>
        <w:t xml:space="preserve">wd.b&lt;-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p),n[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(Sp)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Cis.b&lt;-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wd.b,d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wd.b)</w:t>
      </w:r>
      <w:r>
        <w:br w:type="textWrapping"/>
      </w:r>
      <w:r>
        <w:rPr>
          <w:rStyle w:val="CommentTok"/>
        </w:rPr>
        <w:t xml:space="preserve"># 95% Bonferroni simultaneous confidence interval</w:t>
      </w:r>
      <w:r>
        <w:br w:type="textWrapping"/>
      </w:r>
      <w:r>
        <w:rPr>
          <w:rStyle w:val="NormalTok"/>
        </w:rPr>
        <w:t xml:space="preserve">Cis.b</w:t>
      </w:r>
    </w:p>
    <w:p>
      <w:pPr>
        <w:pStyle w:val="SourceCode"/>
      </w:pPr>
      <w:r>
        <w:rPr>
          <w:rStyle w:val="VerbatimChar"/>
        </w:rPr>
        <w:t xml:space="preserve">##           [,1]       [,2]</w:t>
      </w:r>
      <w:r>
        <w:br w:type="textWrapping"/>
      </w:r>
      <w:r>
        <w:rPr>
          <w:rStyle w:val="VerbatimChar"/>
        </w:rPr>
        <w:t xml:space="preserve">## [1,] -3.126742  3.1267415</w:t>
      </w:r>
      <w:r>
        <w:br w:type="textWrapping"/>
      </w:r>
      <w:r>
        <w:rPr>
          <w:rStyle w:val="VerbatimChar"/>
        </w:rPr>
        <w:t xml:space="preserve">## [2,] -7.126742 -0.8732585</w:t>
      </w:r>
    </w:p>
    <w:p>
      <w:pPr>
        <w:pStyle w:val="SourceCode"/>
      </w:pPr>
      <w:r>
        <w:rPr>
          <w:rStyle w:val="CommentTok"/>
        </w:rPr>
        <w:t xml:space="preserve"># both component-wise simultaneous confidence intervals do not contain 0, so they have significant differences.</w:t>
      </w:r>
    </w:p>
    <w:p>
      <w:pPr>
        <w:pStyle w:val="Heading2"/>
      </w:pPr>
      <w:bookmarkStart w:id="32" w:name="number-3"/>
      <w:r>
        <w:t xml:space="preserve">Number 3</w:t>
      </w:r>
      <w:bookmarkEnd w:id="32"/>
    </w:p>
    <w:p>
      <w:pPr>
        <w:pStyle w:val="Heading3"/>
      </w:pPr>
      <w:bookmarkStart w:id="33" w:name="part-1-1"/>
      <w:r>
        <w:t xml:space="preserve">Part 1</w:t>
      </w:r>
      <w:bookmarkEnd w:id="33"/>
    </w:p>
    <w:p>
      <w:pPr>
        <w:pStyle w:val="Heading4"/>
      </w:pPr>
      <w:bookmarkStart w:id="34" w:name="two-sample-hotellings-t2-test---1"/>
      <w:r>
        <w:t xml:space="preserve">two-sample Hotelling’s T2 test ——-</w:t>
      </w:r>
      <w:bookmarkEnd w:id="34"/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tran_c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corrected_s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tran_c</w:t>
      </w:r>
    </w:p>
    <w:p>
      <w:pPr>
        <w:pStyle w:val="SourceCode"/>
      </w:pPr>
      <w:r>
        <w:rPr>
          <w:rStyle w:val="CommentTok"/>
        </w:rPr>
        <w:t xml:space="preserve"># now we perform the two-sample Hotelling T^2-test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xmean1&lt;-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xmean2&lt;-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d&lt;-xmean1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xmean2</w:t>
      </w:r>
      <w:r>
        <w:br w:type="textWrapping"/>
      </w:r>
      <w:r>
        <w:rPr>
          <w:rStyle w:val="NormalTok"/>
        </w:rPr>
        <w:t xml:space="preserve">S1&lt;-corrected_s</w:t>
      </w:r>
      <w:r>
        <w:br w:type="textWrapping"/>
      </w:r>
      <w:r>
        <w:rPr>
          <w:rStyle w:val="NormalTok"/>
        </w:rPr>
        <w:t xml:space="preserve">S2&lt;-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corrected_s</w:t>
      </w:r>
      <w:r>
        <w:br w:type="textWrapping"/>
      </w:r>
      <w:r>
        <w:rPr>
          <w:rStyle w:val="NormalTok"/>
        </w:rPr>
        <w:t xml:space="preserve">Sp&lt;-((n[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</w:t>
      </w:r>
      <w:r>
        <w:br w:type="textWrapping"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9</w:t>
      </w:r>
    </w:p>
    <w:p>
      <w:pPr>
        <w:pStyle w:val="SourceCode"/>
      </w:pPr>
      <w:r>
        <w:rPr>
          <w:rStyle w:val="NormalTok"/>
        </w:rPr>
        <w:t xml:space="preserve">alpha&lt;-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cval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alpha,p,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cval</w:t>
      </w:r>
    </w:p>
    <w:p>
      <w:pPr>
        <w:pStyle w:val="SourceCode"/>
      </w:pPr>
      <w:r>
        <w:rPr>
          <w:rStyle w:val="VerbatimChar"/>
        </w:rPr>
        <w:t xml:space="preserve">## [1] 6.768921</w:t>
      </w:r>
    </w:p>
    <w:p>
      <w:pPr>
        <w:pStyle w:val="Heading4"/>
      </w:pPr>
      <w:bookmarkStart w:id="35" w:name="since-t2-9-6.76-the-null-hypothesis-is-rejected-at-5-level-of-significance."/>
      <w:r>
        <w:t xml:space="preserve">Since T^2 = 9 &gt; 6.76 the null hypothesis is rejected at 5% level of significance.</w:t>
      </w:r>
      <w:bookmarkEnd w:id="35"/>
    </w:p>
    <w:p>
      <w:pPr>
        <w:pStyle w:val="Heading3"/>
      </w:pPr>
      <w:bookmarkStart w:id="36" w:name="part-2-1"/>
      <w:r>
        <w:t xml:space="preserve">Part 2</w:t>
      </w:r>
      <w:bookmarkEnd w:id="36"/>
    </w:p>
    <w:p>
      <w:pPr>
        <w:pStyle w:val="Heading4"/>
      </w:pPr>
      <w:bookmarkStart w:id="37" w:name="confidence-region-1"/>
      <w:r>
        <w:t xml:space="preserve">Confidence Region</w:t>
      </w:r>
      <w:bookmarkEnd w:id="37"/>
    </w:p>
    <w:p>
      <w:pPr>
        <w:pStyle w:val="SourceCode"/>
      </w:pPr>
      <w:r>
        <w:rPr>
          <w:rStyle w:val="NormalTok"/>
        </w:rPr>
        <w:t xml:space="preserve">es&lt;-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Sp)</w:t>
      </w:r>
      <w:r>
        <w:br w:type="textWrapping"/>
      </w:r>
      <w:r>
        <w:rPr>
          <w:rStyle w:val="NormalTok"/>
        </w:rPr>
        <w:t xml:space="preserve">e1&lt;-es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val))</w:t>
      </w:r>
      <w:r>
        <w:br w:type="textWrapping"/>
      </w:r>
      <w:r>
        <w:rPr>
          <w:rStyle w:val="NormalTok"/>
        </w:rPr>
        <w:t xml:space="preserve">r1&lt;-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(cval)</w:t>
      </w:r>
      <w:r>
        <w:br w:type="textWrapping"/>
      </w:r>
      <w:r>
        <w:rPr>
          <w:rStyle w:val="NormalTok"/>
        </w:rPr>
        <w:t xml:space="preserve">theta&lt;-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(theta), r1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(theta))</w:t>
      </w:r>
      <w:r>
        <w:br w:type="textWrapping"/>
      </w:r>
      <w:r>
        <w:rPr>
          <w:rStyle w:val="NormalTok"/>
        </w:rPr>
        <w:t xml:space="preserve">pts&lt;-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(e1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(v1)))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(pts,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"Confidence Region for Bivariate 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(mu, </w:t>
      </w:r>
      <w:r>
        <w:rPr>
          <w:rStyle w:val="StringTok"/>
        </w:rPr>
        <w:t xml:space="preserve">"(1)"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(mu, </w:t>
      </w:r>
      <w:r>
        <w:rPr>
          <w:rStyle w:val="StringTok"/>
        </w:rPr>
        <w:t xml:space="preserve">"(2)"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highlight the center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th2&lt;-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,pi,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   </w:t>
      </w:r>
      <w:r>
        <w:rPr>
          <w:rStyle w:val="CommentTok"/>
        </w:rPr>
        <w:t xml:space="preserve">#adding the axis</w:t>
      </w:r>
      <w:r>
        <w:br w:type="textWrapping"/>
      </w:r>
      <w:r>
        <w:rPr>
          <w:rStyle w:val="NormalTok"/>
        </w:rPr>
        <w:t xml:space="preserve">v2&lt;-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(th2), r1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(th2))</w:t>
      </w:r>
      <w:r>
        <w:br w:type="textWrapping"/>
      </w:r>
      <w:r>
        <w:rPr>
          <w:rStyle w:val="NormalTok"/>
        </w:rPr>
        <w:t xml:space="preserve">pts2&lt;-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(e1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(v2)))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(pts2[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],pts2[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],pts2[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],pts2[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(pts2[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],pts2[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],pts2[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],pts2[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since we reject the null, we use the simultaneous confidence intervals</w:t>
      </w:r>
      <w:r>
        <w:br w:type="textWrapping"/>
      </w:r>
      <w:r>
        <w:rPr>
          <w:rStyle w:val="CommentTok"/>
        </w:rPr>
        <w:t xml:space="preserve"># to check the significant components</w:t>
      </w:r>
    </w:p>
    <w:p>
      <w:pPr>
        <w:pStyle w:val="Heading3"/>
      </w:pPr>
      <w:bookmarkStart w:id="39" w:name="part-3-1"/>
      <w:r>
        <w:t xml:space="preserve">Part 3</w:t>
      </w:r>
      <w:bookmarkEnd w:id="39"/>
    </w:p>
    <w:p>
      <w:pPr>
        <w:pStyle w:val="Heading4"/>
      </w:pPr>
      <w:bookmarkStart w:id="40" w:name="simultaneous-confidence-intervals-1"/>
      <w:r>
        <w:t xml:space="preserve">Simultaneous confidence intervals</w:t>
      </w:r>
      <w:bookmarkEnd w:id="40"/>
    </w:p>
    <w:p>
      <w:pPr>
        <w:pStyle w:val="SourceCode"/>
      </w:pPr>
      <w:r>
        <w:rPr>
          <w:rStyle w:val="NormalTok"/>
        </w:rPr>
        <w:t xml:space="preserve">wd&lt;-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(cval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(Sp)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Cis&lt;-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wd,d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wd)</w:t>
      </w:r>
      <w:r>
        <w:br w:type="textWrapping"/>
      </w:r>
      <w:r>
        <w:br w:type="textWrapping"/>
      </w:r>
      <w:r>
        <w:rPr>
          <w:rStyle w:val="CommentTok"/>
        </w:rPr>
        <w:t xml:space="preserve"># 95% simultaneous confidence interval</w:t>
      </w:r>
      <w:r>
        <w:br w:type="textWrapping"/>
      </w:r>
      <w:r>
        <w:rPr>
          <w:rStyle w:val="NormalTok"/>
        </w:rPr>
        <w:t xml:space="preserve">Cis</w:t>
      </w:r>
    </w:p>
    <w:p>
      <w:pPr>
        <w:pStyle w:val="SourceCode"/>
      </w:pPr>
      <w:r>
        <w:rPr>
          <w:rStyle w:val="VerbatimChar"/>
        </w:rPr>
        <w:t xml:space="preserve">##           [,1]     [,2]</w:t>
      </w:r>
      <w:r>
        <w:br w:type="textWrapping"/>
      </w:r>
      <w:r>
        <w:rPr>
          <w:rStyle w:val="VerbatimChar"/>
        </w:rPr>
        <w:t xml:space="preserve">## [1,] -5.468953 1.468953</w:t>
      </w:r>
      <w:r>
        <w:br w:type="textWrapping"/>
      </w:r>
      <w:r>
        <w:rPr>
          <w:rStyle w:val="VerbatimChar"/>
        </w:rPr>
        <w:t xml:space="preserve">## [2,] -5.468953 1.468953</w:t>
      </w:r>
    </w:p>
    <w:p>
      <w:pPr>
        <w:pStyle w:val="SourceCode"/>
      </w:pPr>
      <w:r>
        <w:rPr>
          <w:rStyle w:val="CommentTok"/>
        </w:rPr>
        <w:t xml:space="preserve">#plot(Cis[1][1]:0, 1:10, type="l", lty=2)</w:t>
      </w:r>
    </w:p>
    <w:p>
      <w:pPr>
        <w:pStyle w:val="Heading3"/>
      </w:pPr>
      <w:bookmarkStart w:id="41" w:name="part-4-1"/>
      <w:r>
        <w:t xml:space="preserve">Part 4</w:t>
      </w:r>
      <w:bookmarkEnd w:id="41"/>
    </w:p>
    <w:p>
      <w:pPr>
        <w:pStyle w:val="Heading4"/>
      </w:pPr>
      <w:bookmarkStart w:id="42" w:name="bonferroni-simultaneous-confidence-intervals-1"/>
      <w:r>
        <w:t xml:space="preserve">Bonferroni simultaneous confidence intervals</w:t>
      </w:r>
      <w:bookmarkEnd w:id="42"/>
    </w:p>
    <w:p>
      <w:pPr>
        <w:pStyle w:val="SourceCode"/>
      </w:pPr>
      <w:r>
        <w:rPr>
          <w:rStyle w:val="NormalTok"/>
        </w:rPr>
        <w:t xml:space="preserve">wd.b&lt;-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p),n[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(Sp)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Cis.b&lt;-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wd.b,d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wd.b)</w:t>
      </w:r>
      <w:r>
        <w:br w:type="textWrapping"/>
      </w:r>
      <w:r>
        <w:rPr>
          <w:rStyle w:val="CommentTok"/>
        </w:rPr>
        <w:t xml:space="preserve"># 95% Bonferroni simultaneous confidence interval</w:t>
      </w:r>
      <w:r>
        <w:br w:type="textWrapping"/>
      </w:r>
      <w:r>
        <w:rPr>
          <w:rStyle w:val="NormalTok"/>
        </w:rPr>
        <w:t xml:space="preserve">Cis.b</w:t>
      </w:r>
    </w:p>
    <w:p>
      <w:pPr>
        <w:pStyle w:val="SourceCode"/>
      </w:pPr>
      <w:r>
        <w:rPr>
          <w:rStyle w:val="VerbatimChar"/>
        </w:rPr>
        <w:t xml:space="preserve">##           [,1]     [,2]</w:t>
      </w:r>
      <w:r>
        <w:br w:type="textWrapping"/>
      </w:r>
      <w:r>
        <w:rPr>
          <w:rStyle w:val="VerbatimChar"/>
        </w:rPr>
        <w:t xml:space="preserve">## [1,] -5.126742 1.126742</w:t>
      </w:r>
      <w:r>
        <w:br w:type="textWrapping"/>
      </w:r>
      <w:r>
        <w:rPr>
          <w:rStyle w:val="VerbatimChar"/>
        </w:rPr>
        <w:t xml:space="preserve">## [2,] -5.126742 1.126742</w:t>
      </w:r>
    </w:p>
    <w:p>
      <w:pPr>
        <w:pStyle w:val="SourceCode"/>
      </w:pPr>
      <w:r>
        <w:rPr>
          <w:rStyle w:val="CommentTok"/>
        </w:rPr>
        <w:t xml:space="preserve"># both component-wise simultaneous confidence intervals do not contain 0, so they have significant differences.</w:t>
      </w:r>
    </w:p>
    <w:p>
      <w:pPr>
        <w:pStyle w:val="Heading2"/>
      </w:pPr>
      <w:bookmarkStart w:id="43" w:name="number-4"/>
      <w:r>
        <w:t xml:space="preserve">Number 4</w:t>
      </w:r>
      <w:bookmarkEnd w:id="43"/>
    </w:p>
    <w:p>
      <w:pPr>
        <w:pStyle w:val="Heading4"/>
      </w:pPr>
      <w:bookmarkStart w:id="44" w:name="two-sample-hotellings-t2-test"/>
      <w:r>
        <w:t xml:space="preserve">two-sample Hotelling’s T2 test</w:t>
      </w:r>
      <w:bookmarkEnd w:id="44"/>
    </w:p>
    <w:p>
      <w:pPr>
        <w:pStyle w:val="SourceCode"/>
      </w:pPr>
      <w:r>
        <w:rPr>
          <w:rStyle w:val="CommentTok"/>
        </w:rPr>
        <w:t xml:space="preserve"># now we perform the two-sample Hotelling T^2-test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xmean1&lt;-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556.6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xmean2&lt;-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d&lt;-xmean1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xmean2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13825.3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23823.4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23823.4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73107.4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8632.0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19616.7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19616.7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55964.5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Sp&lt;-((n[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</w:t>
      </w:r>
      <w:r>
        <w:br w:type="textWrapping"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16.06622</w:t>
      </w:r>
    </w:p>
    <w:p>
      <w:pPr>
        <w:pStyle w:val="SourceCode"/>
      </w:pPr>
      <w:r>
        <w:rPr>
          <w:rStyle w:val="NormalTok"/>
        </w:rPr>
        <w:t xml:space="preserve">alpha&lt;-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cval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alpha,p,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cval</w:t>
      </w:r>
    </w:p>
    <w:p>
      <w:pPr>
        <w:pStyle w:val="SourceCode"/>
      </w:pPr>
      <w:r>
        <w:rPr>
          <w:rStyle w:val="VerbatimChar"/>
        </w:rPr>
        <w:t xml:space="preserve">## [1] 6.244089</w:t>
      </w:r>
    </w:p>
    <w:p>
      <w:pPr>
        <w:pStyle w:val="Heading4"/>
      </w:pPr>
      <w:bookmarkStart w:id="45" w:name="since-t2-16.06-6.24-the-null-hypothesis-is-rejected-at-5-level-of-significance."/>
      <w:r>
        <w:t xml:space="preserve">Since T^2 = 16.06 &gt; 6.24 the null hypothesis is rejected at 5% level of significance.</w:t>
      </w:r>
      <w:bookmarkEnd w:id="45"/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(Sp)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0.00170252</w:t>
      </w:r>
      <w:r>
        <w:br w:type="textWrapping"/>
      </w:r>
      <w:r>
        <w:rPr>
          <w:rStyle w:val="VerbatimChar"/>
        </w:rPr>
        <w:t xml:space="preserve">## [2,] 0.00259163</w:t>
      </w:r>
    </w:p>
    <w:p>
      <w:pPr>
        <w:pStyle w:val="Heading4"/>
      </w:pPr>
      <w:bookmarkStart w:id="46" w:name="where-a-is-the-linear-combination-of-mean-components-most-responsbile-for-the-rejection-of-the-null-hypothesis."/>
      <w:r>
        <w:t xml:space="preserve">Where a is the linear combination of mean components most responsbile for the rejection of the null hypothesis.</w:t>
      </w:r>
      <w:bookmarkEnd w:id="4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HW#4</dc:title>
  <dc:creator>Keith Mitchell</dc:creator>
  <cp:keywords/>
  <dcterms:created xsi:type="dcterms:W3CDTF">2020-02-21T23:11:14Z</dcterms:created>
  <dcterms:modified xsi:type="dcterms:W3CDTF">2020-02-21T23:11:14Z</dcterms:modified>
</cp:coreProperties>
</file>