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E2B" w:rsidRDefault="006A259E">
      <w:pPr>
        <w:pStyle w:val="Title"/>
      </w:pPr>
      <w:bookmarkStart w:id="0" w:name="_GoBack"/>
      <w:bookmarkEnd w:id="0"/>
      <w:r>
        <w:t>HW1 K-Nearest Neighbors Algorithm Analysis</w:t>
      </w:r>
    </w:p>
    <w:p w:rsidR="00111E2B" w:rsidRDefault="006A259E">
      <w:pPr>
        <w:pStyle w:val="Authors"/>
      </w:pPr>
      <w:r>
        <w:t>Keith G. Williams 800690755</w:t>
      </w:r>
    </w:p>
    <w:p w:rsidR="00111E2B" w:rsidRDefault="006A259E">
      <w:pPr>
        <w:pStyle w:val="Date"/>
      </w:pPr>
      <w:r>
        <w:t>February 08, 2016</w:t>
      </w:r>
    </w:p>
    <w:p w:rsidR="00111E2B" w:rsidRDefault="006A259E">
      <w:pPr>
        <w:pStyle w:val="Heading1"/>
      </w:pPr>
      <w:bookmarkStart w:id="1" w:name="algorithm-descriptions"/>
      <w:r>
        <w:t>Algorithm Descriptions</w:t>
      </w:r>
    </w:p>
    <w:p w:rsidR="00111E2B" w:rsidRDefault="006A259E">
      <w:pPr>
        <w:pStyle w:val="Heading2"/>
      </w:pPr>
      <w:bookmarkStart w:id="2" w:name="k-nearest-neighbors"/>
      <w:bookmarkEnd w:id="1"/>
      <w:r>
        <w:rPr>
          <w:i/>
        </w:rPr>
        <w:t>k</w:t>
      </w:r>
      <w:r>
        <w:t>-Nearest Neighbors</w:t>
      </w:r>
    </w:p>
    <w:bookmarkEnd w:id="2"/>
    <w:p w:rsidR="00111E2B" w:rsidRDefault="006A259E">
      <w:r>
        <w:t xml:space="preserve">For </w:t>
      </w:r>
      <w:r>
        <w:rPr>
          <w:i/>
        </w:rPr>
        <w:t>k</w:t>
      </w:r>
      <w:r>
        <w:t xml:space="preserve">-Nearest Neighbors, each test tuple is iterated over, and its distance to every other training point is checked. Since the training examples are in a numpy array, numpy's broadcasting feature is utilized to make these distance calculations fast. For </w:t>
      </w:r>
      <m:oMath>
        <m:r>
          <w:rPr>
            <w:rFonts w:ascii="Cambria Math" w:hAnsi="Cambria Math"/>
          </w:rPr>
          <m:t>k=1</m:t>
        </m:r>
      </m:oMath>
      <w:r>
        <w:t xml:space="preserve"> only the minimum distance is required, so for 1-NN, the label of the closest tuple is found and appeneded to the </w:t>
      </w:r>
      <w:r>
        <w:rPr>
          <w:rStyle w:val="VerbatimChar"/>
        </w:rPr>
        <w:t>testY</w:t>
      </w:r>
      <w:r>
        <w:t xml:space="preserve"> label array. For </w:t>
      </w:r>
      <m:oMath>
        <m:r>
          <w:rPr>
            <w:rFonts w:ascii="Cambria Math" w:hAnsi="Cambria Math"/>
          </w:rPr>
          <m:t>k&gt;1</m:t>
        </m:r>
      </m:oMath>
      <w:r>
        <w:t xml:space="preserve">, the minimum distance is not sufficient, so the resulting distance array is sorted, and the first </w:t>
      </w:r>
      <m:oMath>
        <m:r>
          <w:rPr>
            <w:rFonts w:ascii="Cambria Math" w:hAnsi="Cambria Math"/>
          </w:rPr>
          <m:t>k</m:t>
        </m:r>
      </m:oMath>
      <w:r>
        <w:t xml:space="preserve"> distances are sliced and labeled. The mode label is applied to the test point (majority vote) and appended to the </w:t>
      </w:r>
      <w:r>
        <w:rPr>
          <w:rStyle w:val="VerbatimChar"/>
        </w:rPr>
        <w:t>testY</w:t>
      </w:r>
      <w:r>
        <w:t xml:space="preserve"> label array.</w:t>
      </w:r>
      <w:r>
        <w:br/>
        <w:t xml:space="preserve">Since this approach assumes features are represented as tuples in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euclidean distance is used, less relevant features will be equally weighted with more relevant features and may lead to less accurate results.</w:t>
      </w:r>
    </w:p>
    <w:p w:rsidR="00111E2B" w:rsidRDefault="006A259E">
      <w:pPr>
        <w:pStyle w:val="Heading2"/>
      </w:pPr>
      <w:bookmarkStart w:id="3" w:name="condensed-nearest-neighbors"/>
      <w:r>
        <w:t>Condensed Nearest Neighbors</w:t>
      </w:r>
    </w:p>
    <w:bookmarkEnd w:id="3"/>
    <w:p w:rsidR="00111E2B" w:rsidRDefault="006A259E">
      <w:r>
        <w:t xml:space="preserve">To minimize the memory requirements for </w:t>
      </w:r>
      <w:r>
        <w:rPr>
          <w:i/>
        </w:rPr>
        <w:t>k</w:t>
      </w:r>
      <w:r>
        <w:t>-NN, a condensed training set can be found such that the decision boundary is approximately the same for the condensed subset as the full training set. The points in the condensed subset are called the prototypes.</w:t>
      </w:r>
      <w:r>
        <w:br/>
        <w:t xml:space="preserve">First, pairwise distances are calculated for each </w:t>
      </w:r>
      <m:oMath>
        <m:r>
          <w:rPr>
            <w:rFonts w:ascii="Cambria Math" w:hAnsi="Cambria Math"/>
          </w:rPr>
          <m:t>n</m:t>
        </m:r>
      </m:oMath>
      <w:r>
        <w:t xml:space="preserve">-d point in the training set. These distances are stored as an </w:t>
      </w:r>
      <m:oMath>
        <m:r>
          <w:rPr>
            <w:rFonts w:ascii="Cambria Math" w:hAnsi="Cambria Math"/>
          </w:rPr>
          <m:t>m×m</m:t>
        </m:r>
      </m:oMath>
      <w:r>
        <w:t xml:space="preserve"> matrix, where element </w:t>
      </w:r>
      <m:oMath>
        <m:r>
          <w:rPr>
            <w:rFonts w:ascii="Cambria Math" w:hAnsi="Cambria Math"/>
          </w:rPr>
          <m:t>[i,j]</m:t>
        </m:r>
      </m:oMath>
      <w:r>
        <w:t xml:space="preserve"> is the distance from point </w:t>
      </w:r>
      <m:oMath>
        <m:r>
          <w:rPr>
            <w:rFonts w:ascii="Cambria Math" w:hAnsi="Cambria Math"/>
          </w:rPr>
          <m:t>i</m:t>
        </m:r>
      </m:oMath>
      <w:r>
        <w:t xml:space="preserve"> to point </w:t>
      </w:r>
      <m:oMath>
        <m:r>
          <w:rPr>
            <w:rFonts w:ascii="Cambria Math" w:hAnsi="Cambria Math"/>
          </w:rPr>
          <m:t>j</m:t>
        </m:r>
      </m:oMath>
      <w:r>
        <w:t xml:space="preserve"> in the training set. Though all pairwise distances </w:t>
      </w:r>
      <w:r>
        <w:rPr>
          <w:i/>
        </w:rPr>
        <w:t>might</w:t>
      </w:r>
      <w:r>
        <w:t xml:space="preserve"> not be necessary to create a condensed set, calculating them up front avoids recalculating the same distance between two arbitrary points multiple times during the choosing process. Second, the condensed subset is seeded with one random prototype from each class in the training set. The indexes for each prototype are stored as members of a boolean array of length </w:t>
      </w:r>
      <m:oMath>
        <m:sSub>
          <m:sSubPr>
            <m:ctrlPr>
              <w:rPr>
                <w:rFonts w:ascii="Cambria Math" w:hAnsi="Cambria Math"/>
              </w:rPr>
            </m:ctrlPr>
          </m:sSubPr>
          <m:e>
            <m:r>
              <w:rPr>
                <w:rFonts w:ascii="Cambria Math" w:hAnsi="Cambria Math"/>
              </w:rPr>
              <m:t>n</m:t>
            </m:r>
          </m:e>
          <m:sub>
            <m:r>
              <w:rPr>
                <w:rFonts w:ascii="Cambria Math" w:hAnsi="Cambria Math"/>
              </w:rPr>
              <m:t>train</m:t>
            </m:r>
          </m:sub>
        </m:sSub>
      </m:oMath>
      <w:r>
        <w:t xml:space="preserve">, where </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=1</m:t>
        </m:r>
      </m:oMath>
      <w:r>
        <w:t xml:space="preserve"> if point </w:t>
      </w:r>
      <m:oMath>
        <m:r>
          <w:rPr>
            <w:rFonts w:ascii="Cambria Math" w:hAnsi="Cambria Math"/>
          </w:rPr>
          <m:t>i</m:t>
        </m:r>
      </m:oMath>
      <w:r>
        <w:t xml:space="preserve"> is a prototype in the condensed subset. This boolean array can also be used as a mask to slice the euclidean distance matrix to get the distance of every point in the training set to each prototype in the condensed set during the choosing process, and it can be used to slice </w:t>
      </w:r>
      <w:r>
        <w:rPr>
          <w:rStyle w:val="VerbatimChar"/>
        </w:rPr>
        <w:t>trainY</w:t>
      </w:r>
      <w:r>
        <w:t xml:space="preserve"> to get the class label for each prototype in the condensed set. Next, the remaining training points are labeled according to 1-NN, where each point gets the label of its nearest prototype. This label is found by retrieving the index </w:t>
      </w:r>
      <m:oMath>
        <m:r>
          <w:rPr>
            <w:rFonts w:ascii="Cambria Math" w:hAnsi="Cambria Math"/>
          </w:rPr>
          <m:t>i</m:t>
        </m:r>
      </m:oMath>
      <w:r>
        <w:t xml:space="preserve"> in the sliced euclidean distance matrix where element </w:t>
      </w:r>
      <m:oMath>
        <m:r>
          <w:rPr>
            <w:rFonts w:ascii="Cambria Math" w:hAnsi="Cambria Math"/>
          </w:rPr>
          <m:t>[i,j]</m:t>
        </m:r>
      </m:oMath>
      <w:r>
        <w:t xml:space="preserve"> is the minimum value along column </w:t>
      </w:r>
      <m:oMath>
        <m:r>
          <w:rPr>
            <w:rFonts w:ascii="Cambria Math" w:hAnsi="Cambria Math"/>
          </w:rPr>
          <m:t>j</m:t>
        </m:r>
      </m:oMath>
      <w:r>
        <w:t xml:space="preserve">. This index </w:t>
      </w:r>
      <m:oMath>
        <m:r>
          <w:rPr>
            <w:rFonts w:ascii="Cambria Math" w:hAnsi="Cambria Math"/>
          </w:rPr>
          <m:t>i</m:t>
        </m:r>
      </m:oMath>
      <w:r>
        <w:t xml:space="preserve"> is used to index the label array such that label </w:t>
      </w:r>
      <m:oMath>
        <m:r>
          <w:rPr>
            <w:rFonts w:ascii="Cambria Math" w:hAnsi="Cambria Math"/>
          </w:rPr>
          <m:t>i</m:t>
        </m:r>
      </m:oMath>
      <w:r>
        <w:t xml:space="preserve"> is the label of prototype </w:t>
      </w:r>
      <m:oMath>
        <m:r>
          <w:rPr>
            <w:rFonts w:ascii="Cambria Math" w:hAnsi="Cambria Math"/>
          </w:rPr>
          <m:t>i</m:t>
        </m:r>
      </m:oMath>
      <w:r>
        <w:t>. Finally one pass is made over the remaining training points. The predicted label is compared to the true label, and if they are not equal, the point is added to the prototype set, and each remaining point is relabeled according to 1-NN against the new prototype set.</w:t>
      </w:r>
      <w:r>
        <w:br/>
        <w:t>A single pass over the training points after initialization is chosen, so that once a point is labeled correctly, it is never checked again. However, this approach is sensitive to the order in which the points are presented. Further, there are very likely redundant points in the condensed subset. If one wanted to remove these redundancies, each point's utility could be checked by running leave-one-out 1-NN to check if any labels change when each point is removed from the condensed set. The post-pruning approach would require longer training runtimes, but would improve memory requirements for later tests on novel points.</w:t>
      </w:r>
    </w:p>
    <w:p w:rsidR="00111E2B" w:rsidRDefault="006A259E">
      <w:pPr>
        <w:pStyle w:val="Heading1"/>
      </w:pPr>
      <w:bookmarkStart w:id="4" w:name="experimental-results"/>
      <w:r>
        <w:lastRenderedPageBreak/>
        <w:t>Experimental Results</w:t>
      </w:r>
    </w:p>
    <w:bookmarkEnd w:id="4"/>
    <w:p w:rsidR="00111E2B" w:rsidRDefault="006A259E">
      <w:r>
        <w:t xml:space="preserve">60 experiments were run to test the effects of sample size and </w:t>
      </w:r>
      <m:oMath>
        <m:r>
          <w:rPr>
            <w:rFonts w:ascii="Cambria Math" w:hAnsi="Cambria Math"/>
          </w:rPr>
          <m:t>k</m:t>
        </m:r>
      </m:oMath>
      <w:r>
        <w:t xml:space="preserve"> on run time and accuracy for my implementations of </w:t>
      </w:r>
      <w:r>
        <w:rPr>
          <w:i/>
        </w:rPr>
        <w:t>k</w:t>
      </w:r>
      <w:r>
        <w:t xml:space="preserve">-Nearest Neighbors and Condensed Nearest Neighbors. Sample sizes of 100, 1000, 5000, 10,000 and 15,000 and </w:t>
      </w:r>
      <m:oMath>
        <m:r>
          <w:rPr>
            <w:rFonts w:ascii="Cambria Math" w:hAnsi="Cambria Math"/>
          </w:rPr>
          <m:t>k</m:t>
        </m:r>
      </m:oMath>
      <w:r>
        <w:t xml:space="preserve"> values of 1, 3, 5, 7, and 9 were tested on each algorithm. The results of each experiment are included in the appendix.</w:t>
      </w:r>
    </w:p>
    <w:p w:rsidR="00111E2B" w:rsidRDefault="006A259E">
      <w:pPr>
        <w:pStyle w:val="Heading2"/>
      </w:pPr>
      <w:bookmarkStart w:id="5" w:name="run-time-analysis"/>
      <w:r>
        <w:t>Run Time Analysis</w:t>
      </w:r>
    </w:p>
    <w:bookmarkEnd w:id="5"/>
    <w:p w:rsidR="00111E2B" w:rsidRDefault="006A259E">
      <w:r>
        <w:rPr>
          <w:noProof/>
        </w:rPr>
        <w:drawing>
          <wp:inline distT="0" distB="0" distL="0" distR="0">
            <wp:extent cx="6464300" cy="3695700"/>
            <wp:effectExtent l="1905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2-1.png"/>
                    <pic:cNvPicPr>
                      <a:picLocks noChangeAspect="1" noChangeArrowheads="1"/>
                    </pic:cNvPicPr>
                  </pic:nvPicPr>
                  <pic:blipFill>
                    <a:blip r:embed="rId5" cstate="print"/>
                    <a:stretch>
                      <a:fillRect/>
                    </a:stretch>
                  </pic:blipFill>
                  <pic:spPr bwMode="auto">
                    <a:xfrm>
                      <a:off x="0" y="0"/>
                      <a:ext cx="6464300" cy="3695700"/>
                    </a:xfrm>
                    <a:prstGeom prst="rect">
                      <a:avLst/>
                    </a:prstGeom>
                    <a:noFill/>
                    <a:ln w="9525">
                      <a:noFill/>
                      <a:headEnd/>
                      <a:tailEnd/>
                    </a:ln>
                  </pic:spPr>
                </pic:pic>
              </a:graphicData>
            </a:graphic>
          </wp:inline>
        </w:drawing>
      </w:r>
    </w:p>
    <w:p w:rsidR="00111E2B" w:rsidRDefault="006A259E">
      <w:r>
        <w:t xml:space="preserve">From the above plot, one can see condensed NN is an order of magnitude slower than </w:t>
      </w:r>
      <w:r>
        <w:rPr>
          <w:i/>
        </w:rPr>
        <w:t>k</w:t>
      </w:r>
      <w:r>
        <w:t xml:space="preserve">-NN for the same value of </w:t>
      </w:r>
      <m:oMath>
        <m:r>
          <w:rPr>
            <w:rFonts w:ascii="Cambria Math" w:hAnsi="Cambria Math"/>
          </w:rPr>
          <m:t>k</m:t>
        </m:r>
      </m:oMath>
      <w:r>
        <w:t xml:space="preserve"> and </w:t>
      </w:r>
      <m:oMath>
        <m:r>
          <w:rPr>
            <w:rFonts w:ascii="Cambria Math" w:hAnsi="Cambria Math"/>
          </w:rPr>
          <m:t>N</m:t>
        </m:r>
      </m:oMath>
      <w:r>
        <w:t xml:space="preserve">. Further, by comparing each value of </w:t>
      </w:r>
      <m:oMath>
        <m:r>
          <w:rPr>
            <w:rFonts w:ascii="Cambria Math" w:hAnsi="Cambria Math"/>
          </w:rPr>
          <m:t>k</m:t>
        </m:r>
      </m:oMath>
      <w:r>
        <w:t xml:space="preserve"> for the same </w:t>
      </w:r>
      <m:oMath>
        <m:r>
          <w:rPr>
            <w:rFonts w:ascii="Cambria Math" w:hAnsi="Cambria Math"/>
          </w:rPr>
          <m:t>N</m:t>
        </m:r>
      </m:oMath>
      <w:r>
        <w:t xml:space="preserve">, one can see that there is no obvious trend for the effect of </w:t>
      </w:r>
      <m:oMath>
        <m:r>
          <w:rPr>
            <w:rFonts w:ascii="Cambria Math" w:hAnsi="Cambria Math"/>
          </w:rPr>
          <m:t>k</m:t>
        </m:r>
      </m:oMath>
      <w:r>
        <w:t xml:space="preserve"> on run time. One important exception is for </w:t>
      </w:r>
      <m:oMath>
        <m:r>
          <w:rPr>
            <w:rFonts w:ascii="Cambria Math" w:hAnsi="Cambria Math"/>
          </w:rPr>
          <m:t>k=1</m:t>
        </m:r>
      </m:oMath>
      <w:r>
        <w:t xml:space="preserve"> vs </w:t>
      </w:r>
      <m:oMath>
        <m:r>
          <w:rPr>
            <w:rFonts w:ascii="Cambria Math" w:hAnsi="Cambria Math"/>
          </w:rPr>
          <m:t>k&gt;1</m:t>
        </m:r>
      </m:oMath>
      <w:r>
        <w:t xml:space="preserve">. Since the check for nearest neighbors is qualitatively different for </w:t>
      </w:r>
      <m:oMath>
        <m:r>
          <w:rPr>
            <w:rFonts w:ascii="Cambria Math" w:hAnsi="Cambria Math"/>
          </w:rPr>
          <m:t>k=1</m:t>
        </m:r>
      </m:oMath>
      <w:r>
        <w:t xml:space="preserve">, a small improvement in run time is observed. Since only the minimum distance value is needed rather than the closest </w:t>
      </w:r>
      <m:oMath>
        <m:r>
          <w:rPr>
            <w:rFonts w:ascii="Cambria Math" w:hAnsi="Cambria Math"/>
          </w:rPr>
          <m:t>k</m:t>
        </m:r>
      </m:oMath>
      <w:r>
        <w:t xml:space="preserve"> distances, there is no need to sort neighbor distances for </w:t>
      </w:r>
      <m:oMath>
        <m:r>
          <w:rPr>
            <w:rFonts w:ascii="Cambria Math" w:hAnsi="Cambria Math"/>
          </w:rPr>
          <m:t>k=1</m:t>
        </m:r>
      </m:oMath>
      <w:r>
        <w:t>.</w:t>
      </w:r>
      <w:r>
        <w:br/>
        <w:t>To more directly investigate the effect of sample size on run time, the below plots sample size versus run time for each algorithm:</w:t>
      </w:r>
    </w:p>
    <w:p w:rsidR="00111E2B" w:rsidRDefault="006A259E">
      <w:r>
        <w:rPr>
          <w:noProof/>
        </w:rPr>
        <w:lastRenderedPageBreak/>
        <w:drawing>
          <wp:inline distT="0" distB="0" distL="0" distR="0">
            <wp:extent cx="5994400" cy="5994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3-1.png"/>
                    <pic:cNvPicPr>
                      <a:picLocks noChangeAspect="1" noChangeArrowheads="1"/>
                    </pic:cNvPicPr>
                  </pic:nvPicPr>
                  <pic:blipFill>
                    <a:blip r:embed="rId6" cstate="print"/>
                    <a:stretch>
                      <a:fillRect/>
                    </a:stretch>
                  </pic:blipFill>
                  <pic:spPr bwMode="auto">
                    <a:xfrm>
                      <a:off x="0" y="0"/>
                      <a:ext cx="5994400" cy="5994400"/>
                    </a:xfrm>
                    <a:prstGeom prst="rect">
                      <a:avLst/>
                    </a:prstGeom>
                    <a:noFill/>
                    <a:ln w="9525">
                      <a:noFill/>
                      <a:headEnd/>
                      <a:tailEnd/>
                    </a:ln>
                  </pic:spPr>
                </pic:pic>
              </a:graphicData>
            </a:graphic>
          </wp:inline>
        </w:drawing>
      </w:r>
    </w:p>
    <w:p w:rsidR="00111E2B" w:rsidRDefault="006A259E">
      <w:r>
        <w:t xml:space="preserve">One can also see from this plot that the effect of </w:t>
      </w:r>
      <m:oMath>
        <m:r>
          <w:rPr>
            <w:rFonts w:ascii="Cambria Math" w:hAnsi="Cambria Math"/>
          </w:rPr>
          <m:t>k</m:t>
        </m:r>
      </m:oMath>
      <w:r>
        <w:t xml:space="preserve"> is minimal. Additionally, this plot shows condensed NN is quadratic in n, while </w:t>
      </w:r>
      <w:r>
        <w:rPr>
          <w:i/>
        </w:rPr>
        <w:t>k</w:t>
      </w:r>
      <w:r>
        <w:t>-NN is sub-quadratic.</w:t>
      </w:r>
    </w:p>
    <w:p w:rsidR="00111E2B" w:rsidRDefault="006A259E">
      <w:pPr>
        <w:pStyle w:val="Heading2"/>
      </w:pPr>
      <w:bookmarkStart w:id="6" w:name="classification-accuracy"/>
      <w:r>
        <w:lastRenderedPageBreak/>
        <w:t>Classification Accuracy</w:t>
      </w:r>
    </w:p>
    <w:bookmarkEnd w:id="6"/>
    <w:p w:rsidR="00111E2B" w:rsidRDefault="006A259E">
      <w:r>
        <w:rPr>
          <w:noProof/>
        </w:rPr>
        <w:drawing>
          <wp:inline distT="0" distB="0" distL="0" distR="0">
            <wp:extent cx="5994400" cy="553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1_files/figure-docx/unnamed-chunk-4-1.png"/>
                    <pic:cNvPicPr>
                      <a:picLocks noChangeAspect="1" noChangeArrowheads="1"/>
                    </pic:cNvPicPr>
                  </pic:nvPicPr>
                  <pic:blipFill>
                    <a:blip r:embed="rId7" cstate="print"/>
                    <a:stretch>
                      <a:fillRect/>
                    </a:stretch>
                  </pic:blipFill>
                  <pic:spPr bwMode="auto">
                    <a:xfrm>
                      <a:off x="0" y="0"/>
                      <a:ext cx="5994400" cy="5537200"/>
                    </a:xfrm>
                    <a:prstGeom prst="rect">
                      <a:avLst/>
                    </a:prstGeom>
                    <a:noFill/>
                    <a:ln w="9525">
                      <a:noFill/>
                      <a:headEnd/>
                      <a:tailEnd/>
                    </a:ln>
                  </pic:spPr>
                </pic:pic>
              </a:graphicData>
            </a:graphic>
          </wp:inline>
        </w:drawing>
      </w:r>
    </w:p>
    <w:p w:rsidR="00111E2B" w:rsidRDefault="006A259E">
      <w:r>
        <w:t xml:space="preserve">From the above plot, it can be concluded that sample size is the most important factor in classification accuracy; for both algorithms misclassification rate is inversely related to sample size. Further, for each sample size, condensed NN has a much higher misclassification rate. Though, it should be noted that for </w:t>
      </w:r>
      <m:oMath>
        <m:r>
          <w:rPr>
            <w:rFonts w:ascii="Cambria Math" w:hAnsi="Cambria Math"/>
          </w:rPr>
          <m:t>k=1</m:t>
        </m:r>
      </m:oMath>
      <w:r>
        <w:t xml:space="preserve">, condensed NN is much more competitive with </w:t>
      </w:r>
      <w:r>
        <w:rPr>
          <w:i/>
        </w:rPr>
        <w:t>k</w:t>
      </w:r>
      <w:r>
        <w:t xml:space="preserve">-NN. Finally, across all sample sizes, for both algorithms, increasing the value of </w:t>
      </w:r>
      <m:oMath>
        <m:r>
          <w:rPr>
            <w:rFonts w:ascii="Cambria Math" w:hAnsi="Cambria Math"/>
          </w:rPr>
          <m:t>k</m:t>
        </m:r>
      </m:oMath>
      <w:r>
        <w:t xml:space="preserve"> consistently increases the misclassification rate.</w:t>
      </w:r>
    </w:p>
    <w:p w:rsidR="00CB3992" w:rsidRDefault="00CB3992">
      <w:pPr>
        <w:spacing w:before="0" w:after="200"/>
        <w:rPr>
          <w:rFonts w:asciiTheme="majorHAnsi" w:eastAsiaTheme="majorEastAsia" w:hAnsiTheme="majorHAnsi" w:cstheme="majorBidi"/>
          <w:b/>
          <w:bCs/>
          <w:color w:val="4F81BD" w:themeColor="accent1"/>
          <w:sz w:val="32"/>
          <w:szCs w:val="32"/>
        </w:rPr>
      </w:pPr>
      <w:bookmarkStart w:id="7" w:name="confusion-matrix-exemplar"/>
      <w:r>
        <w:br w:type="page"/>
      </w:r>
    </w:p>
    <w:p w:rsidR="00111E2B" w:rsidRDefault="006A259E">
      <w:pPr>
        <w:pStyle w:val="Heading2"/>
      </w:pPr>
      <w:r>
        <w:lastRenderedPageBreak/>
        <w:t>Confusion Matrix Exemplar</w:t>
      </w:r>
    </w:p>
    <w:bookmarkEnd w:id="7"/>
    <w:p w:rsidR="00111E2B" w:rsidRDefault="00CB3992">
      <w:r>
        <w:rPr>
          <w:noProof/>
        </w:rPr>
        <w:pict>
          <v:shapetype id="_x0000_t202" coordsize="21600,21600" o:spt="202" path="m,l,21600r21600,l21600,xe">
            <v:stroke joinstyle="miter"/>
            <v:path gradientshapeok="t" o:connecttype="rect"/>
          </v:shapetype>
          <v:shape id="_x0000_s1026" type="#_x0000_t202" style="position:absolute;margin-left:212.25pt;margin-top:71.95pt;width:106.5pt;height:18.75pt;z-index:251658240" filled="f" stroked="f">
            <v:textbox>
              <w:txbxContent>
                <w:p w:rsidR="00CB3992" w:rsidRPr="00CB3992" w:rsidRDefault="00CB3992" w:rsidP="00CB3992">
                  <w:pPr>
                    <w:spacing w:before="0" w:after="0"/>
                    <w:rPr>
                      <w:b/>
                    </w:rPr>
                  </w:pPr>
                  <w:r w:rsidRPr="00CB3992">
                    <w:rPr>
                      <w:b/>
                    </w:rPr>
                    <w:t>Predicted Label</w:t>
                  </w:r>
                </w:p>
              </w:txbxContent>
            </v:textbox>
          </v:shape>
        </w:pict>
      </w:r>
      <w:r w:rsidR="006A259E">
        <w:t xml:space="preserve">Below is the Confusion Matrix for </w:t>
      </w:r>
      <w:r w:rsidR="006A259E">
        <w:rPr>
          <w:i/>
        </w:rPr>
        <w:t>k</w:t>
      </w:r>
      <w:r w:rsidR="006A259E">
        <w:t xml:space="preserve">-NN on 15000 training examples, </w:t>
      </w:r>
      <w:proofErr w:type="gramStart"/>
      <w:r w:rsidR="006A259E">
        <w:t xml:space="preserve">where </w:t>
      </w:r>
      <m:oMath>
        <w:proofErr w:type="gramEnd"/>
        <m:r>
          <w:rPr>
            <w:rFonts w:ascii="Cambria Math" w:hAnsi="Cambria Math"/>
          </w:rPr>
          <m:t>k=5</m:t>
        </m:r>
      </m:oMath>
      <w:r w:rsidR="006A259E">
        <w:t xml:space="preserve">. </w:t>
      </w:r>
      <w:r>
        <w:t xml:space="preserve">Rows of the matrix are true labels, while columns are predicted labels.  </w:t>
      </w:r>
      <w:r w:rsidR="006A259E">
        <w:t>The misclassification rate is good at 7%, but a few errors (in the off diagonal) tell an interesting story. It appears the classifier has trouble distinguishing 'F' from 'P', 'K' from 'X' and 'K' from 'H'. Given that the symbols for these letters are similar, this makes sense.</w:t>
      </w:r>
    </w:p>
    <w:tbl>
      <w:tblPr>
        <w:tblW w:w="11016" w:type="dxa"/>
        <w:tblLook w:val="04A0"/>
      </w:tblPr>
      <w:tblGrid>
        <w:gridCol w:w="366"/>
        <w:gridCol w:w="409"/>
        <w:gridCol w:w="409"/>
        <w:gridCol w:w="409"/>
        <w:gridCol w:w="409"/>
        <w:gridCol w:w="409"/>
        <w:gridCol w:w="409"/>
        <w:gridCol w:w="409"/>
        <w:gridCol w:w="409"/>
        <w:gridCol w:w="408"/>
        <w:gridCol w:w="408"/>
        <w:gridCol w:w="408"/>
        <w:gridCol w:w="408"/>
        <w:gridCol w:w="412"/>
        <w:gridCol w:w="408"/>
        <w:gridCol w:w="408"/>
        <w:gridCol w:w="408"/>
        <w:gridCol w:w="408"/>
        <w:gridCol w:w="408"/>
        <w:gridCol w:w="408"/>
        <w:gridCol w:w="408"/>
        <w:gridCol w:w="408"/>
        <w:gridCol w:w="408"/>
        <w:gridCol w:w="438"/>
        <w:gridCol w:w="408"/>
        <w:gridCol w:w="408"/>
        <w:gridCol w:w="408"/>
      </w:tblGrid>
      <w:tr w:rsidR="00111E2B" w:rsidRPr="00CB3992" w:rsidTr="00CB3992">
        <w:tc>
          <w:tcPr>
            <w:tcW w:w="0" w:type="auto"/>
            <w:vAlign w:val="bottom"/>
          </w:tcPr>
          <w:p w:rsidR="00111E2B" w:rsidRPr="00CB3992" w:rsidRDefault="00111E2B"/>
        </w:tc>
        <w:tc>
          <w:tcPr>
            <w:tcW w:w="0" w:type="auto"/>
            <w:tcBorders>
              <w:bottom w:val="single" w:sz="0" w:space="0" w:color="auto"/>
            </w:tcBorders>
            <w:vAlign w:val="bottom"/>
          </w:tcPr>
          <w:p w:rsidR="00111E2B" w:rsidRPr="00CB3992" w:rsidRDefault="006A259E">
            <w:pPr>
              <w:pStyle w:val="Compact"/>
              <w:jc w:val="right"/>
            </w:pPr>
            <w:r w:rsidRPr="00CB3992">
              <w:t>A</w:t>
            </w:r>
          </w:p>
        </w:tc>
        <w:tc>
          <w:tcPr>
            <w:tcW w:w="0" w:type="auto"/>
            <w:tcBorders>
              <w:bottom w:val="single" w:sz="0" w:space="0" w:color="auto"/>
            </w:tcBorders>
            <w:vAlign w:val="bottom"/>
          </w:tcPr>
          <w:p w:rsidR="00111E2B" w:rsidRPr="00CB3992" w:rsidRDefault="006A259E">
            <w:pPr>
              <w:pStyle w:val="Compact"/>
              <w:jc w:val="right"/>
            </w:pPr>
            <w:r w:rsidRPr="00CB3992">
              <w:t>B</w:t>
            </w:r>
          </w:p>
        </w:tc>
        <w:tc>
          <w:tcPr>
            <w:tcW w:w="0" w:type="auto"/>
            <w:tcBorders>
              <w:bottom w:val="single" w:sz="0" w:space="0" w:color="auto"/>
            </w:tcBorders>
            <w:vAlign w:val="bottom"/>
          </w:tcPr>
          <w:p w:rsidR="00111E2B" w:rsidRPr="00CB3992" w:rsidRDefault="006A259E">
            <w:pPr>
              <w:pStyle w:val="Compact"/>
              <w:jc w:val="right"/>
            </w:pPr>
            <w:r w:rsidRPr="00CB3992">
              <w:t>C</w:t>
            </w:r>
          </w:p>
        </w:tc>
        <w:tc>
          <w:tcPr>
            <w:tcW w:w="0" w:type="auto"/>
            <w:tcBorders>
              <w:bottom w:val="single" w:sz="0" w:space="0" w:color="auto"/>
            </w:tcBorders>
            <w:vAlign w:val="bottom"/>
          </w:tcPr>
          <w:p w:rsidR="00111E2B" w:rsidRPr="00CB3992" w:rsidRDefault="006A259E">
            <w:pPr>
              <w:pStyle w:val="Compact"/>
              <w:jc w:val="right"/>
            </w:pPr>
            <w:r w:rsidRPr="00CB3992">
              <w:t>D</w:t>
            </w:r>
          </w:p>
        </w:tc>
        <w:tc>
          <w:tcPr>
            <w:tcW w:w="0" w:type="auto"/>
            <w:tcBorders>
              <w:bottom w:val="single" w:sz="0" w:space="0" w:color="auto"/>
            </w:tcBorders>
            <w:vAlign w:val="bottom"/>
          </w:tcPr>
          <w:p w:rsidR="00111E2B" w:rsidRPr="00CB3992" w:rsidRDefault="006A259E">
            <w:pPr>
              <w:pStyle w:val="Compact"/>
              <w:jc w:val="right"/>
            </w:pPr>
            <w:r w:rsidRPr="00CB3992">
              <w:t>E</w:t>
            </w:r>
          </w:p>
        </w:tc>
        <w:tc>
          <w:tcPr>
            <w:tcW w:w="0" w:type="auto"/>
            <w:tcBorders>
              <w:bottom w:val="single" w:sz="0" w:space="0" w:color="auto"/>
            </w:tcBorders>
            <w:vAlign w:val="bottom"/>
          </w:tcPr>
          <w:p w:rsidR="00111E2B" w:rsidRPr="00CB3992" w:rsidRDefault="006A259E">
            <w:pPr>
              <w:pStyle w:val="Compact"/>
              <w:jc w:val="right"/>
            </w:pPr>
            <w:r w:rsidRPr="00CB3992">
              <w:t>F</w:t>
            </w:r>
          </w:p>
        </w:tc>
        <w:tc>
          <w:tcPr>
            <w:tcW w:w="0" w:type="auto"/>
            <w:tcBorders>
              <w:bottom w:val="single" w:sz="0" w:space="0" w:color="auto"/>
            </w:tcBorders>
            <w:vAlign w:val="bottom"/>
          </w:tcPr>
          <w:p w:rsidR="00111E2B" w:rsidRPr="00CB3992" w:rsidRDefault="006A259E">
            <w:pPr>
              <w:pStyle w:val="Compact"/>
              <w:jc w:val="right"/>
            </w:pPr>
            <w:r w:rsidRPr="00CB3992">
              <w:t>G</w:t>
            </w:r>
          </w:p>
        </w:tc>
        <w:tc>
          <w:tcPr>
            <w:tcW w:w="0" w:type="auto"/>
            <w:tcBorders>
              <w:bottom w:val="single" w:sz="0" w:space="0" w:color="auto"/>
            </w:tcBorders>
            <w:vAlign w:val="bottom"/>
          </w:tcPr>
          <w:p w:rsidR="00111E2B" w:rsidRPr="00CB3992" w:rsidRDefault="006A259E">
            <w:pPr>
              <w:pStyle w:val="Compact"/>
              <w:jc w:val="right"/>
            </w:pPr>
            <w:r w:rsidRPr="00CB3992">
              <w:t>H</w:t>
            </w:r>
          </w:p>
        </w:tc>
        <w:tc>
          <w:tcPr>
            <w:tcW w:w="0" w:type="auto"/>
            <w:tcBorders>
              <w:bottom w:val="single" w:sz="0" w:space="0" w:color="auto"/>
            </w:tcBorders>
            <w:vAlign w:val="bottom"/>
          </w:tcPr>
          <w:p w:rsidR="00111E2B" w:rsidRPr="00CB3992" w:rsidRDefault="006A259E">
            <w:pPr>
              <w:pStyle w:val="Compact"/>
              <w:jc w:val="right"/>
            </w:pPr>
            <w:r w:rsidRPr="00CB3992">
              <w:t>I</w:t>
            </w:r>
          </w:p>
        </w:tc>
        <w:tc>
          <w:tcPr>
            <w:tcW w:w="0" w:type="auto"/>
            <w:tcBorders>
              <w:bottom w:val="single" w:sz="0" w:space="0" w:color="auto"/>
            </w:tcBorders>
            <w:vAlign w:val="bottom"/>
          </w:tcPr>
          <w:p w:rsidR="00111E2B" w:rsidRPr="00CB3992" w:rsidRDefault="006A259E">
            <w:pPr>
              <w:pStyle w:val="Compact"/>
              <w:jc w:val="right"/>
            </w:pPr>
            <w:r w:rsidRPr="00CB3992">
              <w:t>J</w:t>
            </w:r>
          </w:p>
        </w:tc>
        <w:tc>
          <w:tcPr>
            <w:tcW w:w="0" w:type="auto"/>
            <w:tcBorders>
              <w:bottom w:val="single" w:sz="0" w:space="0" w:color="auto"/>
            </w:tcBorders>
            <w:vAlign w:val="bottom"/>
          </w:tcPr>
          <w:p w:rsidR="00111E2B" w:rsidRPr="00CB3992" w:rsidRDefault="006A259E">
            <w:pPr>
              <w:pStyle w:val="Compact"/>
              <w:jc w:val="right"/>
            </w:pPr>
            <w:r w:rsidRPr="00CB3992">
              <w:t>K</w:t>
            </w:r>
          </w:p>
        </w:tc>
        <w:tc>
          <w:tcPr>
            <w:tcW w:w="0" w:type="auto"/>
            <w:tcBorders>
              <w:bottom w:val="single" w:sz="0" w:space="0" w:color="auto"/>
            </w:tcBorders>
            <w:vAlign w:val="bottom"/>
          </w:tcPr>
          <w:p w:rsidR="00111E2B" w:rsidRPr="00CB3992" w:rsidRDefault="006A259E">
            <w:pPr>
              <w:pStyle w:val="Compact"/>
              <w:jc w:val="right"/>
            </w:pPr>
            <w:r w:rsidRPr="00CB3992">
              <w:t>L</w:t>
            </w:r>
          </w:p>
        </w:tc>
        <w:tc>
          <w:tcPr>
            <w:tcW w:w="0" w:type="auto"/>
            <w:tcBorders>
              <w:bottom w:val="single" w:sz="0" w:space="0" w:color="auto"/>
            </w:tcBorders>
            <w:vAlign w:val="bottom"/>
          </w:tcPr>
          <w:p w:rsidR="00111E2B" w:rsidRPr="00CB3992" w:rsidRDefault="006A259E">
            <w:pPr>
              <w:pStyle w:val="Compact"/>
              <w:jc w:val="right"/>
            </w:pPr>
            <w:r w:rsidRPr="00CB3992">
              <w:t>M</w:t>
            </w:r>
          </w:p>
        </w:tc>
        <w:tc>
          <w:tcPr>
            <w:tcW w:w="0" w:type="auto"/>
            <w:tcBorders>
              <w:bottom w:val="single" w:sz="0" w:space="0" w:color="auto"/>
            </w:tcBorders>
            <w:vAlign w:val="bottom"/>
          </w:tcPr>
          <w:p w:rsidR="00111E2B" w:rsidRPr="00CB3992" w:rsidRDefault="006A259E">
            <w:pPr>
              <w:pStyle w:val="Compact"/>
              <w:jc w:val="right"/>
            </w:pPr>
            <w:r w:rsidRPr="00CB3992">
              <w:t>N</w:t>
            </w:r>
          </w:p>
        </w:tc>
        <w:tc>
          <w:tcPr>
            <w:tcW w:w="0" w:type="auto"/>
            <w:tcBorders>
              <w:bottom w:val="single" w:sz="0" w:space="0" w:color="auto"/>
            </w:tcBorders>
            <w:vAlign w:val="bottom"/>
          </w:tcPr>
          <w:p w:rsidR="00111E2B" w:rsidRPr="00CB3992" w:rsidRDefault="006A259E">
            <w:pPr>
              <w:pStyle w:val="Compact"/>
              <w:jc w:val="right"/>
            </w:pPr>
            <w:r w:rsidRPr="00CB3992">
              <w:t>O</w:t>
            </w:r>
          </w:p>
        </w:tc>
        <w:tc>
          <w:tcPr>
            <w:tcW w:w="0" w:type="auto"/>
            <w:tcBorders>
              <w:bottom w:val="single" w:sz="0" w:space="0" w:color="auto"/>
            </w:tcBorders>
            <w:vAlign w:val="bottom"/>
          </w:tcPr>
          <w:p w:rsidR="00111E2B" w:rsidRPr="00CB3992" w:rsidRDefault="006A259E">
            <w:pPr>
              <w:pStyle w:val="Compact"/>
              <w:jc w:val="right"/>
            </w:pPr>
            <w:r w:rsidRPr="00CB3992">
              <w:t>P</w:t>
            </w:r>
          </w:p>
        </w:tc>
        <w:tc>
          <w:tcPr>
            <w:tcW w:w="0" w:type="auto"/>
            <w:tcBorders>
              <w:bottom w:val="single" w:sz="0" w:space="0" w:color="auto"/>
            </w:tcBorders>
            <w:vAlign w:val="bottom"/>
          </w:tcPr>
          <w:p w:rsidR="00111E2B" w:rsidRPr="00CB3992" w:rsidRDefault="006A259E">
            <w:pPr>
              <w:pStyle w:val="Compact"/>
              <w:jc w:val="right"/>
            </w:pPr>
            <w:r w:rsidRPr="00CB3992">
              <w:t>Q</w:t>
            </w:r>
          </w:p>
        </w:tc>
        <w:tc>
          <w:tcPr>
            <w:tcW w:w="0" w:type="auto"/>
            <w:tcBorders>
              <w:bottom w:val="single" w:sz="0" w:space="0" w:color="auto"/>
            </w:tcBorders>
            <w:vAlign w:val="bottom"/>
          </w:tcPr>
          <w:p w:rsidR="00111E2B" w:rsidRPr="00CB3992" w:rsidRDefault="006A259E">
            <w:pPr>
              <w:pStyle w:val="Compact"/>
              <w:jc w:val="right"/>
            </w:pPr>
            <w:r w:rsidRPr="00CB3992">
              <w:t>R</w:t>
            </w:r>
          </w:p>
        </w:tc>
        <w:tc>
          <w:tcPr>
            <w:tcW w:w="0" w:type="auto"/>
            <w:tcBorders>
              <w:bottom w:val="single" w:sz="0" w:space="0" w:color="auto"/>
            </w:tcBorders>
            <w:vAlign w:val="bottom"/>
          </w:tcPr>
          <w:p w:rsidR="00111E2B" w:rsidRPr="00CB3992" w:rsidRDefault="006A259E">
            <w:pPr>
              <w:pStyle w:val="Compact"/>
              <w:jc w:val="right"/>
            </w:pPr>
            <w:r w:rsidRPr="00CB3992">
              <w:t>S</w:t>
            </w:r>
          </w:p>
        </w:tc>
        <w:tc>
          <w:tcPr>
            <w:tcW w:w="0" w:type="auto"/>
            <w:tcBorders>
              <w:bottom w:val="single" w:sz="0" w:space="0" w:color="auto"/>
            </w:tcBorders>
            <w:vAlign w:val="bottom"/>
          </w:tcPr>
          <w:p w:rsidR="00111E2B" w:rsidRPr="00CB3992" w:rsidRDefault="006A259E">
            <w:pPr>
              <w:pStyle w:val="Compact"/>
              <w:jc w:val="right"/>
            </w:pPr>
            <w:r w:rsidRPr="00CB3992">
              <w:t>T</w:t>
            </w:r>
          </w:p>
        </w:tc>
        <w:tc>
          <w:tcPr>
            <w:tcW w:w="0" w:type="auto"/>
            <w:tcBorders>
              <w:bottom w:val="single" w:sz="0" w:space="0" w:color="auto"/>
            </w:tcBorders>
            <w:vAlign w:val="bottom"/>
          </w:tcPr>
          <w:p w:rsidR="00111E2B" w:rsidRPr="00CB3992" w:rsidRDefault="006A259E">
            <w:pPr>
              <w:pStyle w:val="Compact"/>
              <w:jc w:val="right"/>
            </w:pPr>
            <w:r w:rsidRPr="00CB3992">
              <w:t>U</w:t>
            </w:r>
          </w:p>
        </w:tc>
        <w:tc>
          <w:tcPr>
            <w:tcW w:w="0" w:type="auto"/>
            <w:tcBorders>
              <w:bottom w:val="single" w:sz="0" w:space="0" w:color="auto"/>
            </w:tcBorders>
            <w:vAlign w:val="bottom"/>
          </w:tcPr>
          <w:p w:rsidR="00111E2B" w:rsidRPr="00CB3992" w:rsidRDefault="006A259E">
            <w:pPr>
              <w:pStyle w:val="Compact"/>
              <w:jc w:val="right"/>
            </w:pPr>
            <w:r w:rsidRPr="00CB3992">
              <w:t>V</w:t>
            </w:r>
          </w:p>
        </w:tc>
        <w:tc>
          <w:tcPr>
            <w:tcW w:w="0" w:type="auto"/>
            <w:tcBorders>
              <w:bottom w:val="single" w:sz="0" w:space="0" w:color="auto"/>
            </w:tcBorders>
            <w:vAlign w:val="bottom"/>
          </w:tcPr>
          <w:p w:rsidR="00111E2B" w:rsidRPr="00CB3992" w:rsidRDefault="006A259E">
            <w:pPr>
              <w:pStyle w:val="Compact"/>
              <w:jc w:val="right"/>
            </w:pPr>
            <w:r w:rsidRPr="00CB3992">
              <w:t>W</w:t>
            </w:r>
          </w:p>
        </w:tc>
        <w:tc>
          <w:tcPr>
            <w:tcW w:w="0" w:type="auto"/>
            <w:tcBorders>
              <w:bottom w:val="single" w:sz="0" w:space="0" w:color="auto"/>
            </w:tcBorders>
            <w:vAlign w:val="bottom"/>
          </w:tcPr>
          <w:p w:rsidR="00111E2B" w:rsidRPr="00CB3992" w:rsidRDefault="006A259E">
            <w:pPr>
              <w:pStyle w:val="Compact"/>
              <w:jc w:val="right"/>
            </w:pPr>
            <w:r w:rsidRPr="00CB3992">
              <w:t>X</w:t>
            </w:r>
          </w:p>
        </w:tc>
        <w:tc>
          <w:tcPr>
            <w:tcW w:w="0" w:type="auto"/>
            <w:tcBorders>
              <w:bottom w:val="single" w:sz="0" w:space="0" w:color="auto"/>
            </w:tcBorders>
            <w:vAlign w:val="bottom"/>
          </w:tcPr>
          <w:p w:rsidR="00111E2B" w:rsidRPr="00CB3992" w:rsidRDefault="006A259E">
            <w:pPr>
              <w:pStyle w:val="Compact"/>
              <w:jc w:val="right"/>
            </w:pPr>
            <w:r w:rsidRPr="00CB3992">
              <w:t>Y</w:t>
            </w:r>
          </w:p>
        </w:tc>
        <w:tc>
          <w:tcPr>
            <w:tcW w:w="0" w:type="auto"/>
            <w:tcBorders>
              <w:bottom w:val="single" w:sz="0" w:space="0" w:color="auto"/>
            </w:tcBorders>
            <w:vAlign w:val="bottom"/>
          </w:tcPr>
          <w:p w:rsidR="00111E2B" w:rsidRPr="00CB3992" w:rsidRDefault="006A259E">
            <w:pPr>
              <w:pStyle w:val="Compact"/>
              <w:jc w:val="right"/>
            </w:pPr>
            <w:r w:rsidRPr="00CB3992">
              <w:t>Z</w:t>
            </w:r>
          </w:p>
        </w:tc>
      </w:tr>
      <w:tr w:rsidR="00111E2B" w:rsidRPr="00CB3992" w:rsidTr="00CB3992">
        <w:tc>
          <w:tcPr>
            <w:tcW w:w="0" w:type="auto"/>
            <w:tcBorders>
              <w:right w:val="single" w:sz="4" w:space="0" w:color="auto"/>
            </w:tcBorders>
          </w:tcPr>
          <w:p w:rsidR="00111E2B" w:rsidRPr="00CB3992" w:rsidRDefault="006A259E">
            <w:pPr>
              <w:pStyle w:val="Compact"/>
            </w:pPr>
            <w:r w:rsidRPr="00CB3992">
              <w:t>A</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CB3992">
              <w:rPr>
                <w:w w:val="43"/>
              </w:rPr>
              <w:t>20</w:t>
            </w:r>
            <w:r w:rsidRPr="00CB3992">
              <w:rPr>
                <w:spacing w:val="1"/>
                <w:w w:val="43"/>
              </w:rPr>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B</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16</w:t>
            </w:r>
            <w:r w:rsidRPr="00CB3992">
              <w:rPr>
                <w:spacing w:val="1"/>
                <w:w w:val="43"/>
              </w:rPr>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C</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16</w:t>
            </w:r>
            <w:r w:rsidRPr="00CB3992">
              <w:rPr>
                <w:spacing w:val="1"/>
                <w:w w:val="43"/>
              </w:rPr>
              <w:t>8</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D</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20</w:t>
            </w:r>
            <w:r w:rsidRPr="00CB3992">
              <w:rPr>
                <w:spacing w:val="1"/>
                <w:w w:val="43"/>
              </w:rPr>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E</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16</w:t>
            </w:r>
            <w:r w:rsidRPr="00CB3992">
              <w:rPr>
                <w:spacing w:val="1"/>
                <w:w w:val="43"/>
              </w:rPr>
              <w:t>5</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9</w:t>
            </w:r>
          </w:p>
        </w:tc>
      </w:tr>
      <w:tr w:rsidR="00111E2B" w:rsidRPr="00CB3992" w:rsidTr="00CB3992">
        <w:tc>
          <w:tcPr>
            <w:tcW w:w="0" w:type="auto"/>
            <w:tcBorders>
              <w:right w:val="single" w:sz="4" w:space="0" w:color="auto"/>
            </w:tcBorders>
          </w:tcPr>
          <w:p w:rsidR="00111E2B" w:rsidRPr="00CB3992" w:rsidRDefault="006A259E">
            <w:pPr>
              <w:pStyle w:val="Compact"/>
            </w:pPr>
            <w:r w:rsidRPr="00CB3992">
              <w:t>F</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17</w:t>
            </w:r>
            <w:r w:rsidRPr="00CB3992">
              <w:rPr>
                <w:spacing w:val="1"/>
                <w:w w:val="43"/>
              </w:rPr>
              <w:t>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64"/>
              </w:rPr>
              <w:t>1</w:t>
            </w:r>
            <w:r w:rsidRPr="00CB3992">
              <w:rPr>
                <w:spacing w:val="2"/>
                <w:w w:val="64"/>
              </w:rPr>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G</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18</w:t>
            </w:r>
            <w:r w:rsidRPr="00CB3992">
              <w:rPr>
                <w:spacing w:val="1"/>
                <w:w w:val="43"/>
              </w:rPr>
              <w:t>7</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H</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CB3992">
              <w:rPr>
                <w:w w:val="43"/>
              </w:rPr>
              <w:t>14</w:t>
            </w:r>
            <w:r w:rsidRPr="00CB3992">
              <w:rPr>
                <w:spacing w:val="1"/>
                <w:w w:val="43"/>
              </w:rPr>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I</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193</w:t>
            </w:r>
          </w:p>
        </w:tc>
        <w:tc>
          <w:tcPr>
            <w:tcW w:w="0" w:type="auto"/>
            <w:tcFitText/>
            <w:vAlign w:val="center"/>
          </w:tcPr>
          <w:p w:rsidR="00111E2B" w:rsidRPr="00CB3992" w:rsidRDefault="006A259E" w:rsidP="00CB3992">
            <w:pPr>
              <w:pStyle w:val="Compact"/>
              <w:spacing w:before="0" w:after="0"/>
              <w:jc w:val="center"/>
            </w:pPr>
            <w:r w:rsidRPr="00A1439A">
              <w:t>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CB3992">
            <w:pPr>
              <w:pStyle w:val="Compact"/>
            </w:pPr>
            <w:r>
              <w:rPr>
                <w:noProof/>
              </w:rPr>
              <w:pict>
                <v:shape id="_x0000_s1027" type="#_x0000_t202" style="position:absolute;margin-left:-27.75pt;margin-top:6.85pt;width:31.5pt;height:84pt;z-index:251659264;mso-position-horizontal-relative:text;mso-position-vertical-relative:text" filled="f" stroked="f">
                  <v:textbox style="layout-flow:vertical;mso-layout-flow-alt:bottom-to-top">
                    <w:txbxContent>
                      <w:p w:rsidR="00CB3992" w:rsidRPr="00CB3992" w:rsidRDefault="00CB3992" w:rsidP="00CB3992">
                        <w:pPr>
                          <w:spacing w:before="0" w:after="0"/>
                          <w:rPr>
                            <w:b/>
                          </w:rPr>
                        </w:pPr>
                        <w:r>
                          <w:rPr>
                            <w:b/>
                          </w:rPr>
                          <w:t>True</w:t>
                        </w:r>
                        <w:r w:rsidRPr="00CB3992">
                          <w:rPr>
                            <w:b/>
                          </w:rPr>
                          <w:t xml:space="preserve"> Label</w:t>
                        </w:r>
                      </w:p>
                    </w:txbxContent>
                  </v:textbox>
                </v:shape>
              </w:pict>
            </w:r>
            <w:r w:rsidR="006A259E" w:rsidRPr="00CB3992">
              <w:t>J</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CB3992">
              <w:rPr>
                <w:w w:val="43"/>
              </w:rPr>
              <w:t>174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K</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65"/>
              </w:rPr>
              <w:t>14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148</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L</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197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M</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4"/>
              </w:rPr>
              <w:t>182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N</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CB3992">
              <w:rPr>
                <w:w w:val="43"/>
              </w:rPr>
              <w:t>179</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O</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CB3992">
              <w:rPr>
                <w:w w:val="43"/>
              </w:rPr>
              <w:t>167</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P</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65"/>
              </w:rPr>
              <w:t>12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184</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Q</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204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R</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185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S</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4</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CB3992">
              <w:rPr>
                <w:w w:val="43"/>
              </w:rPr>
              <w:t>184</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r>
      <w:tr w:rsidR="00111E2B" w:rsidRPr="00CB3992" w:rsidTr="00CB3992">
        <w:tc>
          <w:tcPr>
            <w:tcW w:w="0" w:type="auto"/>
            <w:tcBorders>
              <w:right w:val="single" w:sz="4" w:space="0" w:color="auto"/>
            </w:tcBorders>
          </w:tcPr>
          <w:p w:rsidR="00111E2B" w:rsidRPr="00CB3992" w:rsidRDefault="006A259E">
            <w:pPr>
              <w:pStyle w:val="Compact"/>
            </w:pPr>
            <w:r w:rsidRPr="00CB3992">
              <w:t>T</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171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U</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208</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V</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159</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W</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50"/>
              </w:rPr>
              <w:t>16</w:t>
            </w:r>
            <w:r w:rsidRPr="00CB3992">
              <w:rPr>
                <w:spacing w:val="2"/>
                <w:w w:val="50"/>
              </w:rPr>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X</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5</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6</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170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r>
      <w:tr w:rsidR="00111E2B" w:rsidRPr="00CB3992" w:rsidTr="00CB3992">
        <w:tc>
          <w:tcPr>
            <w:tcW w:w="0" w:type="auto"/>
            <w:tcBorders>
              <w:right w:val="single" w:sz="4" w:space="0" w:color="auto"/>
            </w:tcBorders>
          </w:tcPr>
          <w:p w:rsidR="00111E2B" w:rsidRPr="00CB3992" w:rsidRDefault="006A259E">
            <w:pPr>
              <w:pStyle w:val="Compact"/>
            </w:pPr>
            <w:r w:rsidRPr="00CB3992">
              <w:t>Y</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3</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CB3992">
              <w:rPr>
                <w:w w:val="43"/>
              </w:rPr>
              <w:t>175</w:t>
            </w:r>
          </w:p>
        </w:tc>
        <w:tc>
          <w:tcPr>
            <w:tcW w:w="0" w:type="auto"/>
            <w:tcFitText/>
            <w:vAlign w:val="center"/>
          </w:tcPr>
          <w:p w:rsidR="00111E2B" w:rsidRPr="00CB3992" w:rsidRDefault="006A259E" w:rsidP="00CB3992">
            <w:pPr>
              <w:pStyle w:val="Compact"/>
              <w:spacing w:before="0" w:after="0"/>
              <w:jc w:val="center"/>
            </w:pPr>
            <w:r w:rsidRPr="00A1439A">
              <w:t>0</w:t>
            </w:r>
          </w:p>
        </w:tc>
      </w:tr>
      <w:tr w:rsidR="00111E2B" w:rsidRPr="00CB3992" w:rsidTr="00CB3992">
        <w:tc>
          <w:tcPr>
            <w:tcW w:w="0" w:type="auto"/>
            <w:tcBorders>
              <w:right w:val="single" w:sz="4" w:space="0" w:color="auto"/>
            </w:tcBorders>
          </w:tcPr>
          <w:p w:rsidR="00111E2B" w:rsidRPr="00CB3992" w:rsidRDefault="006A259E">
            <w:pPr>
              <w:pStyle w:val="Compact"/>
            </w:pPr>
            <w:r w:rsidRPr="00CB3992">
              <w:t>Z</w:t>
            </w:r>
          </w:p>
        </w:tc>
        <w:tc>
          <w:tcPr>
            <w:tcW w:w="0" w:type="auto"/>
            <w:tcBorders>
              <w:left w:val="single" w:sz="4" w:space="0" w:color="auto"/>
            </w:tcBorders>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2</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A1439A">
              <w:t>1</w:t>
            </w:r>
          </w:p>
        </w:tc>
        <w:tc>
          <w:tcPr>
            <w:tcW w:w="0" w:type="auto"/>
            <w:tcFitText/>
            <w:vAlign w:val="center"/>
          </w:tcPr>
          <w:p w:rsidR="00111E2B" w:rsidRPr="00CB3992" w:rsidRDefault="006A259E" w:rsidP="00CB3992">
            <w:pPr>
              <w:pStyle w:val="Compact"/>
              <w:spacing w:before="0" w:after="0"/>
              <w:jc w:val="center"/>
            </w:pPr>
            <w:r w:rsidRPr="00A1439A">
              <w:t>0</w:t>
            </w:r>
          </w:p>
        </w:tc>
        <w:tc>
          <w:tcPr>
            <w:tcW w:w="0" w:type="auto"/>
            <w:tcFitText/>
            <w:vAlign w:val="center"/>
          </w:tcPr>
          <w:p w:rsidR="00111E2B" w:rsidRPr="00CB3992" w:rsidRDefault="006A259E" w:rsidP="00CB3992">
            <w:pPr>
              <w:pStyle w:val="Compact"/>
              <w:spacing w:before="0" w:after="0"/>
              <w:jc w:val="center"/>
            </w:pPr>
            <w:r w:rsidRPr="00CB3992">
              <w:rPr>
                <w:w w:val="43"/>
              </w:rPr>
              <w:t>189</w:t>
            </w:r>
          </w:p>
        </w:tc>
      </w:tr>
    </w:tbl>
    <w:p w:rsidR="00CB3992" w:rsidRDefault="00CB3992">
      <w:pPr>
        <w:spacing w:before="0" w:after="200"/>
        <w:rPr>
          <w:rFonts w:asciiTheme="majorHAnsi" w:eastAsiaTheme="majorEastAsia" w:hAnsiTheme="majorHAnsi" w:cstheme="majorBidi"/>
          <w:b/>
          <w:bCs/>
          <w:color w:val="345A8A" w:themeColor="accent1" w:themeShade="B5"/>
          <w:sz w:val="36"/>
          <w:szCs w:val="36"/>
        </w:rPr>
      </w:pPr>
      <w:bookmarkStart w:id="8" w:name="appendix"/>
      <w:r>
        <w:br w:type="page"/>
      </w:r>
    </w:p>
    <w:p w:rsidR="00111E2B" w:rsidRDefault="006A259E">
      <w:pPr>
        <w:pStyle w:val="Heading1"/>
      </w:pPr>
      <w:r>
        <w:lastRenderedPageBreak/>
        <w:t>Appendix</w:t>
      </w:r>
    </w:p>
    <w:p w:rsidR="00111E2B" w:rsidRDefault="006A259E">
      <w:pPr>
        <w:pStyle w:val="Heading3"/>
      </w:pPr>
      <w:bookmarkStart w:id="9" w:name="figure-1-experimental-data"/>
      <w:bookmarkEnd w:id="8"/>
      <w:r>
        <w:t>Figure 1: Experimental Data</w:t>
      </w:r>
    </w:p>
    <w:tbl>
      <w:tblPr>
        <w:tblW w:w="0" w:type="auto"/>
        <w:tblLook w:val="04A0"/>
      </w:tblPr>
      <w:tblGrid>
        <w:gridCol w:w="1224"/>
        <w:gridCol w:w="349"/>
        <w:gridCol w:w="1437"/>
        <w:gridCol w:w="1329"/>
        <w:gridCol w:w="1728"/>
      </w:tblGrid>
      <w:tr w:rsidR="00111E2B">
        <w:tc>
          <w:tcPr>
            <w:tcW w:w="0" w:type="auto"/>
            <w:tcBorders>
              <w:bottom w:val="single" w:sz="0" w:space="0" w:color="auto"/>
            </w:tcBorders>
            <w:vAlign w:val="bottom"/>
          </w:tcPr>
          <w:bookmarkEnd w:id="9"/>
          <w:p w:rsidR="00111E2B" w:rsidRDefault="006A259E">
            <w:pPr>
              <w:pStyle w:val="Compact"/>
            </w:pPr>
            <w:r>
              <w:t>algorithm</w:t>
            </w:r>
          </w:p>
        </w:tc>
        <w:tc>
          <w:tcPr>
            <w:tcW w:w="0" w:type="auto"/>
            <w:tcBorders>
              <w:bottom w:val="single" w:sz="0" w:space="0" w:color="auto"/>
            </w:tcBorders>
            <w:vAlign w:val="bottom"/>
          </w:tcPr>
          <w:p w:rsidR="00111E2B" w:rsidRDefault="006A259E">
            <w:pPr>
              <w:pStyle w:val="Compact"/>
              <w:jc w:val="right"/>
            </w:pPr>
            <w:r>
              <w:t>k</w:t>
            </w:r>
          </w:p>
        </w:tc>
        <w:tc>
          <w:tcPr>
            <w:tcW w:w="0" w:type="auto"/>
            <w:tcBorders>
              <w:bottom w:val="single" w:sz="0" w:space="0" w:color="auto"/>
            </w:tcBorders>
            <w:vAlign w:val="bottom"/>
          </w:tcPr>
          <w:p w:rsidR="00111E2B" w:rsidRDefault="006A259E">
            <w:pPr>
              <w:pStyle w:val="Compact"/>
              <w:jc w:val="right"/>
            </w:pPr>
            <w:r>
              <w:t>sample_size</w:t>
            </w:r>
          </w:p>
        </w:tc>
        <w:tc>
          <w:tcPr>
            <w:tcW w:w="0" w:type="auto"/>
            <w:tcBorders>
              <w:bottom w:val="single" w:sz="0" w:space="0" w:color="auto"/>
            </w:tcBorders>
            <w:vAlign w:val="bottom"/>
          </w:tcPr>
          <w:p w:rsidR="00111E2B" w:rsidRDefault="006A259E">
            <w:pPr>
              <w:pStyle w:val="Compact"/>
              <w:jc w:val="right"/>
            </w:pPr>
            <w:r>
              <w:t>accuracy</w:t>
            </w:r>
          </w:p>
        </w:tc>
        <w:tc>
          <w:tcPr>
            <w:tcW w:w="0" w:type="auto"/>
            <w:tcBorders>
              <w:bottom w:val="single" w:sz="0" w:space="0" w:color="auto"/>
            </w:tcBorders>
            <w:vAlign w:val="bottom"/>
          </w:tcPr>
          <w:p w:rsidR="00111E2B" w:rsidRDefault="006A259E">
            <w:pPr>
              <w:pStyle w:val="Compact"/>
              <w:jc w:val="right"/>
            </w:pPr>
            <w:r>
              <w:t>run_time</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w:t>
            </w:r>
          </w:p>
        </w:tc>
        <w:tc>
          <w:tcPr>
            <w:tcW w:w="0" w:type="auto"/>
          </w:tcPr>
          <w:p w:rsidR="00111E2B" w:rsidRDefault="006A259E">
            <w:pPr>
              <w:pStyle w:val="Compact"/>
              <w:jc w:val="right"/>
            </w:pPr>
            <w:r>
              <w:t>0.4144667</w:t>
            </w:r>
          </w:p>
        </w:tc>
        <w:tc>
          <w:tcPr>
            <w:tcW w:w="0" w:type="auto"/>
          </w:tcPr>
          <w:p w:rsidR="00111E2B" w:rsidRDefault="006A259E">
            <w:pPr>
              <w:pStyle w:val="Compact"/>
              <w:jc w:val="right"/>
            </w:pPr>
            <w:r>
              <w:t>0.1307928</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w:t>
            </w:r>
          </w:p>
        </w:tc>
        <w:tc>
          <w:tcPr>
            <w:tcW w:w="0" w:type="auto"/>
          </w:tcPr>
          <w:p w:rsidR="00111E2B" w:rsidRDefault="006A259E">
            <w:pPr>
              <w:pStyle w:val="Compact"/>
              <w:jc w:val="right"/>
            </w:pPr>
            <w:r>
              <w:t>0.2583333</w:t>
            </w:r>
          </w:p>
        </w:tc>
        <w:tc>
          <w:tcPr>
            <w:tcW w:w="0" w:type="auto"/>
          </w:tcPr>
          <w:p w:rsidR="00111E2B" w:rsidRDefault="006A259E">
            <w:pPr>
              <w:pStyle w:val="Compact"/>
              <w:jc w:val="right"/>
            </w:pPr>
            <w:r>
              <w:t>0.7292185</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w:t>
            </w:r>
          </w:p>
        </w:tc>
        <w:tc>
          <w:tcPr>
            <w:tcW w:w="0" w:type="auto"/>
          </w:tcPr>
          <w:p w:rsidR="00111E2B" w:rsidRDefault="006A259E">
            <w:pPr>
              <w:pStyle w:val="Compact"/>
              <w:jc w:val="right"/>
            </w:pPr>
            <w:r>
              <w:t>0.2290667</w:t>
            </w:r>
          </w:p>
        </w:tc>
        <w:tc>
          <w:tcPr>
            <w:tcW w:w="0" w:type="auto"/>
          </w:tcPr>
          <w:p w:rsidR="00111E2B" w:rsidRDefault="006A259E">
            <w:pPr>
              <w:pStyle w:val="Compact"/>
              <w:jc w:val="right"/>
            </w:pPr>
            <w:r>
              <w:t>1.2488839</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w:t>
            </w:r>
          </w:p>
        </w:tc>
        <w:tc>
          <w:tcPr>
            <w:tcW w:w="0" w:type="auto"/>
          </w:tcPr>
          <w:p w:rsidR="00111E2B" w:rsidRDefault="006A259E">
            <w:pPr>
              <w:pStyle w:val="Compact"/>
              <w:jc w:val="right"/>
            </w:pPr>
            <w:r>
              <w:t>0.2290667</w:t>
            </w:r>
          </w:p>
        </w:tc>
        <w:tc>
          <w:tcPr>
            <w:tcW w:w="0" w:type="auto"/>
          </w:tcPr>
          <w:p w:rsidR="00111E2B" w:rsidRDefault="006A259E">
            <w:pPr>
              <w:pStyle w:val="Compact"/>
              <w:jc w:val="right"/>
            </w:pPr>
            <w:r>
              <w:t>1.2610384</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w:t>
            </w:r>
          </w:p>
        </w:tc>
        <w:tc>
          <w:tcPr>
            <w:tcW w:w="0" w:type="auto"/>
          </w:tcPr>
          <w:p w:rsidR="00111E2B" w:rsidRDefault="006A259E">
            <w:pPr>
              <w:pStyle w:val="Compact"/>
              <w:jc w:val="right"/>
            </w:pPr>
            <w:r>
              <w:t>0.2036000</w:t>
            </w:r>
          </w:p>
        </w:tc>
        <w:tc>
          <w:tcPr>
            <w:tcW w:w="0" w:type="auto"/>
          </w:tcPr>
          <w:p w:rsidR="00111E2B" w:rsidRDefault="006A259E">
            <w:pPr>
              <w:pStyle w:val="Compact"/>
              <w:jc w:val="right"/>
            </w:pPr>
            <w:r>
              <w:t>1.4479178</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w:t>
            </w:r>
          </w:p>
        </w:tc>
        <w:tc>
          <w:tcPr>
            <w:tcW w:w="0" w:type="auto"/>
          </w:tcPr>
          <w:p w:rsidR="00111E2B" w:rsidRDefault="006A259E">
            <w:pPr>
              <w:pStyle w:val="Compact"/>
              <w:jc w:val="right"/>
            </w:pPr>
            <w:r>
              <w:t>0.3936000</w:t>
            </w:r>
          </w:p>
        </w:tc>
        <w:tc>
          <w:tcPr>
            <w:tcW w:w="0" w:type="auto"/>
          </w:tcPr>
          <w:p w:rsidR="00111E2B" w:rsidRDefault="006A259E">
            <w:pPr>
              <w:pStyle w:val="Compact"/>
              <w:jc w:val="right"/>
            </w:pPr>
            <w:r>
              <w:t>0.1288576</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w:t>
            </w:r>
          </w:p>
        </w:tc>
        <w:tc>
          <w:tcPr>
            <w:tcW w:w="0" w:type="auto"/>
          </w:tcPr>
          <w:p w:rsidR="00111E2B" w:rsidRDefault="006A259E">
            <w:pPr>
              <w:pStyle w:val="Compact"/>
              <w:jc w:val="right"/>
            </w:pPr>
            <w:r>
              <w:t>0.2059333</w:t>
            </w:r>
          </w:p>
        </w:tc>
        <w:tc>
          <w:tcPr>
            <w:tcW w:w="0" w:type="auto"/>
          </w:tcPr>
          <w:p w:rsidR="00111E2B" w:rsidRDefault="006A259E">
            <w:pPr>
              <w:pStyle w:val="Compact"/>
              <w:jc w:val="right"/>
            </w:pPr>
            <w:r>
              <w:t>0.7170977</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w:t>
            </w:r>
          </w:p>
        </w:tc>
        <w:tc>
          <w:tcPr>
            <w:tcW w:w="0" w:type="auto"/>
          </w:tcPr>
          <w:p w:rsidR="00111E2B" w:rsidRDefault="006A259E">
            <w:pPr>
              <w:pStyle w:val="Compact"/>
              <w:jc w:val="right"/>
            </w:pPr>
            <w:r>
              <w:t>0.1917333</w:t>
            </w:r>
          </w:p>
        </w:tc>
        <w:tc>
          <w:tcPr>
            <w:tcW w:w="0" w:type="auto"/>
          </w:tcPr>
          <w:p w:rsidR="00111E2B" w:rsidRDefault="006A259E">
            <w:pPr>
              <w:pStyle w:val="Compact"/>
              <w:jc w:val="right"/>
            </w:pPr>
            <w:r>
              <w:t>1.2970113</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w:t>
            </w:r>
          </w:p>
        </w:tc>
        <w:tc>
          <w:tcPr>
            <w:tcW w:w="0" w:type="auto"/>
          </w:tcPr>
          <w:p w:rsidR="00111E2B" w:rsidRDefault="006A259E">
            <w:pPr>
              <w:pStyle w:val="Compact"/>
              <w:jc w:val="right"/>
            </w:pPr>
            <w:r>
              <w:t>0.1814000</w:t>
            </w:r>
          </w:p>
        </w:tc>
        <w:tc>
          <w:tcPr>
            <w:tcW w:w="0" w:type="auto"/>
          </w:tcPr>
          <w:p w:rsidR="00111E2B" w:rsidRDefault="006A259E">
            <w:pPr>
              <w:pStyle w:val="Compact"/>
              <w:jc w:val="right"/>
            </w:pPr>
            <w:r>
              <w:t>1.3117525</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w:t>
            </w:r>
          </w:p>
        </w:tc>
        <w:tc>
          <w:tcPr>
            <w:tcW w:w="0" w:type="auto"/>
          </w:tcPr>
          <w:p w:rsidR="00111E2B" w:rsidRDefault="006A259E">
            <w:pPr>
              <w:pStyle w:val="Compact"/>
              <w:jc w:val="right"/>
            </w:pPr>
            <w:r>
              <w:t>0.1671333</w:t>
            </w:r>
          </w:p>
        </w:tc>
        <w:tc>
          <w:tcPr>
            <w:tcW w:w="0" w:type="auto"/>
          </w:tcPr>
          <w:p w:rsidR="00111E2B" w:rsidRDefault="006A259E">
            <w:pPr>
              <w:pStyle w:val="Compact"/>
              <w:jc w:val="right"/>
            </w:pPr>
            <w:r>
              <w:t>1.5044048</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1000</w:t>
            </w:r>
          </w:p>
        </w:tc>
        <w:tc>
          <w:tcPr>
            <w:tcW w:w="0" w:type="auto"/>
          </w:tcPr>
          <w:p w:rsidR="00111E2B" w:rsidRDefault="006A259E">
            <w:pPr>
              <w:pStyle w:val="Compact"/>
              <w:jc w:val="right"/>
            </w:pPr>
            <w:r>
              <w:t>0.7696667</w:t>
            </w:r>
          </w:p>
        </w:tc>
        <w:tc>
          <w:tcPr>
            <w:tcW w:w="0" w:type="auto"/>
          </w:tcPr>
          <w:p w:rsidR="00111E2B" w:rsidRDefault="006A259E">
            <w:pPr>
              <w:pStyle w:val="Compact"/>
              <w:jc w:val="right"/>
            </w:pPr>
            <w:r>
              <w:t>0.5119107</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1000</w:t>
            </w:r>
          </w:p>
        </w:tc>
        <w:tc>
          <w:tcPr>
            <w:tcW w:w="0" w:type="auto"/>
          </w:tcPr>
          <w:p w:rsidR="00111E2B" w:rsidRDefault="006A259E">
            <w:pPr>
              <w:pStyle w:val="Compact"/>
              <w:jc w:val="right"/>
            </w:pPr>
            <w:r>
              <w:t>0.6767333</w:t>
            </w:r>
          </w:p>
        </w:tc>
        <w:tc>
          <w:tcPr>
            <w:tcW w:w="0" w:type="auto"/>
          </w:tcPr>
          <w:p w:rsidR="00111E2B" w:rsidRDefault="006A259E">
            <w:pPr>
              <w:pStyle w:val="Compact"/>
              <w:jc w:val="right"/>
            </w:pPr>
            <w:r>
              <w:t>1.2067960</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1000</w:t>
            </w:r>
          </w:p>
        </w:tc>
        <w:tc>
          <w:tcPr>
            <w:tcW w:w="0" w:type="auto"/>
          </w:tcPr>
          <w:p w:rsidR="00111E2B" w:rsidRDefault="006A259E">
            <w:pPr>
              <w:pStyle w:val="Compact"/>
              <w:jc w:val="right"/>
            </w:pPr>
            <w:r>
              <w:t>0.6374000</w:t>
            </w:r>
          </w:p>
        </w:tc>
        <w:tc>
          <w:tcPr>
            <w:tcW w:w="0" w:type="auto"/>
          </w:tcPr>
          <w:p w:rsidR="00111E2B" w:rsidRDefault="006A259E">
            <w:pPr>
              <w:pStyle w:val="Compact"/>
              <w:jc w:val="right"/>
            </w:pPr>
            <w:r>
              <w:t>1.9201712</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1000</w:t>
            </w:r>
          </w:p>
        </w:tc>
        <w:tc>
          <w:tcPr>
            <w:tcW w:w="0" w:type="auto"/>
          </w:tcPr>
          <w:p w:rsidR="00111E2B" w:rsidRDefault="006A259E">
            <w:pPr>
              <w:pStyle w:val="Compact"/>
              <w:jc w:val="right"/>
            </w:pPr>
            <w:r>
              <w:t>0.6182000</w:t>
            </w:r>
          </w:p>
        </w:tc>
        <w:tc>
          <w:tcPr>
            <w:tcW w:w="0" w:type="auto"/>
          </w:tcPr>
          <w:p w:rsidR="00111E2B" w:rsidRDefault="006A259E">
            <w:pPr>
              <w:pStyle w:val="Compact"/>
              <w:jc w:val="right"/>
            </w:pPr>
            <w:r>
              <w:t>1.7210886</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1000</w:t>
            </w:r>
          </w:p>
        </w:tc>
        <w:tc>
          <w:tcPr>
            <w:tcW w:w="0" w:type="auto"/>
          </w:tcPr>
          <w:p w:rsidR="00111E2B" w:rsidRDefault="006A259E">
            <w:pPr>
              <w:pStyle w:val="Compact"/>
              <w:jc w:val="right"/>
            </w:pPr>
            <w:r>
              <w:t>0.5830000</w:t>
            </w:r>
          </w:p>
        </w:tc>
        <w:tc>
          <w:tcPr>
            <w:tcW w:w="0" w:type="auto"/>
          </w:tcPr>
          <w:p w:rsidR="00111E2B" w:rsidRDefault="006A259E">
            <w:pPr>
              <w:pStyle w:val="Compact"/>
              <w:jc w:val="right"/>
            </w:pPr>
            <w:r>
              <w:t>1.8373649</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1000</w:t>
            </w:r>
          </w:p>
        </w:tc>
        <w:tc>
          <w:tcPr>
            <w:tcW w:w="0" w:type="auto"/>
          </w:tcPr>
          <w:p w:rsidR="00111E2B" w:rsidRDefault="006A259E">
            <w:pPr>
              <w:pStyle w:val="Compact"/>
              <w:jc w:val="right"/>
            </w:pPr>
            <w:r>
              <w:t>0.7032000</w:t>
            </w:r>
          </w:p>
        </w:tc>
        <w:tc>
          <w:tcPr>
            <w:tcW w:w="0" w:type="auto"/>
          </w:tcPr>
          <w:p w:rsidR="00111E2B" w:rsidRDefault="006A259E">
            <w:pPr>
              <w:pStyle w:val="Compact"/>
              <w:jc w:val="right"/>
            </w:pPr>
            <w:r>
              <w:t>1.2692344</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1000</w:t>
            </w:r>
          </w:p>
        </w:tc>
        <w:tc>
          <w:tcPr>
            <w:tcW w:w="0" w:type="auto"/>
          </w:tcPr>
          <w:p w:rsidR="00111E2B" w:rsidRDefault="006A259E">
            <w:pPr>
              <w:pStyle w:val="Compact"/>
              <w:jc w:val="right"/>
            </w:pPr>
            <w:r>
              <w:t>0.4891333</w:t>
            </w:r>
          </w:p>
        </w:tc>
        <w:tc>
          <w:tcPr>
            <w:tcW w:w="0" w:type="auto"/>
          </w:tcPr>
          <w:p w:rsidR="00111E2B" w:rsidRDefault="006A259E">
            <w:pPr>
              <w:pStyle w:val="Compact"/>
              <w:jc w:val="right"/>
            </w:pPr>
            <w:r>
              <w:t>2.0451665</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1000</w:t>
            </w:r>
          </w:p>
        </w:tc>
        <w:tc>
          <w:tcPr>
            <w:tcW w:w="0" w:type="auto"/>
          </w:tcPr>
          <w:p w:rsidR="00111E2B" w:rsidRDefault="006A259E">
            <w:pPr>
              <w:pStyle w:val="Compact"/>
              <w:jc w:val="right"/>
            </w:pPr>
            <w:r>
              <w:t>0.4513333</w:t>
            </w:r>
          </w:p>
        </w:tc>
        <w:tc>
          <w:tcPr>
            <w:tcW w:w="0" w:type="auto"/>
          </w:tcPr>
          <w:p w:rsidR="00111E2B" w:rsidRDefault="006A259E">
            <w:pPr>
              <w:pStyle w:val="Compact"/>
              <w:jc w:val="right"/>
            </w:pPr>
            <w:r>
              <w:t>2.9106198</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1000</w:t>
            </w:r>
          </w:p>
        </w:tc>
        <w:tc>
          <w:tcPr>
            <w:tcW w:w="0" w:type="auto"/>
          </w:tcPr>
          <w:p w:rsidR="00111E2B" w:rsidRDefault="006A259E">
            <w:pPr>
              <w:pStyle w:val="Compact"/>
              <w:jc w:val="right"/>
            </w:pPr>
            <w:r>
              <w:t>0.4070667</w:t>
            </w:r>
          </w:p>
        </w:tc>
        <w:tc>
          <w:tcPr>
            <w:tcW w:w="0" w:type="auto"/>
          </w:tcPr>
          <w:p w:rsidR="00111E2B" w:rsidRDefault="006A259E">
            <w:pPr>
              <w:pStyle w:val="Compact"/>
              <w:jc w:val="right"/>
            </w:pPr>
            <w:r>
              <w:t>2.4982342</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1000</w:t>
            </w:r>
          </w:p>
        </w:tc>
        <w:tc>
          <w:tcPr>
            <w:tcW w:w="0" w:type="auto"/>
          </w:tcPr>
          <w:p w:rsidR="00111E2B" w:rsidRDefault="006A259E">
            <w:pPr>
              <w:pStyle w:val="Compact"/>
              <w:jc w:val="right"/>
            </w:pPr>
            <w:r>
              <w:t>0.3842000</w:t>
            </w:r>
          </w:p>
        </w:tc>
        <w:tc>
          <w:tcPr>
            <w:tcW w:w="0" w:type="auto"/>
          </w:tcPr>
          <w:p w:rsidR="00111E2B" w:rsidRDefault="006A259E">
            <w:pPr>
              <w:pStyle w:val="Compact"/>
              <w:jc w:val="right"/>
            </w:pPr>
            <w:r>
              <w:t>2.7023353</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2000</w:t>
            </w:r>
          </w:p>
        </w:tc>
        <w:tc>
          <w:tcPr>
            <w:tcW w:w="0" w:type="auto"/>
          </w:tcPr>
          <w:p w:rsidR="00111E2B" w:rsidRDefault="006A259E">
            <w:pPr>
              <w:pStyle w:val="Compact"/>
              <w:jc w:val="right"/>
            </w:pPr>
            <w:r>
              <w:t>0.8439333</w:t>
            </w:r>
          </w:p>
        </w:tc>
        <w:tc>
          <w:tcPr>
            <w:tcW w:w="0" w:type="auto"/>
          </w:tcPr>
          <w:p w:rsidR="00111E2B" w:rsidRDefault="006A259E">
            <w:pPr>
              <w:pStyle w:val="Compact"/>
              <w:jc w:val="right"/>
            </w:pPr>
            <w:r>
              <w:t>0.8746457</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2000</w:t>
            </w:r>
          </w:p>
        </w:tc>
        <w:tc>
          <w:tcPr>
            <w:tcW w:w="0" w:type="auto"/>
          </w:tcPr>
          <w:p w:rsidR="00111E2B" w:rsidRDefault="006A259E">
            <w:pPr>
              <w:pStyle w:val="Compact"/>
              <w:jc w:val="right"/>
            </w:pPr>
            <w:r>
              <w:t>0.7893333</w:t>
            </w:r>
          </w:p>
        </w:tc>
        <w:tc>
          <w:tcPr>
            <w:tcW w:w="0" w:type="auto"/>
          </w:tcPr>
          <w:p w:rsidR="00111E2B" w:rsidRDefault="006A259E">
            <w:pPr>
              <w:pStyle w:val="Compact"/>
              <w:jc w:val="right"/>
            </w:pPr>
            <w:r>
              <w:t>1.8637551</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2000</w:t>
            </w:r>
          </w:p>
        </w:tc>
        <w:tc>
          <w:tcPr>
            <w:tcW w:w="0" w:type="auto"/>
          </w:tcPr>
          <w:p w:rsidR="00111E2B" w:rsidRDefault="006A259E">
            <w:pPr>
              <w:pStyle w:val="Compact"/>
              <w:jc w:val="right"/>
            </w:pPr>
            <w:r>
              <w:t>0.7508000</w:t>
            </w:r>
          </w:p>
        </w:tc>
        <w:tc>
          <w:tcPr>
            <w:tcW w:w="0" w:type="auto"/>
          </w:tcPr>
          <w:p w:rsidR="00111E2B" w:rsidRDefault="006A259E">
            <w:pPr>
              <w:pStyle w:val="Compact"/>
              <w:jc w:val="right"/>
            </w:pPr>
            <w:r>
              <w:t>2.6908534</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2000</w:t>
            </w:r>
          </w:p>
        </w:tc>
        <w:tc>
          <w:tcPr>
            <w:tcW w:w="0" w:type="auto"/>
          </w:tcPr>
          <w:p w:rsidR="00111E2B" w:rsidRDefault="006A259E">
            <w:pPr>
              <w:pStyle w:val="Compact"/>
              <w:jc w:val="right"/>
            </w:pPr>
            <w:r>
              <w:t>0.7252667</w:t>
            </w:r>
          </w:p>
        </w:tc>
        <w:tc>
          <w:tcPr>
            <w:tcW w:w="0" w:type="auto"/>
          </w:tcPr>
          <w:p w:rsidR="00111E2B" w:rsidRDefault="006A259E">
            <w:pPr>
              <w:pStyle w:val="Compact"/>
              <w:jc w:val="right"/>
            </w:pPr>
            <w:r>
              <w:t>2.4525257</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2000</w:t>
            </w:r>
          </w:p>
        </w:tc>
        <w:tc>
          <w:tcPr>
            <w:tcW w:w="0" w:type="auto"/>
          </w:tcPr>
          <w:p w:rsidR="00111E2B" w:rsidRDefault="006A259E">
            <w:pPr>
              <w:pStyle w:val="Compact"/>
              <w:jc w:val="right"/>
            </w:pPr>
            <w:r>
              <w:t>0.6990667</w:t>
            </w:r>
          </w:p>
        </w:tc>
        <w:tc>
          <w:tcPr>
            <w:tcW w:w="0" w:type="auto"/>
          </w:tcPr>
          <w:p w:rsidR="00111E2B" w:rsidRDefault="006A259E">
            <w:pPr>
              <w:pStyle w:val="Compact"/>
              <w:jc w:val="right"/>
            </w:pPr>
            <w:r>
              <w:t>2.5392322</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2000</w:t>
            </w:r>
          </w:p>
        </w:tc>
        <w:tc>
          <w:tcPr>
            <w:tcW w:w="0" w:type="auto"/>
          </w:tcPr>
          <w:p w:rsidR="00111E2B" w:rsidRDefault="006A259E">
            <w:pPr>
              <w:pStyle w:val="Compact"/>
              <w:jc w:val="right"/>
            </w:pPr>
            <w:r>
              <w:t>0.7882667</w:t>
            </w:r>
          </w:p>
        </w:tc>
        <w:tc>
          <w:tcPr>
            <w:tcW w:w="0" w:type="auto"/>
          </w:tcPr>
          <w:p w:rsidR="00111E2B" w:rsidRDefault="006A259E">
            <w:pPr>
              <w:pStyle w:val="Compact"/>
              <w:jc w:val="right"/>
            </w:pPr>
            <w:r>
              <w:t>6.8980086</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2000</w:t>
            </w:r>
          </w:p>
        </w:tc>
        <w:tc>
          <w:tcPr>
            <w:tcW w:w="0" w:type="auto"/>
          </w:tcPr>
          <w:p w:rsidR="00111E2B" w:rsidRDefault="006A259E">
            <w:pPr>
              <w:pStyle w:val="Compact"/>
              <w:jc w:val="right"/>
            </w:pPr>
            <w:r>
              <w:t>0.5898000</w:t>
            </w:r>
          </w:p>
        </w:tc>
        <w:tc>
          <w:tcPr>
            <w:tcW w:w="0" w:type="auto"/>
          </w:tcPr>
          <w:p w:rsidR="00111E2B" w:rsidRDefault="006A259E">
            <w:pPr>
              <w:pStyle w:val="Compact"/>
              <w:jc w:val="right"/>
            </w:pPr>
            <w:r>
              <w:t>7.4310129</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2000</w:t>
            </w:r>
          </w:p>
        </w:tc>
        <w:tc>
          <w:tcPr>
            <w:tcW w:w="0" w:type="auto"/>
          </w:tcPr>
          <w:p w:rsidR="00111E2B" w:rsidRDefault="006A259E">
            <w:pPr>
              <w:pStyle w:val="Compact"/>
              <w:jc w:val="right"/>
            </w:pPr>
            <w:r>
              <w:t>0.5306667</w:t>
            </w:r>
          </w:p>
        </w:tc>
        <w:tc>
          <w:tcPr>
            <w:tcW w:w="0" w:type="auto"/>
          </w:tcPr>
          <w:p w:rsidR="00111E2B" w:rsidRDefault="006A259E">
            <w:pPr>
              <w:pStyle w:val="Compact"/>
              <w:jc w:val="right"/>
            </w:pPr>
            <w:r>
              <w:t>9.1844432</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2000</w:t>
            </w:r>
          </w:p>
        </w:tc>
        <w:tc>
          <w:tcPr>
            <w:tcW w:w="0" w:type="auto"/>
          </w:tcPr>
          <w:p w:rsidR="00111E2B" w:rsidRDefault="006A259E">
            <w:pPr>
              <w:pStyle w:val="Compact"/>
              <w:jc w:val="right"/>
            </w:pPr>
            <w:r>
              <w:t>0.4846667</w:t>
            </w:r>
          </w:p>
        </w:tc>
        <w:tc>
          <w:tcPr>
            <w:tcW w:w="0" w:type="auto"/>
          </w:tcPr>
          <w:p w:rsidR="00111E2B" w:rsidRDefault="006A259E">
            <w:pPr>
              <w:pStyle w:val="Compact"/>
              <w:jc w:val="right"/>
            </w:pPr>
            <w:r>
              <w:t>8.6263285</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2000</w:t>
            </w:r>
          </w:p>
        </w:tc>
        <w:tc>
          <w:tcPr>
            <w:tcW w:w="0" w:type="auto"/>
          </w:tcPr>
          <w:p w:rsidR="00111E2B" w:rsidRDefault="006A259E">
            <w:pPr>
              <w:pStyle w:val="Compact"/>
              <w:jc w:val="right"/>
            </w:pPr>
            <w:r>
              <w:t>0.4530000</w:t>
            </w:r>
          </w:p>
        </w:tc>
        <w:tc>
          <w:tcPr>
            <w:tcW w:w="0" w:type="auto"/>
          </w:tcPr>
          <w:p w:rsidR="00111E2B" w:rsidRDefault="006A259E">
            <w:pPr>
              <w:pStyle w:val="Compact"/>
              <w:jc w:val="right"/>
            </w:pPr>
            <w:r>
              <w:t>9.1075020</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5000</w:t>
            </w:r>
          </w:p>
        </w:tc>
        <w:tc>
          <w:tcPr>
            <w:tcW w:w="0" w:type="auto"/>
          </w:tcPr>
          <w:p w:rsidR="00111E2B" w:rsidRDefault="006A259E">
            <w:pPr>
              <w:pStyle w:val="Compact"/>
              <w:jc w:val="right"/>
            </w:pPr>
            <w:r>
              <w:t>0.9124667</w:t>
            </w:r>
          </w:p>
        </w:tc>
        <w:tc>
          <w:tcPr>
            <w:tcW w:w="0" w:type="auto"/>
          </w:tcPr>
          <w:p w:rsidR="00111E2B" w:rsidRDefault="006A259E">
            <w:pPr>
              <w:pStyle w:val="Compact"/>
              <w:jc w:val="right"/>
            </w:pPr>
            <w:r>
              <w:t>2.1074052</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5000</w:t>
            </w:r>
          </w:p>
        </w:tc>
        <w:tc>
          <w:tcPr>
            <w:tcW w:w="0" w:type="auto"/>
          </w:tcPr>
          <w:p w:rsidR="00111E2B" w:rsidRDefault="006A259E">
            <w:pPr>
              <w:pStyle w:val="Compact"/>
              <w:jc w:val="right"/>
            </w:pPr>
            <w:r>
              <w:t>0.8826667</w:t>
            </w:r>
          </w:p>
        </w:tc>
        <w:tc>
          <w:tcPr>
            <w:tcW w:w="0" w:type="auto"/>
          </w:tcPr>
          <w:p w:rsidR="00111E2B" w:rsidRDefault="006A259E">
            <w:pPr>
              <w:pStyle w:val="Compact"/>
              <w:jc w:val="right"/>
            </w:pPr>
            <w:r>
              <w:t>4.0118147</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5000</w:t>
            </w:r>
          </w:p>
        </w:tc>
        <w:tc>
          <w:tcPr>
            <w:tcW w:w="0" w:type="auto"/>
          </w:tcPr>
          <w:p w:rsidR="00111E2B" w:rsidRDefault="006A259E">
            <w:pPr>
              <w:pStyle w:val="Compact"/>
              <w:jc w:val="right"/>
            </w:pPr>
            <w:r>
              <w:t>0.8602000</w:t>
            </w:r>
          </w:p>
        </w:tc>
        <w:tc>
          <w:tcPr>
            <w:tcW w:w="0" w:type="auto"/>
          </w:tcPr>
          <w:p w:rsidR="00111E2B" w:rsidRDefault="006A259E">
            <w:pPr>
              <w:pStyle w:val="Compact"/>
              <w:jc w:val="right"/>
            </w:pPr>
            <w:r>
              <w:t>5.7141940</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5000</w:t>
            </w:r>
          </w:p>
        </w:tc>
        <w:tc>
          <w:tcPr>
            <w:tcW w:w="0" w:type="auto"/>
          </w:tcPr>
          <w:p w:rsidR="00111E2B" w:rsidRDefault="006A259E">
            <w:pPr>
              <w:pStyle w:val="Compact"/>
              <w:jc w:val="right"/>
            </w:pPr>
            <w:r>
              <w:t>0.8450000</w:t>
            </w:r>
          </w:p>
        </w:tc>
        <w:tc>
          <w:tcPr>
            <w:tcW w:w="0" w:type="auto"/>
          </w:tcPr>
          <w:p w:rsidR="00111E2B" w:rsidRDefault="006A259E">
            <w:pPr>
              <w:pStyle w:val="Compact"/>
              <w:jc w:val="right"/>
            </w:pPr>
            <w:r>
              <w:t>4.8391042</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5000</w:t>
            </w:r>
          </w:p>
        </w:tc>
        <w:tc>
          <w:tcPr>
            <w:tcW w:w="0" w:type="auto"/>
          </w:tcPr>
          <w:p w:rsidR="00111E2B" w:rsidRDefault="006A259E">
            <w:pPr>
              <w:pStyle w:val="Compact"/>
              <w:jc w:val="right"/>
            </w:pPr>
            <w:r>
              <w:t>0.8302667</w:t>
            </w:r>
          </w:p>
        </w:tc>
        <w:tc>
          <w:tcPr>
            <w:tcW w:w="0" w:type="auto"/>
          </w:tcPr>
          <w:p w:rsidR="00111E2B" w:rsidRDefault="006A259E">
            <w:pPr>
              <w:pStyle w:val="Compact"/>
              <w:jc w:val="right"/>
            </w:pPr>
            <w:r>
              <w:t>4.9839498</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5000</w:t>
            </w:r>
          </w:p>
        </w:tc>
        <w:tc>
          <w:tcPr>
            <w:tcW w:w="0" w:type="auto"/>
          </w:tcPr>
          <w:p w:rsidR="00111E2B" w:rsidRDefault="006A259E">
            <w:pPr>
              <w:pStyle w:val="Compact"/>
              <w:jc w:val="right"/>
            </w:pPr>
            <w:r>
              <w:t>0.8587333</w:t>
            </w:r>
          </w:p>
        </w:tc>
        <w:tc>
          <w:tcPr>
            <w:tcW w:w="0" w:type="auto"/>
          </w:tcPr>
          <w:p w:rsidR="00111E2B" w:rsidRDefault="006A259E">
            <w:pPr>
              <w:pStyle w:val="Compact"/>
              <w:jc w:val="right"/>
            </w:pPr>
            <w:r>
              <w:t>69.8826424</w:t>
            </w:r>
          </w:p>
        </w:tc>
      </w:tr>
      <w:tr w:rsidR="00111E2B">
        <w:tc>
          <w:tcPr>
            <w:tcW w:w="0" w:type="auto"/>
          </w:tcPr>
          <w:p w:rsidR="00111E2B" w:rsidRDefault="006A259E">
            <w:pPr>
              <w:pStyle w:val="Compact"/>
            </w:pPr>
            <w:r>
              <w:lastRenderedPageBreak/>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5000</w:t>
            </w:r>
          </w:p>
        </w:tc>
        <w:tc>
          <w:tcPr>
            <w:tcW w:w="0" w:type="auto"/>
          </w:tcPr>
          <w:p w:rsidR="00111E2B" w:rsidRDefault="006A259E">
            <w:pPr>
              <w:pStyle w:val="Compact"/>
              <w:jc w:val="right"/>
            </w:pPr>
            <w:r>
              <w:t>0.6977333</w:t>
            </w:r>
          </w:p>
        </w:tc>
        <w:tc>
          <w:tcPr>
            <w:tcW w:w="0" w:type="auto"/>
          </w:tcPr>
          <w:p w:rsidR="00111E2B" w:rsidRDefault="006A259E">
            <w:pPr>
              <w:pStyle w:val="Compact"/>
              <w:jc w:val="right"/>
            </w:pPr>
            <w:r>
              <w:t>70.9902930</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5000</w:t>
            </w:r>
          </w:p>
        </w:tc>
        <w:tc>
          <w:tcPr>
            <w:tcW w:w="0" w:type="auto"/>
          </w:tcPr>
          <w:p w:rsidR="00111E2B" w:rsidRDefault="006A259E">
            <w:pPr>
              <w:pStyle w:val="Compact"/>
              <w:jc w:val="right"/>
            </w:pPr>
            <w:r>
              <w:t>0.6218667</w:t>
            </w:r>
          </w:p>
        </w:tc>
        <w:tc>
          <w:tcPr>
            <w:tcW w:w="0" w:type="auto"/>
          </w:tcPr>
          <w:p w:rsidR="00111E2B" w:rsidRDefault="006A259E">
            <w:pPr>
              <w:pStyle w:val="Compact"/>
              <w:jc w:val="right"/>
            </w:pPr>
            <w:r>
              <w:t>88.8768771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5000</w:t>
            </w:r>
          </w:p>
        </w:tc>
        <w:tc>
          <w:tcPr>
            <w:tcW w:w="0" w:type="auto"/>
          </w:tcPr>
          <w:p w:rsidR="00111E2B" w:rsidRDefault="006A259E">
            <w:pPr>
              <w:pStyle w:val="Compact"/>
              <w:jc w:val="right"/>
            </w:pPr>
            <w:r>
              <w:t>0.5692000</w:t>
            </w:r>
          </w:p>
        </w:tc>
        <w:tc>
          <w:tcPr>
            <w:tcW w:w="0" w:type="auto"/>
          </w:tcPr>
          <w:p w:rsidR="00111E2B" w:rsidRDefault="006A259E">
            <w:pPr>
              <w:pStyle w:val="Compact"/>
              <w:jc w:val="right"/>
            </w:pPr>
            <w:r>
              <w:t>77.2234150</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5000</w:t>
            </w:r>
          </w:p>
        </w:tc>
        <w:tc>
          <w:tcPr>
            <w:tcW w:w="0" w:type="auto"/>
          </w:tcPr>
          <w:p w:rsidR="00111E2B" w:rsidRDefault="006A259E">
            <w:pPr>
              <w:pStyle w:val="Compact"/>
              <w:jc w:val="right"/>
            </w:pPr>
            <w:r>
              <w:t>0.5382000</w:t>
            </w:r>
          </w:p>
        </w:tc>
        <w:tc>
          <w:tcPr>
            <w:tcW w:w="0" w:type="auto"/>
          </w:tcPr>
          <w:p w:rsidR="00111E2B" w:rsidRDefault="006A259E">
            <w:pPr>
              <w:pStyle w:val="Compact"/>
              <w:jc w:val="right"/>
            </w:pPr>
            <w:r>
              <w:t>78.8709295</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0.9441333</w:t>
            </w:r>
          </w:p>
        </w:tc>
        <w:tc>
          <w:tcPr>
            <w:tcW w:w="0" w:type="auto"/>
          </w:tcPr>
          <w:p w:rsidR="00111E2B" w:rsidRDefault="006A259E">
            <w:pPr>
              <w:pStyle w:val="Compact"/>
              <w:jc w:val="right"/>
            </w:pPr>
            <w:r>
              <w:t>8.8740223</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0.9226000</w:t>
            </w:r>
          </w:p>
        </w:tc>
        <w:tc>
          <w:tcPr>
            <w:tcW w:w="0" w:type="auto"/>
          </w:tcPr>
          <w:p w:rsidR="00111E2B" w:rsidRDefault="006A259E">
            <w:pPr>
              <w:pStyle w:val="Compact"/>
              <w:jc w:val="right"/>
            </w:pPr>
            <w:r>
              <w:t>12.1150699</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0.9094000</w:t>
            </w:r>
          </w:p>
        </w:tc>
        <w:tc>
          <w:tcPr>
            <w:tcW w:w="0" w:type="auto"/>
          </w:tcPr>
          <w:p w:rsidR="00111E2B" w:rsidRDefault="006A259E">
            <w:pPr>
              <w:pStyle w:val="Compact"/>
              <w:jc w:val="right"/>
            </w:pPr>
            <w:r>
              <w:t>15.2938325</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0.9045333</w:t>
            </w:r>
          </w:p>
        </w:tc>
        <w:tc>
          <w:tcPr>
            <w:tcW w:w="0" w:type="auto"/>
          </w:tcPr>
          <w:p w:rsidR="00111E2B" w:rsidRDefault="006A259E">
            <w:pPr>
              <w:pStyle w:val="Compact"/>
              <w:jc w:val="right"/>
            </w:pPr>
            <w:r>
              <w:t>13.9410005</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0.8927333</w:t>
            </w:r>
          </w:p>
        </w:tc>
        <w:tc>
          <w:tcPr>
            <w:tcW w:w="0" w:type="auto"/>
          </w:tcPr>
          <w:p w:rsidR="00111E2B" w:rsidRDefault="006A259E">
            <w:pPr>
              <w:pStyle w:val="Compact"/>
              <w:jc w:val="right"/>
            </w:pPr>
            <w:r>
              <w:t>14.0818811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0.8965333</w:t>
            </w:r>
          </w:p>
        </w:tc>
        <w:tc>
          <w:tcPr>
            <w:tcW w:w="0" w:type="auto"/>
          </w:tcPr>
          <w:p w:rsidR="00111E2B" w:rsidRDefault="006A259E">
            <w:pPr>
              <w:pStyle w:val="Compact"/>
              <w:jc w:val="right"/>
            </w:pPr>
            <w:r>
              <w:t>359.5721113</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0.7647333</w:t>
            </w:r>
          </w:p>
        </w:tc>
        <w:tc>
          <w:tcPr>
            <w:tcW w:w="0" w:type="auto"/>
          </w:tcPr>
          <w:p w:rsidR="00111E2B" w:rsidRDefault="006A259E">
            <w:pPr>
              <w:pStyle w:val="Compact"/>
              <w:jc w:val="right"/>
            </w:pPr>
            <w:r>
              <w:t>381.7616871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0.6912667</w:t>
            </w:r>
          </w:p>
        </w:tc>
        <w:tc>
          <w:tcPr>
            <w:tcW w:w="0" w:type="auto"/>
          </w:tcPr>
          <w:p w:rsidR="00111E2B" w:rsidRDefault="006A259E">
            <w:pPr>
              <w:pStyle w:val="Compact"/>
              <w:jc w:val="right"/>
            </w:pPr>
            <w:r>
              <w:t>432.0180691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0.6302000</w:t>
            </w:r>
          </w:p>
        </w:tc>
        <w:tc>
          <w:tcPr>
            <w:tcW w:w="0" w:type="auto"/>
          </w:tcPr>
          <w:p w:rsidR="00111E2B" w:rsidRDefault="006A259E">
            <w:pPr>
              <w:pStyle w:val="Compact"/>
              <w:jc w:val="right"/>
            </w:pPr>
            <w:r>
              <w:t>366.8824201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10000</w:t>
            </w:r>
          </w:p>
        </w:tc>
        <w:tc>
          <w:tcPr>
            <w:tcW w:w="0" w:type="auto"/>
          </w:tcPr>
          <w:p w:rsidR="00111E2B" w:rsidRDefault="006A259E">
            <w:pPr>
              <w:pStyle w:val="Compact"/>
              <w:jc w:val="right"/>
            </w:pPr>
            <w:r>
              <w:t>0.5947333</w:t>
            </w:r>
          </w:p>
        </w:tc>
        <w:tc>
          <w:tcPr>
            <w:tcW w:w="0" w:type="auto"/>
          </w:tcPr>
          <w:p w:rsidR="00111E2B" w:rsidRDefault="006A259E">
            <w:pPr>
              <w:pStyle w:val="Compact"/>
              <w:jc w:val="right"/>
            </w:pPr>
            <w:r>
              <w:t>378.9983289</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1</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0.9547333</w:t>
            </w:r>
          </w:p>
        </w:tc>
        <w:tc>
          <w:tcPr>
            <w:tcW w:w="0" w:type="auto"/>
          </w:tcPr>
          <w:p w:rsidR="00111E2B" w:rsidRDefault="006A259E">
            <w:pPr>
              <w:pStyle w:val="Compact"/>
              <w:jc w:val="right"/>
            </w:pPr>
            <w:r>
              <w:t>13.8323979</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3</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0.9371333</w:t>
            </w:r>
          </w:p>
        </w:tc>
        <w:tc>
          <w:tcPr>
            <w:tcW w:w="0" w:type="auto"/>
          </w:tcPr>
          <w:p w:rsidR="00111E2B" w:rsidRDefault="006A259E">
            <w:pPr>
              <w:pStyle w:val="Compact"/>
              <w:jc w:val="right"/>
            </w:pPr>
            <w:r>
              <w:t>21.0294983</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5</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0.9295333</w:t>
            </w:r>
          </w:p>
        </w:tc>
        <w:tc>
          <w:tcPr>
            <w:tcW w:w="0" w:type="auto"/>
          </w:tcPr>
          <w:p w:rsidR="00111E2B" w:rsidRDefault="006A259E">
            <w:pPr>
              <w:pStyle w:val="Compact"/>
              <w:jc w:val="right"/>
            </w:pPr>
            <w:r>
              <w:t>21.0915528</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7</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0.9214667</w:t>
            </w:r>
          </w:p>
        </w:tc>
        <w:tc>
          <w:tcPr>
            <w:tcW w:w="0" w:type="auto"/>
          </w:tcPr>
          <w:p w:rsidR="00111E2B" w:rsidRDefault="006A259E">
            <w:pPr>
              <w:pStyle w:val="Compact"/>
              <w:jc w:val="right"/>
            </w:pPr>
            <w:r>
              <w:t>21.0278783</w:t>
            </w:r>
          </w:p>
        </w:tc>
      </w:tr>
      <w:tr w:rsidR="00111E2B">
        <w:tc>
          <w:tcPr>
            <w:tcW w:w="0" w:type="auto"/>
          </w:tcPr>
          <w:p w:rsidR="00111E2B" w:rsidRDefault="006A259E">
            <w:pPr>
              <w:pStyle w:val="Compact"/>
            </w:pPr>
            <w:r>
              <w:t>knn</w:t>
            </w:r>
          </w:p>
        </w:tc>
        <w:tc>
          <w:tcPr>
            <w:tcW w:w="0" w:type="auto"/>
          </w:tcPr>
          <w:p w:rsidR="00111E2B" w:rsidRDefault="006A259E">
            <w:pPr>
              <w:pStyle w:val="Compact"/>
              <w:jc w:val="right"/>
            </w:pPr>
            <w:r>
              <w:t>9</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0.9173333</w:t>
            </w:r>
          </w:p>
        </w:tc>
        <w:tc>
          <w:tcPr>
            <w:tcW w:w="0" w:type="auto"/>
          </w:tcPr>
          <w:p w:rsidR="00111E2B" w:rsidRDefault="006A259E">
            <w:pPr>
              <w:pStyle w:val="Compact"/>
              <w:jc w:val="right"/>
            </w:pPr>
            <w:r>
              <w:t>21.2452001</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1</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0.9117333</w:t>
            </w:r>
          </w:p>
        </w:tc>
        <w:tc>
          <w:tcPr>
            <w:tcW w:w="0" w:type="auto"/>
          </w:tcPr>
          <w:p w:rsidR="00111E2B" w:rsidRDefault="006A259E">
            <w:pPr>
              <w:pStyle w:val="Compact"/>
              <w:jc w:val="right"/>
            </w:pPr>
            <w:r>
              <w:t>888.0537620</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3</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0.7876000</w:t>
            </w:r>
          </w:p>
        </w:tc>
        <w:tc>
          <w:tcPr>
            <w:tcW w:w="0" w:type="auto"/>
          </w:tcPr>
          <w:p w:rsidR="00111E2B" w:rsidRDefault="006A259E">
            <w:pPr>
              <w:pStyle w:val="Compact"/>
              <w:jc w:val="right"/>
            </w:pPr>
            <w:r>
              <w:t>995.0610164</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5</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0.7330000</w:t>
            </w:r>
          </w:p>
        </w:tc>
        <w:tc>
          <w:tcPr>
            <w:tcW w:w="0" w:type="auto"/>
          </w:tcPr>
          <w:p w:rsidR="00111E2B" w:rsidRDefault="006A259E">
            <w:pPr>
              <w:pStyle w:val="Compact"/>
              <w:jc w:val="right"/>
            </w:pPr>
            <w:r>
              <w:t>1024.7707833</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7</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0.6726000</w:t>
            </w:r>
          </w:p>
        </w:tc>
        <w:tc>
          <w:tcPr>
            <w:tcW w:w="0" w:type="auto"/>
          </w:tcPr>
          <w:p w:rsidR="00111E2B" w:rsidRDefault="006A259E">
            <w:pPr>
              <w:pStyle w:val="Compact"/>
              <w:jc w:val="right"/>
            </w:pPr>
            <w:r>
              <w:t>981.9318193</w:t>
            </w:r>
          </w:p>
        </w:tc>
      </w:tr>
      <w:tr w:rsidR="00111E2B">
        <w:tc>
          <w:tcPr>
            <w:tcW w:w="0" w:type="auto"/>
          </w:tcPr>
          <w:p w:rsidR="00111E2B" w:rsidRDefault="006A259E">
            <w:pPr>
              <w:pStyle w:val="Compact"/>
            </w:pPr>
            <w:r>
              <w:t>cnn</w:t>
            </w:r>
          </w:p>
        </w:tc>
        <w:tc>
          <w:tcPr>
            <w:tcW w:w="0" w:type="auto"/>
          </w:tcPr>
          <w:p w:rsidR="00111E2B" w:rsidRDefault="006A259E">
            <w:pPr>
              <w:pStyle w:val="Compact"/>
              <w:jc w:val="right"/>
            </w:pPr>
            <w:r>
              <w:t>9</w:t>
            </w:r>
          </w:p>
        </w:tc>
        <w:tc>
          <w:tcPr>
            <w:tcW w:w="0" w:type="auto"/>
          </w:tcPr>
          <w:p w:rsidR="00111E2B" w:rsidRDefault="006A259E">
            <w:pPr>
              <w:pStyle w:val="Compact"/>
              <w:jc w:val="right"/>
            </w:pPr>
            <w:r>
              <w:t>15000</w:t>
            </w:r>
          </w:p>
        </w:tc>
        <w:tc>
          <w:tcPr>
            <w:tcW w:w="0" w:type="auto"/>
          </w:tcPr>
          <w:p w:rsidR="00111E2B" w:rsidRDefault="006A259E">
            <w:pPr>
              <w:pStyle w:val="Compact"/>
              <w:jc w:val="right"/>
            </w:pPr>
            <w:r>
              <w:t>0.6343333</w:t>
            </w:r>
          </w:p>
        </w:tc>
        <w:tc>
          <w:tcPr>
            <w:tcW w:w="0" w:type="auto"/>
          </w:tcPr>
          <w:p w:rsidR="00111E2B" w:rsidRDefault="006A259E">
            <w:pPr>
              <w:pStyle w:val="Compact"/>
              <w:jc w:val="right"/>
            </w:pPr>
            <w:r>
              <w:t>976.5080718</w:t>
            </w:r>
          </w:p>
        </w:tc>
      </w:tr>
    </w:tbl>
    <w:p w:rsidR="00C63BA8" w:rsidRDefault="00C63BA8"/>
    <w:sectPr w:rsidR="00C63BA8" w:rsidSect="00CB39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137863"/>
    <w:multiLevelType w:val="multilevel"/>
    <w:tmpl w:val="D4569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111E2B"/>
    <w:rsid w:val="004E29B3"/>
    <w:rsid w:val="00590D07"/>
    <w:rsid w:val="006A259E"/>
    <w:rsid w:val="00784D58"/>
    <w:rsid w:val="008D6863"/>
    <w:rsid w:val="00A1439A"/>
    <w:rsid w:val="00B86B75"/>
    <w:rsid w:val="00BC48D5"/>
    <w:rsid w:val="00C36279"/>
    <w:rsid w:val="00C63BA8"/>
    <w:rsid w:val="00CB3992"/>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C63BA8"/>
    <w:pPr>
      <w:spacing w:before="180" w:after="180"/>
    </w:pPr>
  </w:style>
  <w:style w:type="paragraph" w:styleId="Heading1">
    <w:name w:val="heading 1"/>
    <w:basedOn w:val="Normal"/>
    <w:next w:val="Normal"/>
    <w:uiPriority w:val="9"/>
    <w:qFormat/>
    <w:rsid w:val="00C63BA8"/>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C63BA8"/>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C63BA8"/>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C63BA8"/>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C63BA8"/>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63BA8"/>
    <w:pPr>
      <w:spacing w:before="36" w:after="36"/>
    </w:pPr>
  </w:style>
  <w:style w:type="paragraph" w:styleId="Title">
    <w:name w:val="Title"/>
    <w:basedOn w:val="Normal"/>
    <w:next w:val="Normal"/>
    <w:qFormat/>
    <w:rsid w:val="00C63BA8"/>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C63BA8"/>
    <w:pPr>
      <w:keepNext/>
      <w:keepLines/>
      <w:jc w:val="center"/>
    </w:pPr>
  </w:style>
  <w:style w:type="paragraph" w:styleId="Date">
    <w:name w:val="Date"/>
    <w:next w:val="Normal"/>
    <w:qFormat/>
    <w:rsid w:val="00C63BA8"/>
    <w:pPr>
      <w:keepNext/>
      <w:keepLines/>
      <w:jc w:val="center"/>
    </w:pPr>
  </w:style>
  <w:style w:type="paragraph" w:customStyle="1" w:styleId="BlockQuote">
    <w:name w:val="Block Quote"/>
    <w:basedOn w:val="Normal"/>
    <w:next w:val="Normal"/>
    <w:uiPriority w:val="9"/>
    <w:unhideWhenUsed/>
    <w:qFormat/>
    <w:rsid w:val="00C63BA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63BA8"/>
  </w:style>
  <w:style w:type="paragraph" w:customStyle="1" w:styleId="DefinitionTerm">
    <w:name w:val="Definition Term"/>
    <w:basedOn w:val="Normal"/>
    <w:next w:val="Definition"/>
    <w:rsid w:val="00C63BA8"/>
    <w:pPr>
      <w:keepNext/>
      <w:keepLines/>
      <w:spacing w:after="0"/>
    </w:pPr>
    <w:rPr>
      <w:b/>
    </w:rPr>
  </w:style>
  <w:style w:type="paragraph" w:customStyle="1" w:styleId="Definition">
    <w:name w:val="Definition"/>
    <w:basedOn w:val="Normal"/>
    <w:rsid w:val="00C63BA8"/>
  </w:style>
  <w:style w:type="paragraph" w:styleId="BodyText">
    <w:name w:val="Body Text"/>
    <w:basedOn w:val="Normal"/>
    <w:rsid w:val="00C63BA8"/>
    <w:pPr>
      <w:spacing w:after="120"/>
    </w:pPr>
  </w:style>
  <w:style w:type="paragraph" w:customStyle="1" w:styleId="TableCaption">
    <w:name w:val="Table Caption"/>
    <w:basedOn w:val="Normal"/>
    <w:rsid w:val="00C63BA8"/>
    <w:pPr>
      <w:spacing w:before="0" w:after="120"/>
    </w:pPr>
    <w:rPr>
      <w:i/>
    </w:rPr>
  </w:style>
  <w:style w:type="paragraph" w:customStyle="1" w:styleId="ImageCaption">
    <w:name w:val="Image Caption"/>
    <w:basedOn w:val="Normal"/>
    <w:link w:val="BodyTextChar"/>
    <w:rsid w:val="00C63BA8"/>
    <w:pPr>
      <w:spacing w:before="0" w:after="120"/>
    </w:pPr>
    <w:rPr>
      <w:i/>
    </w:rPr>
  </w:style>
  <w:style w:type="character" w:customStyle="1" w:styleId="BodyTextChar">
    <w:name w:val="Body Text Char"/>
    <w:basedOn w:val="DefaultParagraphFont"/>
    <w:link w:val="ImageCaption"/>
    <w:rsid w:val="00C63BA8"/>
  </w:style>
  <w:style w:type="character" w:customStyle="1" w:styleId="VerbatimChar">
    <w:name w:val="Verbatim Char"/>
    <w:basedOn w:val="BodyTextChar"/>
    <w:link w:val="SourceCode"/>
    <w:rsid w:val="00C63BA8"/>
    <w:rPr>
      <w:rFonts w:ascii="Consolas" w:hAnsi="Consolas"/>
      <w:sz w:val="22"/>
    </w:rPr>
  </w:style>
  <w:style w:type="character" w:customStyle="1" w:styleId="FootnoteRef">
    <w:name w:val="Footnote Ref"/>
    <w:basedOn w:val="BodyTextChar"/>
    <w:rsid w:val="00C63BA8"/>
    <w:rPr>
      <w:vertAlign w:val="superscript"/>
    </w:rPr>
  </w:style>
  <w:style w:type="character" w:customStyle="1" w:styleId="Link">
    <w:name w:val="Link"/>
    <w:basedOn w:val="BodyTextChar"/>
    <w:rsid w:val="00C63BA8"/>
    <w:rPr>
      <w:color w:val="4F81BD" w:themeColor="accent1"/>
    </w:rPr>
  </w:style>
  <w:style w:type="paragraph" w:customStyle="1" w:styleId="SourceCode">
    <w:name w:val="Source Code"/>
    <w:basedOn w:val="Normal"/>
    <w:link w:val="VerbatimChar"/>
    <w:rsid w:val="00C63BA8"/>
    <w:pPr>
      <w:shd w:val="clear" w:color="auto" w:fill="F8F8F8"/>
      <w:wordWrap w:val="0"/>
    </w:pPr>
  </w:style>
  <w:style w:type="character" w:customStyle="1" w:styleId="KeywordTok">
    <w:name w:val="KeywordTok"/>
    <w:basedOn w:val="VerbatimChar"/>
    <w:rsid w:val="00C63BA8"/>
    <w:rPr>
      <w:rFonts w:ascii="Consolas" w:hAnsi="Consolas"/>
      <w:b/>
      <w:color w:val="204A87"/>
      <w:sz w:val="22"/>
      <w:shd w:val="clear" w:color="auto" w:fill="F8F8F8"/>
    </w:rPr>
  </w:style>
  <w:style w:type="character" w:customStyle="1" w:styleId="DataTypeTok">
    <w:name w:val="DataTypeTok"/>
    <w:basedOn w:val="VerbatimChar"/>
    <w:rsid w:val="00C63BA8"/>
    <w:rPr>
      <w:rFonts w:ascii="Consolas" w:hAnsi="Consolas"/>
      <w:color w:val="204A87"/>
      <w:sz w:val="22"/>
      <w:shd w:val="clear" w:color="auto" w:fill="F8F8F8"/>
    </w:rPr>
  </w:style>
  <w:style w:type="character" w:customStyle="1" w:styleId="DecValTok">
    <w:name w:val="DecValTok"/>
    <w:basedOn w:val="VerbatimChar"/>
    <w:rsid w:val="00C63BA8"/>
    <w:rPr>
      <w:rFonts w:ascii="Consolas" w:hAnsi="Consolas"/>
      <w:color w:val="0000CF"/>
      <w:sz w:val="22"/>
      <w:shd w:val="clear" w:color="auto" w:fill="F8F8F8"/>
    </w:rPr>
  </w:style>
  <w:style w:type="character" w:customStyle="1" w:styleId="BaseNTok">
    <w:name w:val="BaseNTok"/>
    <w:basedOn w:val="VerbatimChar"/>
    <w:rsid w:val="00C63BA8"/>
    <w:rPr>
      <w:rFonts w:ascii="Consolas" w:hAnsi="Consolas"/>
      <w:color w:val="0000CF"/>
      <w:sz w:val="22"/>
      <w:shd w:val="clear" w:color="auto" w:fill="F8F8F8"/>
    </w:rPr>
  </w:style>
  <w:style w:type="character" w:customStyle="1" w:styleId="FloatTok">
    <w:name w:val="FloatTok"/>
    <w:basedOn w:val="VerbatimChar"/>
    <w:rsid w:val="00C63BA8"/>
    <w:rPr>
      <w:rFonts w:ascii="Consolas" w:hAnsi="Consolas"/>
      <w:color w:val="0000CF"/>
      <w:sz w:val="22"/>
      <w:shd w:val="clear" w:color="auto" w:fill="F8F8F8"/>
    </w:rPr>
  </w:style>
  <w:style w:type="character" w:customStyle="1" w:styleId="CharTok">
    <w:name w:val="CharTok"/>
    <w:basedOn w:val="VerbatimChar"/>
    <w:rsid w:val="00C63BA8"/>
    <w:rPr>
      <w:rFonts w:ascii="Consolas" w:hAnsi="Consolas"/>
      <w:color w:val="4E9A06"/>
      <w:sz w:val="22"/>
      <w:shd w:val="clear" w:color="auto" w:fill="F8F8F8"/>
    </w:rPr>
  </w:style>
  <w:style w:type="character" w:customStyle="1" w:styleId="StringTok">
    <w:name w:val="StringTok"/>
    <w:basedOn w:val="VerbatimChar"/>
    <w:rsid w:val="00C63BA8"/>
    <w:rPr>
      <w:rFonts w:ascii="Consolas" w:hAnsi="Consolas"/>
      <w:color w:val="4E9A06"/>
      <w:sz w:val="22"/>
      <w:shd w:val="clear" w:color="auto" w:fill="F8F8F8"/>
    </w:rPr>
  </w:style>
  <w:style w:type="character" w:customStyle="1" w:styleId="CommentTok">
    <w:name w:val="CommentTok"/>
    <w:basedOn w:val="VerbatimChar"/>
    <w:rsid w:val="00C63BA8"/>
    <w:rPr>
      <w:rFonts w:ascii="Consolas" w:hAnsi="Consolas"/>
      <w:i/>
      <w:color w:val="8F5902"/>
      <w:sz w:val="22"/>
      <w:shd w:val="clear" w:color="auto" w:fill="F8F8F8"/>
    </w:rPr>
  </w:style>
  <w:style w:type="character" w:customStyle="1" w:styleId="OtherTok">
    <w:name w:val="OtherTok"/>
    <w:basedOn w:val="VerbatimChar"/>
    <w:rsid w:val="00C63BA8"/>
    <w:rPr>
      <w:rFonts w:ascii="Consolas" w:hAnsi="Consolas"/>
      <w:color w:val="8F5902"/>
      <w:sz w:val="22"/>
      <w:shd w:val="clear" w:color="auto" w:fill="F8F8F8"/>
    </w:rPr>
  </w:style>
  <w:style w:type="character" w:customStyle="1" w:styleId="AlertTok">
    <w:name w:val="AlertTok"/>
    <w:basedOn w:val="VerbatimChar"/>
    <w:rsid w:val="00C63BA8"/>
    <w:rPr>
      <w:rFonts w:ascii="Consolas" w:hAnsi="Consolas"/>
      <w:color w:val="EF2929"/>
      <w:sz w:val="22"/>
      <w:shd w:val="clear" w:color="auto" w:fill="F8F8F8"/>
    </w:rPr>
  </w:style>
  <w:style w:type="character" w:customStyle="1" w:styleId="FunctionTok">
    <w:name w:val="FunctionTok"/>
    <w:basedOn w:val="VerbatimChar"/>
    <w:rsid w:val="00C63BA8"/>
    <w:rPr>
      <w:rFonts w:ascii="Consolas" w:hAnsi="Consolas"/>
      <w:color w:val="000000"/>
      <w:sz w:val="22"/>
      <w:shd w:val="clear" w:color="auto" w:fill="F8F8F8"/>
    </w:rPr>
  </w:style>
  <w:style w:type="character" w:customStyle="1" w:styleId="RegionMarkerTok">
    <w:name w:val="RegionMarkerTok"/>
    <w:basedOn w:val="VerbatimChar"/>
    <w:rsid w:val="00C63BA8"/>
    <w:rPr>
      <w:rFonts w:ascii="Consolas" w:hAnsi="Consolas"/>
      <w:sz w:val="22"/>
      <w:shd w:val="clear" w:color="auto" w:fill="F8F8F8"/>
    </w:rPr>
  </w:style>
  <w:style w:type="character" w:customStyle="1" w:styleId="ErrorTok">
    <w:name w:val="ErrorTok"/>
    <w:basedOn w:val="VerbatimChar"/>
    <w:rsid w:val="00C63BA8"/>
    <w:rPr>
      <w:rFonts w:ascii="Consolas" w:hAnsi="Consolas"/>
      <w:b/>
      <w:sz w:val="22"/>
      <w:shd w:val="clear" w:color="auto" w:fill="F8F8F8"/>
    </w:rPr>
  </w:style>
  <w:style w:type="character" w:customStyle="1" w:styleId="NormalTok">
    <w:name w:val="NormalTok"/>
    <w:basedOn w:val="VerbatimChar"/>
    <w:rsid w:val="00C63BA8"/>
    <w:rPr>
      <w:rFonts w:ascii="Consolas" w:hAnsi="Consolas"/>
      <w:sz w:val="22"/>
      <w:shd w:val="clear" w:color="auto" w:fill="F8F8F8"/>
    </w:rPr>
  </w:style>
  <w:style w:type="paragraph" w:styleId="BalloonText">
    <w:name w:val="Balloon Text"/>
    <w:basedOn w:val="Normal"/>
    <w:link w:val="BalloonTextChar"/>
    <w:semiHidden/>
    <w:unhideWhenUsed/>
    <w:rsid w:val="00CB3992"/>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CB39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HW1 K-Nearest Neighbors Algorithm Analysis</vt:lpstr>
    </vt:vector>
  </TitlesOfParts>
  <Company/>
  <LinksUpToDate>false</LinksUpToDate>
  <CharactersWithSpaces>9340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K-Nearest Neighbors Algorithm Analysis</dc:title>
  <dc:creator>Keith G. Williams 800690755</dc:creator>
  <cp:lastModifiedBy>keithg.williams</cp:lastModifiedBy>
  <cp:revision>4</cp:revision>
  <dcterms:created xsi:type="dcterms:W3CDTF">2016-02-08T11:54:00Z</dcterms:created>
  <dcterms:modified xsi:type="dcterms:W3CDTF">2016-02-08T12:11:00Z</dcterms:modified>
</cp:coreProperties>
</file>