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isolated signed Dev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legacy Local configuration saves state under </w:t>
      </w:r>
      <w:r>
        <w:rPr>
          <w:rFonts w:ascii="Courier New" w:hAnsi="Courier New" w:cs="Courier New"/>
          <w:sz w:val="19"/>
          <w:shd w:val="clear" w:color="auto" w:fill="F2F2F2"/>
        </w:rPr>
        <w:t xml:space="preserve">~/Library/Application Support/Mail-Filter Local/</w:t>
      </w:r>
      <w:r>
        <w:t xml:space="preserve">. Mail-Filter Dev and Store use different provisioned App Group containers, so their setup, activity and recovery files remain separate.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Dev</w:t>
            </w:r>
          </w:p>
        </w:tc>
        <w:tc>
          <w:tcPr>
            <w:tcW w:w="5803" w:type="dxa"/>
            <w:vAlign w:val="center"/>
          </w:tcPr>
          <w:p>
            <w:pPr>
              <w:spacing w:after="0"/>
            </w:pPr>
            <w:r>
              <w:t xml:space="preserve">Build and run the signed sandboxed app with separate settings and extension beside Store.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the legacy direct app, extension, CLI and uninstaller; shares the production app identity.</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development beside Store, select </w:t>
      </w:r>
      <w:r>
        <w:rPr>
          <w:b/>
        </w:rPr>
        <w:t xml:space="preserve">Mail-Filter Dev</w:t>
      </w:r>
      <w:r>
        <w:t xml:space="preserve">, choose </w:t>
      </w:r>
      <w:r>
        <w:rPr>
          <w:b/>
        </w:rPr>
        <w:t xml:space="preserve">My Mac</w:t>
      </w:r>
      <w:r>
        <w:t xml:space="preserve">, and press Command-B. Run launches the signed Development app with separate identifiers and storage. The legacy Local scheme retains the production identity and must not replace or compete with a working Store installation.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Dev</w:t>
      </w:r>
      <w:r>
        <w:t xml:space="preserve"> for normal signed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Dev</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Prefer </w:t>
      </w:r>
      <w:r>
        <w:rPr>
          <w:rFonts w:ascii="Courier New" w:hAnsi="Courier New" w:cs="Courier New"/>
          <w:sz w:val="19"/>
          <w:shd w:val="clear" w:color="auto" w:fill="F2F2F2"/>
        </w:rPr>
        <w:t xml:space="preserve">MAIL_FILTER_TEAM_ID=YOURTEAMID ./MacApp/install-dev.sh</w:t>
      </w:r>
      <w:r>
        <w:t xml:space="preserve"> to build, verify and stage the isolated app. Use </w:t>
      </w:r>
      <w:r>
        <w:rPr>
          <w:rFonts w:ascii="Courier New" w:hAnsi="Courier New" w:cs="Courier New"/>
          <w:sz w:val="19"/>
          <w:shd w:val="clear" w:color="auto" w:fill="F2F2F2"/>
        </w:rPr>
        <w:t xml:space="preserve">--no-build</w:t>
      </w:r>
      <w:r>
        <w:t xml:space="preserve"> to stage an already verified Development product. The script preserves an existing staged copy under ignored outputs/development, rejects replacement of an in-use Dev bundle and never activates the extension or imports settings.</w:t>
      </w:r>
    </w:p>
    <w:p>
      <w:pPr>
        <w:spacing w:after="120"/>
      </w:pPr>
      <w:r>
        <w:t xml:space="preserve">For manual first installation, copy the signed Development </w:t>
      </w:r>
      <w:r>
        <w:rPr>
          <w:rFonts w:ascii="Courier New" w:hAnsi="Courier New" w:cs="Courier New"/>
          <w:sz w:val="19"/>
          <w:shd w:val="clear" w:color="auto" w:fill="F2F2F2"/>
        </w:rPr>
        <w:t xml:space="preserve">Mail-Filter.app</w:t>
      </w:r>
      <w:r>
        <w:t xml:space="preserve"> to your user Applications folder and name the copy </w:t>
      </w:r>
      <w:r>
        <w:rPr>
          <w:rFonts w:ascii="Courier New" w:hAnsi="Courier New" w:cs="Courier New"/>
          <w:sz w:val="19"/>
          <w:shd w:val="clear" w:color="auto" w:fill="F2F2F2"/>
        </w:rPr>
        <w:t xml:space="preserve">Mail-Filter Dev.app</w:t>
      </w:r>
      <w:r>
        <w:t xml:space="preserv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"$HOME/Applications/Mail-Filter Dev.app/Contents/PlugIns/Mail-Filter.appex"</w:t>
            </w:r>
          </w:p>
          <w:p>
            <w:pPr>
              <w:spacing w:after="0" w:line="240" w:lineRule="auto"/>
            </w:pPr>
            <w:r>
              <w:rPr>
                <w:rFonts w:ascii="Courier New" w:hAnsi="Courier New" w:cs="Courier New"/>
                <w:sz w:val="18"/>
              </w:rPr>
              <w:t xml:space="preserve">/usr/bin/open -a "$HOME/Applications/Mail-Filter Dev.app"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FailureInjectionChecks exercises the real production pipeline with scripted empty/blank/malformed replies, refusals, context and temporary errors, missing keyword evidence, attempt/overall timeouts, uncooperative late positives, duplicate bursts, queue overflow, cancellation and settings/protection changes during inference. It also verifies that an empty keyword list disables only keyword validation, and preserves negative/error, Preview and identity guards. No actual model or Mail call occurs in these fault scenarios.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2"/>
        <w:keepNext/>
        <w:spacing w:before="240" w:after="80"/>
      </w:pPr>
      <w:r>
        <w:rPr>
          <w:b/>
          <w:sz w:val="26"/>
          <w:color w:val="000000"/>
        </w:rPr>
        <w:t xml:space="preserve">Qualify timing and queued inference</w:t>
      </w:r>
    </w:p>
    <w:p>
      <w:pPr>
        <w:spacing w:after="120"/>
      </w:pPr>
      <w:r>
        <w:t xml:space="preserve">The normal native suite includes accelerated timing tests and 200 model-slot cancellation/handoff races. Run production-duration qualification separately from the repository root, using a new output file whose parent exists: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./MacApp/qualify-timing.sh --full \</w:t>
            </w:r>
          </w:p>
          <w:p>
            <w:pPr>
              <w:spacing w:after="0" w:line="240" w:lineRule="auto"/>
            </w:pPr>
            <w:r>
              <w:rPr>
                <w:rFonts w:ascii="Courier New" w:hAnsi="Courier New" w:cs="Courier New"/>
                <w:sz w:val="18"/>
              </w:rPr>
              <w:t xml:space="preserve">  --output /private/tmp/mail-filter-full-timing.json</w:t>
            </w:r>
          </w:p>
        </w:tc>
      </w:tr>
    </w:tbl>
    <w:p/>
    <w:p>
      <w:pPr>
        <w:spacing w:after="120"/>
      </w:pPr>
      <w:r>
        <w:t xml:space="preserve">It takes about three minutes. It runs the actual native retry/scheduler/parser/action-gate code with temporary stores and scripted SDK calls, real 20-second attempt and 60-second overall limits, and actual 1-/2-second delays. It checks legacy overlap, corrected SDK serialization, before/after-deadline replies, late positives, slow multi-section exhaustion, the next queued message and cancellation while waiting. It generates no real model response and makes no Mail call. Its intended-action counters belong only to temporary state. Reports identify each scenario, retain a monotonic timeline and report individual checks for the total-budget case.</w:t>
      </w:r>
    </w:p>
    <w:p>
      <w:pPr>
        <w:spacing w:after="120"/>
      </w:pPr>
      <w:r>
        <w:t xml:space="preserve">For the actual model comparison on this Mac,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./MacApp/probe-model-queue.sh \</w:t>
            </w:r>
          </w:p>
          <w:p>
            <w:pPr>
              <w:spacing w:after="0" w:line="240" w:lineRule="auto"/>
            </w:pPr>
            <w:r>
              <w:rPr>
                <w:rFonts w:ascii="Courier New" w:hAnsi="Courier New" w:cs="Courier New"/>
                <w:sz w:val="18"/>
              </w:rPr>
              <w:t xml:space="preserve">  /private/tmp/mail-filter-real-model-queue</w:t>
            </w:r>
          </w:p>
        </w:tc>
      </w:tr>
    </w:tbl>
    <w:p/>
    <w:p>
      <w:pPr>
        <w:spacing w:after="120"/>
      </w:pPr>
      <w:r>
        <w:t xml:space="preserve">Use a new directory. This experiment reconstructs the historical unbudgeted JSON request from Git as data, uses fictional token-dense tracking links, and then compares queued and paced native processing under fixed policy/budgets. It performs 16 message trials in AB/BA blocks and saves requests, replies, usage, timings and the historical contract. There is no Mail access, actual move, installed-app replacement or production-settings change. Keep outputs out of Git. A recreated context overflow or an injected timeout does not prove the remote invalid-label error has the same cause.</w:t>
      </w:r>
    </w:p>
    <w:p>
      <w:pPr>
        <w:spacing w:after="120"/>
      </w:pPr>
      <w:r>
        <w:t xml:space="preserve">Read the </w:t>
      </w:r>
      <w:hyperlink r:id="rId2">
        <w:r>
          <w:t xml:space="preserve">timing and queue investigation</w:t>
        </w:r>
      </w:hyperlink>
      <w:r>
        <w:t xml:space="preserve"> and </w:t>
      </w:r>
      <w:hyperlink r:id="rId3">
        <w:r>
          <w:t xml:space="preserve">original failure history</w:t>
        </w:r>
      </w:hyperlink>
      <w:r>
        <w:t xml:space="preserve"> before changing retry budgets. Smaller sections reduce individual request size while potentially increasing total attempt time. Queue admission begins the 60-second budget; earlier waiting time is separate. The SDK gate is process-local, and a never-returning framework call cannot be forcefully retired through this code. Store review remains on hold.</w:t>
      </w:r>
    </w:p>
    <w:p>
      <w:pPr>
        <w:pStyle w:val="Heading2"/>
        <w:keepNext/>
        <w:spacing w:before="240" w:after="80"/>
      </w:pPr>
      <w:r>
        <w:rPr>
          <w:b/>
          <w:sz w:val="26"/>
          <w:color w:val="000000"/>
        </w:rPr>
        <w:t xml:space="preserve">Test mail sent to yourself</w:t>
      </w:r>
    </w:p>
    <w:p>
      <w:pPr>
        <w:spacing w:after="120"/>
      </w:pPr>
      <w:r>
        <w:t xml:space="preserve">In </w:t>
      </w:r>
      <w:r>
        <w:rPr>
          <w:b/>
        </w:rPr>
        <w:t xml:space="preserve">Mail-Filter Dev</w:t>
      </w:r>
      <w:r>
        <w:t xml:space="preserve">, open Filtering and turn on </w:t>
      </w:r>
      <w:r>
        <w:rPr>
          <w:b/>
        </w:rPr>
        <w:t xml:space="preserve">Filter mail from my own addresses (testing)</w:t>
      </w:r>
      <w:r>
        <w:t xml:space="preserve">, then </w:t>
      </w:r>
      <w:r>
        <w:rPr>
          <w:b/>
        </w:rPr>
        <w:t xml:space="preserve">Save Settings</w:t>
      </w:r>
      <w:r>
        <w:t xml:space="preserve">. This switch is off by default and appears only in the signed Development configuration. It allows mail from any configured own address, including unchecked accounts, to reach classification when delivered to a selected recipient. Preview, keyword validation, meaningful-body and recovery checks still apply. For actual Junk moves, turn Preview off and save; enable only the Dev extension for the designated test setup. Send a fresh message for each action test because previously moved/restored messages remain protected. Turn the testing switch off and save when finished.</w:t>
      </w:r>
    </w:p>
    <w:p>
      <w:pPr>
        <w:spacing w:after="120"/>
      </w:pPr>
      <w:r>
        <w:t xml:space="preserve">The Store build has no self-mail switch and ignores its saved key if present in an imported Dev setup. The native suite compiles the injected pipeline twice, checking production exclusion and Dev opt-in, cross-account self-mail, Preview, evidence, pause, recovery and settings changes during inference. It never moves real mail.</w:t>
      </w:r>
    </w:p>
    <w:p>
      <w:pPr>
        <w:pStyle w:val="Heading2"/>
        <w:keepNext/>
        <w:spacing w:before="240" w:after="80"/>
      </w:pPr>
      <w:r>
        <w:rPr>
          <w:b/>
          <w:sz w:val="26"/>
          <w:color w:val="000000"/>
        </w:rPr>
        <w:t xml:space="preserve">Compare response and section budgets</w:t>
      </w:r>
    </w:p>
    <w:p>
      <w:pPr>
        <w:spacing w:after="120"/>
      </w:pPr>
      <w:r>
        <w:t xml:space="preserve">Build 24 records content-free per-request measurements in support reports. </w:t>
      </w:r>
      <w:r>
        <w:rPr>
          <w:rFonts w:ascii="Courier New" w:hAnsi="Courier New" w:cs="Courier New"/>
          <w:sz w:val="19"/>
          <w:shd w:val="clear" w:color="auto" w:fill="F2F2F2"/>
        </w:rPr>
        <w:t xml:space="preserve">modelEmptyResponse</w:t>
      </w:r>
      <w:r>
        <w:t xml:space="preserve"> means zero or whitespace-only classification text; </w:t>
      </w:r>
      <w:r>
        <w:rPr>
          <w:rFonts w:ascii="Courier New" w:hAnsi="Courier New" w:cs="Courier New"/>
          <w:sz w:val="19"/>
          <w:shd w:val="clear" w:color="auto" w:fill="F2F2F2"/>
        </w:rPr>
        <w:t xml:space="preserve">invalidModelResponse</w:t>
      </w:r>
      <w:r>
        <w:t xml:space="preserve"> means nonempty text outside the accepted label format. On macOS 27, compare visible response length with actual output and reasoning token counts. The output-limit flag does not itself prove truncation or a model defect. Memory-pressure notifications may be unknown; installed RAM alone does not establish pressure.</w:t>
      </w:r>
    </w:p>
    <w:p>
      <w:pPr>
        <w:spacing w:after="120"/>
      </w:pPr>
      <w:r>
        <w:t xml:space="preserve">Use a normal Terminal session on the affected Mac for this read-only controlled comparison: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REPORT.json</w:t>
            </w:r>
          </w:p>
        </w:tc>
      </w:tr>
    </w:tbl>
    <w:p/>
    <w:p>
      <w:pPr>
        <w:spacing w:after="120"/>
      </w:pPr>
      <w:r>
        <w:t xml:space="preserve">Pass an explicit selected-email export to avoid picking up other Desktop reports. The experiment compares 6,000 versus 3,000-character section limits and 64 versus 256 output tokens, with the same exported policy and content. It also runs short and long synthetic receipt/campaign controls. It does not retry each trial; each generated section has its own measurements. Trial order and model warm-up can influence timing, so repeat comparisons before attributing a difference to one setting.</w:t>
      </w:r>
    </w:p>
    <w:p>
      <w:pPr>
        <w:spacing w:after="120"/>
      </w:pPr>
      <w:r>
        <w:t xml:space="preserve">For synthetic inputs only, without reading email reports or accessing Mail: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--compare-request-budgets --synthetic-only</w:t>
            </w:r>
          </w:p>
          <w:p>
            <w:pPr>
              <w:spacing w:after="0" w:line="240" w:lineRule="auto"/>
            </w:pPr>
            <w:r>
              <w:rPr>
                <w:rFonts w:ascii="Courier New" w:hAnsi="Courier New" w:cs="Courier New"/>
                <w:sz w:val="18"/>
              </w:rPr>
              <w:t xml:space="preserve">./MacApp/probe-model.sh --stress-model --synthetic-only</w:t>
            </w:r>
          </w:p>
          <w:p>
            <w:pPr>
              <w:spacing w:after="0" w:line="240" w:lineRule="auto"/>
            </w:pPr>
            <w:r>
              <w:rPr>
                <w:rFonts w:ascii="Courier New" w:hAnsi="Courier New" w:cs="Courier New"/>
                <w:sz w:val="18"/>
              </w:rPr>
              <w:t xml:space="preserve">./MacApp/probe-model.sh --probe-output-limits --synthetic-only</w:t>
            </w:r>
          </w:p>
        </w:tc>
      </w:tr>
    </w:tbl>
    <w:p/>
    <w:p>
      <w:pPr>
        <w:spacing w:after="120"/>
      </w:pPr>
      <w:r>
        <w:t xml:space="preserve">The owner-only output is </w:t>
      </w:r>
      <w:r>
        <w:rPr>
          <w:rFonts w:ascii="Courier New" w:hAnsi="Courier New" w:cs="Courier New"/>
          <w:sz w:val="19"/>
          <w:shd w:val="clear" w:color="auto" w:fill="F2F2F2"/>
        </w:rPr>
        <w:t xml:space="preserve">~/Desktop/Mail-Filter Request Budget Comparison.json</w:t>
      </w:r>
      <w:r>
        <w:t xml:space="preserve">. Real-email comparisons contain private message/model text; keep them outside Git. Share the explicit report together with the normal support report when investigating a failure. Build 24 production uses the 3,000-character/256-token combination, with retries at 1,500 characters and unchanged 20/60-second deadlines; this command changes no filtering settings or mailbox contents. The local synthetic matrix does not reproduce or prove resolution of the original failure. Keep review on hold until a plausible matching failure has been reproduced and the mitigation demonstrated. Keep debugging on the publisher’s Mac using the local reproduction plan. The remote family member is only a beta tester; neither extra passing controls nor a different hardware specification establishes the original failure’s cause.</w:t>
      </w:r>
    </w:p>
    <w:p>
      <w:pPr>
        <w:spacing w:after="120"/>
      </w:pPr>
      <w:r>
        <w:t xml:space="preserve">The stress probe compares the exact previous standard policy with the candidate policy, captures response scalars and evaluates the approved build's parser. The output-limit probe intentionally uses tiny response limits as a truncation control; failure at one or two tokens is not evidence that the shipped 64-token budget caused a failure. Reports are private Desktop files and must not become committed email fixtures. The 48 local stress trials passed without reproducing the affected Mac's first-attempt failure. Review remains on hold until a plausible matching scenario is recreated and a mitigation is demonstrated; passing injected faults alone does not satisfy that gate.</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Quit Mail, Mail-Filter and its uninstaller </w:t>
      </w:r>
      <w:r>
        <w:rPr>
          <w:b/>
        </w:rPr>
        <w:t xml:space="preserve">before</w:t>
      </w:r>
      <w:r>
        <w:t xml:space="preserve"> opening the package to install into </w:t>
      </w:r>
      <w:r>
        <w:rPr>
          <w:rFonts w:ascii="Courier New" w:hAnsi="Courier New" w:cs="Courier New"/>
          <w:sz w:val="19"/>
          <w:shd w:val="clear" w:color="auto" w:fill="F2F2F2"/>
        </w:rPr>
        <w:t xml:space="preserve">/Applications</w:t>
      </w:r>
      <w:r>
        <w:t xml:space="preserve">. Installer uses a native close-app requirement, plus a read-only preinstall check across users. It stops before replacement if an old extension process remains or process inspection fails. If Mail has quit but the extension does not exit, restart the Mac before retrying. The guard never terminates apps or changes private settings.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After installation, open Mail-Filter and reopen Mail. Compare the sidebar build with </w:t>
      </w:r>
      <w:r>
        <w:rPr>
          <w:b/>
        </w:rPr>
        <w:t xml:space="preserve">Mail-Filter (build 21)</w:t>
      </w:r>
      <w:r>
        <w:t xml:space="preserve"> in Mail Settings, using the current build number. Confirm saved accounts, </w:t>
      </w:r>
      <w:r>
        <w:rPr>
          <w:b/>
        </w:rPr>
        <w:t xml:space="preserve">Enable filtering</w:t>
      </w:r>
      <w:r>
        <w:t xml:space="preserve">, Preview and model readiness. Activity retains the last extension startup build and time; application diagnostics also record its process ID. This is historical evidence, not a liveness check, and earlier builds have no startup identity. Verify a new incoming callback after the update; old Inbox messages are not replayed.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timing-and-queue-investigation.md" TargetMode="External"/><Relationship Id="rId3" Type="http://schemas.openxmlformats.org/officeDocument/2006/relationships/hyperlink" Target="../model-failure-history.md" TargetMode="External"/></Relationships>
</file>