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Ductwork — Gauge Selection (SMACNA)</w:t>
      </w:r>
    </w:p>
    <w:p>
      <w:pPr>
        <w:pStyle w:val="ListNumber"/>
      </w:pPr>
      <w:r>
        <w:t>Duct Reinforcement + Joint Selection</w:t>
      </w:r>
    </w:p>
    <w:p>
      <w:pPr>
        <w:pStyle w:val="ListNumber"/>
      </w:pPr>
      <w:r>
        <w:t>Duct Support Spacing</w:t>
      </w:r>
    </w:p>
    <w:p>
      <w:pPr>
        <w:pStyle w:val="ListNumber"/>
      </w:pPr>
      <w:r>
        <w:t>Duct Sealing + Leakage Class</w:t>
      </w:r>
    </w:p>
    <w:p>
      <w:pPr>
        <w:pStyle w:val="ListNumber"/>
      </w:pPr>
      <w:r>
        <w:t>Duct Leakage Testing (SMACNA DCS)</w:t>
      </w:r>
    </w:p>
    <w:p>
      <w:pPr>
        <w:pStyle w:val="ListNumber"/>
      </w:pPr>
      <w:r>
        <w:t>Hydronic Piping — Material + Hanger Spacing</w:t>
      </w:r>
    </w:p>
    <w:p>
      <w:pPr>
        <w:pStyle w:val="ListNumber"/>
      </w:pPr>
      <w:r>
        <w:t>Hydronic Pressure Testing + Flush + Fill</w:t>
      </w:r>
    </w:p>
    <w:p>
      <w:pPr>
        <w:pStyle w:val="ListNumber"/>
      </w:pPr>
      <w:r>
        <w:t>Gas Piping (IFGC 406)</w:t>
      </w:r>
    </w:p>
    <w:p>
      <w:pPr>
        <w:pStyle w:val="ListNumber"/>
      </w:pPr>
      <w:r>
        <w:t>Steam + Condensate</w:t>
      </w:r>
    </w:p>
    <w:p>
      <w:pPr>
        <w:pStyle w:val="ListNumber"/>
      </w:pPr>
      <w:r>
        <w:t>Acceptance Documentation</w:t>
      </w:r>
    </w:p>
    <w:p>
      <w:r>
        <w:t>Per SMACNA HVAC Duct Construction Standards. Gauge depends on duct dimension, pressure</w:t>
        <w:br/>
        <w:t xml:space="preserve">    class (1 in wg, 2 in wg, 4 in wg, 6 in wg, 10 in wg), and seismic + service.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Pressure Class</w:t>
            </w:r>
          </w:p>
        </w:tc>
        <w:tc>
          <w:tcPr>
            <w:tcW w:type="dxa" w:w="2880"/>
          </w:tcPr>
          <w:p>
            <w:r>
              <w:t>Max Static (in wg)</w:t>
            </w:r>
          </w:p>
        </w:tc>
        <w:tc>
          <w:tcPr>
            <w:tcW w:type="dxa" w:w="2880"/>
          </w:tcPr>
          <w:p>
            <w:r>
              <w:t>Typical Application</w:t>
            </w:r>
          </w:p>
        </w:tc>
      </w:tr>
      <w:tr>
        <w:tc>
          <w:tcPr>
            <w:tcW w:type="dxa" w:w="2880"/>
          </w:tcPr>
          <w:p>
            <w:r>
              <w:t>1 in wg (low)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Most return + low-velocity supply</w:t>
            </w:r>
          </w:p>
        </w:tc>
      </w:tr>
      <w:tr>
        <w:tc>
          <w:tcPr>
            <w:tcW w:type="dxa" w:w="2880"/>
          </w:tcPr>
          <w:p>
            <w:r>
              <w:t>2 in wg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Typical commercial supply</w:t>
            </w:r>
          </w:p>
        </w:tc>
      </w:tr>
      <w:tr>
        <w:tc>
          <w:tcPr>
            <w:tcW w:type="dxa" w:w="2880"/>
          </w:tcPr>
          <w:p>
            <w:r>
              <w:t>4 in wg</w:t>
            </w:r>
          </w:p>
        </w:tc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High-velocity / long-run supply</w:t>
            </w:r>
          </w:p>
        </w:tc>
      </w:tr>
      <w:tr>
        <w:tc>
          <w:tcPr>
            <w:tcW w:type="dxa" w:w="2880"/>
          </w:tcPr>
          <w:p>
            <w:r>
              <w:t>6 in wg</w:t>
            </w:r>
          </w:p>
        </w:tc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Process / industrial</w:t>
            </w:r>
          </w:p>
        </w:tc>
      </w:tr>
      <w:tr>
        <w:tc>
          <w:tcPr>
            <w:tcW w:type="dxa" w:w="2880"/>
          </w:tcPr>
          <w:p>
            <w:r>
              <w:t>10 in wg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  <w:tc>
          <w:tcPr>
            <w:tcW w:type="dxa" w:w="2880"/>
          </w:tcPr>
          <w:p>
            <w:r>
              <w:t>High-volume process</w:t>
            </w:r>
          </w:p>
        </w:tc>
      </w:tr>
    </w:tbl>
    <w:p>
      <w:pPr>
        <w:pStyle w:val="ListBullet"/>
      </w:pPr>
      <w:r>
        <w:t>SMACNA tables provide reinforcement type + spacing based on gauge + pressure class.</w:t>
      </w:r>
    </w:p>
    <w:p>
      <w:pPr>
        <w:pStyle w:val="ListBullet"/>
      </w:pPr>
      <w:r>
        <w:t>Joints: TDC, TDF, slip-and-drive, S-cleat — match SMACNA T-classification.</w:t>
      </w:r>
    </w:p>
    <w:p>
      <w:pPr>
        <w:pStyle w:val="ListBullet"/>
      </w:pPr>
      <w:r>
        <w:t>Seal class — A (all transverse + longitudinal + penetrations), B (transverse +</w:t>
        <w:br/>
        <w:t xml:space="preserve">            longitudinal), C (transverse only).</w:t>
      </w:r>
    </w:p>
    <w:p>
      <w:pPr>
        <w:pStyle w:val="ListBullet"/>
      </w:pPr>
      <w:r>
        <w:t>Sealant — UL 181A (rigid duct) or UL 181B (flex). Approved tape only — duct tape</w:t>
        <w:br/>
        <w:t xml:space="preserve">            (cotton fabric) NOT approved.</w:t>
      </w:r>
    </w:p>
    <w:p>
      <w:r>
        <w:t>Per SMACNA. General rules — vary by gauge + size.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Duct Size (largest dimension)</w:t>
            </w:r>
          </w:p>
        </w:tc>
        <w:tc>
          <w:tcPr>
            <w:tcW w:type="dxa" w:w="2880"/>
          </w:tcPr>
          <w:p>
            <w:r>
              <w:t>Max Hanger Spacing</w:t>
            </w:r>
          </w:p>
        </w:tc>
        <w:tc>
          <w:tcPr>
            <w:tcW w:type="dxa" w:w="2880"/>
          </w:tcPr>
          <w:p>
            <w:r>
              <w:t>Hanger Material (typical)</w:t>
            </w:r>
          </w:p>
        </w:tc>
      </w:tr>
      <w:tr>
        <w:tc>
          <w:tcPr>
            <w:tcW w:type="dxa" w:w="2880"/>
          </w:tcPr>
          <w:p>
            <w:r>
              <w:t>Up to 30"</w:t>
            </w:r>
          </w:p>
        </w:tc>
        <w:tc>
          <w:tcPr>
            <w:tcW w:type="dxa" w:w="2880"/>
          </w:tcPr>
          <w:p>
            <w:r>
              <w:t>10 ft horizontal</w:t>
            </w:r>
          </w:p>
        </w:tc>
        <w:tc>
          <w:tcPr>
            <w:tcW w:type="dxa" w:w="2880"/>
          </w:tcPr>
          <w:p>
            <w:r>
              <w:t>1" × 18ga strap or 3/8" rod</w:t>
            </w:r>
          </w:p>
        </w:tc>
      </w:tr>
      <w:tr>
        <w:tc>
          <w:tcPr>
            <w:tcW w:type="dxa" w:w="2880"/>
          </w:tcPr>
          <w:p>
            <w:r>
              <w:t>31" - 60"</w:t>
            </w:r>
          </w:p>
        </w:tc>
        <w:tc>
          <w:tcPr>
            <w:tcW w:type="dxa" w:w="2880"/>
          </w:tcPr>
          <w:p>
            <w:r>
              <w:t>10 ft horizontal</w:t>
            </w:r>
          </w:p>
        </w:tc>
        <w:tc>
          <w:tcPr>
            <w:tcW w:type="dxa" w:w="2880"/>
          </w:tcPr>
          <w:p>
            <w:r>
              <w:t>1.5" × 16ga strap or 3/8"-1/2" rod</w:t>
            </w:r>
          </w:p>
        </w:tc>
      </w:tr>
      <w:tr>
        <w:tc>
          <w:tcPr>
            <w:tcW w:type="dxa" w:w="2880"/>
          </w:tcPr>
          <w:p>
            <w:r>
              <w:t>61" - 96"</w:t>
            </w:r>
          </w:p>
        </w:tc>
        <w:tc>
          <w:tcPr>
            <w:tcW w:type="dxa" w:w="2880"/>
          </w:tcPr>
          <w:p>
            <w:r>
              <w:t>8 ft horizontal</w:t>
            </w:r>
          </w:p>
        </w:tc>
        <w:tc>
          <w:tcPr>
            <w:tcW w:type="dxa" w:w="2880"/>
          </w:tcPr>
          <w:p>
            <w:r>
              <w:t>1.5" × 14ga strap or 1/2" rod</w:t>
            </w:r>
          </w:p>
        </w:tc>
      </w:tr>
      <w:tr>
        <w:tc>
          <w:tcPr>
            <w:tcW w:type="dxa" w:w="2880"/>
          </w:tcPr>
          <w:p>
            <w:r>
              <w:t>Over 96"</w:t>
            </w:r>
          </w:p>
        </w:tc>
        <w:tc>
          <w:tcPr>
            <w:tcW w:type="dxa" w:w="2880"/>
          </w:tcPr>
          <w:p>
            <w:r>
              <w:t>per SMACNA + EOR</w:t>
            </w:r>
          </w:p>
        </w:tc>
        <w:tc>
          <w:tcPr>
            <w:tcW w:type="dxa" w:w="2880"/>
          </w:tcPr>
          <w:p>
            <w:r>
              <w:t>Engineered support</w:t>
            </w:r>
          </w:p>
        </w:tc>
      </w:tr>
      <w:tr>
        <w:tc>
          <w:tcPr>
            <w:tcW w:type="dxa" w:w="2880"/>
          </w:tcPr>
          <w:p>
            <w:r>
              <w:t>Vertical riser</w:t>
            </w:r>
          </w:p>
        </w:tc>
        <w:tc>
          <w:tcPr>
            <w:tcW w:type="dxa" w:w="2880"/>
          </w:tcPr>
          <w:p>
            <w:r>
              <w:t>Per story / 12 ft min</w:t>
            </w:r>
          </w:p>
        </w:tc>
        <w:tc>
          <w:tcPr>
            <w:tcW w:type="dxa" w:w="2880"/>
          </w:tcPr>
          <w:p>
            <w:r>
              <w:t>SMACNA bracket schedule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Pressure Class</w:t>
            </w:r>
          </w:p>
        </w:tc>
        <w:tc>
          <w:tcPr>
            <w:tcW w:type="dxa" w:w="2880"/>
          </w:tcPr>
          <w:p>
            <w:r>
              <w:t>Seal Class</w:t>
            </w:r>
          </w:p>
        </w:tc>
        <w:tc>
          <w:tcPr>
            <w:tcW w:type="dxa" w:w="2880"/>
          </w:tcPr>
          <w:p>
            <w:r>
              <w:t>Leakage Class CL (cfm/100sf at 1" wg)</w:t>
            </w:r>
          </w:p>
        </w:tc>
      </w:tr>
      <w:tr>
        <w:tc>
          <w:tcPr>
            <w:tcW w:type="dxa" w:w="2880"/>
          </w:tcPr>
          <w:p>
            <w:r>
              <w:t>≤2 in wg, return</w:t>
            </w:r>
          </w:p>
        </w:tc>
        <w:tc>
          <w:tcPr>
            <w:tcW w:type="dxa" w:w="2880"/>
          </w:tcPr>
          <w:p>
            <w:r>
              <w:t>B (transverse + longitudinal)</w:t>
            </w:r>
          </w:p>
        </w:tc>
        <w:tc>
          <w:tcPr>
            <w:tcW w:type="dxa" w:w="2880"/>
          </w:tcPr>
          <w:p>
            <w:r>
              <w:t>CL 12 (12 cfm/100sf)</w:t>
            </w:r>
          </w:p>
        </w:tc>
      </w:tr>
      <w:tr>
        <w:tc>
          <w:tcPr>
            <w:tcW w:type="dxa" w:w="2880"/>
          </w:tcPr>
          <w:p>
            <w:r>
              <w:t>≤2 in wg, supply</w:t>
            </w:r>
          </w:p>
        </w:tc>
        <w:tc>
          <w:tcPr>
            <w:tcW w:type="dxa" w:w="2880"/>
          </w:tcPr>
          <w:p>
            <w:r>
              <w:t>A (all joints sealed)</w:t>
            </w:r>
          </w:p>
        </w:tc>
        <w:tc>
          <w:tcPr>
            <w:tcW w:type="dxa" w:w="2880"/>
          </w:tcPr>
          <w:p>
            <w:r>
              <w:t>CL 6</w:t>
            </w:r>
          </w:p>
        </w:tc>
      </w:tr>
      <w:tr>
        <w:tc>
          <w:tcPr>
            <w:tcW w:type="dxa" w:w="2880"/>
          </w:tcPr>
          <w:p>
            <w:r>
              <w:t>3-4 in wg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CL 6</w:t>
            </w:r>
          </w:p>
        </w:tc>
      </w:tr>
      <w:tr>
        <w:tc>
          <w:tcPr>
            <w:tcW w:type="dxa" w:w="2880"/>
          </w:tcPr>
          <w:p>
            <w:r>
              <w:t>6+ in wg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CL 3</w:t>
            </w:r>
          </w:p>
        </w:tc>
      </w:tr>
    </w:tbl>
    <w:p>
      <w:pPr>
        <w:pStyle w:val="ListBullet"/>
      </w:pPr>
      <w:r>
        <w:t>Required by IECC 2021 and many spec sections for ducts in unconditioned spaces.</w:t>
      </w:r>
    </w:p>
    <w:p>
      <w:pPr>
        <w:pStyle w:val="ListBullet"/>
      </w:pPr>
      <w:r>
        <w:t>Apparatus: calibrated fan, orifice or flow meter, manometer, pressure tap.</w:t>
      </w:r>
    </w:p>
    <w:p>
      <w:pPr>
        <w:pStyle w:val="ListBullet"/>
      </w:pPr>
      <w:r>
        <w:t>Isolate the duct section + cap all openings.</w:t>
      </w:r>
    </w:p>
    <w:p>
      <w:pPr>
        <w:pStyle w:val="ListBullet"/>
      </w:pPr>
      <w:r>
        <w:t>Pressurize to test pressure (typically equal to design static).</w:t>
      </w:r>
    </w:p>
    <w:p>
      <w:pPr>
        <w:pStyle w:val="ListBullet"/>
      </w:pPr>
      <w:r>
        <w:t>Measure leakage at the test pressure.</w:t>
      </w:r>
    </w:p>
    <w:p>
      <w:pPr>
        <w:pStyle w:val="ListBullet"/>
      </w:pPr>
      <w:r>
        <w:t>Calculate CL = leakage cfm × 100 / total surface area sq ft.</w:t>
      </w:r>
    </w:p>
    <w:p>
      <w:pPr>
        <w:pStyle w:val="ListBullet"/>
      </w:pPr>
      <w:r>
        <w:t>Pass if measured CL ≤ specified CL.</w:t>
      </w:r>
    </w:p>
    <w:p>
      <w:pPr>
        <w:pStyle w:val="ListBullet"/>
      </w:pPr>
      <w:r>
        <w:t>Document on the Pressure + Leakage Test Log.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Pipe Size</w:t>
            </w:r>
          </w:p>
        </w:tc>
        <w:tc>
          <w:tcPr>
            <w:tcW w:type="dxa" w:w="2880"/>
          </w:tcPr>
          <w:p>
            <w:r>
              <w:t>Horizontal Spacing</w:t>
            </w:r>
          </w:p>
        </w:tc>
      </w:tr>
      <w:tr>
        <w:tc>
          <w:tcPr>
            <w:tcW w:type="dxa" w:w="2880"/>
          </w:tcPr>
          <w:p>
            <w:r>
              <w:t>Copper Type L</w:t>
            </w:r>
          </w:p>
        </w:tc>
        <w:tc>
          <w:tcPr>
            <w:tcW w:type="dxa" w:w="2880"/>
          </w:tcPr>
          <w:p>
            <w:r>
              <w:t>1/2" - 1"</w:t>
            </w:r>
          </w:p>
        </w:tc>
        <w:tc>
          <w:tcPr>
            <w:tcW w:type="dxa" w:w="2880"/>
          </w:tcPr>
          <w:p>
            <w:r>
              <w:t>6 ft</w:t>
            </w:r>
          </w:p>
        </w:tc>
      </w:tr>
      <w:tr>
        <w:tc>
          <w:tcPr>
            <w:tcW w:type="dxa" w:w="2880"/>
          </w:tcPr>
          <w:p>
            <w:r>
              <w:t>Copper Type L</w:t>
            </w:r>
          </w:p>
        </w:tc>
        <w:tc>
          <w:tcPr>
            <w:tcW w:type="dxa" w:w="2880"/>
          </w:tcPr>
          <w:p>
            <w:r>
              <w:t>1-1/4" - 2"</w:t>
            </w:r>
          </w:p>
        </w:tc>
        <w:tc>
          <w:tcPr>
            <w:tcW w:type="dxa" w:w="2880"/>
          </w:tcPr>
          <w:p>
            <w:r>
              <w:t>8 ft</w:t>
            </w:r>
          </w:p>
        </w:tc>
      </w:tr>
      <w:tr>
        <w:tc>
          <w:tcPr>
            <w:tcW w:type="dxa" w:w="2880"/>
          </w:tcPr>
          <w:p>
            <w:r>
              <w:t>Copper Type L</w:t>
            </w:r>
          </w:p>
        </w:tc>
        <w:tc>
          <w:tcPr>
            <w:tcW w:type="dxa" w:w="2880"/>
          </w:tcPr>
          <w:p>
            <w:r>
              <w:t>2-1/2" - 4"</w:t>
            </w:r>
          </w:p>
        </w:tc>
        <w:tc>
          <w:tcPr>
            <w:tcW w:type="dxa" w:w="2880"/>
          </w:tcPr>
          <w:p>
            <w:r>
              <w:t>10 ft</w:t>
            </w:r>
          </w:p>
        </w:tc>
      </w:tr>
      <w:tr>
        <w:tc>
          <w:tcPr>
            <w:tcW w:type="dxa" w:w="2880"/>
          </w:tcPr>
          <w:p>
            <w:r>
              <w:t>Black Steel</w:t>
            </w:r>
          </w:p>
        </w:tc>
        <w:tc>
          <w:tcPr>
            <w:tcW w:type="dxa" w:w="2880"/>
          </w:tcPr>
          <w:p>
            <w:r>
              <w:t>1" - 2"</w:t>
            </w:r>
          </w:p>
        </w:tc>
        <w:tc>
          <w:tcPr>
            <w:tcW w:type="dxa" w:w="2880"/>
          </w:tcPr>
          <w:p>
            <w:r>
              <w:t>10 ft</w:t>
            </w:r>
          </w:p>
        </w:tc>
      </w:tr>
      <w:tr>
        <w:tc>
          <w:tcPr>
            <w:tcW w:type="dxa" w:w="2880"/>
          </w:tcPr>
          <w:p>
            <w:r>
              <w:t>Black Steel</w:t>
            </w:r>
          </w:p>
        </w:tc>
        <w:tc>
          <w:tcPr>
            <w:tcW w:type="dxa" w:w="2880"/>
          </w:tcPr>
          <w:p>
            <w:r>
              <w:t>2-1/2" - 4"</w:t>
            </w:r>
          </w:p>
        </w:tc>
        <w:tc>
          <w:tcPr>
            <w:tcW w:type="dxa" w:w="2880"/>
          </w:tcPr>
          <w:p>
            <w:r>
              <w:t>12 ft</w:t>
            </w:r>
          </w:p>
        </w:tc>
      </w:tr>
      <w:tr>
        <w:tc>
          <w:tcPr>
            <w:tcW w:type="dxa" w:w="2880"/>
          </w:tcPr>
          <w:p>
            <w:r>
              <w:t>Black Steel</w:t>
            </w:r>
          </w:p>
        </w:tc>
        <w:tc>
          <w:tcPr>
            <w:tcW w:type="dxa" w:w="2880"/>
          </w:tcPr>
          <w:p>
            <w:r>
              <w:t>5" - 8"</w:t>
            </w:r>
          </w:p>
        </w:tc>
        <w:tc>
          <w:tcPr>
            <w:tcW w:type="dxa" w:w="2880"/>
          </w:tcPr>
          <w:p>
            <w:r>
              <w:t>14 ft</w:t>
            </w:r>
          </w:p>
        </w:tc>
      </w:tr>
      <w:tr>
        <w:tc>
          <w:tcPr>
            <w:tcW w:type="dxa" w:w="2880"/>
          </w:tcPr>
          <w:p>
            <w:r>
              <w:t>PEX-A (oxygen barrier)</w:t>
            </w:r>
          </w:p>
        </w:tc>
        <w:tc>
          <w:tcPr>
            <w:tcW w:type="dxa" w:w="2880"/>
          </w:tcPr>
          <w:p>
            <w:r>
              <w:t>1/2" - 1"</w:t>
            </w:r>
          </w:p>
        </w:tc>
        <w:tc>
          <w:tcPr>
            <w:tcW w:type="dxa" w:w="2880"/>
          </w:tcPr>
          <w:p>
            <w:r>
              <w:t>32" (per most mfrs)</w:t>
            </w:r>
          </w:p>
        </w:tc>
      </w:tr>
    </w:tbl>
    <w:p>
      <w:pPr>
        <w:pStyle w:val="ListBullet"/>
      </w:pPr>
      <w:r>
        <w:rPr>
          <w:b/>
        </w:rPr>
        <w:t>Pressure test</w:t>
      </w:r>
      <w:r>
        <w:t xml:space="preserve"> — typical 1.5 × working pressure or 100 psi minimum.</w:t>
        <w:br/>
        <w:t xml:space="preserve">            Hold 1 hour for sub-50 psi systems; longer for larger systems per spec. No pressure</w:t>
        <w:br/>
        <w:t xml:space="preserve">            loss permitted.</w:t>
      </w:r>
    </w:p>
    <w:p>
      <w:pPr>
        <w:pStyle w:val="ListBullet"/>
      </w:pPr>
      <w:r>
        <w:rPr>
          <w:b/>
        </w:rPr>
        <w:t>Flush</w:t>
      </w:r>
      <w:r>
        <w:t xml:space="preserve"> — full system flush to dislodge debris BEFORE filling. Flushing</w:t>
        <w:br/>
        <w:t xml:space="preserve">            water bypasses sensitive components (coils, control valves). Flush to clear.</w:t>
      </w:r>
    </w:p>
    <w:p>
      <w:pPr>
        <w:pStyle w:val="ListBullet"/>
      </w:pPr>
      <w:r>
        <w:rPr>
          <w:b/>
        </w:rPr>
        <w:t>Chemical treatment / glycol</w:t>
      </w:r>
      <w:r>
        <w:t xml:space="preserve"> — fill with treated water or glycol blend</w:t>
        <w:br/>
        <w:t xml:space="preserve">            per spec. Chemical addition with pot feeder.</w:t>
      </w:r>
    </w:p>
    <w:p>
      <w:pPr>
        <w:pStyle w:val="ListBullet"/>
      </w:pPr>
      <w:r>
        <w:rPr>
          <w:b/>
        </w:rPr>
        <w:t>Air venting</w:t>
      </w:r>
      <w:r>
        <w:t xml:space="preserve"> — air-vent at every high point during fill + final purge.</w:t>
      </w:r>
    </w:p>
    <w:p>
      <w:pPr>
        <w:pStyle w:val="ListBullet"/>
      </w:pPr>
      <w:r>
        <w:rPr>
          <w:b/>
        </w:rPr>
        <w:t>Cross-connection</w:t>
      </w:r>
      <w:r>
        <w:t xml:space="preserve"> — RPZ at make-up. Document on plumbing's Backflow Test Log.</w:t>
      </w:r>
    </w:p>
    <w:p>
      <w:pPr>
        <w:pStyle w:val="ListBullet"/>
      </w:pPr>
      <w:r>
        <w:rPr>
          <w:b/>
        </w:rPr>
        <w:t>Closed-loop water analysis</w:t>
      </w:r>
      <w:r>
        <w:t xml:space="preserve"> — sample + lab analysis at commissioning for</w:t>
        <w:br/>
        <w:t xml:space="preserve">            glycol concentration + chemical inhibitor levels.</w:t>
      </w:r>
    </w:p>
    <w:p>
      <w:pPr>
        <w:pStyle w:val="ListBullet"/>
      </w:pPr>
      <w:r>
        <w:t>Black iron (Schedule 40) or CSST (with arc-bonding per CSST listing).</w:t>
      </w:r>
    </w:p>
    <w:p>
      <w:pPr>
        <w:pStyle w:val="ListBullet"/>
      </w:pPr>
      <w:r>
        <w:t>Sizing per IFGC Table 402 or NFPA 54.</w:t>
      </w:r>
    </w:p>
    <w:p>
      <w:pPr>
        <w:pStyle w:val="ListBullet"/>
      </w:pPr>
      <w:r>
        <w:t>Drip leg + sediment trap at each appliance.</w:t>
      </w:r>
    </w:p>
    <w:p>
      <w:pPr>
        <w:pStyle w:val="ListBullet"/>
      </w:pPr>
      <w:r>
        <w:t>Shutoff valve within 6 ft of each appliance.</w:t>
      </w:r>
    </w:p>
    <w:p>
      <w:pPr>
        <w:pStyle w:val="ListBullet"/>
      </w:pPr>
      <w:r>
        <w:t>Test pressure: 3 psi minimum for 2-psi systems; 1.5× working pressure higher.</w:t>
      </w:r>
    </w:p>
    <w:p>
      <w:pPr>
        <w:pStyle w:val="ListBullet"/>
      </w:pPr>
      <w:r>
        <w:t>Test duration: 10 minutes minimum on small systems; longer for larger.</w:t>
      </w:r>
    </w:p>
    <w:p>
      <w:pPr>
        <w:pStyle w:val="ListBullet"/>
      </w:pPr>
      <w:r>
        <w:t>Test medium: air or nitrogen — NEVER fuel gas for testing.</w:t>
      </w:r>
    </w:p>
    <w:p>
      <w:pPr>
        <w:pStyle w:val="ListBullet"/>
      </w:pPr>
      <w:r>
        <w:t>Soap-test every joint. Witness by AHJ inspector.</w:t>
      </w:r>
    </w:p>
    <w:p>
      <w:pPr>
        <w:pStyle w:val="ListBullet"/>
      </w:pPr>
      <w:r>
        <w:t>Schedule 40 black steel typical. Schedule 80 for high-pressure.</w:t>
      </w:r>
    </w:p>
    <w:p>
      <w:pPr>
        <w:pStyle w:val="ListBullet"/>
      </w:pPr>
      <w:r>
        <w:t>Welded or threaded per pressure class. ASME B31.9 power-piping rules apply at higher</w:t>
        <w:br/>
        <w:t xml:space="preserve">            pressures.</w:t>
      </w:r>
    </w:p>
    <w:p>
      <w:pPr>
        <w:pStyle w:val="ListBullet"/>
      </w:pPr>
      <w:r>
        <w:t>Pitch toward drip legs + traps; condensate gravity drainage to receiver.</w:t>
      </w:r>
    </w:p>
    <w:p>
      <w:pPr>
        <w:pStyle w:val="ListBullet"/>
      </w:pPr>
      <w:r>
        <w:t>Traps: F&amp;T (float + thermostatic) for steady drainage; thermostatic for radiant.</w:t>
      </w:r>
    </w:p>
    <w:p>
      <w:pPr>
        <w:pStyle w:val="ListBullet"/>
      </w:pPr>
      <w:r>
        <w:t>Strainer upstream of each trap.</w:t>
      </w:r>
    </w:p>
    <w:p>
      <w:pPr>
        <w:pStyle w:val="ListBullet"/>
      </w:pPr>
      <w:r>
        <w:t>Pressure test: hydrostatic 1.5× working (typically); pneumatic only with engineering</w:t>
        <w:br/>
        <w:t xml:space="preserve">            sign-off + safety provisions.</w:t>
      </w:r>
    </w:p>
    <w:p>
      <w:pPr>
        <w:pStyle w:val="ListBullet"/>
      </w:pPr>
      <w:r>
        <w:t>Insulation per ASHRAE 90.1 + spec.</w:t>
      </w:r>
    </w:p>
    <w:p>
      <w:pPr>
        <w:pStyle w:val="ListBullet"/>
      </w:pPr>
      <w:r>
        <w:t>Pressure test logs on each system (duct, hydronic, gas, steam, refrigerant).</w:t>
      </w:r>
    </w:p>
    <w:p>
      <w:pPr>
        <w:pStyle w:val="ListBullet"/>
      </w:pPr>
      <w:r>
        <w:t>Leakage test reports (duct CL calculation).</w:t>
      </w:r>
    </w:p>
    <w:p>
      <w:pPr>
        <w:pStyle w:val="ListBullet"/>
      </w:pPr>
      <w:r>
        <w:t>Flush + chemical treatment records (hydronic).</w:t>
      </w:r>
    </w:p>
    <w:p>
      <w:pPr>
        <w:pStyle w:val="ListBullet"/>
      </w:pPr>
      <w:r>
        <w:t>Vacuum decay results (refrigerant — to 500 micron decay test).</w:t>
      </w:r>
    </w:p>
    <w:p>
      <w:pPr>
        <w:pStyle w:val="ListBullet"/>
      </w:pPr>
      <w:r>
        <w:t>Equipment startup forms by manufacturer's tech.</w:t>
      </w:r>
    </w:p>
    <w:p>
      <w:pPr>
        <w:pStyle w:val="ListBullet"/>
      </w:pPr>
      <w:r>
        <w:t>Photos of every penetration / firestop before cover.</w:t>
      </w:r>
    </w:p>
    <w:p>
      <w:pPr>
        <w:pStyle w:val="ListBullet"/>
      </w:pPr>
      <w:r>
        <w:t>As-built redlines current with field deviations.</w:t>
      </w:r>
    </w:p>
    <w:p>
      <w:pPr>
        <w:pStyle w:val="ListBullet"/>
      </w:pPr>
      <w:r>
        <w:t>Submit per spec — typically pre-final inspection.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