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E743D" w14:textId="77777777" w:rsidR="00597E3E" w:rsidRPr="00597E3E" w:rsidRDefault="00597E3E" w:rsidP="00597E3E">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925"/>
        <w:gridCol w:w="5435"/>
      </w:tblGrid>
      <w:tr w:rsidR="00597E3E" w:rsidRPr="00597E3E" w14:paraId="72FD2FD7" w14:textId="77777777" w:rsidTr="00597E3E">
        <w:tc>
          <w:tcPr>
            <w:tcW w:w="0" w:type="auto"/>
            <w:tcMar>
              <w:top w:w="100" w:type="dxa"/>
              <w:left w:w="100" w:type="dxa"/>
              <w:bottom w:w="100" w:type="dxa"/>
              <w:right w:w="100" w:type="dxa"/>
            </w:tcMar>
            <w:hideMark/>
          </w:tcPr>
          <w:p w14:paraId="76AE0825"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3C78D8"/>
                <w:sz w:val="28"/>
                <w:szCs w:val="28"/>
              </w:rPr>
              <w:t>Keith Kruelskie</w:t>
            </w:r>
            <w:r w:rsidRPr="00597E3E">
              <w:rPr>
                <w:rFonts w:ascii="Calibri" w:eastAsia="Times New Roman" w:hAnsi="Calibri" w:cs="Calibri"/>
                <w:color w:val="3C78D8"/>
                <w:sz w:val="28"/>
                <w:szCs w:val="28"/>
              </w:rPr>
              <w:tab/>
            </w:r>
            <w:r w:rsidRPr="00597E3E">
              <w:rPr>
                <w:rFonts w:ascii="Calibri" w:eastAsia="Times New Roman" w:hAnsi="Calibri" w:cs="Calibri"/>
                <w:color w:val="3C78D8"/>
                <w:sz w:val="28"/>
                <w:szCs w:val="28"/>
              </w:rPr>
              <w:tab/>
            </w:r>
            <w:r w:rsidRPr="00597E3E">
              <w:rPr>
                <w:rFonts w:ascii="Calibri" w:eastAsia="Times New Roman" w:hAnsi="Calibri" w:cs="Calibri"/>
                <w:color w:val="3C78D8"/>
                <w:sz w:val="28"/>
                <w:szCs w:val="28"/>
              </w:rPr>
              <w:tab/>
            </w:r>
            <w:r w:rsidRPr="00597E3E">
              <w:rPr>
                <w:rFonts w:ascii="Calibri" w:eastAsia="Times New Roman" w:hAnsi="Calibri" w:cs="Calibri"/>
                <w:color w:val="3C78D8"/>
                <w:sz w:val="28"/>
                <w:szCs w:val="28"/>
              </w:rPr>
              <w:tab/>
            </w:r>
          </w:p>
          <w:p w14:paraId="0D7B784B"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rPr>
              <w:t>Data Scientist/Engineer</w:t>
            </w:r>
            <w:r w:rsidRPr="00597E3E">
              <w:rPr>
                <w:rFonts w:ascii="Calibri" w:eastAsia="Times New Roman" w:hAnsi="Calibri" w:cs="Calibri"/>
                <w:color w:val="000000"/>
              </w:rPr>
              <w:tab/>
            </w:r>
          </w:p>
          <w:p w14:paraId="54C28AAB" w14:textId="77777777" w:rsidR="00597E3E" w:rsidRPr="00597E3E" w:rsidRDefault="00597E3E" w:rsidP="00597E3E">
            <w:pPr>
              <w:spacing w:after="160"/>
              <w:rPr>
                <w:rFonts w:ascii="Times New Roman" w:eastAsia="Times New Roman" w:hAnsi="Times New Roman" w:cs="Times New Roman"/>
              </w:rPr>
            </w:pPr>
            <w:hyperlink r:id="rId4" w:history="1">
              <w:r w:rsidRPr="00597E3E">
                <w:rPr>
                  <w:rFonts w:ascii="Calibri" w:eastAsia="Times New Roman" w:hAnsi="Calibri" w:cs="Calibri"/>
                  <w:color w:val="1155CC"/>
                  <w:sz w:val="20"/>
                  <w:szCs w:val="20"/>
                  <w:u w:val="single"/>
                </w:rPr>
                <w:t>https://www.linkedin.com/in/keithkruelskie/</w:t>
              </w:r>
            </w:hyperlink>
          </w:p>
          <w:p w14:paraId="464EAF84" w14:textId="77777777" w:rsidR="00597E3E" w:rsidRPr="00597E3E" w:rsidRDefault="00597E3E" w:rsidP="00597E3E">
            <w:pPr>
              <w:spacing w:after="160"/>
              <w:rPr>
                <w:rFonts w:ascii="Times New Roman" w:eastAsia="Times New Roman" w:hAnsi="Times New Roman" w:cs="Times New Roman"/>
              </w:rPr>
            </w:pPr>
            <w:hyperlink r:id="rId5" w:history="1">
              <w:r w:rsidRPr="00597E3E">
                <w:rPr>
                  <w:rFonts w:ascii="Calibri" w:eastAsia="Times New Roman" w:hAnsi="Calibri" w:cs="Calibri"/>
                  <w:color w:val="1155CC"/>
                  <w:sz w:val="20"/>
                  <w:szCs w:val="20"/>
                  <w:u w:val="single"/>
                </w:rPr>
                <w:t>https://keithkruelskie.github.io/</w:t>
              </w:r>
            </w:hyperlink>
          </w:p>
          <w:p w14:paraId="53B03C49" w14:textId="77777777" w:rsidR="00597E3E" w:rsidRPr="00597E3E" w:rsidRDefault="00597E3E" w:rsidP="00597E3E">
            <w:pPr>
              <w:spacing w:after="160"/>
              <w:rPr>
                <w:rFonts w:ascii="Times New Roman" w:eastAsia="Times New Roman" w:hAnsi="Times New Roman" w:cs="Times New Roman"/>
              </w:rPr>
            </w:pPr>
            <w:r w:rsidRPr="00597E3E">
              <w:rPr>
                <w:rFonts w:ascii="Calibri" w:eastAsia="Times New Roman" w:hAnsi="Calibri" w:cs="Calibri"/>
                <w:color w:val="000000"/>
                <w:sz w:val="20"/>
                <w:szCs w:val="20"/>
              </w:rPr>
              <w:t>346-313-6567 * Denver, CO *</w:t>
            </w:r>
            <w:r w:rsidRPr="00597E3E">
              <w:rPr>
                <w:rFonts w:ascii="Calibri" w:eastAsia="Times New Roman" w:hAnsi="Calibri" w:cs="Calibri"/>
                <w:color w:val="1155CC"/>
                <w:sz w:val="20"/>
                <w:szCs w:val="20"/>
              </w:rPr>
              <w:t xml:space="preserve"> </w:t>
            </w:r>
            <w:hyperlink r:id="rId6" w:history="1">
              <w:r w:rsidRPr="00597E3E">
                <w:rPr>
                  <w:rFonts w:ascii="Calibri" w:eastAsia="Times New Roman" w:hAnsi="Calibri" w:cs="Calibri"/>
                  <w:color w:val="1155CC"/>
                  <w:sz w:val="20"/>
                  <w:szCs w:val="20"/>
                  <w:u w:val="single"/>
                </w:rPr>
                <w:t>k.kruelskie@gmail.com</w:t>
              </w:r>
            </w:hyperlink>
          </w:p>
        </w:tc>
        <w:tc>
          <w:tcPr>
            <w:tcW w:w="0" w:type="auto"/>
            <w:tcMar>
              <w:top w:w="100" w:type="dxa"/>
              <w:left w:w="100" w:type="dxa"/>
              <w:bottom w:w="100" w:type="dxa"/>
              <w:right w:w="100" w:type="dxa"/>
            </w:tcMar>
            <w:hideMark/>
          </w:tcPr>
          <w:p w14:paraId="2B05947D" w14:textId="77777777" w:rsidR="00597E3E" w:rsidRPr="00597E3E" w:rsidRDefault="00597E3E" w:rsidP="00597E3E">
            <w:pPr>
              <w:spacing w:before="120"/>
              <w:ind w:right="-30"/>
              <w:rPr>
                <w:rFonts w:ascii="Times New Roman" w:eastAsia="Times New Roman" w:hAnsi="Times New Roman" w:cs="Times New Roman"/>
              </w:rPr>
            </w:pPr>
            <w:r w:rsidRPr="00597E3E">
              <w:rPr>
                <w:rFonts w:ascii="Calibri" w:eastAsia="Times New Roman" w:hAnsi="Calibri" w:cs="Calibri"/>
                <w:color w:val="767171"/>
                <w:sz w:val="30"/>
                <w:szCs w:val="30"/>
              </w:rPr>
              <w:t xml:space="preserve">SKILLS: </w:t>
            </w:r>
            <w:r w:rsidRPr="00597E3E">
              <w:rPr>
                <w:rFonts w:ascii="Calibri" w:eastAsia="Times New Roman" w:hAnsi="Calibri" w:cs="Calibri"/>
                <w:color w:val="767171"/>
                <w:sz w:val="22"/>
                <w:szCs w:val="22"/>
              </w:rPr>
              <w:t xml:space="preserve">* Python   *   SQL   </w:t>
            </w:r>
            <w:proofErr w:type="gramStart"/>
            <w:r w:rsidRPr="00597E3E">
              <w:rPr>
                <w:rFonts w:ascii="Calibri" w:eastAsia="Times New Roman" w:hAnsi="Calibri" w:cs="Calibri"/>
                <w:color w:val="767171"/>
                <w:sz w:val="22"/>
                <w:szCs w:val="22"/>
              </w:rPr>
              <w:t>*  NLP</w:t>
            </w:r>
            <w:proofErr w:type="gramEnd"/>
            <w:r w:rsidRPr="00597E3E">
              <w:rPr>
                <w:rFonts w:ascii="Calibri" w:eastAsia="Times New Roman" w:hAnsi="Calibri" w:cs="Calibri"/>
                <w:color w:val="767171"/>
                <w:sz w:val="22"/>
                <w:szCs w:val="22"/>
              </w:rPr>
              <w:t xml:space="preserve">   *   Machine Learning  *  Web Scraping  * Data Visualization   * Writing   *  Predictive  Analytics   *   Data Wrangling   * Engineering * Design * CAD Modeling * Project Management * FEA * AWS * Spark * Keras TensorFlow</w:t>
            </w:r>
          </w:p>
          <w:p w14:paraId="101E3C55" w14:textId="77777777" w:rsidR="00597E3E" w:rsidRPr="00597E3E" w:rsidRDefault="00597E3E" w:rsidP="00597E3E">
            <w:pPr>
              <w:rPr>
                <w:rFonts w:ascii="Times New Roman" w:eastAsia="Times New Roman" w:hAnsi="Times New Roman" w:cs="Times New Roman"/>
              </w:rPr>
            </w:pPr>
          </w:p>
        </w:tc>
      </w:tr>
    </w:tbl>
    <w:p w14:paraId="76213653"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sz w:val="22"/>
          <w:szCs w:val="22"/>
          <w:shd w:val="clear" w:color="auto" w:fill="FFFFFF"/>
        </w:rPr>
        <w:t>As an engineer turned Data Scientist, I apply my analytical skills and process driven leadership to solve difficult problems in creative ways. My values of integrity, communication, and creativity contribute to an overall open and positive team mentality.</w:t>
      </w:r>
    </w:p>
    <w:p w14:paraId="732E0BA8"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p>
    <w:p w14:paraId="48820F76"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t xml:space="preserve">  </w:t>
      </w:r>
      <w:r w:rsidRPr="00597E3E">
        <w:rPr>
          <w:rFonts w:ascii="Calibri" w:eastAsia="Times New Roman" w:hAnsi="Calibri" w:cs="Calibri"/>
          <w:color w:val="3C78D8"/>
          <w:sz w:val="28"/>
          <w:szCs w:val="28"/>
        </w:rPr>
        <w:t>Relevant Experience</w:t>
      </w:r>
    </w:p>
    <w:tbl>
      <w:tblPr>
        <w:tblW w:w="0" w:type="auto"/>
        <w:tblCellMar>
          <w:top w:w="15" w:type="dxa"/>
          <w:left w:w="15" w:type="dxa"/>
          <w:bottom w:w="15" w:type="dxa"/>
          <w:right w:w="15" w:type="dxa"/>
        </w:tblCellMar>
        <w:tblLook w:val="04A0" w:firstRow="1" w:lastRow="0" w:firstColumn="1" w:lastColumn="0" w:noHBand="0" w:noVBand="1"/>
      </w:tblPr>
      <w:tblGrid>
        <w:gridCol w:w="2411"/>
        <w:gridCol w:w="6949"/>
      </w:tblGrid>
      <w:tr w:rsidR="00597E3E" w:rsidRPr="00597E3E" w14:paraId="08AD9B67" w14:textId="77777777" w:rsidTr="00597E3E">
        <w:tc>
          <w:tcPr>
            <w:tcW w:w="0" w:type="auto"/>
            <w:tcMar>
              <w:top w:w="100" w:type="dxa"/>
              <w:left w:w="100" w:type="dxa"/>
              <w:bottom w:w="100" w:type="dxa"/>
              <w:right w:w="100" w:type="dxa"/>
            </w:tcMar>
            <w:hideMark/>
          </w:tcPr>
          <w:p w14:paraId="4097FD34"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GENERAL ASSEMBLY</w:t>
            </w:r>
          </w:p>
          <w:p w14:paraId="21D99DD7"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 Denver, CO</w:t>
            </w:r>
          </w:p>
          <w:p w14:paraId="348914CD"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NOV 2020 </w:t>
            </w:r>
          </w:p>
          <w:p w14:paraId="09EFD232"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MAR 2021</w:t>
            </w:r>
          </w:p>
        </w:tc>
        <w:tc>
          <w:tcPr>
            <w:tcW w:w="0" w:type="auto"/>
            <w:tcMar>
              <w:top w:w="100" w:type="dxa"/>
              <w:left w:w="100" w:type="dxa"/>
              <w:bottom w:w="100" w:type="dxa"/>
              <w:right w:w="100" w:type="dxa"/>
            </w:tcMar>
            <w:hideMark/>
          </w:tcPr>
          <w:p w14:paraId="505F73D9"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DATA SCIENCE IMMERSIVE</w:t>
            </w:r>
          </w:p>
          <w:p w14:paraId="78EC21B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Developed skills modeling and analyzing large datasets in a boot camp setting for over 500 hours. Acquired, cleaned, and transformed data from varied sources. Built visualizations, analyzed datasets and predicted classification and regression outcomes using scikit-learn, pandas, NLP, and other methods. </w:t>
            </w:r>
          </w:p>
          <w:p w14:paraId="15D5B003"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Projects: </w:t>
            </w:r>
          </w:p>
          <w:p w14:paraId="41CE30CA"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-Predicted athlete race times using time series forecasting and auto ARIMA methods. Used PyMC3 to decompose the seasonality and fluctuations in training athlete to athlete, and created customized individual predictions based on past training performance.</w:t>
            </w:r>
          </w:p>
          <w:p w14:paraId="1E329D16"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-Built a website and flask app to visualize and predict on data associated with the Washington D.C. Public School System. Interactive app allowed for custom visualizations and overlays based on D.C. neighborhoods and school locations.</w:t>
            </w:r>
          </w:p>
          <w:p w14:paraId="16C11775"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 xml:space="preserve">-Designed an ethical text detector using NLP to analyze two opposing advice threads on Reddit. Developed a predictor to analyze any raw text to check </w:t>
            </w:r>
            <w:proofErr w:type="gramStart"/>
            <w:r w:rsidRPr="00597E3E">
              <w:rPr>
                <w:rFonts w:ascii="Calibri" w:eastAsia="Times New Roman" w:hAnsi="Calibri" w:cs="Calibri"/>
                <w:color w:val="767171"/>
                <w:sz w:val="22"/>
                <w:szCs w:val="22"/>
              </w:rPr>
              <w:t>it’s</w:t>
            </w:r>
            <w:proofErr w:type="gramEnd"/>
            <w:r w:rsidRPr="00597E3E">
              <w:rPr>
                <w:rFonts w:ascii="Calibri" w:eastAsia="Times New Roman" w:hAnsi="Calibri" w:cs="Calibri"/>
                <w:color w:val="767171"/>
                <w:sz w:val="22"/>
                <w:szCs w:val="22"/>
              </w:rPr>
              <w:t xml:space="preserve"> ethical nature.</w:t>
            </w:r>
          </w:p>
        </w:tc>
      </w:tr>
      <w:tr w:rsidR="00597E3E" w:rsidRPr="00597E3E" w14:paraId="5F83857C" w14:textId="77777777" w:rsidTr="00597E3E">
        <w:tc>
          <w:tcPr>
            <w:tcW w:w="0" w:type="auto"/>
            <w:tcMar>
              <w:top w:w="100" w:type="dxa"/>
              <w:left w:w="100" w:type="dxa"/>
              <w:bottom w:w="100" w:type="dxa"/>
              <w:right w:w="100" w:type="dxa"/>
            </w:tcMar>
            <w:hideMark/>
          </w:tcPr>
          <w:p w14:paraId="072F853B"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OTS</w:t>
            </w:r>
          </w:p>
          <w:p w14:paraId="4516CE7F"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Denver, CO</w:t>
            </w:r>
          </w:p>
          <w:p w14:paraId="16FCC278"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MAR 2020  </w:t>
            </w:r>
          </w:p>
          <w:p w14:paraId="79BD3162"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APR 2020</w:t>
            </w:r>
          </w:p>
        </w:tc>
        <w:tc>
          <w:tcPr>
            <w:tcW w:w="0" w:type="auto"/>
            <w:tcMar>
              <w:top w:w="100" w:type="dxa"/>
              <w:left w:w="100" w:type="dxa"/>
              <w:bottom w:w="100" w:type="dxa"/>
              <w:right w:w="100" w:type="dxa"/>
            </w:tcMar>
            <w:hideMark/>
          </w:tcPr>
          <w:p w14:paraId="6A1C7ADA"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Led engineering to deliver new product and quality improvement measures. Managed product detail design for 20 permutations of 3 main downhole coupling products. </w:t>
            </w:r>
          </w:p>
          <w:p w14:paraId="61A1FFF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-Reduced time to engineer final coupling forms by 20% by implementing parametric modeling</w:t>
            </w:r>
          </w:p>
          <w:p w14:paraId="1EE4BF55" w14:textId="02EAAA26"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 xml:space="preserve">-Improved contract engineering throughput by 10% using </w:t>
            </w:r>
            <w:r w:rsidR="00105145" w:rsidRPr="00597E3E">
              <w:rPr>
                <w:rFonts w:ascii="Calibri" w:eastAsia="Times New Roman" w:hAnsi="Calibri" w:cs="Calibri"/>
                <w:color w:val="767171"/>
                <w:sz w:val="22"/>
                <w:szCs w:val="22"/>
              </w:rPr>
              <w:t>Kanban</w:t>
            </w:r>
            <w:r w:rsidRPr="00597E3E">
              <w:rPr>
                <w:rFonts w:ascii="Calibri" w:eastAsia="Times New Roman" w:hAnsi="Calibri" w:cs="Calibri"/>
                <w:color w:val="767171"/>
                <w:sz w:val="22"/>
                <w:szCs w:val="22"/>
              </w:rPr>
              <w:t xml:space="preserve"> software and implementing scrum style meeting schedule </w:t>
            </w:r>
          </w:p>
          <w:p w14:paraId="488CE03E" w14:textId="77777777" w:rsidR="00597E3E" w:rsidRPr="00597E3E" w:rsidRDefault="00597E3E" w:rsidP="00597E3E">
            <w:pPr>
              <w:rPr>
                <w:rFonts w:ascii="Times New Roman" w:eastAsia="Times New Roman" w:hAnsi="Times New Roman" w:cs="Times New Roman"/>
              </w:rPr>
            </w:pPr>
          </w:p>
        </w:tc>
      </w:tr>
      <w:tr w:rsidR="00597E3E" w:rsidRPr="00597E3E" w14:paraId="74F36C1F" w14:textId="77777777" w:rsidTr="00597E3E">
        <w:tc>
          <w:tcPr>
            <w:tcW w:w="0" w:type="auto"/>
            <w:tcMar>
              <w:top w:w="100" w:type="dxa"/>
              <w:left w:w="100" w:type="dxa"/>
              <w:bottom w:w="100" w:type="dxa"/>
              <w:right w:w="100" w:type="dxa"/>
            </w:tcMar>
            <w:hideMark/>
          </w:tcPr>
          <w:p w14:paraId="53A4D384"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lastRenderedPageBreak/>
              <w:t>TRELLEBORG SEALING SOLUTIONS</w:t>
            </w:r>
          </w:p>
          <w:p w14:paraId="75535740"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Louisville, CO</w:t>
            </w:r>
          </w:p>
          <w:p w14:paraId="19472C76"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JAN 2017 </w:t>
            </w:r>
          </w:p>
          <w:p w14:paraId="5A81683B"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FEB 2020</w:t>
            </w:r>
          </w:p>
        </w:tc>
        <w:tc>
          <w:tcPr>
            <w:tcW w:w="0" w:type="auto"/>
            <w:tcMar>
              <w:top w:w="100" w:type="dxa"/>
              <w:left w:w="100" w:type="dxa"/>
              <w:bottom w:w="100" w:type="dxa"/>
              <w:right w:w="100" w:type="dxa"/>
            </w:tcMar>
            <w:hideMark/>
          </w:tcPr>
          <w:p w14:paraId="3188969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PRODUCT ENGINEER/APPLICATION ENGINEER</w:t>
            </w:r>
          </w:p>
          <w:p w14:paraId="60053189"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Interfaced with customers and managed over 100 projects in plastic and elastomeric materials. Designed over 350 seals for aerospace and medical industries. Used CAD and FEA to optimize designs.</w:t>
            </w:r>
          </w:p>
          <w:p w14:paraId="424A2E16"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-Drove an increase in revenue at our largest customer of 15% YOY through targeted design reviews with customer engineering and decreased project turnaround time</w:t>
            </w:r>
          </w:p>
          <w:p w14:paraId="32D6C940"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-Prevented loss of 3 separate customers valued at a total of $120,000 in revenue / year in the Rocky Mountain region by addressing design concerns, expanding prototype options to allow for rapid iteration, and adjusting material chemistry</w:t>
            </w:r>
          </w:p>
        </w:tc>
      </w:tr>
      <w:tr w:rsidR="00597E3E" w:rsidRPr="00597E3E" w14:paraId="140E463B" w14:textId="77777777" w:rsidTr="00597E3E">
        <w:tc>
          <w:tcPr>
            <w:tcW w:w="0" w:type="auto"/>
            <w:tcMar>
              <w:top w:w="100" w:type="dxa"/>
              <w:left w:w="100" w:type="dxa"/>
              <w:bottom w:w="100" w:type="dxa"/>
              <w:right w:w="100" w:type="dxa"/>
            </w:tcMar>
            <w:hideMark/>
          </w:tcPr>
          <w:p w14:paraId="3987D33A"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FMC TECHNOLOGIES</w:t>
            </w:r>
          </w:p>
          <w:p w14:paraId="2ABF3C8D"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Houston, TX</w:t>
            </w:r>
          </w:p>
          <w:p w14:paraId="0582B6F5"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OCT 2013</w:t>
            </w:r>
          </w:p>
          <w:p w14:paraId="02B17E4B"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OCT 2016</w:t>
            </w:r>
          </w:p>
          <w:p w14:paraId="6E46B9F1" w14:textId="77777777" w:rsidR="00597E3E" w:rsidRPr="00597E3E" w:rsidRDefault="00597E3E" w:rsidP="00597E3E">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2A58435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ENGINEER</w:t>
            </w:r>
          </w:p>
          <w:p w14:paraId="171B796F"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Designed over 100 pieces of RLWI equipment for projects in size up to $5,000,000. Managed 3-4 drafters and shop personnel to coordinate delivery of designs and complete shop floor function and pressure testing.</w:t>
            </w:r>
          </w:p>
        </w:tc>
      </w:tr>
      <w:tr w:rsidR="00597E3E" w:rsidRPr="00597E3E" w14:paraId="3254160D" w14:textId="77777777" w:rsidTr="00597E3E">
        <w:tc>
          <w:tcPr>
            <w:tcW w:w="0" w:type="auto"/>
            <w:tcMar>
              <w:top w:w="100" w:type="dxa"/>
              <w:left w:w="100" w:type="dxa"/>
              <w:bottom w:w="100" w:type="dxa"/>
              <w:right w:w="100" w:type="dxa"/>
            </w:tcMar>
            <w:hideMark/>
          </w:tcPr>
          <w:p w14:paraId="02A9140A"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WEST ENGINEERING</w:t>
            </w:r>
          </w:p>
          <w:p w14:paraId="2B726581"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Houston, TX</w:t>
            </w:r>
          </w:p>
          <w:p w14:paraId="5EACBD3C"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SEP 2010</w:t>
            </w:r>
          </w:p>
          <w:p w14:paraId="23E4A08F"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OCT 2013</w:t>
            </w:r>
          </w:p>
        </w:tc>
        <w:tc>
          <w:tcPr>
            <w:tcW w:w="0" w:type="auto"/>
            <w:tcMar>
              <w:top w:w="100" w:type="dxa"/>
              <w:left w:w="100" w:type="dxa"/>
              <w:bottom w:w="100" w:type="dxa"/>
              <w:right w:w="100" w:type="dxa"/>
            </w:tcMar>
            <w:hideMark/>
          </w:tcPr>
          <w:p w14:paraId="14F047CC"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b/>
                <w:bCs/>
                <w:color w:val="767171"/>
                <w:sz w:val="22"/>
                <w:szCs w:val="22"/>
              </w:rPr>
              <w:t>ENGINEER</w:t>
            </w:r>
          </w:p>
          <w:p w14:paraId="60FF1946"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Provided technical support to surveyors in the form of calculations, research, and equipment knowledge. </w:t>
            </w:r>
          </w:p>
          <w:p w14:paraId="35798D2A" w14:textId="3EC6CF41"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-Performed over 2500 hours of inspections on drilling equipment and drill-through equipment, witnessed commissioning, and assisted in related field work. </w:t>
            </w:r>
          </w:p>
          <w:p w14:paraId="13294BF8"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-As part of a team, reduced the time to readiness for 3 separate vessels by an average of 6 months, saving the customer upwards of $200,000 / day</w:t>
            </w:r>
          </w:p>
        </w:tc>
      </w:tr>
      <w:tr w:rsidR="00597E3E" w:rsidRPr="00597E3E" w14:paraId="1853CF13" w14:textId="77777777" w:rsidTr="00597E3E">
        <w:tc>
          <w:tcPr>
            <w:tcW w:w="0" w:type="auto"/>
            <w:tcMar>
              <w:top w:w="100" w:type="dxa"/>
              <w:left w:w="100" w:type="dxa"/>
              <w:bottom w:w="100" w:type="dxa"/>
              <w:right w:w="100" w:type="dxa"/>
            </w:tcMar>
            <w:hideMark/>
          </w:tcPr>
          <w:p w14:paraId="5EDEC9F6"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VALVTECHNOLOGIES</w:t>
            </w:r>
          </w:p>
          <w:p w14:paraId="23F6C905"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Houston, TX</w:t>
            </w:r>
          </w:p>
          <w:p w14:paraId="4D8A98CF"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SEP 2009</w:t>
            </w:r>
          </w:p>
          <w:p w14:paraId="59152ECA"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OCT 2010</w:t>
            </w:r>
          </w:p>
        </w:tc>
        <w:tc>
          <w:tcPr>
            <w:tcW w:w="0" w:type="auto"/>
            <w:tcMar>
              <w:top w:w="100" w:type="dxa"/>
              <w:left w:w="100" w:type="dxa"/>
              <w:bottom w:w="100" w:type="dxa"/>
              <w:right w:w="100" w:type="dxa"/>
            </w:tcMar>
            <w:hideMark/>
          </w:tcPr>
          <w:p w14:paraId="1CB0E350"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b/>
                <w:bCs/>
                <w:color w:val="767171"/>
                <w:sz w:val="22"/>
                <w:szCs w:val="22"/>
              </w:rPr>
              <w:t>APPLICATION ENGINEER</w:t>
            </w:r>
          </w:p>
          <w:p w14:paraId="490D2511"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Manage multiple ongoing projects ranging in size from small day-to-day orders to multi-year projects. Select materials, define operating conditions, and specify trim packages to ensure valves meet NACE, ASME and other codes.</w:t>
            </w:r>
          </w:p>
        </w:tc>
      </w:tr>
    </w:tbl>
    <w:p w14:paraId="623BD3D5" w14:textId="77777777" w:rsidR="00597E3E" w:rsidRPr="00597E3E" w:rsidRDefault="00597E3E" w:rsidP="00597E3E">
      <w:pPr>
        <w:ind w:left="1440" w:firstLine="720"/>
        <w:rPr>
          <w:rFonts w:ascii="Times New Roman" w:eastAsia="Times New Roman" w:hAnsi="Times New Roman" w:cs="Times New Roman"/>
        </w:rPr>
      </w:pPr>
      <w:r w:rsidRPr="00597E3E">
        <w:rPr>
          <w:rFonts w:ascii="Calibri" w:eastAsia="Times New Roman" w:hAnsi="Calibri" w:cs="Calibri"/>
          <w:color w:val="3C78D8"/>
          <w:sz w:val="28"/>
          <w:szCs w:val="28"/>
        </w:rPr>
        <w:t>  Education</w:t>
      </w:r>
    </w:p>
    <w:tbl>
      <w:tblPr>
        <w:tblW w:w="0" w:type="auto"/>
        <w:tblCellMar>
          <w:top w:w="15" w:type="dxa"/>
          <w:left w:w="15" w:type="dxa"/>
          <w:bottom w:w="15" w:type="dxa"/>
          <w:right w:w="15" w:type="dxa"/>
        </w:tblCellMar>
        <w:tblLook w:val="04A0" w:firstRow="1" w:lastRow="0" w:firstColumn="1" w:lastColumn="0" w:noHBand="0" w:noVBand="1"/>
      </w:tblPr>
      <w:tblGrid>
        <w:gridCol w:w="1843"/>
        <w:gridCol w:w="7517"/>
      </w:tblGrid>
      <w:tr w:rsidR="00597E3E" w:rsidRPr="00597E3E" w14:paraId="1E1D375F" w14:textId="77777777" w:rsidTr="00597E3E">
        <w:tc>
          <w:tcPr>
            <w:tcW w:w="0" w:type="auto"/>
            <w:tcMar>
              <w:top w:w="100" w:type="dxa"/>
              <w:left w:w="100" w:type="dxa"/>
              <w:bottom w:w="100" w:type="dxa"/>
              <w:right w:w="100" w:type="dxa"/>
            </w:tcMar>
            <w:hideMark/>
          </w:tcPr>
          <w:p w14:paraId="2C3A7A9B" w14:textId="77777777" w:rsidR="00597E3E" w:rsidRPr="00597E3E" w:rsidRDefault="00597E3E" w:rsidP="00597E3E">
            <w:pPr>
              <w:spacing w:before="120"/>
              <w:ind w:right="90"/>
              <w:rPr>
                <w:rFonts w:ascii="Times New Roman" w:eastAsia="Times New Roman" w:hAnsi="Times New Roman" w:cs="Times New Roman"/>
              </w:rPr>
            </w:pPr>
            <w:r w:rsidRPr="00597E3E">
              <w:rPr>
                <w:rFonts w:ascii="Calibri" w:eastAsia="Times New Roman" w:hAnsi="Calibri" w:cs="Calibri"/>
                <w:b/>
                <w:bCs/>
                <w:color w:val="767171"/>
                <w:sz w:val="22"/>
                <w:szCs w:val="22"/>
              </w:rPr>
              <w:t>GENERAL ASSEMBLY</w:t>
            </w:r>
          </w:p>
          <w:p w14:paraId="5A7E592F"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Denver, CO</w:t>
            </w:r>
          </w:p>
          <w:p w14:paraId="3C3047DA"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NOV 2020</w:t>
            </w:r>
          </w:p>
          <w:p w14:paraId="23413FA1"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MAR 2021</w:t>
            </w:r>
          </w:p>
        </w:tc>
        <w:tc>
          <w:tcPr>
            <w:tcW w:w="0" w:type="auto"/>
            <w:tcMar>
              <w:top w:w="100" w:type="dxa"/>
              <w:left w:w="100" w:type="dxa"/>
              <w:bottom w:w="100" w:type="dxa"/>
              <w:right w:w="100" w:type="dxa"/>
            </w:tcMar>
            <w:hideMark/>
          </w:tcPr>
          <w:p w14:paraId="1932B744"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DATA SCIENCE IMMERSIVE</w:t>
            </w:r>
          </w:p>
          <w:p w14:paraId="49AD72E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 xml:space="preserve">Developed proficiency with python and associated data science libraries including </w:t>
            </w:r>
            <w:proofErr w:type="spellStart"/>
            <w:r w:rsidRPr="00597E3E">
              <w:rPr>
                <w:rFonts w:ascii="Calibri" w:eastAsia="Times New Roman" w:hAnsi="Calibri" w:cs="Calibri"/>
                <w:color w:val="767171"/>
                <w:sz w:val="22"/>
                <w:szCs w:val="22"/>
              </w:rPr>
              <w:t>SciKit</w:t>
            </w:r>
            <w:proofErr w:type="spellEnd"/>
            <w:r w:rsidRPr="00597E3E">
              <w:rPr>
                <w:rFonts w:ascii="Calibri" w:eastAsia="Times New Roman" w:hAnsi="Calibri" w:cs="Calibri"/>
                <w:color w:val="767171"/>
                <w:sz w:val="22"/>
                <w:szCs w:val="22"/>
              </w:rPr>
              <w:t xml:space="preserve">-Learn, Pandas, </w:t>
            </w:r>
            <w:proofErr w:type="spellStart"/>
            <w:r w:rsidRPr="00597E3E">
              <w:rPr>
                <w:rFonts w:ascii="Calibri" w:eastAsia="Times New Roman" w:hAnsi="Calibri" w:cs="Calibri"/>
                <w:color w:val="767171"/>
                <w:sz w:val="22"/>
                <w:szCs w:val="22"/>
              </w:rPr>
              <w:t>Numpy</w:t>
            </w:r>
            <w:proofErr w:type="spellEnd"/>
            <w:r w:rsidRPr="00597E3E">
              <w:rPr>
                <w:rFonts w:ascii="Calibri" w:eastAsia="Times New Roman" w:hAnsi="Calibri" w:cs="Calibri"/>
                <w:color w:val="767171"/>
                <w:sz w:val="22"/>
                <w:szCs w:val="22"/>
              </w:rPr>
              <w:t xml:space="preserve">, </w:t>
            </w:r>
            <w:proofErr w:type="spellStart"/>
            <w:r w:rsidRPr="00597E3E">
              <w:rPr>
                <w:rFonts w:ascii="Calibri" w:eastAsia="Times New Roman" w:hAnsi="Calibri" w:cs="Calibri"/>
                <w:color w:val="767171"/>
                <w:sz w:val="22"/>
                <w:szCs w:val="22"/>
              </w:rPr>
              <w:t>Scipy</w:t>
            </w:r>
            <w:proofErr w:type="spellEnd"/>
            <w:r w:rsidRPr="00597E3E">
              <w:rPr>
                <w:rFonts w:ascii="Calibri" w:eastAsia="Times New Roman" w:hAnsi="Calibri" w:cs="Calibri"/>
                <w:color w:val="767171"/>
                <w:sz w:val="22"/>
                <w:szCs w:val="22"/>
              </w:rPr>
              <w:t>, Matplotlib, and others. Worked with data pipelines, model optimization and selection.</w:t>
            </w:r>
          </w:p>
        </w:tc>
      </w:tr>
      <w:tr w:rsidR="00597E3E" w:rsidRPr="00597E3E" w14:paraId="77A2D4F4" w14:textId="77777777" w:rsidTr="00597E3E">
        <w:tc>
          <w:tcPr>
            <w:tcW w:w="0" w:type="auto"/>
            <w:tcMar>
              <w:top w:w="100" w:type="dxa"/>
              <w:left w:w="100" w:type="dxa"/>
              <w:bottom w:w="100" w:type="dxa"/>
              <w:right w:w="100" w:type="dxa"/>
            </w:tcMar>
            <w:hideMark/>
          </w:tcPr>
          <w:p w14:paraId="61E2073C"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University of Texas at Austin</w:t>
            </w:r>
          </w:p>
          <w:p w14:paraId="373C6CD4"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Austin, TX</w:t>
            </w:r>
          </w:p>
          <w:p w14:paraId="2427C74D"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SEP 2005</w:t>
            </w:r>
          </w:p>
          <w:p w14:paraId="251596FD"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MAY 2009</w:t>
            </w:r>
          </w:p>
        </w:tc>
        <w:tc>
          <w:tcPr>
            <w:tcW w:w="0" w:type="auto"/>
            <w:tcMar>
              <w:top w:w="100" w:type="dxa"/>
              <w:left w:w="100" w:type="dxa"/>
              <w:bottom w:w="100" w:type="dxa"/>
              <w:right w:w="100" w:type="dxa"/>
            </w:tcMar>
            <w:hideMark/>
          </w:tcPr>
          <w:p w14:paraId="484E1C5C"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BACHELOR OF SCIENCE, MECHANICAL ENGINEERING</w:t>
            </w:r>
          </w:p>
        </w:tc>
      </w:tr>
    </w:tbl>
    <w:p w14:paraId="3378C862" w14:textId="77777777" w:rsidR="00597E3E" w:rsidRDefault="00597E3E"/>
    <w:sectPr w:rsidR="00597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3E"/>
    <w:rsid w:val="00105145"/>
    <w:rsid w:val="00597E3E"/>
    <w:rsid w:val="00CF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4DF92"/>
  <w15:chartTrackingRefBased/>
  <w15:docId w15:val="{8BADE9A9-A9DC-B343-84AF-28D87166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E3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97E3E"/>
  </w:style>
  <w:style w:type="character" w:styleId="Hyperlink">
    <w:name w:val="Hyperlink"/>
    <w:basedOn w:val="DefaultParagraphFont"/>
    <w:uiPriority w:val="99"/>
    <w:semiHidden/>
    <w:unhideWhenUsed/>
    <w:rsid w:val="00597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3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kruelskie@gmail.com" TargetMode="External"/><Relationship Id="rId5" Type="http://schemas.openxmlformats.org/officeDocument/2006/relationships/hyperlink" Target="https://keithkruelskie.github.io/" TargetMode="External"/><Relationship Id="rId4" Type="http://schemas.openxmlformats.org/officeDocument/2006/relationships/hyperlink" Target="https://www.linkedin.com/in/keithkruels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Kruelskie</dc:creator>
  <cp:keywords/>
  <dc:description/>
  <cp:lastModifiedBy>Keith Kruelskie</cp:lastModifiedBy>
  <cp:revision>4</cp:revision>
  <dcterms:created xsi:type="dcterms:W3CDTF">2021-03-22T20:21:00Z</dcterms:created>
  <dcterms:modified xsi:type="dcterms:W3CDTF">2021-03-22T20:32:00Z</dcterms:modified>
</cp:coreProperties>
</file>