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C30C0" w14:textId="77777777" w:rsidR="00141495" w:rsidRPr="00141495" w:rsidRDefault="00141495" w:rsidP="00F64DE6">
      <w:pPr>
        <w:jc w:val="center"/>
        <w:rPr>
          <w:rFonts w:ascii="Times New Roman" w:hAnsi="Times New Roman" w:cs="Times New Roman"/>
        </w:rPr>
      </w:pPr>
      <w:r w:rsidRPr="00141495">
        <w:rPr>
          <w:rFonts w:ascii="Times New Roman" w:hAnsi="Times New Roman" w:cs="Times New Roman"/>
          <w:b/>
          <w:bCs/>
        </w:rPr>
        <w:t>Project 1: GRC Risk &amp; Compliance Assessment</w:t>
      </w:r>
    </w:p>
    <w:p w14:paraId="38372B17" w14:textId="77777777" w:rsidR="00141495" w:rsidRPr="00141495" w:rsidRDefault="00141495" w:rsidP="00141495">
      <w:pPr>
        <w:rPr>
          <w:rFonts w:ascii="Times New Roman" w:hAnsi="Times New Roman" w:cs="Times New Roman"/>
        </w:rPr>
      </w:pPr>
      <w:r w:rsidRPr="00141495">
        <w:rPr>
          <w:rFonts w:ascii="Times New Roman" w:hAnsi="Times New Roman" w:cs="Times New Roman"/>
          <w:b/>
          <w:bCs/>
        </w:rPr>
        <w:t>Company Scenario</w:t>
      </w:r>
    </w:p>
    <w:p w14:paraId="377CD611" w14:textId="0B3DDE21" w:rsidR="00141495" w:rsidRPr="00141495" w:rsidRDefault="00141495" w:rsidP="00141495">
      <w:pPr>
        <w:rPr>
          <w:rFonts w:ascii="Times New Roman" w:hAnsi="Times New Roman" w:cs="Times New Roman"/>
        </w:rPr>
      </w:pPr>
      <w:r w:rsidRPr="00141495">
        <w:rPr>
          <w:rFonts w:ascii="Times New Roman" w:hAnsi="Times New Roman" w:cs="Times New Roman"/>
          <w:b/>
          <w:bCs/>
        </w:rPr>
        <w:t>Company:</w:t>
      </w:r>
      <w:r w:rsidRPr="00141495">
        <w:rPr>
          <w:rFonts w:ascii="Times New Roman" w:hAnsi="Times New Roman" w:cs="Times New Roman"/>
        </w:rPr>
        <w:t xml:space="preserve"> </w:t>
      </w:r>
      <w:r w:rsidR="00456994">
        <w:rPr>
          <w:rFonts w:ascii="Times New Roman" w:hAnsi="Times New Roman" w:cs="Times New Roman"/>
        </w:rPr>
        <w:t>Tri-State</w:t>
      </w:r>
      <w:r w:rsidRPr="00141495">
        <w:rPr>
          <w:rFonts w:ascii="Times New Roman" w:hAnsi="Times New Roman" w:cs="Times New Roman"/>
        </w:rPr>
        <w:t xml:space="preserve"> Financial Services</w:t>
      </w:r>
      <w:r w:rsidRPr="00141495">
        <w:rPr>
          <w:rFonts w:ascii="Times New Roman" w:hAnsi="Times New Roman" w:cs="Times New Roman"/>
        </w:rPr>
        <w:br/>
      </w:r>
      <w:r w:rsidRPr="00141495">
        <w:rPr>
          <w:rFonts w:ascii="Times New Roman" w:hAnsi="Times New Roman" w:cs="Times New Roman"/>
          <w:b/>
          <w:bCs/>
        </w:rPr>
        <w:t>Industry:</w:t>
      </w:r>
      <w:r w:rsidRPr="00141495">
        <w:rPr>
          <w:rFonts w:ascii="Times New Roman" w:hAnsi="Times New Roman" w:cs="Times New Roman"/>
        </w:rPr>
        <w:t xml:space="preserve"> Financial Services</w:t>
      </w:r>
      <w:r w:rsidRPr="00141495">
        <w:rPr>
          <w:rFonts w:ascii="Times New Roman" w:hAnsi="Times New Roman" w:cs="Times New Roman"/>
        </w:rPr>
        <w:br/>
      </w:r>
      <w:r w:rsidRPr="00141495">
        <w:rPr>
          <w:rFonts w:ascii="Times New Roman" w:hAnsi="Times New Roman" w:cs="Times New Roman"/>
          <w:b/>
          <w:bCs/>
        </w:rPr>
        <w:t>Company Size:</w:t>
      </w:r>
      <w:r w:rsidRPr="00141495">
        <w:rPr>
          <w:rFonts w:ascii="Times New Roman" w:hAnsi="Times New Roman" w:cs="Times New Roman"/>
        </w:rPr>
        <w:t xml:space="preserve"> Approximately 150 employees</w:t>
      </w:r>
      <w:r w:rsidRPr="00141495">
        <w:rPr>
          <w:rFonts w:ascii="Times New Roman" w:hAnsi="Times New Roman" w:cs="Times New Roman"/>
        </w:rPr>
        <w:br/>
      </w:r>
      <w:r w:rsidRPr="00141495">
        <w:rPr>
          <w:rFonts w:ascii="Times New Roman" w:hAnsi="Times New Roman" w:cs="Times New Roman"/>
          <w:b/>
          <w:bCs/>
        </w:rPr>
        <w:t>Location:</w:t>
      </w:r>
      <w:r w:rsidRPr="00141495">
        <w:rPr>
          <w:rFonts w:ascii="Times New Roman" w:hAnsi="Times New Roman" w:cs="Times New Roman"/>
        </w:rPr>
        <w:t xml:space="preserve"> New York and New Jersey</w:t>
      </w:r>
      <w:r w:rsidRPr="00141495">
        <w:rPr>
          <w:rFonts w:ascii="Times New Roman" w:hAnsi="Times New Roman" w:cs="Times New Roman"/>
        </w:rPr>
        <w:br/>
      </w:r>
      <w:r w:rsidRPr="00141495">
        <w:rPr>
          <w:rFonts w:ascii="Times New Roman" w:hAnsi="Times New Roman" w:cs="Times New Roman"/>
          <w:b/>
          <w:bCs/>
        </w:rPr>
        <w:t>Assessment Type:</w:t>
      </w:r>
      <w:r w:rsidRPr="00141495">
        <w:rPr>
          <w:rFonts w:ascii="Times New Roman" w:hAnsi="Times New Roman" w:cs="Times New Roman"/>
        </w:rPr>
        <w:t xml:space="preserve"> Cybersecurity Governance, Risk, and Compliance (GRC)</w:t>
      </w:r>
    </w:p>
    <w:p w14:paraId="4B2D134E" w14:textId="77777777" w:rsidR="00141495" w:rsidRPr="00141495" w:rsidRDefault="00141495" w:rsidP="00141495">
      <w:pPr>
        <w:rPr>
          <w:rFonts w:ascii="Times New Roman" w:hAnsi="Times New Roman" w:cs="Times New Roman"/>
        </w:rPr>
      </w:pPr>
      <w:r w:rsidRPr="00141495">
        <w:rPr>
          <w:rFonts w:ascii="Times New Roman" w:hAnsi="Times New Roman" w:cs="Times New Roman"/>
          <w:b/>
          <w:bCs/>
        </w:rPr>
        <w:t>Background</w:t>
      </w:r>
    </w:p>
    <w:p w14:paraId="1B4A7BF8" w14:textId="3A42C58B" w:rsidR="00141495" w:rsidRPr="00141495" w:rsidRDefault="0098012A" w:rsidP="00141495">
      <w:pPr>
        <w:rPr>
          <w:rFonts w:ascii="Times New Roman" w:hAnsi="Times New Roman" w:cs="Times New Roman"/>
        </w:rPr>
      </w:pPr>
      <w:r>
        <w:rPr>
          <w:rFonts w:ascii="Times New Roman" w:hAnsi="Times New Roman" w:cs="Times New Roman"/>
        </w:rPr>
        <w:t>Tri-State</w:t>
      </w:r>
      <w:r w:rsidR="00141495" w:rsidRPr="00141495">
        <w:rPr>
          <w:rFonts w:ascii="Times New Roman" w:hAnsi="Times New Roman" w:cs="Times New Roman"/>
        </w:rPr>
        <w:t xml:space="preserve"> Financial Services is a fictional mid-sized financial services company that provides financial planning and investment services to individual and small-business customers.</w:t>
      </w:r>
    </w:p>
    <w:p w14:paraId="13828A66" w14:textId="77777777" w:rsidR="00141495" w:rsidRPr="00141495" w:rsidRDefault="00141495" w:rsidP="00141495">
      <w:pPr>
        <w:rPr>
          <w:rFonts w:ascii="Times New Roman" w:hAnsi="Times New Roman" w:cs="Times New Roman"/>
        </w:rPr>
      </w:pPr>
      <w:r w:rsidRPr="00141495">
        <w:rPr>
          <w:rFonts w:ascii="Times New Roman" w:hAnsi="Times New Roman" w:cs="Times New Roman"/>
        </w:rPr>
        <w:t xml:space="preserve">The company maintains sensitive customer information, including </w:t>
      </w:r>
      <w:proofErr w:type="gramStart"/>
      <w:r w:rsidRPr="00141495">
        <w:rPr>
          <w:rFonts w:ascii="Times New Roman" w:hAnsi="Times New Roman" w:cs="Times New Roman"/>
        </w:rPr>
        <w:t>personally</w:t>
      </w:r>
      <w:proofErr w:type="gramEnd"/>
      <w:r w:rsidRPr="00141495">
        <w:rPr>
          <w:rFonts w:ascii="Times New Roman" w:hAnsi="Times New Roman" w:cs="Times New Roman"/>
        </w:rPr>
        <w:t xml:space="preserve"> identifiable information (PII), financial information, account information, and employee data.</w:t>
      </w:r>
    </w:p>
    <w:p w14:paraId="12043277" w14:textId="35841495" w:rsidR="00141495" w:rsidRPr="00141495" w:rsidRDefault="0082218D" w:rsidP="00141495">
      <w:pPr>
        <w:rPr>
          <w:rFonts w:ascii="Times New Roman" w:hAnsi="Times New Roman" w:cs="Times New Roman"/>
        </w:rPr>
      </w:pPr>
      <w:r>
        <w:rPr>
          <w:rFonts w:ascii="Times New Roman" w:hAnsi="Times New Roman" w:cs="Times New Roman"/>
        </w:rPr>
        <w:t>Tri-State</w:t>
      </w:r>
      <w:r w:rsidR="00141495" w:rsidRPr="00141495">
        <w:rPr>
          <w:rFonts w:ascii="Times New Roman" w:hAnsi="Times New Roman" w:cs="Times New Roman"/>
        </w:rPr>
        <w:t xml:space="preserve"> has grown rapidly over the past several years. As a result, its cybersecurity program has not kept pace with the company’s growth. Several security policies and procedures are outdated, cybersecurity controls are inconsistently implemented, and management does not currently have a formal enterprise risk register.</w:t>
      </w:r>
    </w:p>
    <w:p w14:paraId="4610B6AD" w14:textId="77777777" w:rsidR="00141495" w:rsidRPr="00141495" w:rsidRDefault="00141495" w:rsidP="00141495">
      <w:pPr>
        <w:rPr>
          <w:rFonts w:ascii="Times New Roman" w:hAnsi="Times New Roman" w:cs="Times New Roman"/>
        </w:rPr>
      </w:pPr>
      <w:r w:rsidRPr="00141495">
        <w:rPr>
          <w:rFonts w:ascii="Times New Roman" w:hAnsi="Times New Roman" w:cs="Times New Roman"/>
          <w:b/>
          <w:bCs/>
        </w:rPr>
        <w:t>Assessment Objective</w:t>
      </w:r>
    </w:p>
    <w:p w14:paraId="0A3CF493" w14:textId="755085FA" w:rsidR="00141495" w:rsidRPr="00141495" w:rsidRDefault="00141495" w:rsidP="00141495">
      <w:pPr>
        <w:rPr>
          <w:rFonts w:ascii="Times New Roman" w:hAnsi="Times New Roman" w:cs="Times New Roman"/>
        </w:rPr>
      </w:pPr>
      <w:r w:rsidRPr="00141495">
        <w:rPr>
          <w:rFonts w:ascii="Times New Roman" w:hAnsi="Times New Roman" w:cs="Times New Roman"/>
        </w:rPr>
        <w:t xml:space="preserve">The objective of this assessment is to identify cybersecurity risks affecting </w:t>
      </w:r>
      <w:r w:rsidR="00A40899">
        <w:rPr>
          <w:rFonts w:ascii="Times New Roman" w:hAnsi="Times New Roman" w:cs="Times New Roman"/>
        </w:rPr>
        <w:t>Tri-State</w:t>
      </w:r>
      <w:r w:rsidRPr="00141495">
        <w:rPr>
          <w:rFonts w:ascii="Times New Roman" w:hAnsi="Times New Roman" w:cs="Times New Roman"/>
        </w:rPr>
        <w:t xml:space="preserve"> Financial Services, evaluate the potential impact and likelihood of those risks, and recommend appropriate security controls and remediation activities.</w:t>
      </w:r>
    </w:p>
    <w:p w14:paraId="5F7F6A31" w14:textId="77777777" w:rsidR="00141495" w:rsidRPr="00141495" w:rsidRDefault="00141495" w:rsidP="00141495">
      <w:pPr>
        <w:rPr>
          <w:rFonts w:ascii="Times New Roman" w:hAnsi="Times New Roman" w:cs="Times New Roman"/>
        </w:rPr>
      </w:pPr>
      <w:r w:rsidRPr="00141495">
        <w:rPr>
          <w:rFonts w:ascii="Times New Roman" w:hAnsi="Times New Roman" w:cs="Times New Roman"/>
        </w:rPr>
        <w:t xml:space="preserve">The assessment will use the </w:t>
      </w:r>
      <w:r w:rsidRPr="00141495">
        <w:rPr>
          <w:rFonts w:ascii="Times New Roman" w:hAnsi="Times New Roman" w:cs="Times New Roman"/>
          <w:b/>
          <w:bCs/>
        </w:rPr>
        <w:t>NIST Cybersecurity Framework (CSF)</w:t>
      </w:r>
      <w:r w:rsidRPr="00141495">
        <w:rPr>
          <w:rFonts w:ascii="Times New Roman" w:hAnsi="Times New Roman" w:cs="Times New Roman"/>
        </w:rPr>
        <w:t xml:space="preserve"> and </w:t>
      </w:r>
      <w:r w:rsidRPr="00141495">
        <w:rPr>
          <w:rFonts w:ascii="Times New Roman" w:hAnsi="Times New Roman" w:cs="Times New Roman"/>
          <w:b/>
          <w:bCs/>
        </w:rPr>
        <w:t>ISO/IEC 27001</w:t>
      </w:r>
      <w:r w:rsidRPr="00141495">
        <w:rPr>
          <w:rFonts w:ascii="Times New Roman" w:hAnsi="Times New Roman" w:cs="Times New Roman"/>
        </w:rPr>
        <w:t xml:space="preserve"> as reference frameworks.</w:t>
      </w:r>
    </w:p>
    <w:p w14:paraId="3619BBE2" w14:textId="77777777" w:rsidR="00141495" w:rsidRPr="00141495" w:rsidRDefault="00141495" w:rsidP="00141495">
      <w:pPr>
        <w:rPr>
          <w:rFonts w:ascii="Times New Roman" w:hAnsi="Times New Roman" w:cs="Times New Roman"/>
        </w:rPr>
      </w:pPr>
      <w:r w:rsidRPr="00141495">
        <w:rPr>
          <w:rFonts w:ascii="Times New Roman" w:hAnsi="Times New Roman" w:cs="Times New Roman"/>
          <w:b/>
          <w:bCs/>
        </w:rPr>
        <w:t>Scope</w:t>
      </w:r>
    </w:p>
    <w:p w14:paraId="14499E07" w14:textId="77777777" w:rsidR="00141495" w:rsidRPr="00141495" w:rsidRDefault="00141495" w:rsidP="00141495">
      <w:pPr>
        <w:rPr>
          <w:rFonts w:ascii="Times New Roman" w:hAnsi="Times New Roman" w:cs="Times New Roman"/>
        </w:rPr>
      </w:pPr>
      <w:r w:rsidRPr="00141495">
        <w:rPr>
          <w:rFonts w:ascii="Times New Roman" w:hAnsi="Times New Roman" w:cs="Times New Roman"/>
        </w:rPr>
        <w:t>The assessment will focus on:</w:t>
      </w:r>
    </w:p>
    <w:p w14:paraId="67402C9C" w14:textId="77777777" w:rsidR="00141495" w:rsidRPr="00141495" w:rsidRDefault="00141495" w:rsidP="00141495">
      <w:pPr>
        <w:numPr>
          <w:ilvl w:val="0"/>
          <w:numId w:val="1"/>
        </w:numPr>
        <w:rPr>
          <w:rFonts w:ascii="Times New Roman" w:hAnsi="Times New Roman" w:cs="Times New Roman"/>
        </w:rPr>
      </w:pPr>
      <w:r w:rsidRPr="00141495">
        <w:rPr>
          <w:rFonts w:ascii="Times New Roman" w:hAnsi="Times New Roman" w:cs="Times New Roman"/>
        </w:rPr>
        <w:t>Information security governance</w:t>
      </w:r>
    </w:p>
    <w:p w14:paraId="23FC541C" w14:textId="77777777" w:rsidR="00141495" w:rsidRPr="00141495" w:rsidRDefault="00141495" w:rsidP="00141495">
      <w:pPr>
        <w:numPr>
          <w:ilvl w:val="0"/>
          <w:numId w:val="1"/>
        </w:numPr>
        <w:rPr>
          <w:rFonts w:ascii="Times New Roman" w:hAnsi="Times New Roman" w:cs="Times New Roman"/>
        </w:rPr>
      </w:pPr>
      <w:r w:rsidRPr="00141495">
        <w:rPr>
          <w:rFonts w:ascii="Times New Roman" w:hAnsi="Times New Roman" w:cs="Times New Roman"/>
        </w:rPr>
        <w:t>Asset management</w:t>
      </w:r>
    </w:p>
    <w:p w14:paraId="22337E2E" w14:textId="77777777" w:rsidR="00141495" w:rsidRPr="00141495" w:rsidRDefault="00141495" w:rsidP="00141495">
      <w:pPr>
        <w:numPr>
          <w:ilvl w:val="0"/>
          <w:numId w:val="1"/>
        </w:numPr>
        <w:rPr>
          <w:rFonts w:ascii="Times New Roman" w:hAnsi="Times New Roman" w:cs="Times New Roman"/>
        </w:rPr>
      </w:pPr>
      <w:r w:rsidRPr="00141495">
        <w:rPr>
          <w:rFonts w:ascii="Times New Roman" w:hAnsi="Times New Roman" w:cs="Times New Roman"/>
        </w:rPr>
        <w:t>Access control</w:t>
      </w:r>
    </w:p>
    <w:p w14:paraId="2C7C738B" w14:textId="77777777" w:rsidR="00141495" w:rsidRPr="00141495" w:rsidRDefault="00141495" w:rsidP="00141495">
      <w:pPr>
        <w:numPr>
          <w:ilvl w:val="0"/>
          <w:numId w:val="1"/>
        </w:numPr>
        <w:rPr>
          <w:rFonts w:ascii="Times New Roman" w:hAnsi="Times New Roman" w:cs="Times New Roman"/>
        </w:rPr>
      </w:pPr>
      <w:r w:rsidRPr="00141495">
        <w:rPr>
          <w:rFonts w:ascii="Times New Roman" w:hAnsi="Times New Roman" w:cs="Times New Roman"/>
        </w:rPr>
        <w:t>Data protection</w:t>
      </w:r>
    </w:p>
    <w:p w14:paraId="3D696440" w14:textId="77777777" w:rsidR="00141495" w:rsidRPr="00141495" w:rsidRDefault="00141495" w:rsidP="00141495">
      <w:pPr>
        <w:numPr>
          <w:ilvl w:val="0"/>
          <w:numId w:val="1"/>
        </w:numPr>
        <w:rPr>
          <w:rFonts w:ascii="Times New Roman" w:hAnsi="Times New Roman" w:cs="Times New Roman"/>
        </w:rPr>
      </w:pPr>
      <w:r w:rsidRPr="00141495">
        <w:rPr>
          <w:rFonts w:ascii="Times New Roman" w:hAnsi="Times New Roman" w:cs="Times New Roman"/>
        </w:rPr>
        <w:t>Vulnerability management</w:t>
      </w:r>
    </w:p>
    <w:p w14:paraId="0F37D367" w14:textId="77777777" w:rsidR="00141495" w:rsidRPr="00141495" w:rsidRDefault="00141495" w:rsidP="00141495">
      <w:pPr>
        <w:numPr>
          <w:ilvl w:val="0"/>
          <w:numId w:val="1"/>
        </w:numPr>
        <w:rPr>
          <w:rFonts w:ascii="Times New Roman" w:hAnsi="Times New Roman" w:cs="Times New Roman"/>
        </w:rPr>
      </w:pPr>
      <w:r w:rsidRPr="00141495">
        <w:rPr>
          <w:rFonts w:ascii="Times New Roman" w:hAnsi="Times New Roman" w:cs="Times New Roman"/>
        </w:rPr>
        <w:t>Security awareness</w:t>
      </w:r>
    </w:p>
    <w:p w14:paraId="6BB5DC53" w14:textId="77777777" w:rsidR="00141495" w:rsidRPr="00141495" w:rsidRDefault="00141495" w:rsidP="00141495">
      <w:pPr>
        <w:numPr>
          <w:ilvl w:val="0"/>
          <w:numId w:val="1"/>
        </w:numPr>
        <w:rPr>
          <w:rFonts w:ascii="Times New Roman" w:hAnsi="Times New Roman" w:cs="Times New Roman"/>
        </w:rPr>
      </w:pPr>
      <w:r w:rsidRPr="00141495">
        <w:rPr>
          <w:rFonts w:ascii="Times New Roman" w:hAnsi="Times New Roman" w:cs="Times New Roman"/>
        </w:rPr>
        <w:t>Incident response</w:t>
      </w:r>
    </w:p>
    <w:p w14:paraId="3AD2480D" w14:textId="77777777" w:rsidR="00141495" w:rsidRPr="00141495" w:rsidRDefault="00141495" w:rsidP="00141495">
      <w:pPr>
        <w:numPr>
          <w:ilvl w:val="0"/>
          <w:numId w:val="1"/>
        </w:numPr>
        <w:rPr>
          <w:rFonts w:ascii="Times New Roman" w:hAnsi="Times New Roman" w:cs="Times New Roman"/>
        </w:rPr>
      </w:pPr>
      <w:r w:rsidRPr="00141495">
        <w:rPr>
          <w:rFonts w:ascii="Times New Roman" w:hAnsi="Times New Roman" w:cs="Times New Roman"/>
        </w:rPr>
        <w:lastRenderedPageBreak/>
        <w:t>Third-party/vendor risk</w:t>
      </w:r>
    </w:p>
    <w:p w14:paraId="3022E3C7" w14:textId="77777777" w:rsidR="00141495" w:rsidRPr="00141495" w:rsidRDefault="00141495" w:rsidP="00141495">
      <w:pPr>
        <w:numPr>
          <w:ilvl w:val="0"/>
          <w:numId w:val="1"/>
        </w:numPr>
        <w:rPr>
          <w:rFonts w:ascii="Times New Roman" w:hAnsi="Times New Roman" w:cs="Times New Roman"/>
        </w:rPr>
      </w:pPr>
      <w:r w:rsidRPr="00141495">
        <w:rPr>
          <w:rFonts w:ascii="Times New Roman" w:hAnsi="Times New Roman" w:cs="Times New Roman"/>
        </w:rPr>
        <w:t>Business continuity</w:t>
      </w:r>
    </w:p>
    <w:p w14:paraId="458926F4" w14:textId="77777777" w:rsidR="00141495" w:rsidRPr="00141495" w:rsidRDefault="00141495" w:rsidP="00141495">
      <w:pPr>
        <w:numPr>
          <w:ilvl w:val="0"/>
          <w:numId w:val="1"/>
        </w:numPr>
        <w:rPr>
          <w:rFonts w:ascii="Times New Roman" w:hAnsi="Times New Roman" w:cs="Times New Roman"/>
        </w:rPr>
      </w:pPr>
      <w:r w:rsidRPr="00141495">
        <w:rPr>
          <w:rFonts w:ascii="Times New Roman" w:hAnsi="Times New Roman" w:cs="Times New Roman"/>
        </w:rPr>
        <w:t>Security policies and procedures</w:t>
      </w:r>
    </w:p>
    <w:p w14:paraId="39A83A6E" w14:textId="77777777" w:rsidR="00141495" w:rsidRPr="00141495" w:rsidRDefault="00141495" w:rsidP="00141495">
      <w:pPr>
        <w:rPr>
          <w:rFonts w:ascii="Times New Roman" w:hAnsi="Times New Roman" w:cs="Times New Roman"/>
        </w:rPr>
      </w:pPr>
      <w:r w:rsidRPr="00141495">
        <w:rPr>
          <w:rFonts w:ascii="Times New Roman" w:hAnsi="Times New Roman" w:cs="Times New Roman"/>
          <w:b/>
          <w:bCs/>
        </w:rPr>
        <w:t>Key Business Concern</w:t>
      </w:r>
    </w:p>
    <w:p w14:paraId="05D654FF" w14:textId="77777777" w:rsidR="00141495" w:rsidRPr="00141495" w:rsidRDefault="00141495" w:rsidP="00141495">
      <w:pPr>
        <w:rPr>
          <w:rFonts w:ascii="Times New Roman" w:hAnsi="Times New Roman" w:cs="Times New Roman"/>
        </w:rPr>
      </w:pPr>
      <w:r w:rsidRPr="00141495">
        <w:rPr>
          <w:rFonts w:ascii="Times New Roman" w:hAnsi="Times New Roman" w:cs="Times New Roman"/>
        </w:rPr>
        <w:t>Senior management wants to better understand the company’s cybersecurity risk exposure and establish a structured GRC program that can be used to prioritize security improvements.</w:t>
      </w:r>
    </w:p>
    <w:p w14:paraId="0A87759C" w14:textId="06FC4586" w:rsidR="008E5C79" w:rsidRDefault="00141495" w:rsidP="00141495">
      <w:pPr>
        <w:rPr>
          <w:rFonts w:ascii="Times New Roman" w:hAnsi="Times New Roman" w:cs="Times New Roman"/>
        </w:rPr>
      </w:pPr>
      <w:r w:rsidRPr="00141495">
        <w:rPr>
          <w:rFonts w:ascii="Times New Roman" w:hAnsi="Times New Roman" w:cs="Times New Roman"/>
        </w:rPr>
        <w:t>This project will provide management with a risk-based assessment, control recommendations, identified gaps, and a prioritized remediation plan.</w:t>
      </w:r>
    </w:p>
    <w:p w14:paraId="1703E54C" w14:textId="77777777" w:rsidR="008E5C79" w:rsidRDefault="008E5C79">
      <w:pPr>
        <w:rPr>
          <w:rFonts w:ascii="Times New Roman" w:hAnsi="Times New Roman" w:cs="Times New Roman"/>
        </w:rPr>
      </w:pPr>
      <w:r>
        <w:rPr>
          <w:rFonts w:ascii="Times New Roman" w:hAnsi="Times New Roman" w:cs="Times New Roman"/>
        </w:rPr>
        <w:br w:type="page"/>
      </w:r>
    </w:p>
    <w:p w14:paraId="5F2B33DD" w14:textId="77777777" w:rsidR="00C50B29" w:rsidRPr="00C50B29" w:rsidRDefault="00C50B29" w:rsidP="00C50B29">
      <w:pPr>
        <w:shd w:val="clear" w:color="auto" w:fill="FFFFFF"/>
        <w:spacing w:after="242" w:line="240" w:lineRule="auto"/>
        <w:rPr>
          <w:rFonts w:ascii="Times New Roman" w:eastAsia="Times New Roman" w:hAnsi="Times New Roman" w:cs="Times New Roman"/>
          <w:color w:val="1D1D1D"/>
          <w:kern w:val="0"/>
          <w14:ligatures w14:val="none"/>
        </w:rPr>
      </w:pPr>
      <w:r w:rsidRPr="00C50B29">
        <w:rPr>
          <w:rFonts w:ascii="Times New Roman" w:eastAsia="Times New Roman" w:hAnsi="Times New Roman" w:cs="Times New Roman"/>
          <w:b/>
          <w:bCs/>
          <w:color w:val="1D1D1D"/>
          <w:kern w:val="0"/>
          <w14:ligatures w14:val="none"/>
        </w:rPr>
        <w:lastRenderedPageBreak/>
        <w:t>Executive Summary</w:t>
      </w:r>
    </w:p>
    <w:p w14:paraId="17717DB4" w14:textId="77777777" w:rsidR="00C50B29" w:rsidRPr="00C50B29" w:rsidRDefault="00C50B29" w:rsidP="00C50B29">
      <w:pPr>
        <w:shd w:val="clear" w:color="auto" w:fill="FFFFFF"/>
        <w:spacing w:after="224" w:line="240" w:lineRule="auto"/>
        <w:rPr>
          <w:rFonts w:ascii="Times New Roman" w:eastAsia="Times New Roman" w:hAnsi="Times New Roman" w:cs="Times New Roman"/>
          <w:color w:val="1D1D1D"/>
          <w:kern w:val="0"/>
          <w14:ligatures w14:val="none"/>
        </w:rPr>
      </w:pPr>
      <w:r w:rsidRPr="00C50B29">
        <w:rPr>
          <w:rFonts w:ascii="Times New Roman" w:eastAsia="Times New Roman" w:hAnsi="Times New Roman" w:cs="Times New Roman"/>
          <w:b/>
          <w:bCs/>
          <w:color w:val="1D1D1D"/>
          <w:kern w:val="0"/>
          <w14:ligatures w14:val="none"/>
        </w:rPr>
        <w:t>Overview</w:t>
      </w:r>
    </w:p>
    <w:p w14:paraId="77F022C0" w14:textId="77777777" w:rsidR="00C50B29" w:rsidRPr="00C50B29" w:rsidRDefault="00C50B29" w:rsidP="00C50B29">
      <w:pPr>
        <w:shd w:val="clear" w:color="auto" w:fill="FFFFFF"/>
        <w:spacing w:after="180" w:line="240" w:lineRule="auto"/>
        <w:rPr>
          <w:rFonts w:ascii="Times New Roman" w:eastAsia="Times New Roman" w:hAnsi="Times New Roman" w:cs="Times New Roman"/>
          <w:color w:val="1D1D1D"/>
          <w:kern w:val="0"/>
          <w14:ligatures w14:val="none"/>
        </w:rPr>
      </w:pPr>
      <w:r w:rsidRPr="00C50B29">
        <w:rPr>
          <w:rFonts w:ascii="Times New Roman" w:eastAsia="Times New Roman" w:hAnsi="Times New Roman" w:cs="Times New Roman"/>
          <w:color w:val="1D1D1D"/>
          <w:kern w:val="0"/>
          <w14:ligatures w14:val="none"/>
        </w:rPr>
        <w:t>Tri-State Financial Services is a mid-sized financial services company with approximately 150 employees that provides financial planning and investment services to individual and small-business customers. Because the organization handles sensitive financial and personally identifiable information, effective cybersecurity governance, risk management, and compliance are critical to protecting company and customer information.</w:t>
      </w:r>
    </w:p>
    <w:p w14:paraId="52722113" w14:textId="77777777" w:rsidR="00C50B29" w:rsidRPr="00C50B29" w:rsidRDefault="00C50B29" w:rsidP="00C50B29">
      <w:pPr>
        <w:shd w:val="clear" w:color="auto" w:fill="FFFFFF"/>
        <w:spacing w:after="180" w:line="240" w:lineRule="auto"/>
        <w:rPr>
          <w:rFonts w:ascii="Times New Roman" w:eastAsia="Times New Roman" w:hAnsi="Times New Roman" w:cs="Times New Roman"/>
          <w:color w:val="1D1D1D"/>
          <w:kern w:val="0"/>
          <w14:ligatures w14:val="none"/>
        </w:rPr>
      </w:pPr>
      <w:r w:rsidRPr="00C50B29">
        <w:rPr>
          <w:rFonts w:ascii="Times New Roman" w:eastAsia="Times New Roman" w:hAnsi="Times New Roman" w:cs="Times New Roman"/>
          <w:color w:val="1D1D1D"/>
          <w:kern w:val="0"/>
          <w14:ligatures w14:val="none"/>
        </w:rPr>
        <w:t>This assessment evaluated the company’s cybersecurity risk environment using the NIST Cybersecurity Framework (CSF) and ISO/IEC 27001 as reference frameworks. The assessment focused on information security governance, asset management, access control, data protection, vulnerability management, security awareness, incident response, third-party/vendor risk, business continuity, and security policies and procedures.</w:t>
      </w:r>
    </w:p>
    <w:p w14:paraId="7F6BC385" w14:textId="77777777" w:rsidR="00C50B29" w:rsidRPr="00C50B29" w:rsidRDefault="00C50B29" w:rsidP="00C50B29">
      <w:pPr>
        <w:shd w:val="clear" w:color="auto" w:fill="FFFFFF"/>
        <w:spacing w:after="224" w:line="240" w:lineRule="auto"/>
        <w:rPr>
          <w:rFonts w:ascii="Times New Roman" w:eastAsia="Times New Roman" w:hAnsi="Times New Roman" w:cs="Times New Roman"/>
          <w:color w:val="1D1D1D"/>
          <w:kern w:val="0"/>
          <w14:ligatures w14:val="none"/>
        </w:rPr>
      </w:pPr>
      <w:r w:rsidRPr="00C50B29">
        <w:rPr>
          <w:rFonts w:ascii="Times New Roman" w:eastAsia="Times New Roman" w:hAnsi="Times New Roman" w:cs="Times New Roman"/>
          <w:b/>
          <w:bCs/>
          <w:color w:val="1D1D1D"/>
          <w:kern w:val="0"/>
          <w14:ligatures w14:val="none"/>
        </w:rPr>
        <w:t>Key Findings</w:t>
      </w:r>
    </w:p>
    <w:p w14:paraId="6438BB8D" w14:textId="77777777" w:rsidR="00C50B29" w:rsidRPr="00C50B29" w:rsidRDefault="00C50B29" w:rsidP="00C50B29">
      <w:pPr>
        <w:shd w:val="clear" w:color="auto" w:fill="FFFFFF"/>
        <w:spacing w:after="180" w:line="240" w:lineRule="auto"/>
        <w:rPr>
          <w:rFonts w:ascii="Times New Roman" w:eastAsia="Times New Roman" w:hAnsi="Times New Roman" w:cs="Times New Roman"/>
          <w:color w:val="1D1D1D"/>
          <w:kern w:val="0"/>
          <w14:ligatures w14:val="none"/>
        </w:rPr>
      </w:pPr>
      <w:r w:rsidRPr="00C50B29">
        <w:rPr>
          <w:rFonts w:ascii="Times New Roman" w:eastAsia="Times New Roman" w:hAnsi="Times New Roman" w:cs="Times New Roman"/>
          <w:color w:val="1D1D1D"/>
          <w:kern w:val="0"/>
          <w14:ligatures w14:val="none"/>
        </w:rPr>
        <w:t>The assessment identified several areas requiring improvement, including access control, endpoint security, multi-factor authentication, firewall configuration, and application security. These areas represent opportunities to strengthen the organization’s security controls and reduce cybersecurity risk.</w:t>
      </w:r>
    </w:p>
    <w:p w14:paraId="6F800256" w14:textId="77777777" w:rsidR="00C50B29" w:rsidRPr="00C50B29" w:rsidRDefault="00C50B29" w:rsidP="00C50B29">
      <w:pPr>
        <w:shd w:val="clear" w:color="auto" w:fill="FFFFFF"/>
        <w:spacing w:after="180" w:line="240" w:lineRule="auto"/>
        <w:rPr>
          <w:rFonts w:ascii="Times New Roman" w:eastAsia="Times New Roman" w:hAnsi="Times New Roman" w:cs="Times New Roman"/>
          <w:color w:val="1D1D1D"/>
          <w:kern w:val="0"/>
          <w14:ligatures w14:val="none"/>
        </w:rPr>
      </w:pPr>
      <w:r w:rsidRPr="00C50B29">
        <w:rPr>
          <w:rFonts w:ascii="Times New Roman" w:eastAsia="Times New Roman" w:hAnsi="Times New Roman" w:cs="Times New Roman"/>
          <w:color w:val="1D1D1D"/>
          <w:kern w:val="0"/>
          <w14:ligatures w14:val="none"/>
        </w:rPr>
        <w:t>The identified risks were documented in the Risk Register and evaluated based on their potential impact and likelihood. The assessment identified five remediation priorities, with each assigned an owner, target timeframe, status, and measurable success control.</w:t>
      </w:r>
    </w:p>
    <w:p w14:paraId="1CE68F96" w14:textId="77777777" w:rsidR="00C50B29" w:rsidRPr="00C50B29" w:rsidRDefault="00C50B29" w:rsidP="00C50B29">
      <w:pPr>
        <w:shd w:val="clear" w:color="auto" w:fill="FFFFFF"/>
        <w:spacing w:after="224" w:line="240" w:lineRule="auto"/>
        <w:rPr>
          <w:rFonts w:ascii="Times New Roman" w:eastAsia="Times New Roman" w:hAnsi="Times New Roman" w:cs="Times New Roman"/>
          <w:color w:val="1D1D1D"/>
          <w:kern w:val="0"/>
          <w14:ligatures w14:val="none"/>
        </w:rPr>
      </w:pPr>
      <w:r w:rsidRPr="00C50B29">
        <w:rPr>
          <w:rFonts w:ascii="Times New Roman" w:eastAsia="Times New Roman" w:hAnsi="Times New Roman" w:cs="Times New Roman"/>
          <w:b/>
          <w:bCs/>
          <w:color w:val="1D1D1D"/>
          <w:kern w:val="0"/>
          <w14:ligatures w14:val="none"/>
        </w:rPr>
        <w:t>Remediation Priorities</w:t>
      </w:r>
    </w:p>
    <w:p w14:paraId="541F2829" w14:textId="77777777" w:rsidR="00C50B29" w:rsidRPr="00C50B29" w:rsidRDefault="00C50B29" w:rsidP="00C50B29">
      <w:pPr>
        <w:shd w:val="clear" w:color="auto" w:fill="FFFFFF"/>
        <w:spacing w:after="180" w:line="240" w:lineRule="auto"/>
        <w:rPr>
          <w:rFonts w:ascii="Times New Roman" w:eastAsia="Times New Roman" w:hAnsi="Times New Roman" w:cs="Times New Roman"/>
          <w:color w:val="1D1D1D"/>
          <w:kern w:val="0"/>
          <w14:ligatures w14:val="none"/>
        </w:rPr>
      </w:pPr>
      <w:r w:rsidRPr="00C50B29">
        <w:rPr>
          <w:rFonts w:ascii="Times New Roman" w:eastAsia="Times New Roman" w:hAnsi="Times New Roman" w:cs="Times New Roman"/>
          <w:color w:val="1D1D1D"/>
          <w:kern w:val="0"/>
          <w14:ligatures w14:val="none"/>
        </w:rPr>
        <w:t>The remediation plan focuses on the following areas:</w:t>
      </w:r>
    </w:p>
    <w:p w14:paraId="4A548F5A" w14:textId="77777777" w:rsidR="00C50B29" w:rsidRPr="00C50B29" w:rsidRDefault="00C50B29" w:rsidP="00C50B29">
      <w:pPr>
        <w:numPr>
          <w:ilvl w:val="0"/>
          <w:numId w:val="2"/>
        </w:numPr>
        <w:shd w:val="clear" w:color="auto" w:fill="FFFFFF"/>
        <w:spacing w:after="0" w:line="240" w:lineRule="auto"/>
        <w:rPr>
          <w:rFonts w:ascii="Times New Roman" w:eastAsia="Times New Roman" w:hAnsi="Times New Roman" w:cs="Times New Roman"/>
          <w:color w:val="1D1D1D"/>
          <w:kern w:val="0"/>
          <w14:ligatures w14:val="none"/>
        </w:rPr>
      </w:pPr>
      <w:r w:rsidRPr="00C50B29">
        <w:rPr>
          <w:rFonts w:ascii="Times New Roman" w:eastAsia="Times New Roman" w:hAnsi="Times New Roman" w:cs="Times New Roman"/>
          <w:color w:val="1D1D1D"/>
          <w:kern w:val="0"/>
          <w14:ligatures w14:val="none"/>
        </w:rPr>
        <w:t>Implementing role-based access control and enforcing least privilege.</w:t>
      </w:r>
    </w:p>
    <w:p w14:paraId="290C3D19" w14:textId="77777777" w:rsidR="00C50B29" w:rsidRPr="00C50B29" w:rsidRDefault="00C50B29" w:rsidP="00C50B29">
      <w:pPr>
        <w:numPr>
          <w:ilvl w:val="0"/>
          <w:numId w:val="2"/>
        </w:numPr>
        <w:shd w:val="clear" w:color="auto" w:fill="FFFFFF"/>
        <w:spacing w:after="0" w:line="240" w:lineRule="auto"/>
        <w:rPr>
          <w:rFonts w:ascii="Times New Roman" w:eastAsia="Times New Roman" w:hAnsi="Times New Roman" w:cs="Times New Roman"/>
          <w:color w:val="1D1D1D"/>
          <w:kern w:val="0"/>
          <w14:ligatures w14:val="none"/>
        </w:rPr>
      </w:pPr>
      <w:r w:rsidRPr="00C50B29">
        <w:rPr>
          <w:rFonts w:ascii="Times New Roman" w:eastAsia="Times New Roman" w:hAnsi="Times New Roman" w:cs="Times New Roman"/>
          <w:color w:val="1D1D1D"/>
          <w:kern w:val="0"/>
          <w14:ligatures w14:val="none"/>
        </w:rPr>
        <w:t>Strengthening endpoint security controls, including full-disk encryption, strong passwords, automatic screen locking, and endpoint management.</w:t>
      </w:r>
    </w:p>
    <w:p w14:paraId="5590B3E9" w14:textId="77777777" w:rsidR="00C50B29" w:rsidRPr="00C50B29" w:rsidRDefault="00C50B29" w:rsidP="00C50B29">
      <w:pPr>
        <w:numPr>
          <w:ilvl w:val="0"/>
          <w:numId w:val="2"/>
        </w:numPr>
        <w:shd w:val="clear" w:color="auto" w:fill="FFFFFF"/>
        <w:spacing w:after="0" w:line="240" w:lineRule="auto"/>
        <w:rPr>
          <w:rFonts w:ascii="Times New Roman" w:eastAsia="Times New Roman" w:hAnsi="Times New Roman" w:cs="Times New Roman"/>
          <w:color w:val="1D1D1D"/>
          <w:kern w:val="0"/>
          <w14:ligatures w14:val="none"/>
        </w:rPr>
      </w:pPr>
      <w:r w:rsidRPr="00C50B29">
        <w:rPr>
          <w:rFonts w:ascii="Times New Roman" w:eastAsia="Times New Roman" w:hAnsi="Times New Roman" w:cs="Times New Roman"/>
          <w:color w:val="1D1D1D"/>
          <w:kern w:val="0"/>
          <w14:ligatures w14:val="none"/>
        </w:rPr>
        <w:t>Implementing multi-factor authentication and stronger authentication policies.</w:t>
      </w:r>
    </w:p>
    <w:p w14:paraId="2B52C497" w14:textId="77777777" w:rsidR="00C50B29" w:rsidRPr="00C50B29" w:rsidRDefault="00C50B29" w:rsidP="00C50B29">
      <w:pPr>
        <w:numPr>
          <w:ilvl w:val="0"/>
          <w:numId w:val="2"/>
        </w:numPr>
        <w:shd w:val="clear" w:color="auto" w:fill="FFFFFF"/>
        <w:spacing w:after="0" w:line="240" w:lineRule="auto"/>
        <w:rPr>
          <w:rFonts w:ascii="Times New Roman" w:eastAsia="Times New Roman" w:hAnsi="Times New Roman" w:cs="Times New Roman"/>
          <w:color w:val="1D1D1D"/>
          <w:kern w:val="0"/>
          <w14:ligatures w14:val="none"/>
        </w:rPr>
      </w:pPr>
      <w:r w:rsidRPr="00C50B29">
        <w:rPr>
          <w:rFonts w:ascii="Times New Roman" w:eastAsia="Times New Roman" w:hAnsi="Times New Roman" w:cs="Times New Roman"/>
          <w:color w:val="1D1D1D"/>
          <w:kern w:val="0"/>
          <w14:ligatures w14:val="none"/>
        </w:rPr>
        <w:t>Establishing and maintaining secure firewall configurations and regular configuration reviews.</w:t>
      </w:r>
    </w:p>
    <w:p w14:paraId="214CB19E" w14:textId="77777777" w:rsidR="00C50B29" w:rsidRPr="00C50B29" w:rsidRDefault="00C50B29" w:rsidP="00C50B29">
      <w:pPr>
        <w:numPr>
          <w:ilvl w:val="0"/>
          <w:numId w:val="2"/>
        </w:numPr>
        <w:shd w:val="clear" w:color="auto" w:fill="FFFFFF"/>
        <w:spacing w:after="0" w:line="240" w:lineRule="auto"/>
        <w:rPr>
          <w:rFonts w:ascii="Times New Roman" w:eastAsia="Times New Roman" w:hAnsi="Times New Roman" w:cs="Times New Roman"/>
          <w:color w:val="1D1D1D"/>
          <w:kern w:val="0"/>
          <w14:ligatures w14:val="none"/>
        </w:rPr>
      </w:pPr>
      <w:r w:rsidRPr="00C50B29">
        <w:rPr>
          <w:rFonts w:ascii="Times New Roman" w:eastAsia="Times New Roman" w:hAnsi="Times New Roman" w:cs="Times New Roman"/>
          <w:color w:val="1D1D1D"/>
          <w:kern w:val="0"/>
          <w14:ligatures w14:val="none"/>
        </w:rPr>
        <w:t>Performing regular vulnerability scanning and penetration testing while maintaining secure application development practices.</w:t>
      </w:r>
    </w:p>
    <w:p w14:paraId="1646CF4C" w14:textId="77777777" w:rsidR="00C50B29" w:rsidRPr="00C50B29" w:rsidRDefault="00C50B29" w:rsidP="00C50B29">
      <w:pPr>
        <w:shd w:val="clear" w:color="auto" w:fill="FFFFFF"/>
        <w:spacing w:after="180" w:line="240" w:lineRule="auto"/>
        <w:rPr>
          <w:rFonts w:ascii="Times New Roman" w:eastAsia="Times New Roman" w:hAnsi="Times New Roman" w:cs="Times New Roman"/>
          <w:color w:val="1D1D1D"/>
          <w:kern w:val="0"/>
          <w14:ligatures w14:val="none"/>
        </w:rPr>
      </w:pPr>
      <w:r w:rsidRPr="00C50B29">
        <w:rPr>
          <w:rFonts w:ascii="Times New Roman" w:eastAsia="Times New Roman" w:hAnsi="Times New Roman" w:cs="Times New Roman"/>
          <w:color w:val="1D1D1D"/>
          <w:kern w:val="0"/>
          <w14:ligatures w14:val="none"/>
        </w:rPr>
        <w:t xml:space="preserve">All identified remediation activities are currently assigned a </w:t>
      </w:r>
      <w:proofErr w:type="gramStart"/>
      <w:r w:rsidRPr="00C50B29">
        <w:rPr>
          <w:rFonts w:ascii="Times New Roman" w:eastAsia="Times New Roman" w:hAnsi="Times New Roman" w:cs="Times New Roman"/>
          <w:b/>
          <w:bCs/>
          <w:color w:val="1D1D1D"/>
          <w:kern w:val="0"/>
          <w14:ligatures w14:val="none"/>
        </w:rPr>
        <w:t>High</w:t>
      </w:r>
      <w:proofErr w:type="gramEnd"/>
      <w:r w:rsidRPr="00C50B29">
        <w:rPr>
          <w:rFonts w:ascii="Times New Roman" w:eastAsia="Times New Roman" w:hAnsi="Times New Roman" w:cs="Times New Roman"/>
          <w:color w:val="1D1D1D"/>
          <w:kern w:val="0"/>
          <w14:ligatures w14:val="none"/>
        </w:rPr>
        <w:t xml:space="preserve"> priority with a target completion timeframe of </w:t>
      </w:r>
      <w:r w:rsidRPr="00C50B29">
        <w:rPr>
          <w:rFonts w:ascii="Times New Roman" w:eastAsia="Times New Roman" w:hAnsi="Times New Roman" w:cs="Times New Roman"/>
          <w:b/>
          <w:bCs/>
          <w:color w:val="1D1D1D"/>
          <w:kern w:val="0"/>
          <w14:ligatures w14:val="none"/>
        </w:rPr>
        <w:t>30 days</w:t>
      </w:r>
      <w:r w:rsidRPr="00C50B29">
        <w:rPr>
          <w:rFonts w:ascii="Times New Roman" w:eastAsia="Times New Roman" w:hAnsi="Times New Roman" w:cs="Times New Roman"/>
          <w:color w:val="1D1D1D"/>
          <w:kern w:val="0"/>
          <w14:ligatures w14:val="none"/>
        </w:rPr>
        <w:t>.</w:t>
      </w:r>
    </w:p>
    <w:p w14:paraId="358B425E" w14:textId="77777777" w:rsidR="00C50B29" w:rsidRPr="00C50B29" w:rsidRDefault="00C50B29" w:rsidP="00C50B29">
      <w:pPr>
        <w:shd w:val="clear" w:color="auto" w:fill="FFFFFF"/>
        <w:spacing w:after="224" w:line="240" w:lineRule="auto"/>
        <w:rPr>
          <w:rFonts w:ascii="Times New Roman" w:eastAsia="Times New Roman" w:hAnsi="Times New Roman" w:cs="Times New Roman"/>
          <w:color w:val="1D1D1D"/>
          <w:kern w:val="0"/>
          <w14:ligatures w14:val="none"/>
        </w:rPr>
      </w:pPr>
      <w:r w:rsidRPr="00C50B29">
        <w:rPr>
          <w:rFonts w:ascii="Times New Roman" w:eastAsia="Times New Roman" w:hAnsi="Times New Roman" w:cs="Times New Roman"/>
          <w:b/>
          <w:bCs/>
          <w:color w:val="1D1D1D"/>
          <w:kern w:val="0"/>
          <w14:ligatures w14:val="none"/>
        </w:rPr>
        <w:t>Recommended Next Steps</w:t>
      </w:r>
    </w:p>
    <w:p w14:paraId="3A7DECFC" w14:textId="77777777" w:rsidR="00C50B29" w:rsidRPr="00C50B29" w:rsidRDefault="00C50B29" w:rsidP="00C50B29">
      <w:pPr>
        <w:shd w:val="clear" w:color="auto" w:fill="FFFFFF"/>
        <w:spacing w:after="180" w:line="240" w:lineRule="auto"/>
        <w:rPr>
          <w:rFonts w:ascii="Times New Roman" w:eastAsia="Times New Roman" w:hAnsi="Times New Roman" w:cs="Times New Roman"/>
          <w:color w:val="1D1D1D"/>
          <w:kern w:val="0"/>
          <w14:ligatures w14:val="none"/>
        </w:rPr>
      </w:pPr>
      <w:r w:rsidRPr="00C50B29">
        <w:rPr>
          <w:rFonts w:ascii="Times New Roman" w:eastAsia="Times New Roman" w:hAnsi="Times New Roman" w:cs="Times New Roman"/>
          <w:color w:val="1D1D1D"/>
          <w:kern w:val="0"/>
          <w14:ligatures w14:val="none"/>
        </w:rPr>
        <w:t>Management should prioritize completion of the identified remediation activities and establish a process for regularly reviewing cybersecurity risks and control effectiveness. Evidence of completed remediation should be documented and retained to demonstrate that security controls are operating as intended.</w:t>
      </w:r>
    </w:p>
    <w:p w14:paraId="0BF95B6A" w14:textId="77777777" w:rsidR="00C50B29" w:rsidRPr="00C50B29" w:rsidRDefault="00C50B29" w:rsidP="00C50B29">
      <w:pPr>
        <w:shd w:val="clear" w:color="auto" w:fill="FFFFFF"/>
        <w:spacing w:after="180" w:line="240" w:lineRule="auto"/>
        <w:rPr>
          <w:rFonts w:ascii="Times New Roman" w:eastAsia="Times New Roman" w:hAnsi="Times New Roman" w:cs="Times New Roman"/>
          <w:color w:val="1D1D1D"/>
          <w:kern w:val="0"/>
          <w14:ligatures w14:val="none"/>
        </w:rPr>
      </w:pPr>
      <w:r w:rsidRPr="00C50B29">
        <w:rPr>
          <w:rFonts w:ascii="Times New Roman" w:eastAsia="Times New Roman" w:hAnsi="Times New Roman" w:cs="Times New Roman"/>
          <w:color w:val="1D1D1D"/>
          <w:kern w:val="0"/>
          <w14:ligatures w14:val="none"/>
        </w:rPr>
        <w:lastRenderedPageBreak/>
        <w:t>The organization should also establish ongoing monitoring activities, including periodic access reviews, vulnerability assessments, security control testing, policy reviews, and risk-register updates.</w:t>
      </w:r>
    </w:p>
    <w:p w14:paraId="78349924" w14:textId="77777777" w:rsidR="00C50B29" w:rsidRPr="00C50B29" w:rsidRDefault="00C50B29" w:rsidP="00C50B29">
      <w:pPr>
        <w:shd w:val="clear" w:color="auto" w:fill="FFFFFF"/>
        <w:spacing w:after="224" w:line="240" w:lineRule="auto"/>
        <w:rPr>
          <w:rFonts w:ascii="Times New Roman" w:eastAsia="Times New Roman" w:hAnsi="Times New Roman" w:cs="Times New Roman"/>
          <w:color w:val="1D1D1D"/>
          <w:kern w:val="0"/>
          <w14:ligatures w14:val="none"/>
        </w:rPr>
      </w:pPr>
      <w:r w:rsidRPr="00C50B29">
        <w:rPr>
          <w:rFonts w:ascii="Times New Roman" w:eastAsia="Times New Roman" w:hAnsi="Times New Roman" w:cs="Times New Roman"/>
          <w:b/>
          <w:bCs/>
          <w:color w:val="1D1D1D"/>
          <w:kern w:val="0"/>
          <w14:ligatures w14:val="none"/>
        </w:rPr>
        <w:t>Management Takeaway</w:t>
      </w:r>
    </w:p>
    <w:p w14:paraId="14E3FDA8" w14:textId="51AB9C27" w:rsidR="00360A6C" w:rsidRDefault="00C50B29" w:rsidP="00C50B29">
      <w:pPr>
        <w:shd w:val="clear" w:color="auto" w:fill="FFFFFF"/>
        <w:spacing w:after="180" w:line="240" w:lineRule="auto"/>
        <w:rPr>
          <w:rFonts w:ascii="Times New Roman" w:eastAsia="Times New Roman" w:hAnsi="Times New Roman" w:cs="Times New Roman"/>
          <w:color w:val="1D1D1D"/>
          <w:kern w:val="0"/>
          <w14:ligatures w14:val="none"/>
        </w:rPr>
      </w:pPr>
      <w:r w:rsidRPr="00C50B29">
        <w:rPr>
          <w:rFonts w:ascii="Times New Roman" w:eastAsia="Times New Roman" w:hAnsi="Times New Roman" w:cs="Times New Roman"/>
          <w:color w:val="1D1D1D"/>
          <w:kern w:val="0"/>
          <w14:ligatures w14:val="none"/>
        </w:rPr>
        <w:t>The assessment provides Tri-State Financial Services with a structured approach for identifying, prioritizing, and addressing cybersecurity risks. By completing the remediation activities and establishing ongoing governance and monitoring processes, the organization can strengthen its security posture and establish a more mature and sustainable GRC program.</w:t>
      </w:r>
    </w:p>
    <w:p w14:paraId="3F92608E" w14:textId="77777777" w:rsidR="00360A6C" w:rsidRDefault="00360A6C">
      <w:pPr>
        <w:rPr>
          <w:rFonts w:ascii="Times New Roman" w:eastAsia="Times New Roman" w:hAnsi="Times New Roman" w:cs="Times New Roman"/>
          <w:color w:val="1D1D1D"/>
          <w:kern w:val="0"/>
          <w14:ligatures w14:val="none"/>
        </w:rPr>
      </w:pPr>
      <w:r>
        <w:rPr>
          <w:rFonts w:ascii="Times New Roman" w:eastAsia="Times New Roman" w:hAnsi="Times New Roman" w:cs="Times New Roman"/>
          <w:color w:val="1D1D1D"/>
          <w:kern w:val="0"/>
          <w14:ligatures w14:val="none"/>
        </w:rPr>
        <w:br w:type="page"/>
      </w:r>
    </w:p>
    <w:p w14:paraId="4F98D4FA" w14:textId="77777777" w:rsidR="004B71CA" w:rsidRPr="004B71CA" w:rsidRDefault="004B71CA" w:rsidP="004B71CA">
      <w:pPr>
        <w:shd w:val="clear" w:color="auto" w:fill="FFFFFF"/>
        <w:spacing w:after="180" w:line="240" w:lineRule="auto"/>
        <w:rPr>
          <w:rFonts w:ascii="Times New Roman" w:eastAsia="Times New Roman" w:hAnsi="Times New Roman" w:cs="Times New Roman"/>
          <w:color w:val="1D1D1D"/>
          <w:kern w:val="0"/>
          <w14:ligatures w14:val="none"/>
        </w:rPr>
      </w:pPr>
      <w:r w:rsidRPr="004B71CA">
        <w:rPr>
          <w:rFonts w:ascii="Times New Roman" w:eastAsia="Times New Roman" w:hAnsi="Times New Roman" w:cs="Times New Roman"/>
          <w:b/>
          <w:bCs/>
          <w:color w:val="1D1D1D"/>
          <w:kern w:val="0"/>
          <w14:ligatures w14:val="none"/>
        </w:rPr>
        <w:lastRenderedPageBreak/>
        <w:t>Conclusion</w:t>
      </w:r>
    </w:p>
    <w:p w14:paraId="352F5868" w14:textId="77777777" w:rsidR="004B71CA" w:rsidRPr="004B71CA" w:rsidRDefault="004B71CA" w:rsidP="004B71CA">
      <w:pPr>
        <w:shd w:val="clear" w:color="auto" w:fill="FFFFFF"/>
        <w:spacing w:after="180" w:line="240" w:lineRule="auto"/>
        <w:rPr>
          <w:rFonts w:ascii="Times New Roman" w:eastAsia="Times New Roman" w:hAnsi="Times New Roman" w:cs="Times New Roman"/>
          <w:color w:val="1D1D1D"/>
          <w:kern w:val="0"/>
          <w14:ligatures w14:val="none"/>
        </w:rPr>
      </w:pPr>
      <w:r w:rsidRPr="004B71CA">
        <w:rPr>
          <w:rFonts w:ascii="Times New Roman" w:eastAsia="Times New Roman" w:hAnsi="Times New Roman" w:cs="Times New Roman"/>
          <w:color w:val="1D1D1D"/>
          <w:kern w:val="0"/>
          <w14:ligatures w14:val="none"/>
        </w:rPr>
        <w:t>The Tri-State Financial Services GRC assessment identified several cybersecurity risks that should be addressed to strengthen the organization’s overall security posture. The assessment documented these risks, mapped relevant security controls, identified gaps, and developed a remediation plan with defined responsibilities and target timeframes.</w:t>
      </w:r>
    </w:p>
    <w:p w14:paraId="745F6299" w14:textId="77777777" w:rsidR="004B71CA" w:rsidRPr="004B71CA" w:rsidRDefault="004B71CA" w:rsidP="004B71CA">
      <w:pPr>
        <w:shd w:val="clear" w:color="auto" w:fill="FFFFFF"/>
        <w:spacing w:after="180" w:line="240" w:lineRule="auto"/>
        <w:rPr>
          <w:rFonts w:ascii="Times New Roman" w:eastAsia="Times New Roman" w:hAnsi="Times New Roman" w:cs="Times New Roman"/>
          <w:color w:val="1D1D1D"/>
          <w:kern w:val="0"/>
          <w14:ligatures w14:val="none"/>
        </w:rPr>
      </w:pPr>
      <w:r w:rsidRPr="004B71CA">
        <w:rPr>
          <w:rFonts w:ascii="Times New Roman" w:eastAsia="Times New Roman" w:hAnsi="Times New Roman" w:cs="Times New Roman"/>
          <w:color w:val="1D1D1D"/>
          <w:kern w:val="0"/>
          <w14:ligatures w14:val="none"/>
        </w:rPr>
        <w:t>The remediation activities provide Tri-State Financial Services with a practical roadmap for addressing identified weaknesses in access control, endpoint security, authentication, network security, and application security. Continued monitoring, periodic risk assessments, and regular review of security controls will help ensure that improvements remain effective over time.</w:t>
      </w:r>
    </w:p>
    <w:p w14:paraId="0A56791A" w14:textId="77777777" w:rsidR="004B71CA" w:rsidRPr="004B71CA" w:rsidRDefault="004B71CA" w:rsidP="004B71CA">
      <w:pPr>
        <w:shd w:val="clear" w:color="auto" w:fill="FFFFFF"/>
        <w:spacing w:after="180" w:line="240" w:lineRule="auto"/>
        <w:rPr>
          <w:rFonts w:ascii="Times New Roman" w:eastAsia="Times New Roman" w:hAnsi="Times New Roman" w:cs="Times New Roman"/>
          <w:color w:val="1D1D1D"/>
          <w:kern w:val="0"/>
          <w14:ligatures w14:val="none"/>
        </w:rPr>
      </w:pPr>
      <w:r w:rsidRPr="004B71CA">
        <w:rPr>
          <w:rFonts w:ascii="Times New Roman" w:eastAsia="Times New Roman" w:hAnsi="Times New Roman" w:cs="Times New Roman"/>
          <w:color w:val="1D1D1D"/>
          <w:kern w:val="0"/>
          <w14:ligatures w14:val="none"/>
        </w:rPr>
        <w:t>By establishing a structured GRC process based on recognized cybersecurity frameworks, Tri-State Financial Services can improve its ability to identify, manage, and communicate cybersecurity risk while supporting the protection of sensitive customer and company information.</w:t>
      </w:r>
    </w:p>
    <w:p w14:paraId="3270951E" w14:textId="77777777" w:rsidR="004B71CA" w:rsidRPr="004B71CA" w:rsidRDefault="004B71CA" w:rsidP="004B71CA">
      <w:pPr>
        <w:shd w:val="clear" w:color="auto" w:fill="FFFFFF"/>
        <w:spacing w:after="0" w:line="240" w:lineRule="auto"/>
        <w:rPr>
          <w:rFonts w:ascii="Helvetica" w:eastAsia="Times New Roman" w:hAnsi="Helvetica" w:cs="Helvetica"/>
          <w:color w:val="1D1D1D"/>
          <w:kern w:val="0"/>
          <w:sz w:val="20"/>
          <w:szCs w:val="20"/>
          <w14:ligatures w14:val="none"/>
        </w:rPr>
      </w:pPr>
      <w:r w:rsidRPr="004B71CA">
        <w:rPr>
          <w:rFonts w:ascii="Helvetica" w:eastAsia="Times New Roman" w:hAnsi="Helvetica" w:cs="Helvetica"/>
          <w:color w:val="1D1D1D"/>
          <w:kern w:val="0"/>
          <w:sz w:val="20"/>
          <w:szCs w:val="20"/>
          <w14:ligatures w14:val="none"/>
        </w:rPr>
        <w:br/>
      </w:r>
    </w:p>
    <w:p w14:paraId="306C9C0E" w14:textId="77777777" w:rsidR="00C50B29" w:rsidRPr="00C50B29" w:rsidRDefault="00C50B29" w:rsidP="00C50B29">
      <w:pPr>
        <w:shd w:val="clear" w:color="auto" w:fill="FFFFFF"/>
        <w:spacing w:after="180" w:line="240" w:lineRule="auto"/>
        <w:rPr>
          <w:rFonts w:ascii="Times New Roman" w:eastAsia="Times New Roman" w:hAnsi="Times New Roman" w:cs="Times New Roman"/>
          <w:color w:val="1D1D1D"/>
          <w:kern w:val="0"/>
          <w14:ligatures w14:val="none"/>
        </w:rPr>
      </w:pPr>
    </w:p>
    <w:p w14:paraId="436B5081" w14:textId="77777777" w:rsidR="00141495" w:rsidRPr="00141495" w:rsidRDefault="00141495" w:rsidP="00141495">
      <w:pPr>
        <w:rPr>
          <w:rFonts w:ascii="Times New Roman" w:hAnsi="Times New Roman" w:cs="Times New Roman"/>
        </w:rPr>
      </w:pPr>
    </w:p>
    <w:p w14:paraId="28F773C7" w14:textId="77777777" w:rsidR="00D7048B" w:rsidRPr="00750DCC" w:rsidRDefault="00D7048B">
      <w:pPr>
        <w:rPr>
          <w:rFonts w:ascii="Times New Roman" w:hAnsi="Times New Roman" w:cs="Times New Roman"/>
        </w:rPr>
      </w:pPr>
    </w:p>
    <w:sectPr w:rsidR="00D7048B" w:rsidRPr="00750D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E611C"/>
    <w:multiLevelType w:val="multilevel"/>
    <w:tmpl w:val="8EB6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BCF423C"/>
    <w:multiLevelType w:val="multilevel"/>
    <w:tmpl w:val="60D6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7297637">
    <w:abstractNumId w:val="1"/>
  </w:num>
  <w:num w:numId="2" w16cid:durableId="951086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649"/>
    <w:rsid w:val="00141495"/>
    <w:rsid w:val="00217649"/>
    <w:rsid w:val="00360A6C"/>
    <w:rsid w:val="00456994"/>
    <w:rsid w:val="004B71CA"/>
    <w:rsid w:val="00642580"/>
    <w:rsid w:val="00750DCC"/>
    <w:rsid w:val="0082218D"/>
    <w:rsid w:val="008353EB"/>
    <w:rsid w:val="008E5C79"/>
    <w:rsid w:val="0098012A"/>
    <w:rsid w:val="00A40899"/>
    <w:rsid w:val="00A476CF"/>
    <w:rsid w:val="00C50B29"/>
    <w:rsid w:val="00D7048B"/>
    <w:rsid w:val="00DF3FBD"/>
    <w:rsid w:val="00F64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8DB54"/>
  <w15:chartTrackingRefBased/>
  <w15:docId w15:val="{9081AE1B-FC77-4637-B0CE-83A538D97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649"/>
    <w:rPr>
      <w:rFonts w:eastAsiaTheme="majorEastAsia" w:cstheme="majorBidi"/>
      <w:color w:val="272727" w:themeColor="text1" w:themeTint="D8"/>
    </w:rPr>
  </w:style>
  <w:style w:type="paragraph" w:styleId="Title">
    <w:name w:val="Title"/>
    <w:basedOn w:val="Normal"/>
    <w:next w:val="Normal"/>
    <w:link w:val="TitleChar"/>
    <w:uiPriority w:val="10"/>
    <w:qFormat/>
    <w:rsid w:val="00217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649"/>
    <w:pPr>
      <w:spacing w:before="160"/>
      <w:jc w:val="center"/>
    </w:pPr>
    <w:rPr>
      <w:i/>
      <w:iCs/>
      <w:color w:val="404040" w:themeColor="text1" w:themeTint="BF"/>
    </w:rPr>
  </w:style>
  <w:style w:type="character" w:customStyle="1" w:styleId="QuoteChar">
    <w:name w:val="Quote Char"/>
    <w:basedOn w:val="DefaultParagraphFont"/>
    <w:link w:val="Quote"/>
    <w:uiPriority w:val="29"/>
    <w:rsid w:val="00217649"/>
    <w:rPr>
      <w:i/>
      <w:iCs/>
      <w:color w:val="404040" w:themeColor="text1" w:themeTint="BF"/>
    </w:rPr>
  </w:style>
  <w:style w:type="paragraph" w:styleId="ListParagraph">
    <w:name w:val="List Paragraph"/>
    <w:basedOn w:val="Normal"/>
    <w:uiPriority w:val="34"/>
    <w:qFormat/>
    <w:rsid w:val="00217649"/>
    <w:pPr>
      <w:ind w:left="720"/>
      <w:contextualSpacing/>
    </w:pPr>
  </w:style>
  <w:style w:type="character" w:styleId="IntenseEmphasis">
    <w:name w:val="Intense Emphasis"/>
    <w:basedOn w:val="DefaultParagraphFont"/>
    <w:uiPriority w:val="21"/>
    <w:qFormat/>
    <w:rsid w:val="00217649"/>
    <w:rPr>
      <w:i/>
      <w:iCs/>
      <w:color w:val="0F4761" w:themeColor="accent1" w:themeShade="BF"/>
    </w:rPr>
  </w:style>
  <w:style w:type="paragraph" w:styleId="IntenseQuote">
    <w:name w:val="Intense Quote"/>
    <w:basedOn w:val="Normal"/>
    <w:next w:val="Normal"/>
    <w:link w:val="IntenseQuoteChar"/>
    <w:uiPriority w:val="30"/>
    <w:qFormat/>
    <w:rsid w:val="00217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649"/>
    <w:rPr>
      <w:i/>
      <w:iCs/>
      <w:color w:val="0F4761" w:themeColor="accent1" w:themeShade="BF"/>
    </w:rPr>
  </w:style>
  <w:style w:type="character" w:styleId="IntenseReference">
    <w:name w:val="Intense Reference"/>
    <w:basedOn w:val="DefaultParagraphFont"/>
    <w:uiPriority w:val="32"/>
    <w:qFormat/>
    <w:rsid w:val="002176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899</Words>
  <Characters>5130</Characters>
  <Application>Microsoft Office Word</Application>
  <DocSecurity>0</DocSecurity>
  <Lines>42</Lines>
  <Paragraphs>12</Paragraphs>
  <ScaleCrop>false</ScaleCrop>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Loparnos</dc:creator>
  <cp:keywords/>
  <dc:description/>
  <cp:lastModifiedBy>Keith Loparnos</cp:lastModifiedBy>
  <cp:revision>13</cp:revision>
  <dcterms:created xsi:type="dcterms:W3CDTF">2026-09-15T17:54:00Z</dcterms:created>
  <dcterms:modified xsi:type="dcterms:W3CDTF">2026-09-24T00:09:00Z</dcterms:modified>
</cp:coreProperties>
</file>