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Panorama Template and Device Group Migration Plan - PRSCo to New PAN</w:t>
      </w:r>
    </w:p>
    <w:p>
      <w:pPr>
        <w:pStyle w:val="Heading1"/>
      </w:pPr>
      <w:r>
        <w:t>Based on Current Configuration Analysis</w:t>
      </w:r>
    </w:p>
    <w:p/>
    <w:p>
      <w:pPr>
        <w:pStyle w:val="Heading1"/>
      </w:pPr>
      <w:r>
        <w:t>Executive Summary</w:t>
      </w:r>
    </w:p>
    <w:p/>
    <w:p>
      <w:r>
        <w:t>This document outlines the migration strategy from the existing PRSCo Panorama configuration to a new Panorama instance following Palo Alto Networks best practices. The plan preserves the current organizational structure while implementing a more scalable and maintainable architecture.</w:t>
      </w:r>
    </w:p>
    <w:p/>
    <w:p>
      <w:pPr>
        <w:pStyle w:val="Heading1"/>
      </w:pPr>
      <w:r>
        <w:t>Current State Analysis</w:t>
      </w:r>
    </w:p>
    <w:p/>
    <w:p>
      <w:pPr>
        <w:pStyle w:val="Heading2"/>
      </w:pPr>
      <w:r>
        <w:t>Existing Structure Summary</w:t>
      </w:r>
    </w:p>
    <w:p>
      <w:pPr>
        <w:pStyle w:val="ListBullet"/>
      </w:pPr>
      <w:r>
        <w:t>**31 Location-based templates** (Template_[Location])</w:t>
      </w:r>
    </w:p>
    <w:p>
      <w:pPr>
        <w:pStyle w:val="ListBullet"/>
      </w:pPr>
      <w:r>
        <w:t>**14 Device groups** under PRSCo parent</w:t>
      </w:r>
    </w:p>
    <w:p>
      <w:pPr>
        <w:pStyle w:val="ListBullet"/>
      </w:pPr>
      <w:r>
        <w:t>**2 Template stacks** (PRSCo_DataCenter, Ensono_Managed_s)</w:t>
      </w:r>
    </w:p>
    <w:p>
      <w:pPr>
        <w:pStyle w:val="ListBullet"/>
      </w:pPr>
      <w:r>
        <w:t>**Mixed naming conventions** requiring standardization</w:t>
      </w:r>
    </w:p>
    <w:p>
      <w:pPr>
        <w:pStyle w:val="ListBullet"/>
      </w:pPr>
      <w:r>
        <w:t>**Multi-tenant VSYS deployment** with Ensono integration</w:t>
      </w:r>
    </w:p>
    <w:p/>
    <w:p>
      <w:pPr>
        <w:pStyle w:val="Heading2"/>
      </w:pPr>
      <w:r>
        <w:t>Identified Gaps vs Best Practices</w:t>
      </w:r>
    </w:p>
    <w:p>
      <w:r>
        <w:t>1. **Template Organization**: Location-specific templates lack modular base configurations</w:t>
      </w:r>
    </w:p>
    <w:p>
      <w:r>
        <w:t>2. **Naming Inconsistencies**: Mixed formats (e.g., Template_Indy vs Template_Indianapolis IN)</w:t>
      </w:r>
    </w:p>
    <w:p>
      <w:r>
        <w:t>3. **Limited Template Stacks**: Only 2 stacks for 31 templates</w:t>
      </w:r>
    </w:p>
    <w:p>
      <w:r>
        <w:t>4. **Flat Device Group Structure**: Most groups directly under PRSCo</w:t>
      </w:r>
    </w:p>
    <w:p>
      <w:r>
        <w:t>5. **No Clear Separation**: Network, security, and system configs mixed in templates</w:t>
      </w:r>
    </w:p>
    <w:p/>
    <w:p>
      <w:pPr>
        <w:pStyle w:val="Heading1"/>
      </w:pPr>
      <w:r>
        <w:t>Proposed New Architecture</w:t>
      </w:r>
    </w:p>
    <w:p/>
    <w:p>
      <w:pPr>
        <w:pStyle w:val="Heading2"/>
      </w:pPr>
      <w:r>
        <w:t>1. Enhanced Template Structure</w:t>
      </w:r>
    </w:p>
    <w:p/>
    <w:p>
      <w:r>
        <w:t>Panorama Templates</w:t>
      </w:r>
    </w:p>
    <w:p>
      <w:pPr>
        <w:pStyle w:val="NoSpacing"/>
      </w:pPr>
      <w:r>
        <w:t>├── Base Templates (New - Shared Configuration)</w:t>
      </w:r>
    </w:p>
    <w:p>
      <w:pPr>
        <w:pStyle w:val="NoSpacing"/>
      </w:pPr>
      <w:r>
        <w:t>│   ├── PRSCo-System-Base-v1</w:t>
      </w:r>
    </w:p>
    <w:p>
      <w:pPr>
        <w:pStyle w:val="NoSpacing"/>
      </w:pPr>
      <w:r>
        <w:t>│   │   ├── DNS/NTP settings (from DatacenterBase)</w:t>
      </w:r>
    </w:p>
    <w:p>
      <w:pPr>
        <w:pStyle w:val="NoSpacing"/>
      </w:pPr>
      <w:r>
        <w:t>│   │   ├── Management profiles</w:t>
      </w:r>
    </w:p>
    <w:p>
      <w:pPr>
        <w:pStyle w:val="NoSpacing"/>
      </w:pPr>
      <w:r>
        <w:t>│   │   ├── Log forwarding (ITG Logging)</w:t>
      </w:r>
    </w:p>
    <w:p>
      <w:pPr>
        <w:pStyle w:val="NoSpacing"/>
      </w:pPr>
      <w:r>
        <w:t>│   │   └── Authentication (PRSCo AD)</w:t>
      </w:r>
    </w:p>
    <w:p>
      <w:pPr>
        <w:pStyle w:val="NoSpacing"/>
      </w:pPr>
      <w:r>
        <w:t>│   │</w:t>
      </w:r>
    </w:p>
    <w:p>
      <w:pPr>
        <w:pStyle w:val="NoSpacing"/>
      </w:pPr>
      <w:r>
        <w:t>│   ├── PRSCo-Network-Base-v1</w:t>
      </w:r>
    </w:p>
    <w:p>
      <w:pPr>
        <w:pStyle w:val="NoSpacing"/>
      </w:pPr>
      <w:r>
        <w:t>│   │   ├── Network profiles</w:t>
      </w:r>
    </w:p>
    <w:p>
      <w:pPr>
        <w:pStyle w:val="NoSpacing"/>
      </w:pPr>
      <w:r>
        <w:t>│   │   ├── QoS profiles</w:t>
      </w:r>
    </w:p>
    <w:p>
      <w:pPr>
        <w:pStyle w:val="NoSpacing"/>
      </w:pPr>
      <w:r>
        <w:t>│   │   └── Zone protection profiles</w:t>
      </w:r>
    </w:p>
    <w:p>
      <w:pPr>
        <w:pStyle w:val="NoSpacing"/>
      </w:pPr>
      <w:r>
        <w:t>│   │</w:t>
      </w:r>
    </w:p>
    <w:p>
      <w:pPr>
        <w:pStyle w:val="NoSpacing"/>
      </w:pPr>
      <w:r>
        <w:t>│   └── PRSCo-Security-Base-v1</w:t>
      </w:r>
    </w:p>
    <w:p>
      <w:pPr>
        <w:pStyle w:val="NoSpacing"/>
      </w:pPr>
      <w:r>
        <w:t>│       ├── Security profiles</w:t>
      </w:r>
    </w:p>
    <w:p>
      <w:pPr>
        <w:pStyle w:val="NoSpacing"/>
      </w:pPr>
      <w:r>
        <w:t>│       ├── Vulnerability protection</w:t>
      </w:r>
    </w:p>
    <w:p>
      <w:pPr>
        <w:pStyle w:val="NoSpacing"/>
      </w:pPr>
      <w:r>
        <w:t>│       ├── Anti-spyware profiles</w:t>
      </w:r>
    </w:p>
    <w:p>
      <w:pPr>
        <w:pStyle w:val="NoSpacing"/>
      </w:pPr>
      <w:r>
        <w:t>│       └── URL filtering profiles</w:t>
      </w:r>
    </w:p>
    <w:p>
      <w:pPr>
        <w:pStyle w:val="NoSpacing"/>
      </w:pPr>
      <w:r>
        <w:t>│</w:t>
      </w:r>
    </w:p>
    <w:p>
      <w:pPr>
        <w:pStyle w:val="NoSpacing"/>
      </w:pPr>
      <w:r>
        <w:t>├── Regional Templates (New - Regional Specifics)</w:t>
      </w:r>
    </w:p>
    <w:p>
      <w:pPr>
        <w:pStyle w:val="NoSpacing"/>
      </w:pPr>
      <w:r>
        <w:t>│   ├── US-Common-v1</w:t>
      </w:r>
    </w:p>
    <w:p>
      <w:pPr>
        <w:pStyle w:val="NoSpacing"/>
      </w:pPr>
      <w:r>
        <w:t>│   │   ├── US-specific routing</w:t>
      </w:r>
    </w:p>
    <w:p>
      <w:pPr>
        <w:pStyle w:val="NoSpacing"/>
      </w:pPr>
      <w:r>
        <w:t>│   │   ├── Regional DNS servers</w:t>
      </w:r>
    </w:p>
    <w:p>
      <w:pPr>
        <w:pStyle w:val="NoSpacing"/>
      </w:pPr>
      <w:r>
        <w:t>│   │   └── Compliance settings</w:t>
      </w:r>
    </w:p>
    <w:p>
      <w:pPr>
        <w:pStyle w:val="NoSpacing"/>
      </w:pPr>
      <w:r>
        <w:t>│   │</w:t>
      </w:r>
    </w:p>
    <w:p>
      <w:pPr>
        <w:pStyle w:val="NoSpacing"/>
      </w:pPr>
      <w:r>
        <w:t>│   ├── Canada-Common-v1</w:t>
      </w:r>
    </w:p>
    <w:p>
      <w:pPr>
        <w:pStyle w:val="NoSpacing"/>
      </w:pPr>
      <w:r>
        <w:t>│   │   └── Canadian compliance requirements</w:t>
      </w:r>
    </w:p>
    <w:p>
      <w:pPr>
        <w:pStyle w:val="NoSpacing"/>
      </w:pPr>
      <w:r>
        <w:t>│   │</w:t>
      </w:r>
    </w:p>
    <w:p>
      <w:pPr>
        <w:pStyle w:val="NoSpacing"/>
      </w:pPr>
      <w:r>
        <w:t>│   └── Mexico-Common-v1</w:t>
      </w:r>
    </w:p>
    <w:p>
      <w:pPr>
        <w:pStyle w:val="NoSpacing"/>
      </w:pPr>
      <w:r>
        <w:t>│       └── Mexican regulatory requirements</w:t>
      </w:r>
    </w:p>
    <w:p>
      <w:pPr>
        <w:pStyle w:val="NoSpacing"/>
      </w:pPr>
      <w:r>
        <w:t>│</w:t>
      </w:r>
    </w:p>
    <w:p>
      <w:pPr>
        <w:pStyle w:val="NoSpacing"/>
      </w:pPr>
      <w:r>
        <w:t>├── Function Templates (Preserve existing concepts)</w:t>
      </w:r>
    </w:p>
    <w:p>
      <w:pPr>
        <w:pStyle w:val="NoSpacing"/>
      </w:pPr>
      <w:r>
        <w:t>│   ├── DataCenter-Function-v1 (from DatacenterBase)</w:t>
      </w:r>
    </w:p>
    <w:p>
      <w:pPr>
        <w:pStyle w:val="NoSpacing"/>
      </w:pPr>
      <w:r>
        <w:t>│   ├── Remote-Branch-Function-v1</w:t>
      </w:r>
    </w:p>
    <w:p>
      <w:pPr>
        <w:pStyle w:val="NoSpacing"/>
      </w:pPr>
      <w:r>
        <w:t>│   ├── VPN-Function-v1 (from VPN templates)</w:t>
      </w:r>
    </w:p>
    <w:p>
      <w:pPr>
        <w:pStyle w:val="NoSpacing"/>
      </w:pPr>
      <w:r>
        <w:t>│   ├── Internet-Edge-Function-v1</w:t>
      </w:r>
    </w:p>
    <w:p>
      <w:pPr>
        <w:pStyle w:val="NoSpacing"/>
      </w:pPr>
      <w:r>
        <w:t>│   └── DMZ-Function-v1</w:t>
      </w:r>
    </w:p>
    <w:p>
      <w:pPr>
        <w:pStyle w:val="NoSpacing"/>
      </w:pPr>
      <w:r>
        <w:t>│</w:t>
      </w:r>
    </w:p>
    <w:p>
      <w:pPr>
        <w:pStyle w:val="NoSpacing"/>
      </w:pPr>
      <w:r>
        <w:t>└── Site-Specific Templates (Migrate from existing)</w:t>
      </w:r>
    </w:p>
    <w:p>
      <w:pPr>
        <w:pStyle w:val="NoSpacing"/>
      </w:pPr>
      <w:r>
        <w:t xml:space="preserve">    ├── US Sites</w:t>
      </w:r>
    </w:p>
    <w:p>
      <w:pPr>
        <w:pStyle w:val="NoSpacing"/>
      </w:pPr>
      <w:r>
        <w:t xml:space="preserve">    │   ├── Site-Warrenville-v1 (from Template_Warrenville)</w:t>
      </w:r>
    </w:p>
    <w:p>
      <w:pPr>
        <w:pStyle w:val="NoSpacing"/>
      </w:pPr>
      <w:r>
        <w:t xml:space="preserve">    │   ├── Site-Indianapolis-Main-v1 (from Template_Indy)</w:t>
      </w:r>
    </w:p>
    <w:p>
      <w:pPr>
        <w:pStyle w:val="NoSpacing"/>
      </w:pPr>
      <w:r>
        <w:t xml:space="preserve">    │   ├── Site-Indianapolis-Airtech-v1</w:t>
      </w:r>
    </w:p>
    <w:p>
      <w:pPr>
        <w:pStyle w:val="NoSpacing"/>
      </w:pPr>
      <w:r>
        <w:t xml:space="preserve">    │   └── [... other US sites ...]</w:t>
      </w:r>
    </w:p>
    <w:p>
      <w:pPr>
        <w:pStyle w:val="NoSpacing"/>
      </w:pPr>
      <w:r>
        <w:t xml:space="preserve">    │</w:t>
      </w:r>
    </w:p>
    <w:p>
      <w:pPr>
        <w:pStyle w:val="NoSpacing"/>
      </w:pPr>
      <w:r>
        <w:t xml:space="preserve">    ├── Canada Sites</w:t>
      </w:r>
    </w:p>
    <w:p>
      <w:pPr>
        <w:pStyle w:val="NoSpacing"/>
      </w:pPr>
      <w:r>
        <w:t xml:space="preserve">    │   └── Site-Newmarket-ON-v1 (from Template_Newmarket ON)</w:t>
      </w:r>
    </w:p>
    <w:p>
      <w:pPr>
        <w:pStyle w:val="NoSpacing"/>
      </w:pPr>
      <w:r>
        <w:t xml:space="preserve">    │</w:t>
      </w:r>
    </w:p>
    <w:p>
      <w:pPr>
        <w:pStyle w:val="NoSpacing"/>
      </w:pPr>
      <w:r>
        <w:t xml:space="preserve">    └── Mexico Sites</w:t>
      </w:r>
    </w:p>
    <w:p>
      <w:pPr>
        <w:pStyle w:val="NoSpacing"/>
      </w:pPr>
      <w:r>
        <w:t xml:space="preserve">        ├── Site-Tlalnepantla-v1</w:t>
      </w:r>
    </w:p>
    <w:p>
      <w:pPr>
        <w:pStyle w:val="NoSpacing"/>
      </w:pPr>
      <w:r>
        <w:t xml:space="preserve">        ├── Site-San-Juan-Rio-v1</w:t>
      </w:r>
    </w:p>
    <w:p>
      <w:pPr>
        <w:pStyle w:val="NoSpacing"/>
      </w:pPr>
      <w:r>
        <w:t xml:space="preserve">        ├── Site-Galeana-v1</w:t>
      </w:r>
    </w:p>
    <w:p>
      <w:pPr>
        <w:pStyle w:val="NoSpacing"/>
      </w:pPr>
      <w:r>
        <w:t xml:space="preserve">        └── Site-VPN-Galeana-v1</w:t>
      </w:r>
    </w:p>
    <w:p/>
    <w:p>
      <w:pPr>
        <w:pStyle w:val="Heading2"/>
      </w:pPr>
      <w:r>
        <w:t>2. Improved Template Stack Design</w:t>
      </w:r>
    </w:p>
    <w:p/>
    <w:p>
      <w:r>
        <w:t>Template Stacks (Hierarchical combinations)</w:t>
      </w:r>
    </w:p>
    <w:p>
      <w:pPr>
        <w:pStyle w:val="NoSpacing"/>
      </w:pPr>
      <w:r>
        <w:t>├── DataCenter Stacks</w:t>
      </w:r>
    </w:p>
    <w:p>
      <w:pPr>
        <w:pStyle w:val="NoSpacing"/>
      </w:pPr>
      <w:r>
        <w:t>│   ├── DC-PRSCo-Primary-Stack</w:t>
      </w:r>
    </w:p>
    <w:p>
      <w:pPr>
        <w:pStyle w:val="NoSpacing"/>
      </w:pPr>
      <w:r>
        <w:t>│   │   ├── PRSCo-System-Base-v1</w:t>
      </w:r>
    </w:p>
    <w:p>
      <w:pPr>
        <w:pStyle w:val="NoSpacing"/>
      </w:pPr>
      <w:r>
        <w:t>│   │   ├── PRSCo-Network-Base-v1</w:t>
      </w:r>
    </w:p>
    <w:p>
      <w:pPr>
        <w:pStyle w:val="NoSpacing"/>
      </w:pPr>
      <w:r>
        <w:t>│   │   ├── PRSCo-Security-Base-v1</w:t>
      </w:r>
    </w:p>
    <w:p>
      <w:pPr>
        <w:pStyle w:val="NoSpacing"/>
      </w:pPr>
      <w:r>
        <w:t>│   │   ├── US-Common-v1</w:t>
      </w:r>
    </w:p>
    <w:p>
      <w:pPr>
        <w:pStyle w:val="NoSpacing"/>
      </w:pPr>
      <w:r>
        <w:t>│   │   ├── DataCenter-Function-v1</w:t>
      </w:r>
    </w:p>
    <w:p>
      <w:pPr>
        <w:pStyle w:val="NoSpacing"/>
      </w:pPr>
      <w:r>
        <w:t>│   │   └── PRSCo_Admin_Roles</w:t>
      </w:r>
    </w:p>
    <w:p>
      <w:pPr>
        <w:pStyle w:val="NoSpacing"/>
      </w:pPr>
      <w:r>
        <w:t>│   │</w:t>
      </w:r>
    </w:p>
    <w:p>
      <w:pPr>
        <w:pStyle w:val="NoSpacing"/>
      </w:pPr>
      <w:r>
        <w:t>│   └── DC-Ensono-Managed-Stack</w:t>
      </w:r>
    </w:p>
    <w:p>
      <w:pPr>
        <w:pStyle w:val="NoSpacing"/>
      </w:pPr>
      <w:r>
        <w:t>│       ├── PRSCo-System-Base-v1</w:t>
      </w:r>
    </w:p>
    <w:p>
      <w:pPr>
        <w:pStyle w:val="NoSpacing"/>
      </w:pPr>
      <w:r>
        <w:t>│       ├── PRSCo-Network-Base-v1</w:t>
      </w:r>
    </w:p>
    <w:p>
      <w:pPr>
        <w:pStyle w:val="NoSpacing"/>
      </w:pPr>
      <w:r>
        <w:t>│       ├── PRSCo-Security-Base-v1</w:t>
      </w:r>
    </w:p>
    <w:p>
      <w:pPr>
        <w:pStyle w:val="NoSpacing"/>
      </w:pPr>
      <w:r>
        <w:t>│       ├── US-Common-v1</w:t>
      </w:r>
    </w:p>
    <w:p>
      <w:pPr>
        <w:pStyle w:val="NoSpacing"/>
      </w:pPr>
      <w:r>
        <w:t>│       ├── DataCenter-Function-v1</w:t>
      </w:r>
    </w:p>
    <w:p>
      <w:pPr>
        <w:pStyle w:val="NoSpacing"/>
      </w:pPr>
      <w:r>
        <w:t>│       └── Ensono_Admin_Roles_t</w:t>
      </w:r>
    </w:p>
    <w:p>
      <w:pPr>
        <w:pStyle w:val="NoSpacing"/>
      </w:pPr>
      <w:r>
        <w:t>│</w:t>
      </w:r>
    </w:p>
    <w:p>
      <w:pPr>
        <w:pStyle w:val="NoSpacing"/>
      </w:pPr>
      <w:r>
        <w:t>├── US Branch Stacks</w:t>
      </w:r>
    </w:p>
    <w:p>
      <w:pPr>
        <w:pStyle w:val="NoSpacing"/>
      </w:pPr>
      <w:r>
        <w:t>│   ├── Branch-Indianapolis-Stack</w:t>
      </w:r>
    </w:p>
    <w:p>
      <w:pPr>
        <w:pStyle w:val="NoSpacing"/>
      </w:pPr>
      <w:r>
        <w:t>│   │   ├── PRSCo-System-Base-v1</w:t>
      </w:r>
    </w:p>
    <w:p>
      <w:pPr>
        <w:pStyle w:val="NoSpacing"/>
      </w:pPr>
      <w:r>
        <w:t>│   │   ├── PRSCo-Network-Base-v1</w:t>
      </w:r>
    </w:p>
    <w:p>
      <w:pPr>
        <w:pStyle w:val="NoSpacing"/>
      </w:pPr>
      <w:r>
        <w:t>│   │   ├── PRSCo-Security-Base-v1</w:t>
      </w:r>
    </w:p>
    <w:p>
      <w:pPr>
        <w:pStyle w:val="NoSpacing"/>
      </w:pPr>
      <w:r>
        <w:t>│   │   ├── US-Common-v1</w:t>
      </w:r>
    </w:p>
    <w:p>
      <w:pPr>
        <w:pStyle w:val="NoSpacing"/>
      </w:pPr>
      <w:r>
        <w:t>│   │   ├── Remote-Branch-Function-v1</w:t>
      </w:r>
    </w:p>
    <w:p>
      <w:pPr>
        <w:pStyle w:val="NoSpacing"/>
      </w:pPr>
      <w:r>
        <w:t>│   │   └── Site-Indianapolis-Main-v1</w:t>
      </w:r>
    </w:p>
    <w:p>
      <w:pPr>
        <w:pStyle w:val="NoSpacing"/>
      </w:pPr>
      <w:r>
        <w:t>│   │</w:t>
      </w:r>
    </w:p>
    <w:p>
      <w:pPr>
        <w:pStyle w:val="NoSpacing"/>
      </w:pPr>
      <w:r>
        <w:t>│   └── [... stacks for each US location ...]</w:t>
      </w:r>
    </w:p>
    <w:p>
      <w:pPr>
        <w:pStyle w:val="NoSpacing"/>
      </w:pPr>
      <w:r>
        <w:t>│</w:t>
      </w:r>
    </w:p>
    <w:p>
      <w:pPr>
        <w:pStyle w:val="NoSpacing"/>
      </w:pPr>
      <w:r>
        <w:t>├── International Branch Stacks</w:t>
      </w:r>
    </w:p>
    <w:p>
      <w:pPr>
        <w:pStyle w:val="NoSpacing"/>
      </w:pPr>
      <w:r>
        <w:t>│   ├── Branch-Canada-Newmarket-Stack</w:t>
      </w:r>
    </w:p>
    <w:p>
      <w:pPr>
        <w:pStyle w:val="NoSpacing"/>
      </w:pPr>
      <w:r>
        <w:t>│   │   ├── PRSCo-System-Base-v1</w:t>
      </w:r>
    </w:p>
    <w:p>
      <w:pPr>
        <w:pStyle w:val="NoSpacing"/>
      </w:pPr>
      <w:r>
        <w:t>│   │   ├── PRSCo-Network-Base-v1</w:t>
      </w:r>
    </w:p>
    <w:p>
      <w:pPr>
        <w:pStyle w:val="NoSpacing"/>
      </w:pPr>
      <w:r>
        <w:t>│   │   ├── PRSCo-Security-Base-v1</w:t>
      </w:r>
    </w:p>
    <w:p>
      <w:pPr>
        <w:pStyle w:val="NoSpacing"/>
      </w:pPr>
      <w:r>
        <w:t>│   │   ├── Canada-Common-v1</w:t>
      </w:r>
    </w:p>
    <w:p>
      <w:pPr>
        <w:pStyle w:val="NoSpacing"/>
      </w:pPr>
      <w:r>
        <w:t>│   │   ├── Remote-Branch-Function-v1</w:t>
      </w:r>
    </w:p>
    <w:p>
      <w:pPr>
        <w:pStyle w:val="NoSpacing"/>
      </w:pPr>
      <w:r>
        <w:t>│   │   └── Site-Newmarket-ON-v1</w:t>
      </w:r>
    </w:p>
    <w:p>
      <w:pPr>
        <w:pStyle w:val="NoSpacing"/>
      </w:pPr>
      <w:r>
        <w:t>│   │</w:t>
      </w:r>
    </w:p>
    <w:p>
      <w:pPr>
        <w:pStyle w:val="NoSpacing"/>
      </w:pPr>
      <w:r>
        <w:t>│   └── Branch-Mexico-[Location]-Stack</w:t>
      </w:r>
    </w:p>
    <w:p>
      <w:pPr>
        <w:pStyle w:val="NoSpacing"/>
      </w:pPr>
      <w:r>
        <w:t>│       └── [Similar structure with Mexico-Common-v1]</w:t>
      </w:r>
    </w:p>
    <w:p>
      <w:pPr>
        <w:pStyle w:val="NoSpacing"/>
      </w:pPr>
      <w:r>
        <w:t>│</w:t>
      </w:r>
    </w:p>
    <w:p>
      <w:pPr>
        <w:pStyle w:val="NoSpacing"/>
      </w:pPr>
      <w:r>
        <w:t>└── Special Purpose Stacks</w:t>
      </w:r>
    </w:p>
    <w:p>
      <w:pPr>
        <w:pStyle w:val="NoSpacing"/>
      </w:pPr>
      <w:r>
        <w:t xml:space="preserve">    ├── VPN-Gateway-Stack</w:t>
      </w:r>
    </w:p>
    <w:p>
      <w:pPr>
        <w:pStyle w:val="NoSpacing"/>
      </w:pPr>
      <w:r>
        <w:t xml:space="preserve">    ├── Internet-Edge-Stack</w:t>
      </w:r>
    </w:p>
    <w:p>
      <w:pPr>
        <w:pStyle w:val="NoSpacing"/>
      </w:pPr>
      <w:r>
        <w:t xml:space="preserve">    └── Lab-Testing-Stack</w:t>
      </w:r>
    </w:p>
    <w:p/>
    <w:p>
      <w:pPr>
        <w:pStyle w:val="Heading2"/>
      </w:pPr>
      <w:r>
        <w:t>3. Enhanced Device Group Hierarchy</w:t>
      </w:r>
    </w:p>
    <w:p/>
    <w:p>
      <w:r>
        <w:t>Device Groups</w:t>
      </w:r>
    </w:p>
    <w:p>
      <w:pPr>
        <w:pStyle w:val="NoSpacing"/>
      </w:pPr>
      <w:r>
        <w:t>├── Shared (Global Objects)</w:t>
      </w:r>
    </w:p>
    <w:p>
      <w:pPr>
        <w:pStyle w:val="NoSpacing"/>
      </w:pPr>
      <w:r>
        <w:t>│   ├── Address Objects</w:t>
      </w:r>
    </w:p>
    <w:p>
      <w:pPr>
        <w:pStyle w:val="NoSpacing"/>
      </w:pPr>
      <w:r>
        <w:t>│   ├── Service Objects</w:t>
      </w:r>
    </w:p>
    <w:p>
      <w:pPr>
        <w:pStyle w:val="NoSpacing"/>
      </w:pPr>
      <w:r>
        <w:t>│   ├── Application Groups</w:t>
      </w:r>
    </w:p>
    <w:p>
      <w:pPr>
        <w:pStyle w:val="NoSpacing"/>
      </w:pPr>
      <w:r>
        <w:t>│   ├── Tags</w:t>
      </w:r>
    </w:p>
    <w:p>
      <w:pPr>
        <w:pStyle w:val="NoSpacing"/>
      </w:pPr>
      <w:r>
        <w:t>│   └── EDLs</w:t>
      </w:r>
    </w:p>
    <w:p>
      <w:pPr>
        <w:pStyle w:val="NoSpacing"/>
      </w:pPr>
      <w:r>
        <w:t>│</w:t>
      </w:r>
    </w:p>
    <w:p>
      <w:pPr>
        <w:pStyle w:val="NoSpacing"/>
      </w:pPr>
      <w:r>
        <w:t>├── PRSCo-Global-PreRules</w:t>
      </w:r>
    </w:p>
    <w:p>
      <w:pPr>
        <w:pStyle w:val="NoSpacing"/>
      </w:pPr>
      <w:r>
        <w:t>│   ├── Critical-Block-Rules</w:t>
      </w:r>
    </w:p>
    <w:p>
      <w:pPr>
        <w:pStyle w:val="NoSpacing"/>
      </w:pPr>
      <w:r>
        <w:t>│   ├── Management-Access</w:t>
      </w:r>
    </w:p>
    <w:p>
      <w:pPr>
        <w:pStyle w:val="NoSpacing"/>
      </w:pPr>
      <w:r>
        <w:t>│   └── Compliance-Mandated</w:t>
      </w:r>
    </w:p>
    <w:p>
      <w:pPr>
        <w:pStyle w:val="NoSpacing"/>
      </w:pPr>
      <w:r>
        <w:t>│</w:t>
      </w:r>
    </w:p>
    <w:p>
      <w:pPr>
        <w:pStyle w:val="NoSpacing"/>
      </w:pPr>
      <w:r>
        <w:t>├── PRSCo (Root - Preserved)</w:t>
      </w:r>
    </w:p>
    <w:p>
      <w:pPr>
        <w:pStyle w:val="NoSpacing"/>
      </w:pPr>
      <w:r>
        <w:t>│   ├── DataCenters</w:t>
      </w:r>
    </w:p>
    <w:p>
      <w:pPr>
        <w:pStyle w:val="NoSpacing"/>
      </w:pPr>
      <w:r>
        <w:t>│   │   ├── PRSCo-Managed-DC</w:t>
      </w:r>
    </w:p>
    <w:p>
      <w:pPr>
        <w:pStyle w:val="NoSpacing"/>
      </w:pPr>
      <w:r>
        <w:t>│   │   │   ├── Identity-Processing (existing)</w:t>
      </w:r>
    </w:p>
    <w:p>
      <w:pPr>
        <w:pStyle w:val="NoSpacing"/>
      </w:pPr>
      <w:r>
        <w:t>│   │   │   ├── Utility-Firewall-Cluster (existing)</w:t>
      </w:r>
    </w:p>
    <w:p>
      <w:pPr>
        <w:pStyle w:val="NoSpacing"/>
      </w:pPr>
      <w:r>
        <w:t>│   │   │   └── User-Firewall-Cluster (existing)</w:t>
      </w:r>
    </w:p>
    <w:p>
      <w:pPr>
        <w:pStyle w:val="NoSpacing"/>
      </w:pPr>
      <w:r>
        <w:t>│   │   │</w:t>
      </w:r>
    </w:p>
    <w:p>
      <w:pPr>
        <w:pStyle w:val="NoSpacing"/>
      </w:pPr>
      <w:r>
        <w:t>│   │   └── Ensono-Managed-DC</w:t>
      </w:r>
    </w:p>
    <w:p>
      <w:pPr>
        <w:pStyle w:val="NoSpacing"/>
      </w:pPr>
      <w:r>
        <w:t>│   │       └── Ensono-DG (existing)</w:t>
      </w:r>
    </w:p>
    <w:p>
      <w:pPr>
        <w:pStyle w:val="NoSpacing"/>
      </w:pPr>
      <w:r>
        <w:t>│   │</w:t>
      </w:r>
    </w:p>
    <w:p>
      <w:pPr>
        <w:pStyle w:val="NoSpacing"/>
      </w:pPr>
      <w:r>
        <w:t>│   ├── Remote-Sites</w:t>
      </w:r>
    </w:p>
    <w:p>
      <w:pPr>
        <w:pStyle w:val="NoSpacing"/>
      </w:pPr>
      <w:r>
        <w:t>│   │   ├── US-Branches</w:t>
      </w:r>
    </w:p>
    <w:p>
      <w:pPr>
        <w:pStyle w:val="NoSpacing"/>
      </w:pPr>
      <w:r>
        <w:t>│   │   │   ├── US-Central</w:t>
      </w:r>
    </w:p>
    <w:p>
      <w:pPr>
        <w:pStyle w:val="NoSpacing"/>
      </w:pPr>
      <w:r>
        <w:t>│   │   │   │   ├── Indianapolis-Sites</w:t>
      </w:r>
    </w:p>
    <w:p>
      <w:pPr>
        <w:pStyle w:val="NoSpacing"/>
      </w:pPr>
      <w:r>
        <w:t>│   │   │   │   │   ├── Indy-Main</w:t>
      </w:r>
    </w:p>
    <w:p>
      <w:pPr>
        <w:pStyle w:val="NoSpacing"/>
      </w:pPr>
      <w:r>
        <w:t>│   │   │   │   │   ├── Indy-Airtech</w:t>
      </w:r>
    </w:p>
    <w:p>
      <w:pPr>
        <w:pStyle w:val="NoSpacing"/>
      </w:pPr>
      <w:r>
        <w:t>│   │   │   │   │   └── Indy-Decatur</w:t>
      </w:r>
    </w:p>
    <w:p>
      <w:pPr>
        <w:pStyle w:val="NoSpacing"/>
      </w:pPr>
      <w:r>
        <w:t>│   │   │   │   ├── Illinois-Sites</w:t>
      </w:r>
    </w:p>
    <w:p>
      <w:pPr>
        <w:pStyle w:val="NoSpacing"/>
      </w:pPr>
      <w:r>
        <w:t>│   │   │   │   └── Missouri-Sites</w:t>
      </w:r>
    </w:p>
    <w:p>
      <w:pPr>
        <w:pStyle w:val="NoSpacing"/>
      </w:pPr>
      <w:r>
        <w:t>│   │   │   │</w:t>
      </w:r>
    </w:p>
    <w:p>
      <w:pPr>
        <w:pStyle w:val="NoSpacing"/>
      </w:pPr>
      <w:r>
        <w:t>│   │   │   ├── US-East</w:t>
      </w:r>
    </w:p>
    <w:p>
      <w:pPr>
        <w:pStyle w:val="NoSpacing"/>
      </w:pPr>
      <w:r>
        <w:t>│   │   │   │   ├── Connecticut-Sites</w:t>
      </w:r>
    </w:p>
    <w:p>
      <w:pPr>
        <w:pStyle w:val="NoSpacing"/>
      </w:pPr>
      <w:r>
        <w:t>│   │   │   │   ├── Massachusetts-Sites</w:t>
      </w:r>
    </w:p>
    <w:p>
      <w:pPr>
        <w:pStyle w:val="NoSpacing"/>
      </w:pPr>
      <w:r>
        <w:t>│   │   │   │   └── NewYork-Sites</w:t>
      </w:r>
    </w:p>
    <w:p>
      <w:pPr>
        <w:pStyle w:val="NoSpacing"/>
      </w:pPr>
      <w:r>
        <w:t>│   │   │   │</w:t>
      </w:r>
    </w:p>
    <w:p>
      <w:pPr>
        <w:pStyle w:val="NoSpacing"/>
      </w:pPr>
      <w:r>
        <w:t>│   │   │   └── US-South</w:t>
      </w:r>
    </w:p>
    <w:p>
      <w:pPr>
        <w:pStyle w:val="NoSpacing"/>
      </w:pPr>
      <w:r>
        <w:t>│   │   │       ├── Texas-Sites</w:t>
      </w:r>
    </w:p>
    <w:p>
      <w:pPr>
        <w:pStyle w:val="NoSpacing"/>
      </w:pPr>
      <w:r>
        <w:t>│   │   │       └── Virginia-Sites</w:t>
      </w:r>
    </w:p>
    <w:p>
      <w:pPr>
        <w:pStyle w:val="NoSpacing"/>
      </w:pPr>
      <w:r>
        <w:t>│   │   │</w:t>
      </w:r>
    </w:p>
    <w:p>
      <w:pPr>
        <w:pStyle w:val="NoSpacing"/>
      </w:pPr>
      <w:r>
        <w:t>│   │   ├── Canada-Branches</w:t>
      </w:r>
    </w:p>
    <w:p>
      <w:pPr>
        <w:pStyle w:val="NoSpacing"/>
      </w:pPr>
      <w:r>
        <w:t>│   │   │   └── Ontario-Sites</w:t>
      </w:r>
    </w:p>
    <w:p>
      <w:pPr>
        <w:pStyle w:val="NoSpacing"/>
      </w:pPr>
      <w:r>
        <w:t>│   │   │</w:t>
      </w:r>
    </w:p>
    <w:p>
      <w:pPr>
        <w:pStyle w:val="NoSpacing"/>
      </w:pPr>
      <w:r>
        <w:t>│   │   └── Mexico-Branches</w:t>
      </w:r>
    </w:p>
    <w:p>
      <w:pPr>
        <w:pStyle w:val="NoSpacing"/>
      </w:pPr>
      <w:r>
        <w:t>│   │       ├── MexicoCity-Region</w:t>
      </w:r>
    </w:p>
    <w:p>
      <w:pPr>
        <w:pStyle w:val="NoSpacing"/>
      </w:pPr>
      <w:r>
        <w:t>│   │       └── Central-Mexico</w:t>
      </w:r>
    </w:p>
    <w:p>
      <w:pPr>
        <w:pStyle w:val="NoSpacing"/>
      </w:pPr>
      <w:r>
        <w:t>│   │</w:t>
      </w:r>
    </w:p>
    <w:p>
      <w:pPr>
        <w:pStyle w:val="NoSpacing"/>
      </w:pPr>
      <w:r>
        <w:t>│   ├── Security-Functions</w:t>
      </w:r>
    </w:p>
    <w:p>
      <w:pPr>
        <w:pStyle w:val="NoSpacing"/>
      </w:pPr>
      <w:r>
        <w:t>│   │   ├── VSYS-Groups</w:t>
      </w:r>
    </w:p>
    <w:p>
      <w:pPr>
        <w:pStyle w:val="NoSpacing"/>
      </w:pPr>
      <w:r>
        <w:t>│   │   │   ├── ECOM-VSYS (existing)</w:t>
      </w:r>
    </w:p>
    <w:p>
      <w:pPr>
        <w:pStyle w:val="NoSpacing"/>
      </w:pPr>
      <w:r>
        <w:t>│   │   │   ├── SSL-VSYS (existing)</w:t>
      </w:r>
    </w:p>
    <w:p>
      <w:pPr>
        <w:pStyle w:val="NoSpacing"/>
      </w:pPr>
      <w:r>
        <w:t>│   │   │   ├── PCI-VSYS (existing)</w:t>
      </w:r>
    </w:p>
    <w:p>
      <w:pPr>
        <w:pStyle w:val="NoSpacing"/>
      </w:pPr>
      <w:r>
        <w:t>│   │   │   ├── Peer-VSYS (existing)</w:t>
      </w:r>
    </w:p>
    <w:p>
      <w:pPr>
        <w:pStyle w:val="NoSpacing"/>
      </w:pPr>
      <w:r>
        <w:t>│   │   │   └── Interco-VSYS (existing)</w:t>
      </w:r>
    </w:p>
    <w:p>
      <w:pPr>
        <w:pStyle w:val="NoSpacing"/>
      </w:pPr>
      <w:r>
        <w:t>│   │   │</w:t>
      </w:r>
    </w:p>
    <w:p>
      <w:pPr>
        <w:pStyle w:val="NoSpacing"/>
      </w:pPr>
      <w:r>
        <w:t>│   │   └── Special-Purpose</w:t>
      </w:r>
    </w:p>
    <w:p>
      <w:pPr>
        <w:pStyle w:val="NoSpacing"/>
      </w:pPr>
      <w:r>
        <w:t>│   │       ├── Remote-DMZ-Firewalls (existing)</w:t>
      </w:r>
    </w:p>
    <w:p>
      <w:pPr>
        <w:pStyle w:val="NoSpacing"/>
      </w:pPr>
      <w:r>
        <w:t>│   │       ├── LSC-Internet-Firewall (existing)</w:t>
      </w:r>
    </w:p>
    <w:p>
      <w:pPr>
        <w:pStyle w:val="NoSpacing"/>
      </w:pPr>
      <w:r>
        <w:t>│   │       ├── LSC-VPN-Firewall (existing)</w:t>
      </w:r>
    </w:p>
    <w:p>
      <w:pPr>
        <w:pStyle w:val="NoSpacing"/>
      </w:pPr>
      <w:r>
        <w:t>│   │       └── LAB-Firewall (existing)</w:t>
      </w:r>
    </w:p>
    <w:p>
      <w:pPr>
        <w:pStyle w:val="NoSpacing"/>
      </w:pPr>
      <w:r>
        <w:t>│   │</w:t>
      </w:r>
    </w:p>
    <w:p>
      <w:pPr>
        <w:pStyle w:val="NoSpacing"/>
      </w:pPr>
      <w:r>
        <w:t>│   └── Cloud-Infrastructure (New)</w:t>
      </w:r>
    </w:p>
    <w:p>
      <w:pPr>
        <w:pStyle w:val="NoSpacing"/>
      </w:pPr>
      <w:r>
        <w:t>│       ├── AWS-Firewalls</w:t>
      </w:r>
    </w:p>
    <w:p>
      <w:pPr>
        <w:pStyle w:val="NoSpacing"/>
      </w:pPr>
      <w:r>
        <w:t>│       ├── Azure-Firewalls</w:t>
      </w:r>
    </w:p>
    <w:p>
      <w:pPr>
        <w:pStyle w:val="NoSpacing"/>
      </w:pPr>
      <w:r>
        <w:t>│       └── GCP-Firewalls</w:t>
      </w:r>
    </w:p>
    <w:p>
      <w:pPr>
        <w:pStyle w:val="NoSpacing"/>
      </w:pPr>
      <w:r>
        <w:t>│</w:t>
      </w:r>
    </w:p>
    <w:p>
      <w:pPr>
        <w:pStyle w:val="NoSpacing"/>
      </w:pPr>
      <w:r>
        <w:t>└── PRSCo-Global-PostRules</w:t>
      </w:r>
    </w:p>
    <w:p>
      <w:pPr>
        <w:pStyle w:val="NoSpacing"/>
      </w:pPr>
      <w:r>
        <w:t xml:space="preserve">    ├── Default-Deny-All</w:t>
      </w:r>
    </w:p>
    <w:p>
      <w:pPr>
        <w:pStyle w:val="NoSpacing"/>
      </w:pPr>
      <w:r>
        <w:t xml:space="preserve">    └── Logging-Rules</w:t>
      </w:r>
    </w:p>
    <w:p/>
    <w:p>
      <w:pPr>
        <w:pStyle w:val="Heading1"/>
      </w:pPr>
      <w:r>
        <w:t>Migration Timeline - September 2025</w:t>
      </w:r>
    </w:p>
    <w:p/>
    <w:p>
      <w:pPr>
        <w:pStyle w:val="Heading2"/>
      </w:pPr>
      <w:r>
        <w:t>Week 1 (Sep 1-7): Foundation &amp; Analysis</w:t>
      </w:r>
    </w:p>
    <w:p>
      <w:r>
        <w:rPr>
          <w:b/>
        </w:rPr>
        <w:t>Day 1-2: Environment Setup</w:t>
      </w:r>
    </w:p>
    <w:p>
      <w:pPr>
        <w:pStyle w:val="ListBullet"/>
      </w:pPr>
      <w:r>
        <w:t>☐ Deploy new Panorama instance</w:t>
      </w:r>
    </w:p>
    <w:p>
      <w:pPr>
        <w:pStyle w:val="ListBullet"/>
      </w:pPr>
      <w:r>
        <w:t>☐ Configure authentication (PRSCo AD integration)</w:t>
      </w:r>
    </w:p>
    <w:p>
      <w:pPr>
        <w:pStyle w:val="ListBullet"/>
      </w:pPr>
      <w:r>
        <w:t>☐ Set up ITG Logging profiles</w:t>
      </w:r>
    </w:p>
    <w:p>
      <w:pPr>
        <w:pStyle w:val="ListBullet"/>
      </w:pPr>
      <w:r>
        <w:t>☐ Import certificates (Digicert_CA, Panorama_Mgmt_Cert)</w:t>
      </w:r>
    </w:p>
    <w:p/>
    <w:p>
      <w:r>
        <w:rPr>
          <w:b/>
        </w:rPr>
        <w:t>Day 3-4: Create Base Templates</w:t>
      </w:r>
    </w:p>
    <w:p>
      <w:pPr>
        <w:pStyle w:val="ListBullet"/>
      </w:pPr>
      <w:r>
        <w:t>☐ Create PRSCo-System-Base-v1</w:t>
      </w:r>
    </w:p>
    <w:p>
      <w:r>
        <w:t xml:space="preserve">  - Import DNS/NTP from DatacenterBase</w:t>
      </w:r>
    </w:p>
    <w:p>
      <w:r>
        <w:t xml:space="preserve">  - Configure log forwarding to ITG Alienvault</w:t>
      </w:r>
    </w:p>
    <w:p>
      <w:r>
        <w:t xml:space="preserve">  - Set up management profiles</w:t>
      </w:r>
    </w:p>
    <w:p>
      <w:pPr>
        <w:pStyle w:val="ListBullet"/>
      </w:pPr>
      <w:r>
        <w:t>☐ Create PRSCo-Network-Base-v1</w:t>
      </w:r>
    </w:p>
    <w:p>
      <w:r>
        <w:t xml:space="preserve">  - Define standard zones</w:t>
      </w:r>
    </w:p>
    <w:p>
      <w:r>
        <w:t xml:space="preserve">  - Configure network profiles</w:t>
      </w:r>
    </w:p>
    <w:p>
      <w:pPr>
        <w:pStyle w:val="ListBullet"/>
      </w:pPr>
      <w:r>
        <w:t>☐ Create PRSCo-Security-Base-v1</w:t>
      </w:r>
    </w:p>
    <w:p>
      <w:r>
        <w:t xml:space="preserve">  - Import existing security profiles</w:t>
      </w:r>
    </w:p>
    <w:p>
      <w:r>
        <w:t xml:space="preserve">  - Configure threat prevention</w:t>
      </w:r>
    </w:p>
    <w:p/>
    <w:p>
      <w:r>
        <w:rPr>
          <w:b/>
        </w:rPr>
        <w:t>Day 5-7: Regional Templates</w:t>
      </w:r>
    </w:p>
    <w:p>
      <w:pPr>
        <w:pStyle w:val="ListBullet"/>
      </w:pPr>
      <w:r>
        <w:t>☐ Create US-Common-v1</w:t>
      </w:r>
    </w:p>
    <w:p>
      <w:pPr>
        <w:pStyle w:val="ListBullet"/>
      </w:pPr>
      <w:r>
        <w:t>☐ Create Canada-Common-v1</w:t>
      </w:r>
    </w:p>
    <w:p>
      <w:pPr>
        <w:pStyle w:val="ListBullet"/>
      </w:pPr>
      <w:r>
        <w:t>☐ Create Mexico-Common-v1</w:t>
      </w:r>
    </w:p>
    <w:p/>
    <w:p>
      <w:pPr>
        <w:pStyle w:val="Heading2"/>
      </w:pPr>
      <w:r>
        <w:t>Week 2 (Sep 8-14): Function Templates &amp; Migration Prep</w:t>
      </w:r>
    </w:p>
    <w:p>
      <w:r>
        <w:rPr>
          <w:b/>
        </w:rPr>
        <w:t>Day 8-10: Function Templates</w:t>
      </w:r>
    </w:p>
    <w:p>
      <w:pPr>
        <w:pStyle w:val="ListBullet"/>
      </w:pPr>
      <w:r>
        <w:t>☐ Create DataCenter-Function-v1 (based on DatacenterBase)</w:t>
      </w:r>
    </w:p>
    <w:p>
      <w:pPr>
        <w:pStyle w:val="ListBullet"/>
      </w:pPr>
      <w:r>
        <w:t>☐ Create Remote-Branch-Function-v1</w:t>
      </w:r>
    </w:p>
    <w:p>
      <w:pPr>
        <w:pStyle w:val="ListBullet"/>
      </w:pPr>
      <w:r>
        <w:t>☐ Create VPN-Function-v1</w:t>
      </w:r>
    </w:p>
    <w:p>
      <w:pPr>
        <w:pStyle w:val="ListBullet"/>
      </w:pPr>
      <w:r>
        <w:t>☐ Create Internet-Edge-Function-v1</w:t>
      </w:r>
    </w:p>
    <w:p>
      <w:pPr>
        <w:pStyle w:val="ListBullet"/>
      </w:pPr>
      <w:r>
        <w:t>☐ Create DMZ-Function-v1</w:t>
      </w:r>
    </w:p>
    <w:p/>
    <w:p>
      <w:r>
        <w:rPr>
          <w:b/>
        </w:rPr>
        <w:t>Day 11-14: Site Template Migration Planning</w:t>
      </w:r>
    </w:p>
    <w:p>
      <w:pPr>
        <w:pStyle w:val="ListBullet"/>
      </w:pPr>
      <w:r>
        <w:t>☐ Map existing 31 templates to new structure</w:t>
      </w:r>
    </w:p>
    <w:p>
      <w:pPr>
        <w:pStyle w:val="ListBullet"/>
      </w:pPr>
      <w:r>
        <w:t>☐ Document site-specific configurations</w:t>
      </w:r>
    </w:p>
    <w:p>
      <w:pPr>
        <w:pStyle w:val="ListBullet"/>
      </w:pPr>
      <w:r>
        <w:t>☐ Create migration matrix</w:t>
      </w:r>
    </w:p>
    <w:p>
      <w:pPr>
        <w:pStyle w:val="ListBullet"/>
      </w:pPr>
      <w:r>
        <w:t>☐ Standardize naming conventions</w:t>
      </w:r>
    </w:p>
    <w:p/>
    <w:p>
      <w:pPr>
        <w:pStyle w:val="Heading2"/>
      </w:pPr>
      <w:r>
        <w:t>Week 3 (Sep 15-21): Site Templates &amp; Stacks</w:t>
      </w:r>
    </w:p>
    <w:p>
      <w:r>
        <w:rPr>
          <w:b/>
        </w:rPr>
        <w:t>Day 15-17: Priority Site Templates</w:t>
      </w:r>
    </w:p>
    <w:p>
      <w:pPr>
        <w:pStyle w:val="ListBullet"/>
      </w:pPr>
      <w:r>
        <w:t>☐ Migrate Warrenville template</w:t>
      </w:r>
    </w:p>
    <w:p>
      <w:pPr>
        <w:pStyle w:val="ListBullet"/>
      </w:pPr>
      <w:r>
        <w:t>☐ Migrate Indianapolis templates (consolidate 3 variants)</w:t>
      </w:r>
    </w:p>
    <w:p>
      <w:pPr>
        <w:pStyle w:val="ListBullet"/>
      </w:pPr>
      <w:r>
        <w:t>☐ Migrate Plainfield templates (consolidate variants)</w:t>
      </w:r>
    </w:p>
    <w:p>
      <w:pPr>
        <w:pStyle w:val="ListBullet"/>
      </w:pPr>
      <w:r>
        <w:t>☐ Create first 10 template stacks</w:t>
      </w:r>
    </w:p>
    <w:p/>
    <w:p>
      <w:r>
        <w:rPr>
          <w:b/>
        </w:rPr>
        <w:t>Day 18-21: Remaining Site Templates</w:t>
      </w:r>
    </w:p>
    <w:p>
      <w:pPr>
        <w:pStyle w:val="ListBullet"/>
      </w:pPr>
      <w:r>
        <w:t>☐ Migrate remaining US site templates</w:t>
      </w:r>
    </w:p>
    <w:p>
      <w:pPr>
        <w:pStyle w:val="ListBullet"/>
      </w:pPr>
      <w:r>
        <w:t>☐ Migrate international templates</w:t>
      </w:r>
    </w:p>
    <w:p>
      <w:pPr>
        <w:pStyle w:val="ListBullet"/>
      </w:pPr>
      <w:r>
        <w:t>☐ Create all template stacks</w:t>
      </w:r>
    </w:p>
    <w:p>
      <w:pPr>
        <w:pStyle w:val="ListBullet"/>
      </w:pPr>
      <w:r>
        <w:t>☐ Validate inheritance chains</w:t>
      </w:r>
    </w:p>
    <w:p/>
    <w:p>
      <w:pPr>
        <w:pStyle w:val="Heading2"/>
      </w:pPr>
      <w:r>
        <w:t>Week 4 (Sep 22-30): Device Groups &amp; Testing</w:t>
      </w:r>
    </w:p>
    <w:p>
      <w:r>
        <w:rPr>
          <w:b/>
        </w:rPr>
        <w:t>Day 22-24: Device Group Creation</w:t>
      </w:r>
    </w:p>
    <w:p>
      <w:pPr>
        <w:pStyle w:val="ListBullet"/>
      </w:pPr>
      <w:r>
        <w:t>☐ Create complete hierarchy</w:t>
      </w:r>
    </w:p>
    <w:p>
      <w:pPr>
        <w:pStyle w:val="ListBullet"/>
      </w:pPr>
      <w:r>
        <w:t>☐ Import existing security policies</w:t>
      </w:r>
    </w:p>
    <w:p>
      <w:pPr>
        <w:pStyle w:val="ListBullet"/>
      </w:pPr>
      <w:r>
        <w:t>☐ Configure policy rules in appropriate groups</w:t>
      </w:r>
    </w:p>
    <w:p>
      <w:pPr>
        <w:pStyle w:val="ListBullet"/>
      </w:pPr>
      <w:r>
        <w:t>☐ Set up shared objects</w:t>
      </w:r>
    </w:p>
    <w:p/>
    <w:p>
      <w:r>
        <w:rPr>
          <w:b/>
        </w:rPr>
        <w:t>Day 25-27: Lab Testing</w:t>
      </w:r>
    </w:p>
    <w:p>
      <w:pPr>
        <w:pStyle w:val="ListBullet"/>
      </w:pPr>
      <w:r>
        <w:t>☐ Deploy test firewalls</w:t>
      </w:r>
    </w:p>
    <w:p>
      <w:pPr>
        <w:pStyle w:val="ListBullet"/>
      </w:pPr>
      <w:r>
        <w:t>☐ Validate template inheritance</w:t>
      </w:r>
    </w:p>
    <w:p>
      <w:pPr>
        <w:pStyle w:val="ListBullet"/>
      </w:pPr>
      <w:r>
        <w:t>☐ Test policy precedence</w:t>
      </w:r>
    </w:p>
    <w:p>
      <w:pPr>
        <w:pStyle w:val="ListBullet"/>
      </w:pPr>
      <w:r>
        <w:t>☐ Verify logging and monitoring</w:t>
      </w:r>
    </w:p>
    <w:p/>
    <w:p>
      <w:r>
        <w:rPr>
          <w:b/>
        </w:rPr>
        <w:t>Day 28-30: Documentation &amp; Signoff</w:t>
      </w:r>
    </w:p>
    <w:p>
      <w:pPr>
        <w:pStyle w:val="ListBullet"/>
      </w:pPr>
      <w:r>
        <w:t>☐ Complete migration documentation</w:t>
      </w:r>
    </w:p>
    <w:p>
      <w:pPr>
        <w:pStyle w:val="ListBullet"/>
      </w:pPr>
      <w:r>
        <w:t>☐ Create runbooks</w:t>
      </w:r>
    </w:p>
    <w:p>
      <w:pPr>
        <w:pStyle w:val="ListBullet"/>
      </w:pPr>
      <w:r>
        <w:t>☐ Stakeholder review</w:t>
      </w:r>
    </w:p>
    <w:p>
      <w:pPr>
        <w:pStyle w:val="ListBullet"/>
      </w:pPr>
      <w:r>
        <w:t>☐ Obtain migration approval</w:t>
      </w:r>
    </w:p>
    <w:p/>
    <w:p>
      <w:pPr>
        <w:pStyle w:val="Heading1"/>
      </w:pPr>
      <w:r>
        <w:t>Migration Timeline - October 2025</w:t>
      </w:r>
    </w:p>
    <w:p/>
    <w:p>
      <w:pPr>
        <w:pStyle w:val="Heading2"/>
      </w:pPr>
      <w:r>
        <w:t>Week 1 (Oct 1-7): Data Center Migration</w:t>
      </w:r>
    </w:p>
    <w:p>
      <w:r>
        <w:rPr>
          <w:b/>
        </w:rPr>
        <w:t>Day 1-3: PRSCo Managed DC</w:t>
      </w:r>
    </w:p>
    <w:p>
      <w:pPr>
        <w:pStyle w:val="ListBullet"/>
      </w:pPr>
      <w:r>
        <w:t>☐ Migrate Identity Processing firewalls</w:t>
      </w:r>
    </w:p>
    <w:p>
      <w:pPr>
        <w:pStyle w:val="ListBullet"/>
      </w:pPr>
      <w:r>
        <w:t>☐ Migrate Utility Firewall Cluster</w:t>
      </w:r>
    </w:p>
    <w:p>
      <w:pPr>
        <w:pStyle w:val="ListBullet"/>
      </w:pPr>
      <w:r>
        <w:t>☐ Migrate User Firewall Cluster</w:t>
      </w:r>
    </w:p>
    <w:p>
      <w:pPr>
        <w:pStyle w:val="ListBullet"/>
      </w:pPr>
      <w:r>
        <w:t>☐ Validate all DC services</w:t>
      </w:r>
    </w:p>
    <w:p/>
    <w:p>
      <w:r>
        <w:rPr>
          <w:b/>
        </w:rPr>
        <w:t>Day 4-5: Ensono Managed DC</w:t>
      </w:r>
    </w:p>
    <w:p>
      <w:pPr>
        <w:pStyle w:val="ListBullet"/>
      </w:pPr>
      <w:r>
        <w:t>☐ Coordinate with Ensono team</w:t>
      </w:r>
    </w:p>
    <w:p>
      <w:pPr>
        <w:pStyle w:val="ListBullet"/>
      </w:pPr>
      <w:r>
        <w:t>☐ Migrate Ensono-DG devices</w:t>
      </w:r>
    </w:p>
    <w:p>
      <w:pPr>
        <w:pStyle w:val="ListBullet"/>
      </w:pPr>
      <w:r>
        <w:t>☐ Update Ensono admin roles</w:t>
      </w:r>
    </w:p>
    <w:p>
      <w:pPr>
        <w:pStyle w:val="ListBullet"/>
      </w:pPr>
      <w:r>
        <w:t>☐ Test Ensono monitoring</w:t>
      </w:r>
    </w:p>
    <w:p/>
    <w:p>
      <w:r>
        <w:rPr>
          <w:b/>
        </w:rPr>
        <w:t>Day 6-7: VSYS Migration</w:t>
      </w:r>
    </w:p>
    <w:p>
      <w:pPr>
        <w:pStyle w:val="ListBullet"/>
      </w:pPr>
      <w:r>
        <w:t>☐ Migrate ECOM VSYS</w:t>
      </w:r>
    </w:p>
    <w:p>
      <w:pPr>
        <w:pStyle w:val="ListBullet"/>
      </w:pPr>
      <w:r>
        <w:t>☐ Migrate SSL, PCI, Peer, Interco VSYS</w:t>
      </w:r>
    </w:p>
    <w:p>
      <w:pPr>
        <w:pStyle w:val="ListBullet"/>
      </w:pPr>
      <w:r>
        <w:t>☐ Validate VSYS isolation</w:t>
      </w:r>
    </w:p>
    <w:p/>
    <w:p>
      <w:pPr>
        <w:pStyle w:val="Heading2"/>
      </w:pPr>
      <w:r>
        <w:t>Week 2 (Oct 8-14): Special Purpose &amp; Pilot Sites</w:t>
      </w:r>
    </w:p>
    <w:p>
      <w:r>
        <w:rPr>
          <w:b/>
        </w:rPr>
        <w:t>Day 8-10: Special Purpose Firewalls</w:t>
      </w:r>
    </w:p>
    <w:p>
      <w:pPr>
        <w:pStyle w:val="ListBullet"/>
      </w:pPr>
      <w:r>
        <w:t>☐ Migrate Remote DMZ Firewalls</w:t>
      </w:r>
    </w:p>
    <w:p>
      <w:pPr>
        <w:pStyle w:val="ListBullet"/>
      </w:pPr>
      <w:r>
        <w:t>☐ Migrate LSC Internet/VPN Firewalls</w:t>
      </w:r>
    </w:p>
    <w:p>
      <w:pPr>
        <w:pStyle w:val="ListBullet"/>
      </w:pPr>
      <w:r>
        <w:t>☐ Migrate LAB Firewall</w:t>
      </w:r>
    </w:p>
    <w:p/>
    <w:p>
      <w:r>
        <w:rPr>
          <w:b/>
        </w:rPr>
        <w:t>Day 11-14: Pilot Branch Migration</w:t>
      </w:r>
    </w:p>
    <w:p>
      <w:pPr>
        <w:pStyle w:val="ListBullet"/>
      </w:pPr>
      <w:r>
        <w:t>☐ Select pilots: Warrenville, Indianapolis Main, Newmarket, Tlalnepantla</w:t>
      </w:r>
    </w:p>
    <w:p>
      <w:pPr>
        <w:pStyle w:val="ListBullet"/>
      </w:pPr>
      <w:r>
        <w:t>☐ Execute pilot migrations</w:t>
      </w:r>
    </w:p>
    <w:p>
      <w:pPr>
        <w:pStyle w:val="ListBullet"/>
      </w:pPr>
      <w:r>
        <w:t>☐ 48-hour monitoring period</w:t>
      </w:r>
    </w:p>
    <w:p>
      <w:pPr>
        <w:pStyle w:val="ListBullet"/>
      </w:pPr>
      <w:r>
        <w:t>☐ Document lessons learned</w:t>
      </w:r>
    </w:p>
    <w:p/>
    <w:p>
      <w:pPr>
        <w:pStyle w:val="Heading2"/>
      </w:pPr>
      <w:r>
        <w:t>Week 3 (Oct 15-21): US Branch Migration</w:t>
      </w:r>
    </w:p>
    <w:p>
      <w:r>
        <w:rPr>
          <w:b/>
        </w:rPr>
        <w:t>Day 15-17: Central Region</w:t>
      </w:r>
    </w:p>
    <w:p>
      <w:pPr>
        <w:pStyle w:val="ListBullet"/>
      </w:pPr>
      <w:r>
        <w:t>☐ Indianapolis sites (3 locations)</w:t>
      </w:r>
    </w:p>
    <w:p>
      <w:pPr>
        <w:pStyle w:val="ListBullet"/>
      </w:pPr>
      <w:r>
        <w:t>☐ Crawfordsville sites (2 locations)</w:t>
      </w:r>
    </w:p>
    <w:p>
      <w:pPr>
        <w:pStyle w:val="ListBullet"/>
      </w:pPr>
      <w:r>
        <w:t>☐ Plainfield sites (3 locations)</w:t>
      </w:r>
    </w:p>
    <w:p>
      <w:pPr>
        <w:pStyle w:val="ListBullet"/>
      </w:pPr>
      <w:r>
        <w:t>☐ Other Indiana sites</w:t>
      </w:r>
    </w:p>
    <w:p/>
    <w:p>
      <w:r>
        <w:rPr>
          <w:b/>
        </w:rPr>
        <w:t>Day 18-19: East Region</w:t>
      </w:r>
    </w:p>
    <w:p>
      <w:pPr>
        <w:pStyle w:val="ListBullet"/>
      </w:pPr>
      <w:r>
        <w:t>☐ North Chelmsford</w:t>
      </w:r>
    </w:p>
    <w:p>
      <w:pPr>
        <w:pStyle w:val="ListBullet"/>
      </w:pPr>
      <w:r>
        <w:t>☐ Norwalk CT</w:t>
      </w:r>
    </w:p>
    <w:p>
      <w:pPr>
        <w:pStyle w:val="ListBullet"/>
      </w:pPr>
      <w:r>
        <w:t>☐ Garden City NY</w:t>
      </w:r>
    </w:p>
    <w:p/>
    <w:p>
      <w:r>
        <w:rPr>
          <w:b/>
        </w:rPr>
        <w:t>Day 20-21: Central/South Region</w:t>
      </w:r>
    </w:p>
    <w:p>
      <w:pPr>
        <w:pStyle w:val="ListBullet"/>
      </w:pPr>
      <w:r>
        <w:t>☐ Missouri sites (4 locations)</w:t>
      </w:r>
    </w:p>
    <w:p>
      <w:pPr>
        <w:pStyle w:val="ListBullet"/>
      </w:pPr>
      <w:r>
        <w:t>☐ Wisconsin sites (3 locations)</w:t>
      </w:r>
    </w:p>
    <w:p>
      <w:pPr>
        <w:pStyle w:val="ListBullet"/>
      </w:pPr>
      <w:r>
        <w:t>☐ Texas and Virginia sites</w:t>
      </w:r>
    </w:p>
    <w:p/>
    <w:p>
      <w:pPr>
        <w:pStyle w:val="Heading2"/>
      </w:pPr>
      <w:r>
        <w:t>Week 4 (Oct 22-28): International Migration</w:t>
      </w:r>
    </w:p>
    <w:p>
      <w:r>
        <w:rPr>
          <w:b/>
        </w:rPr>
        <w:t>Day 22-23: Canada Migration</w:t>
      </w:r>
    </w:p>
    <w:p>
      <w:pPr>
        <w:pStyle w:val="ListBullet"/>
      </w:pPr>
      <w:r>
        <w:t>☐ Newmarket ON</w:t>
      </w:r>
    </w:p>
    <w:p>
      <w:pPr>
        <w:pStyle w:val="ListBullet"/>
      </w:pPr>
      <w:r>
        <w:t>☐ Coordinate with Canadian team</w:t>
      </w:r>
    </w:p>
    <w:p>
      <w:pPr>
        <w:pStyle w:val="ListBullet"/>
      </w:pPr>
      <w:r>
        <w:t>☐ Validate compliance requirements</w:t>
      </w:r>
    </w:p>
    <w:p/>
    <w:p>
      <w:r>
        <w:rPr>
          <w:b/>
        </w:rPr>
        <w:t>Day 24-26: Mexico Migration</w:t>
      </w:r>
    </w:p>
    <w:p>
      <w:pPr>
        <w:pStyle w:val="ListBullet"/>
      </w:pPr>
      <w:r>
        <w:t>☐ Tlalnepantla</w:t>
      </w:r>
    </w:p>
    <w:p>
      <w:pPr>
        <w:pStyle w:val="ListBullet"/>
      </w:pPr>
      <w:r>
        <w:t>☐ San Juan Rio</w:t>
      </w:r>
    </w:p>
    <w:p>
      <w:pPr>
        <w:pStyle w:val="ListBullet"/>
      </w:pPr>
      <w:r>
        <w:t>☐ Galeana (including VPN)</w:t>
      </w:r>
    </w:p>
    <w:p>
      <w:pPr>
        <w:pStyle w:val="ListBullet"/>
      </w:pPr>
      <w:r>
        <w:t>☐ Coordinate with Mexico team</w:t>
      </w:r>
    </w:p>
    <w:p/>
    <w:p>
      <w:r>
        <w:rPr>
          <w:b/>
        </w:rPr>
        <w:t>Day 27-28: Final Validation</w:t>
      </w:r>
    </w:p>
    <w:p>
      <w:pPr>
        <w:pStyle w:val="ListBullet"/>
      </w:pPr>
      <w:r>
        <w:t>☐ Network-wide connectivity tests</w:t>
      </w:r>
    </w:p>
    <w:p>
      <w:pPr>
        <w:pStyle w:val="ListBullet"/>
      </w:pPr>
      <w:r>
        <w:t>☐ Application validation</w:t>
      </w:r>
    </w:p>
    <w:p>
      <w:pPr>
        <w:pStyle w:val="ListBullet"/>
      </w:pPr>
      <w:r>
        <w:t>☐ Performance benchmarking</w:t>
      </w:r>
    </w:p>
    <w:p>
      <w:pPr>
        <w:pStyle w:val="ListBullet"/>
      </w:pPr>
      <w:r>
        <w:t>☐ Security audit</w:t>
      </w:r>
    </w:p>
    <w:p/>
    <w:p>
      <w:pPr>
        <w:pStyle w:val="Heading2"/>
      </w:pPr>
      <w:r>
        <w:t>Week 5 (Oct 29-31): Cutover &amp; Closure</w:t>
      </w:r>
    </w:p>
    <w:p>
      <w:r>
        <w:rPr>
          <w:b/>
        </w:rPr>
        <w:t>Day 29: Legacy Decommission Prep</w:t>
      </w:r>
    </w:p>
    <w:p>
      <w:pPr>
        <w:pStyle w:val="ListBullet"/>
      </w:pPr>
      <w:r>
        <w:t>☐ Final backup of old Panorama</w:t>
      </w:r>
    </w:p>
    <w:p>
      <w:pPr>
        <w:pStyle w:val="ListBullet"/>
      </w:pPr>
      <w:r>
        <w:t>☐ Document any remaining issues</w:t>
      </w:r>
    </w:p>
    <w:p>
      <w:pPr>
        <w:pStyle w:val="ListBullet"/>
      </w:pPr>
      <w:r>
        <w:t>☐ Prepare decommission plan</w:t>
      </w:r>
    </w:p>
    <w:p/>
    <w:p>
      <w:r>
        <w:rPr>
          <w:b/>
        </w:rPr>
        <w:t>Day 30: Go-Live Declaration</w:t>
      </w:r>
    </w:p>
    <w:p>
      <w:pPr>
        <w:pStyle w:val="ListBullet"/>
      </w:pPr>
      <w:r>
        <w:t>☐ Official cutover to new Panorama</w:t>
      </w:r>
    </w:p>
    <w:p>
      <w:pPr>
        <w:pStyle w:val="ListBullet"/>
      </w:pPr>
      <w:r>
        <w:t>☐ Update all documentation</w:t>
      </w:r>
    </w:p>
    <w:p>
      <w:pPr>
        <w:pStyle w:val="ListBullet"/>
      </w:pPr>
      <w:r>
        <w:t>☐ Communication to all stakeholders</w:t>
      </w:r>
    </w:p>
    <w:p/>
    <w:p>
      <w:r>
        <w:rPr>
          <w:b/>
        </w:rPr>
        <w:t>Day 31: Project Closure</w:t>
      </w:r>
    </w:p>
    <w:p>
      <w:pPr>
        <w:pStyle w:val="ListBullet"/>
      </w:pPr>
      <w:r>
        <w:t>☐ Lessons learned session</w:t>
      </w:r>
    </w:p>
    <w:p>
      <w:pPr>
        <w:pStyle w:val="ListBullet"/>
      </w:pPr>
      <w:r>
        <w:t>☐ Knowledge transfer completion</w:t>
      </w:r>
    </w:p>
    <w:p>
      <w:pPr>
        <w:pStyle w:val="ListBullet"/>
      </w:pPr>
      <w:r>
        <w:t>☐ Handover to operations</w:t>
      </w:r>
    </w:p>
    <w:p>
      <w:pPr>
        <w:pStyle w:val="ListBullet"/>
      </w:pPr>
      <w:r>
        <w:t>☐ Archive project artifacts</w:t>
      </w:r>
    </w:p>
    <w:p/>
    <w:p>
      <w:pPr>
        <w:pStyle w:val="Heading1"/>
      </w:pPr>
      <w:r>
        <w:t>Risk Mitigation Specific to Current Environment</w:t>
      </w:r>
    </w:p>
    <w:p/>
    <w:p>
      <w:pPr>
        <w:pStyle w:val="Heading2"/>
      </w:pPr>
      <w:r>
        <w:t>High-Risk Items</w:t>
      </w:r>
    </w:p>
    <w:p>
      <w:r>
        <w:t>1. **VSYS Migration Complexity**: Multiple virtual systems with different tags</w:t>
      </w:r>
    </w:p>
    <w:p>
      <w:r>
        <w:t>2. **Ensono Integration**: Requires coordination with external team</w:t>
      </w:r>
    </w:p>
    <w:p>
      <w:r>
        <w:t>3. **31 Unique Templates**: Risk of configuration drift during migration</w:t>
      </w:r>
    </w:p>
    <w:p>
      <w:r>
        <w:t>4. **Multi-Country Deployment**: Time zone and compliance considerations</w:t>
      </w:r>
    </w:p>
    <w:p/>
    <w:p>
      <w:pPr>
        <w:pStyle w:val="Heading2"/>
      </w:pPr>
      <w:r>
        <w:t>Mitigation Strategies</w:t>
      </w:r>
    </w:p>
    <w:p>
      <w:r>
        <w:t>1. **Phased VSYS Migration**: Migrate one VSYS at a time with validation</w:t>
      </w:r>
    </w:p>
    <w:p>
      <w:r>
        <w:t>2. **Ensono Coordination**: Dedicated liaison and testing window</w:t>
      </w:r>
    </w:p>
    <w:p>
      <w:r>
        <w:t>3. **Template Validation**: Automated comparison tools for before/after</w:t>
      </w:r>
    </w:p>
    <w:p>
      <w:r>
        <w:t>4. **Regional Teams**: Local support during migration windows</w:t>
      </w:r>
    </w:p>
    <w:p/>
    <w:p>
      <w:pPr>
        <w:pStyle w:val="Heading1"/>
      </w:pPr>
      <w:r>
        <w:t>Success Metrics</w:t>
      </w:r>
    </w:p>
    <w:p/>
    <w:p>
      <w:r>
        <w:t>1. **Zero Downtime**: No unplanned outages during migration</w:t>
      </w:r>
    </w:p>
    <w:p>
      <w:r>
        <w:t>2. **Policy Parity**: 100% of security policies successfully migrated</w:t>
      </w:r>
    </w:p>
    <w:p>
      <w:r>
        <w:t>3. **Performance**: No degradation in throughput or latency</w:t>
      </w:r>
    </w:p>
    <w:p>
      <w:r>
        <w:t>4. **Compliance**: All regulatory requirements maintained</w:t>
      </w:r>
    </w:p>
    <w:p>
      <w:r>
        <w:t>5. **Documentation**: Complete runbooks for future operations</w:t>
      </w:r>
    </w:p>
    <w:p/>
    <w:p>
      <w:r>
        <w:t>---</w:t>
      </w:r>
    </w:p>
    <w:p/>
    <w:p>
      <w:r>
        <w:t xml:space="preserve">**Document Version**: 2.0  </w:t>
      </w:r>
    </w:p>
    <w:p>
      <w:r>
        <w:t xml:space="preserve">**Created**: September 2025  </w:t>
      </w:r>
    </w:p>
    <w:p>
      <w:r>
        <w:t xml:space="preserve">**Last Updated**: September 2025  </w:t>
      </w:r>
    </w:p>
    <w:p>
      <w:r>
        <w:t>**Based on**: Current PRSCo Panorama Configuration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