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C76F" w14:textId="77777777" w:rsidR="004A77D8" w:rsidRPr="004A77D8" w:rsidRDefault="004A77D8" w:rsidP="004A77D8">
      <w:pPr>
        <w:jc w:val="center"/>
        <w:rPr>
          <w:color w:val="FF0000"/>
          <w:sz w:val="32"/>
          <w:szCs w:val="32"/>
        </w:rPr>
      </w:pPr>
      <w:r w:rsidRPr="004A77D8">
        <w:rPr>
          <w:color w:val="FF0000"/>
          <w:sz w:val="32"/>
          <w:szCs w:val="32"/>
        </w:rPr>
        <w:t>Purchase invoice Approval Process</w:t>
      </w:r>
    </w:p>
    <w:p w14:paraId="07B84CC7" w14:textId="6AF75D28" w:rsidR="004A77D8" w:rsidRDefault="004A77D8" w:rsidP="004A77D8">
      <w:pPr>
        <w:jc w:val="center"/>
        <w:rPr>
          <w:color w:val="FF0000"/>
          <w:sz w:val="32"/>
          <w:szCs w:val="32"/>
        </w:rPr>
      </w:pPr>
      <w:r w:rsidRPr="004A77D8">
        <w:rPr>
          <w:color w:val="FF0000"/>
          <w:sz w:val="32"/>
          <w:szCs w:val="32"/>
        </w:rPr>
        <w:t>Options Paper</w:t>
      </w:r>
    </w:p>
    <w:p w14:paraId="0E5C5A61" w14:textId="77777777" w:rsidR="004A77D8" w:rsidRDefault="004A77D8" w:rsidP="004A77D8">
      <w:pPr>
        <w:jc w:val="center"/>
        <w:rPr>
          <w:sz w:val="32"/>
          <w:szCs w:val="32"/>
        </w:rPr>
      </w:pPr>
    </w:p>
    <w:p w14:paraId="1CFA70D9" w14:textId="77777777" w:rsidR="004A77D8" w:rsidRDefault="004A77D8" w:rsidP="004A77D8">
      <w:pPr>
        <w:jc w:val="center"/>
        <w:rPr>
          <w:sz w:val="32"/>
          <w:szCs w:val="32"/>
        </w:rPr>
      </w:pPr>
    </w:p>
    <w:p w14:paraId="22CF2774" w14:textId="0804032C" w:rsidR="004A77D8" w:rsidRPr="004A77D8" w:rsidRDefault="004A77D8" w:rsidP="004A77D8">
      <w:pPr>
        <w:ind w:left="2160"/>
      </w:pPr>
      <w:r w:rsidRPr="004A77D8">
        <w:t>Author:- Keith Roberts</w:t>
      </w:r>
    </w:p>
    <w:p w14:paraId="046CF6BF" w14:textId="734C93E5" w:rsidR="004A77D8" w:rsidRPr="004A77D8" w:rsidRDefault="004A77D8" w:rsidP="004A77D8">
      <w:pPr>
        <w:ind w:left="2160"/>
      </w:pPr>
      <w:r w:rsidRPr="004A77D8">
        <w:t>Date:- April 2026</w:t>
      </w:r>
    </w:p>
    <w:p w14:paraId="45634657" w14:textId="77777777" w:rsidR="004A77D8" w:rsidRDefault="004A77D8"/>
    <w:p w14:paraId="1E7AA51C" w14:textId="78658BB2" w:rsidR="004A77D8" w:rsidRDefault="004A77D8">
      <w:r>
        <w:br w:type="page"/>
      </w:r>
    </w:p>
    <w:sdt>
      <w:sdtPr>
        <w:rPr>
          <w:rFonts w:asciiTheme="minorHAnsi" w:eastAsiaTheme="minorHAnsi" w:hAnsiTheme="minorHAnsi" w:cstheme="minorBidi"/>
          <w:color w:val="auto"/>
          <w:kern w:val="2"/>
          <w:sz w:val="24"/>
          <w:szCs w:val="24"/>
          <w:lang w:val="en-GB"/>
          <w14:ligatures w14:val="standardContextual"/>
        </w:rPr>
        <w:id w:val="2104302400"/>
        <w:docPartObj>
          <w:docPartGallery w:val="Table of Contents"/>
          <w:docPartUnique/>
        </w:docPartObj>
      </w:sdtPr>
      <w:sdtEndPr>
        <w:rPr>
          <w:b/>
          <w:bCs/>
          <w:noProof/>
        </w:rPr>
      </w:sdtEndPr>
      <w:sdtContent>
        <w:p w14:paraId="568933A0" w14:textId="571F63F9" w:rsidR="004A77D8" w:rsidRDefault="004A77D8">
          <w:pPr>
            <w:pStyle w:val="TOCHeading"/>
          </w:pPr>
          <w:r>
            <w:t>Contents</w:t>
          </w:r>
        </w:p>
        <w:p w14:paraId="099B8CD9" w14:textId="382627EF" w:rsidR="001535D1" w:rsidRDefault="004A77D8">
          <w:pPr>
            <w:pStyle w:val="TOC1"/>
            <w:tabs>
              <w:tab w:val="right" w:leader="dot" w:pos="9016"/>
            </w:tabs>
            <w:rPr>
              <w:noProof/>
            </w:rPr>
          </w:pPr>
          <w:r>
            <w:fldChar w:fldCharType="begin"/>
          </w:r>
          <w:r>
            <w:instrText xml:space="preserve"> TOC \o "1-3" \h \z \u </w:instrText>
          </w:r>
          <w:r>
            <w:fldChar w:fldCharType="separate"/>
          </w:r>
          <w:hyperlink w:anchor="_Toc226453067" w:history="1">
            <w:r w:rsidR="001535D1" w:rsidRPr="00B43559">
              <w:rPr>
                <w:rStyle w:val="Hyperlink"/>
                <w:noProof/>
              </w:rPr>
              <w:t>Overview</w:t>
            </w:r>
            <w:r w:rsidR="001535D1">
              <w:rPr>
                <w:noProof/>
                <w:webHidden/>
              </w:rPr>
              <w:tab/>
            </w:r>
            <w:r w:rsidR="001535D1">
              <w:rPr>
                <w:noProof/>
                <w:webHidden/>
              </w:rPr>
              <w:fldChar w:fldCharType="begin"/>
            </w:r>
            <w:r w:rsidR="001535D1">
              <w:rPr>
                <w:noProof/>
                <w:webHidden/>
              </w:rPr>
              <w:instrText xml:space="preserve"> PAGEREF _Toc226453067 \h </w:instrText>
            </w:r>
            <w:r w:rsidR="001535D1">
              <w:rPr>
                <w:noProof/>
                <w:webHidden/>
              </w:rPr>
            </w:r>
            <w:r w:rsidR="001535D1">
              <w:rPr>
                <w:noProof/>
                <w:webHidden/>
              </w:rPr>
              <w:fldChar w:fldCharType="separate"/>
            </w:r>
            <w:r w:rsidR="001535D1">
              <w:rPr>
                <w:noProof/>
                <w:webHidden/>
              </w:rPr>
              <w:t>3</w:t>
            </w:r>
            <w:r w:rsidR="001535D1">
              <w:rPr>
                <w:noProof/>
                <w:webHidden/>
              </w:rPr>
              <w:fldChar w:fldCharType="end"/>
            </w:r>
          </w:hyperlink>
        </w:p>
        <w:p w14:paraId="2F772132" w14:textId="0BC4AF7B" w:rsidR="001535D1" w:rsidRDefault="001535D1">
          <w:pPr>
            <w:pStyle w:val="TOC1"/>
            <w:tabs>
              <w:tab w:val="right" w:leader="dot" w:pos="9016"/>
            </w:tabs>
            <w:rPr>
              <w:noProof/>
            </w:rPr>
          </w:pPr>
          <w:hyperlink w:anchor="_Toc226453068" w:history="1">
            <w:r w:rsidRPr="00B43559">
              <w:rPr>
                <w:rStyle w:val="Hyperlink"/>
                <w:noProof/>
              </w:rPr>
              <w:t>Executive Summary</w:t>
            </w:r>
            <w:r>
              <w:rPr>
                <w:noProof/>
                <w:webHidden/>
              </w:rPr>
              <w:tab/>
            </w:r>
            <w:r>
              <w:rPr>
                <w:noProof/>
                <w:webHidden/>
              </w:rPr>
              <w:fldChar w:fldCharType="begin"/>
            </w:r>
            <w:r>
              <w:rPr>
                <w:noProof/>
                <w:webHidden/>
              </w:rPr>
              <w:instrText xml:space="preserve"> PAGEREF _Toc226453068 \h </w:instrText>
            </w:r>
            <w:r>
              <w:rPr>
                <w:noProof/>
                <w:webHidden/>
              </w:rPr>
            </w:r>
            <w:r>
              <w:rPr>
                <w:noProof/>
                <w:webHidden/>
              </w:rPr>
              <w:fldChar w:fldCharType="separate"/>
            </w:r>
            <w:r>
              <w:rPr>
                <w:noProof/>
                <w:webHidden/>
              </w:rPr>
              <w:t>3</w:t>
            </w:r>
            <w:r>
              <w:rPr>
                <w:noProof/>
                <w:webHidden/>
              </w:rPr>
              <w:fldChar w:fldCharType="end"/>
            </w:r>
          </w:hyperlink>
        </w:p>
        <w:p w14:paraId="08415621" w14:textId="18A150F9" w:rsidR="001535D1" w:rsidRDefault="001535D1">
          <w:pPr>
            <w:pStyle w:val="TOC2"/>
            <w:tabs>
              <w:tab w:val="right" w:leader="dot" w:pos="9016"/>
            </w:tabs>
            <w:rPr>
              <w:noProof/>
            </w:rPr>
          </w:pPr>
          <w:hyperlink w:anchor="_Toc226453069" w:history="1">
            <w:r w:rsidRPr="00B43559">
              <w:rPr>
                <w:rStyle w:val="Hyperlink"/>
                <w:noProof/>
              </w:rPr>
              <w:t>Assumptions</w:t>
            </w:r>
            <w:r>
              <w:rPr>
                <w:noProof/>
                <w:webHidden/>
              </w:rPr>
              <w:tab/>
            </w:r>
            <w:r>
              <w:rPr>
                <w:noProof/>
                <w:webHidden/>
              </w:rPr>
              <w:fldChar w:fldCharType="begin"/>
            </w:r>
            <w:r>
              <w:rPr>
                <w:noProof/>
                <w:webHidden/>
              </w:rPr>
              <w:instrText xml:space="preserve"> PAGEREF _Toc226453069 \h </w:instrText>
            </w:r>
            <w:r>
              <w:rPr>
                <w:noProof/>
                <w:webHidden/>
              </w:rPr>
            </w:r>
            <w:r>
              <w:rPr>
                <w:noProof/>
                <w:webHidden/>
              </w:rPr>
              <w:fldChar w:fldCharType="separate"/>
            </w:r>
            <w:r>
              <w:rPr>
                <w:noProof/>
                <w:webHidden/>
              </w:rPr>
              <w:t>3</w:t>
            </w:r>
            <w:r>
              <w:rPr>
                <w:noProof/>
                <w:webHidden/>
              </w:rPr>
              <w:fldChar w:fldCharType="end"/>
            </w:r>
          </w:hyperlink>
        </w:p>
        <w:p w14:paraId="4D91F718" w14:textId="0A73C7BF" w:rsidR="001535D1" w:rsidRDefault="001535D1">
          <w:pPr>
            <w:pStyle w:val="TOC2"/>
            <w:tabs>
              <w:tab w:val="right" w:leader="dot" w:pos="9016"/>
            </w:tabs>
            <w:rPr>
              <w:noProof/>
            </w:rPr>
          </w:pPr>
          <w:hyperlink w:anchor="_Toc226453070" w:history="1">
            <w:r w:rsidRPr="00B43559">
              <w:rPr>
                <w:rStyle w:val="Hyperlink"/>
                <w:noProof/>
              </w:rPr>
              <w:t>Issues</w:t>
            </w:r>
            <w:r>
              <w:rPr>
                <w:noProof/>
                <w:webHidden/>
              </w:rPr>
              <w:tab/>
            </w:r>
            <w:r>
              <w:rPr>
                <w:noProof/>
                <w:webHidden/>
              </w:rPr>
              <w:fldChar w:fldCharType="begin"/>
            </w:r>
            <w:r>
              <w:rPr>
                <w:noProof/>
                <w:webHidden/>
              </w:rPr>
              <w:instrText xml:space="preserve"> PAGEREF _Toc226453070 \h </w:instrText>
            </w:r>
            <w:r>
              <w:rPr>
                <w:noProof/>
                <w:webHidden/>
              </w:rPr>
            </w:r>
            <w:r>
              <w:rPr>
                <w:noProof/>
                <w:webHidden/>
              </w:rPr>
              <w:fldChar w:fldCharType="separate"/>
            </w:r>
            <w:r>
              <w:rPr>
                <w:noProof/>
                <w:webHidden/>
              </w:rPr>
              <w:t>3</w:t>
            </w:r>
            <w:r>
              <w:rPr>
                <w:noProof/>
                <w:webHidden/>
              </w:rPr>
              <w:fldChar w:fldCharType="end"/>
            </w:r>
          </w:hyperlink>
        </w:p>
        <w:p w14:paraId="73C13C04" w14:textId="42E9FC10" w:rsidR="001535D1" w:rsidRDefault="001535D1">
          <w:pPr>
            <w:pStyle w:val="TOC2"/>
            <w:tabs>
              <w:tab w:val="right" w:leader="dot" w:pos="9016"/>
            </w:tabs>
            <w:rPr>
              <w:noProof/>
            </w:rPr>
          </w:pPr>
          <w:hyperlink w:anchor="_Toc226453071" w:history="1">
            <w:r w:rsidRPr="00B43559">
              <w:rPr>
                <w:rStyle w:val="Hyperlink"/>
                <w:noProof/>
              </w:rPr>
              <w:t>Dependencies</w:t>
            </w:r>
            <w:r>
              <w:rPr>
                <w:noProof/>
                <w:webHidden/>
              </w:rPr>
              <w:tab/>
            </w:r>
            <w:r>
              <w:rPr>
                <w:noProof/>
                <w:webHidden/>
              </w:rPr>
              <w:fldChar w:fldCharType="begin"/>
            </w:r>
            <w:r>
              <w:rPr>
                <w:noProof/>
                <w:webHidden/>
              </w:rPr>
              <w:instrText xml:space="preserve"> PAGEREF _Toc226453071 \h </w:instrText>
            </w:r>
            <w:r>
              <w:rPr>
                <w:noProof/>
                <w:webHidden/>
              </w:rPr>
            </w:r>
            <w:r>
              <w:rPr>
                <w:noProof/>
                <w:webHidden/>
              </w:rPr>
              <w:fldChar w:fldCharType="separate"/>
            </w:r>
            <w:r>
              <w:rPr>
                <w:noProof/>
                <w:webHidden/>
              </w:rPr>
              <w:t>3</w:t>
            </w:r>
            <w:r>
              <w:rPr>
                <w:noProof/>
                <w:webHidden/>
              </w:rPr>
              <w:fldChar w:fldCharType="end"/>
            </w:r>
          </w:hyperlink>
        </w:p>
        <w:p w14:paraId="57285FA9" w14:textId="7D4E740C" w:rsidR="001535D1" w:rsidRDefault="001535D1">
          <w:pPr>
            <w:pStyle w:val="TOC1"/>
            <w:tabs>
              <w:tab w:val="right" w:leader="dot" w:pos="9016"/>
            </w:tabs>
            <w:rPr>
              <w:noProof/>
            </w:rPr>
          </w:pPr>
          <w:hyperlink w:anchor="_Toc226453072" w:history="1">
            <w:r w:rsidRPr="00B43559">
              <w:rPr>
                <w:rStyle w:val="Hyperlink"/>
                <w:noProof/>
              </w:rPr>
              <w:t>Current State Analysis (As-Is)</w:t>
            </w:r>
            <w:r>
              <w:rPr>
                <w:noProof/>
                <w:webHidden/>
              </w:rPr>
              <w:tab/>
            </w:r>
            <w:r>
              <w:rPr>
                <w:noProof/>
                <w:webHidden/>
              </w:rPr>
              <w:fldChar w:fldCharType="begin"/>
            </w:r>
            <w:r>
              <w:rPr>
                <w:noProof/>
                <w:webHidden/>
              </w:rPr>
              <w:instrText xml:space="preserve"> PAGEREF _Toc226453072 \h </w:instrText>
            </w:r>
            <w:r>
              <w:rPr>
                <w:noProof/>
                <w:webHidden/>
              </w:rPr>
            </w:r>
            <w:r>
              <w:rPr>
                <w:noProof/>
                <w:webHidden/>
              </w:rPr>
              <w:fldChar w:fldCharType="separate"/>
            </w:r>
            <w:r>
              <w:rPr>
                <w:noProof/>
                <w:webHidden/>
              </w:rPr>
              <w:t>4</w:t>
            </w:r>
            <w:r>
              <w:rPr>
                <w:noProof/>
                <w:webHidden/>
              </w:rPr>
              <w:fldChar w:fldCharType="end"/>
            </w:r>
          </w:hyperlink>
        </w:p>
        <w:p w14:paraId="42EABA20" w14:textId="7B1620EB" w:rsidR="001535D1" w:rsidRDefault="001535D1">
          <w:pPr>
            <w:pStyle w:val="TOC1"/>
            <w:tabs>
              <w:tab w:val="right" w:leader="dot" w:pos="9016"/>
            </w:tabs>
            <w:rPr>
              <w:noProof/>
            </w:rPr>
          </w:pPr>
          <w:hyperlink w:anchor="_Toc226453073" w:history="1">
            <w:r w:rsidRPr="00B43559">
              <w:rPr>
                <w:rStyle w:val="Hyperlink"/>
                <w:noProof/>
              </w:rPr>
              <w:t>Options</w:t>
            </w:r>
            <w:r>
              <w:rPr>
                <w:noProof/>
                <w:webHidden/>
              </w:rPr>
              <w:tab/>
            </w:r>
            <w:r>
              <w:rPr>
                <w:noProof/>
                <w:webHidden/>
              </w:rPr>
              <w:fldChar w:fldCharType="begin"/>
            </w:r>
            <w:r>
              <w:rPr>
                <w:noProof/>
                <w:webHidden/>
              </w:rPr>
              <w:instrText xml:space="preserve"> PAGEREF _Toc226453073 \h </w:instrText>
            </w:r>
            <w:r>
              <w:rPr>
                <w:noProof/>
                <w:webHidden/>
              </w:rPr>
            </w:r>
            <w:r>
              <w:rPr>
                <w:noProof/>
                <w:webHidden/>
              </w:rPr>
              <w:fldChar w:fldCharType="separate"/>
            </w:r>
            <w:r>
              <w:rPr>
                <w:noProof/>
                <w:webHidden/>
              </w:rPr>
              <w:t>4</w:t>
            </w:r>
            <w:r>
              <w:rPr>
                <w:noProof/>
                <w:webHidden/>
              </w:rPr>
              <w:fldChar w:fldCharType="end"/>
            </w:r>
          </w:hyperlink>
        </w:p>
        <w:p w14:paraId="41F32E66" w14:textId="7EEC876B" w:rsidR="001535D1" w:rsidRDefault="001535D1">
          <w:pPr>
            <w:pStyle w:val="TOC1"/>
            <w:tabs>
              <w:tab w:val="right" w:leader="dot" w:pos="9016"/>
            </w:tabs>
            <w:rPr>
              <w:noProof/>
            </w:rPr>
          </w:pPr>
          <w:hyperlink w:anchor="_Toc226453074" w:history="1">
            <w:r w:rsidRPr="00B43559">
              <w:rPr>
                <w:rStyle w:val="Hyperlink"/>
                <w:noProof/>
              </w:rPr>
              <w:t>Future state analysis (To-Be)</w:t>
            </w:r>
            <w:r>
              <w:rPr>
                <w:noProof/>
                <w:webHidden/>
              </w:rPr>
              <w:tab/>
            </w:r>
            <w:r>
              <w:rPr>
                <w:noProof/>
                <w:webHidden/>
              </w:rPr>
              <w:fldChar w:fldCharType="begin"/>
            </w:r>
            <w:r>
              <w:rPr>
                <w:noProof/>
                <w:webHidden/>
              </w:rPr>
              <w:instrText xml:space="preserve"> PAGEREF _Toc226453074 \h </w:instrText>
            </w:r>
            <w:r>
              <w:rPr>
                <w:noProof/>
                <w:webHidden/>
              </w:rPr>
            </w:r>
            <w:r>
              <w:rPr>
                <w:noProof/>
                <w:webHidden/>
              </w:rPr>
              <w:fldChar w:fldCharType="separate"/>
            </w:r>
            <w:r>
              <w:rPr>
                <w:noProof/>
                <w:webHidden/>
              </w:rPr>
              <w:t>6</w:t>
            </w:r>
            <w:r>
              <w:rPr>
                <w:noProof/>
                <w:webHidden/>
              </w:rPr>
              <w:fldChar w:fldCharType="end"/>
            </w:r>
          </w:hyperlink>
        </w:p>
        <w:p w14:paraId="2947D18D" w14:textId="42B2217A" w:rsidR="001535D1" w:rsidRDefault="001535D1">
          <w:pPr>
            <w:pStyle w:val="TOC1"/>
            <w:tabs>
              <w:tab w:val="right" w:leader="dot" w:pos="9016"/>
            </w:tabs>
            <w:rPr>
              <w:noProof/>
            </w:rPr>
          </w:pPr>
          <w:hyperlink w:anchor="_Toc226453075" w:history="1">
            <w:r w:rsidRPr="00B43559">
              <w:rPr>
                <w:rStyle w:val="Hyperlink"/>
                <w:noProof/>
              </w:rPr>
              <w:t>Requirement Catalogue</w:t>
            </w:r>
            <w:r>
              <w:rPr>
                <w:noProof/>
                <w:webHidden/>
              </w:rPr>
              <w:tab/>
            </w:r>
            <w:r>
              <w:rPr>
                <w:noProof/>
                <w:webHidden/>
              </w:rPr>
              <w:fldChar w:fldCharType="begin"/>
            </w:r>
            <w:r>
              <w:rPr>
                <w:noProof/>
                <w:webHidden/>
              </w:rPr>
              <w:instrText xml:space="preserve"> PAGEREF _Toc226453075 \h </w:instrText>
            </w:r>
            <w:r>
              <w:rPr>
                <w:noProof/>
                <w:webHidden/>
              </w:rPr>
            </w:r>
            <w:r>
              <w:rPr>
                <w:noProof/>
                <w:webHidden/>
              </w:rPr>
              <w:fldChar w:fldCharType="separate"/>
            </w:r>
            <w:r>
              <w:rPr>
                <w:noProof/>
                <w:webHidden/>
              </w:rPr>
              <w:t>9</w:t>
            </w:r>
            <w:r>
              <w:rPr>
                <w:noProof/>
                <w:webHidden/>
              </w:rPr>
              <w:fldChar w:fldCharType="end"/>
            </w:r>
          </w:hyperlink>
        </w:p>
        <w:p w14:paraId="433EE78A" w14:textId="133CDE5B" w:rsidR="001535D1" w:rsidRDefault="001535D1">
          <w:pPr>
            <w:pStyle w:val="TOC1"/>
            <w:tabs>
              <w:tab w:val="right" w:leader="dot" w:pos="9016"/>
            </w:tabs>
            <w:rPr>
              <w:noProof/>
            </w:rPr>
          </w:pPr>
          <w:hyperlink w:anchor="_Toc226453076" w:history="1">
            <w:r w:rsidRPr="00B43559">
              <w:rPr>
                <w:rStyle w:val="Hyperlink"/>
                <w:noProof/>
              </w:rPr>
              <w:t>Functional Requirements</w:t>
            </w:r>
            <w:r>
              <w:rPr>
                <w:noProof/>
                <w:webHidden/>
              </w:rPr>
              <w:tab/>
            </w:r>
            <w:r>
              <w:rPr>
                <w:noProof/>
                <w:webHidden/>
              </w:rPr>
              <w:fldChar w:fldCharType="begin"/>
            </w:r>
            <w:r>
              <w:rPr>
                <w:noProof/>
                <w:webHidden/>
              </w:rPr>
              <w:instrText xml:space="preserve"> PAGEREF _Toc226453076 \h </w:instrText>
            </w:r>
            <w:r>
              <w:rPr>
                <w:noProof/>
                <w:webHidden/>
              </w:rPr>
            </w:r>
            <w:r>
              <w:rPr>
                <w:noProof/>
                <w:webHidden/>
              </w:rPr>
              <w:fldChar w:fldCharType="separate"/>
            </w:r>
            <w:r>
              <w:rPr>
                <w:noProof/>
                <w:webHidden/>
              </w:rPr>
              <w:t>9</w:t>
            </w:r>
            <w:r>
              <w:rPr>
                <w:noProof/>
                <w:webHidden/>
              </w:rPr>
              <w:fldChar w:fldCharType="end"/>
            </w:r>
          </w:hyperlink>
        </w:p>
        <w:p w14:paraId="5F456063" w14:textId="08F047E7" w:rsidR="001535D1" w:rsidRDefault="001535D1">
          <w:pPr>
            <w:pStyle w:val="TOC1"/>
            <w:tabs>
              <w:tab w:val="right" w:leader="dot" w:pos="9016"/>
            </w:tabs>
            <w:rPr>
              <w:noProof/>
            </w:rPr>
          </w:pPr>
          <w:hyperlink w:anchor="_Toc226453077" w:history="1">
            <w:r w:rsidRPr="00B43559">
              <w:rPr>
                <w:rStyle w:val="Hyperlink"/>
                <w:noProof/>
              </w:rPr>
              <w:t>Non-Functional Requirements</w:t>
            </w:r>
            <w:r>
              <w:rPr>
                <w:noProof/>
                <w:webHidden/>
              </w:rPr>
              <w:tab/>
            </w:r>
            <w:r>
              <w:rPr>
                <w:noProof/>
                <w:webHidden/>
              </w:rPr>
              <w:fldChar w:fldCharType="begin"/>
            </w:r>
            <w:r>
              <w:rPr>
                <w:noProof/>
                <w:webHidden/>
              </w:rPr>
              <w:instrText xml:space="preserve"> PAGEREF _Toc226453077 \h </w:instrText>
            </w:r>
            <w:r>
              <w:rPr>
                <w:noProof/>
                <w:webHidden/>
              </w:rPr>
            </w:r>
            <w:r>
              <w:rPr>
                <w:noProof/>
                <w:webHidden/>
              </w:rPr>
              <w:fldChar w:fldCharType="separate"/>
            </w:r>
            <w:r>
              <w:rPr>
                <w:noProof/>
                <w:webHidden/>
              </w:rPr>
              <w:t>9</w:t>
            </w:r>
            <w:r>
              <w:rPr>
                <w:noProof/>
                <w:webHidden/>
              </w:rPr>
              <w:fldChar w:fldCharType="end"/>
            </w:r>
          </w:hyperlink>
        </w:p>
        <w:p w14:paraId="688E5CFC" w14:textId="038FAC35" w:rsidR="004A77D8" w:rsidRDefault="004A77D8">
          <w:r>
            <w:rPr>
              <w:b/>
              <w:bCs/>
              <w:noProof/>
            </w:rPr>
            <w:fldChar w:fldCharType="end"/>
          </w:r>
        </w:p>
      </w:sdtContent>
    </w:sdt>
    <w:p w14:paraId="6AAD36E1" w14:textId="60448003" w:rsidR="004A77D8" w:rsidRDefault="004A77D8">
      <w:r>
        <w:br w:type="page"/>
      </w:r>
    </w:p>
    <w:p w14:paraId="628DF092" w14:textId="5ACAB845" w:rsidR="004A77D8" w:rsidRDefault="00430DEC" w:rsidP="004A77D8">
      <w:pPr>
        <w:pStyle w:val="Heading1"/>
      </w:pPr>
      <w:bookmarkStart w:id="0" w:name="_Toc226453067"/>
      <w:r>
        <w:lastRenderedPageBreak/>
        <w:t>Overview</w:t>
      </w:r>
      <w:bookmarkEnd w:id="0"/>
    </w:p>
    <w:p w14:paraId="5FDF0524" w14:textId="680B019F" w:rsidR="004A77D8" w:rsidRDefault="004A77D8">
      <w:r>
        <w:t>DEC currently operate an approval system for Purchase Invoice approval. The current process is judged to be overly manual and does not allow the visibility of unpaid purchases which do not have an approved purchase invoice. This leads to non</w:t>
      </w:r>
      <w:r w:rsidR="00430DEC">
        <w:t>-</w:t>
      </w:r>
      <w:r>
        <w:t>recording of accrued costs – effectively operating on a cash accounting basis</w:t>
      </w:r>
    </w:p>
    <w:p w14:paraId="521C0392" w14:textId="2BB5F8C6" w:rsidR="00430DEC" w:rsidRDefault="00430DEC">
      <w:r>
        <w:t>An enhancement is required prioritising No cost/Low cost because a full Financial system review is anticipated within the next few years.</w:t>
      </w:r>
    </w:p>
    <w:p w14:paraId="79432173" w14:textId="54C8751A" w:rsidR="00543524" w:rsidRDefault="00543524">
      <w:r>
        <w:t>This Paper examine the existing Invoice process and offers options to either enhance or replace the existing solution.</w:t>
      </w:r>
    </w:p>
    <w:p w14:paraId="5612F4B6" w14:textId="28058006" w:rsidR="004A77D8" w:rsidRDefault="004A77D8" w:rsidP="004A77D8">
      <w:pPr>
        <w:pStyle w:val="Heading1"/>
      </w:pPr>
      <w:bookmarkStart w:id="1" w:name="_Toc226453068"/>
      <w:r>
        <w:t>Executive Summary</w:t>
      </w:r>
      <w:bookmarkEnd w:id="1"/>
    </w:p>
    <w:p w14:paraId="7FFE6E6C" w14:textId="06E31249" w:rsidR="004A77D8" w:rsidRDefault="00430DEC">
      <w:r>
        <w:t>(Recommendation)</w:t>
      </w:r>
    </w:p>
    <w:p w14:paraId="4EE901B2" w14:textId="77777777" w:rsidR="004A77D8" w:rsidRDefault="004A77D8" w:rsidP="004A77D8">
      <w:pPr>
        <w:pStyle w:val="Heading2"/>
      </w:pPr>
      <w:bookmarkStart w:id="2" w:name="_Toc226453069"/>
      <w:r>
        <w:t>Assumptions</w:t>
      </w:r>
      <w:bookmarkEnd w:id="2"/>
    </w:p>
    <w:tbl>
      <w:tblPr>
        <w:tblStyle w:val="TableGrid"/>
        <w:tblW w:w="0" w:type="auto"/>
        <w:tblLook w:val="04A0" w:firstRow="1" w:lastRow="0" w:firstColumn="1" w:lastColumn="0" w:noHBand="0" w:noVBand="1"/>
      </w:tblPr>
      <w:tblGrid>
        <w:gridCol w:w="681"/>
        <w:gridCol w:w="1419"/>
        <w:gridCol w:w="222"/>
      </w:tblGrid>
      <w:tr w:rsidR="00430DEC" w14:paraId="0580C1D5" w14:textId="77777777" w:rsidTr="00430DEC">
        <w:tc>
          <w:tcPr>
            <w:tcW w:w="0" w:type="auto"/>
          </w:tcPr>
          <w:p w14:paraId="043AC45C" w14:textId="16028B49" w:rsidR="00430DEC" w:rsidRDefault="00430DEC" w:rsidP="00430DEC">
            <w:r>
              <w:t>item</w:t>
            </w:r>
          </w:p>
        </w:tc>
        <w:tc>
          <w:tcPr>
            <w:tcW w:w="0" w:type="auto"/>
          </w:tcPr>
          <w:p w14:paraId="5D8BA44F" w14:textId="3D8A7EB7" w:rsidR="00430DEC" w:rsidRDefault="00430DEC" w:rsidP="00430DEC">
            <w:r>
              <w:t>Description</w:t>
            </w:r>
          </w:p>
        </w:tc>
        <w:tc>
          <w:tcPr>
            <w:tcW w:w="0" w:type="auto"/>
          </w:tcPr>
          <w:p w14:paraId="512B4EF4" w14:textId="77777777" w:rsidR="00430DEC" w:rsidRDefault="00430DEC" w:rsidP="00430DEC"/>
        </w:tc>
      </w:tr>
      <w:tr w:rsidR="00430DEC" w14:paraId="381214E9" w14:textId="77777777" w:rsidTr="00430DEC">
        <w:tc>
          <w:tcPr>
            <w:tcW w:w="0" w:type="auto"/>
          </w:tcPr>
          <w:p w14:paraId="3798BE07" w14:textId="0676F0BD" w:rsidR="00430DEC" w:rsidRDefault="00430DEC" w:rsidP="00430DEC">
            <w:r>
              <w:t>1</w:t>
            </w:r>
          </w:p>
        </w:tc>
        <w:tc>
          <w:tcPr>
            <w:tcW w:w="0" w:type="auto"/>
          </w:tcPr>
          <w:p w14:paraId="79BEEE7A" w14:textId="77777777" w:rsidR="00430DEC" w:rsidRDefault="00430DEC" w:rsidP="00430DEC"/>
        </w:tc>
        <w:tc>
          <w:tcPr>
            <w:tcW w:w="0" w:type="auto"/>
          </w:tcPr>
          <w:p w14:paraId="2CCFB9A7" w14:textId="77777777" w:rsidR="00430DEC" w:rsidRDefault="00430DEC" w:rsidP="00430DEC"/>
        </w:tc>
      </w:tr>
      <w:tr w:rsidR="00430DEC" w14:paraId="19F870E2" w14:textId="77777777" w:rsidTr="00430DEC">
        <w:tc>
          <w:tcPr>
            <w:tcW w:w="0" w:type="auto"/>
          </w:tcPr>
          <w:p w14:paraId="28B8EEEF" w14:textId="1BFE4593" w:rsidR="00430DEC" w:rsidRDefault="00430DEC" w:rsidP="00430DEC">
            <w:r>
              <w:t>2</w:t>
            </w:r>
          </w:p>
        </w:tc>
        <w:tc>
          <w:tcPr>
            <w:tcW w:w="0" w:type="auto"/>
          </w:tcPr>
          <w:p w14:paraId="59B31AD1" w14:textId="77777777" w:rsidR="00430DEC" w:rsidRDefault="00430DEC" w:rsidP="00430DEC"/>
        </w:tc>
        <w:tc>
          <w:tcPr>
            <w:tcW w:w="0" w:type="auto"/>
          </w:tcPr>
          <w:p w14:paraId="4718B584" w14:textId="77777777" w:rsidR="00430DEC" w:rsidRDefault="00430DEC" w:rsidP="00430DEC"/>
        </w:tc>
      </w:tr>
    </w:tbl>
    <w:p w14:paraId="636481F9" w14:textId="77777777" w:rsidR="00430DEC" w:rsidRPr="00430DEC" w:rsidRDefault="00430DEC" w:rsidP="00430DEC"/>
    <w:p w14:paraId="43C40666" w14:textId="1D75E543" w:rsidR="004A77D8" w:rsidRDefault="004A77D8" w:rsidP="004A77D8">
      <w:pPr>
        <w:pStyle w:val="Heading2"/>
      </w:pPr>
      <w:bookmarkStart w:id="3" w:name="_Toc226453070"/>
      <w:r>
        <w:t>Issues</w:t>
      </w:r>
      <w:bookmarkEnd w:id="3"/>
    </w:p>
    <w:tbl>
      <w:tblPr>
        <w:tblStyle w:val="TableGrid"/>
        <w:tblW w:w="0" w:type="auto"/>
        <w:tblLook w:val="04A0" w:firstRow="1" w:lastRow="0" w:firstColumn="1" w:lastColumn="0" w:noHBand="0" w:noVBand="1"/>
      </w:tblPr>
      <w:tblGrid>
        <w:gridCol w:w="687"/>
        <w:gridCol w:w="1419"/>
        <w:gridCol w:w="1330"/>
      </w:tblGrid>
      <w:tr w:rsidR="00430DEC" w14:paraId="526EBC54" w14:textId="77777777" w:rsidTr="00430DEC">
        <w:tc>
          <w:tcPr>
            <w:tcW w:w="0" w:type="auto"/>
          </w:tcPr>
          <w:p w14:paraId="6DC44F39" w14:textId="769A71DC" w:rsidR="00430DEC" w:rsidRDefault="00430DEC" w:rsidP="00A82049">
            <w:r>
              <w:t>Item</w:t>
            </w:r>
          </w:p>
        </w:tc>
        <w:tc>
          <w:tcPr>
            <w:tcW w:w="0" w:type="auto"/>
          </w:tcPr>
          <w:p w14:paraId="1F2020B1" w14:textId="2946E53A" w:rsidR="00430DEC" w:rsidRDefault="00430DEC" w:rsidP="00A82049">
            <w:r>
              <w:t>Description</w:t>
            </w:r>
          </w:p>
        </w:tc>
        <w:tc>
          <w:tcPr>
            <w:tcW w:w="0" w:type="auto"/>
          </w:tcPr>
          <w:p w14:paraId="2E92D7D4" w14:textId="0746642D" w:rsidR="00430DEC" w:rsidRDefault="00430DEC" w:rsidP="00A82049">
            <w:r>
              <w:t>Resolution</w:t>
            </w:r>
          </w:p>
        </w:tc>
      </w:tr>
      <w:tr w:rsidR="00430DEC" w14:paraId="0522AA7D" w14:textId="77777777" w:rsidTr="00430DEC">
        <w:tc>
          <w:tcPr>
            <w:tcW w:w="0" w:type="auto"/>
          </w:tcPr>
          <w:p w14:paraId="7D3BB3F6" w14:textId="04BFD3C0" w:rsidR="00430DEC" w:rsidRDefault="00430DEC" w:rsidP="00A82049">
            <w:r>
              <w:t>1</w:t>
            </w:r>
          </w:p>
        </w:tc>
        <w:tc>
          <w:tcPr>
            <w:tcW w:w="0" w:type="auto"/>
          </w:tcPr>
          <w:p w14:paraId="7673CF36" w14:textId="77777777" w:rsidR="00430DEC" w:rsidRDefault="00430DEC" w:rsidP="00A82049"/>
        </w:tc>
        <w:tc>
          <w:tcPr>
            <w:tcW w:w="0" w:type="auto"/>
          </w:tcPr>
          <w:p w14:paraId="53E14BB8" w14:textId="77777777" w:rsidR="00430DEC" w:rsidRDefault="00430DEC" w:rsidP="00A82049"/>
        </w:tc>
      </w:tr>
      <w:tr w:rsidR="00430DEC" w14:paraId="10086BAB" w14:textId="77777777" w:rsidTr="00430DEC">
        <w:tc>
          <w:tcPr>
            <w:tcW w:w="0" w:type="auto"/>
          </w:tcPr>
          <w:p w14:paraId="1DF32C51" w14:textId="0284617C" w:rsidR="00430DEC" w:rsidRDefault="00430DEC" w:rsidP="00A82049">
            <w:r>
              <w:t>2</w:t>
            </w:r>
          </w:p>
        </w:tc>
        <w:tc>
          <w:tcPr>
            <w:tcW w:w="0" w:type="auto"/>
          </w:tcPr>
          <w:p w14:paraId="14F7EE07" w14:textId="77777777" w:rsidR="00430DEC" w:rsidRDefault="00430DEC" w:rsidP="00A82049"/>
        </w:tc>
        <w:tc>
          <w:tcPr>
            <w:tcW w:w="0" w:type="auto"/>
          </w:tcPr>
          <w:p w14:paraId="06734AC7" w14:textId="77777777" w:rsidR="00430DEC" w:rsidRDefault="00430DEC" w:rsidP="00A82049"/>
        </w:tc>
      </w:tr>
    </w:tbl>
    <w:p w14:paraId="035A0B51" w14:textId="77777777" w:rsidR="00430DEC" w:rsidRPr="00430DEC" w:rsidRDefault="00430DEC" w:rsidP="00430DEC"/>
    <w:p w14:paraId="014DFEC6" w14:textId="23DD2BC3" w:rsidR="004A77D8" w:rsidRDefault="004A77D8" w:rsidP="004A77D8">
      <w:pPr>
        <w:pStyle w:val="Heading2"/>
      </w:pPr>
      <w:bookmarkStart w:id="4" w:name="_Toc226453071"/>
      <w:r>
        <w:t>Dependencies</w:t>
      </w:r>
      <w:bookmarkEnd w:id="4"/>
    </w:p>
    <w:tbl>
      <w:tblPr>
        <w:tblStyle w:val="TableGrid"/>
        <w:tblW w:w="0" w:type="auto"/>
        <w:tblLook w:val="04A0" w:firstRow="1" w:lastRow="0" w:firstColumn="1" w:lastColumn="0" w:noHBand="0" w:noVBand="1"/>
      </w:tblPr>
      <w:tblGrid>
        <w:gridCol w:w="687"/>
        <w:gridCol w:w="1419"/>
        <w:gridCol w:w="2211"/>
      </w:tblGrid>
      <w:tr w:rsidR="00430DEC" w14:paraId="44BD08B8" w14:textId="77777777" w:rsidTr="00430DEC">
        <w:tc>
          <w:tcPr>
            <w:tcW w:w="0" w:type="auto"/>
          </w:tcPr>
          <w:p w14:paraId="2E173B84" w14:textId="560E84E3" w:rsidR="00430DEC" w:rsidRDefault="00430DEC" w:rsidP="00A82049">
            <w:r>
              <w:t>Item</w:t>
            </w:r>
          </w:p>
        </w:tc>
        <w:tc>
          <w:tcPr>
            <w:tcW w:w="0" w:type="auto"/>
          </w:tcPr>
          <w:p w14:paraId="4C52F9DD" w14:textId="052C1038" w:rsidR="00430DEC" w:rsidRDefault="00430DEC" w:rsidP="00A82049">
            <w:r>
              <w:t>Description</w:t>
            </w:r>
          </w:p>
        </w:tc>
        <w:tc>
          <w:tcPr>
            <w:tcW w:w="0" w:type="auto"/>
          </w:tcPr>
          <w:p w14:paraId="264874FE" w14:textId="3178CBBB" w:rsidR="00430DEC" w:rsidRDefault="00430DEC" w:rsidP="00A82049">
            <w:r>
              <w:t>Inbound/Outbound</w:t>
            </w:r>
          </w:p>
        </w:tc>
      </w:tr>
      <w:tr w:rsidR="00430DEC" w14:paraId="7C3DECCD" w14:textId="77777777" w:rsidTr="00430DEC">
        <w:tc>
          <w:tcPr>
            <w:tcW w:w="0" w:type="auto"/>
          </w:tcPr>
          <w:p w14:paraId="23044985" w14:textId="35F3E449" w:rsidR="00430DEC" w:rsidRDefault="00430DEC" w:rsidP="00A82049">
            <w:r>
              <w:t>1</w:t>
            </w:r>
          </w:p>
        </w:tc>
        <w:tc>
          <w:tcPr>
            <w:tcW w:w="0" w:type="auto"/>
          </w:tcPr>
          <w:p w14:paraId="76854283" w14:textId="77777777" w:rsidR="00430DEC" w:rsidRDefault="00430DEC" w:rsidP="00A82049"/>
        </w:tc>
        <w:tc>
          <w:tcPr>
            <w:tcW w:w="0" w:type="auto"/>
          </w:tcPr>
          <w:p w14:paraId="71559B91" w14:textId="77777777" w:rsidR="00430DEC" w:rsidRDefault="00430DEC" w:rsidP="00A82049"/>
        </w:tc>
      </w:tr>
      <w:tr w:rsidR="00430DEC" w14:paraId="2F63152F" w14:textId="77777777" w:rsidTr="00430DEC">
        <w:tc>
          <w:tcPr>
            <w:tcW w:w="0" w:type="auto"/>
          </w:tcPr>
          <w:p w14:paraId="6EB280A9" w14:textId="68899E22" w:rsidR="00430DEC" w:rsidRDefault="00430DEC" w:rsidP="00A82049">
            <w:r>
              <w:t>2</w:t>
            </w:r>
          </w:p>
        </w:tc>
        <w:tc>
          <w:tcPr>
            <w:tcW w:w="0" w:type="auto"/>
          </w:tcPr>
          <w:p w14:paraId="50FECDE7" w14:textId="77777777" w:rsidR="00430DEC" w:rsidRDefault="00430DEC" w:rsidP="00A82049"/>
        </w:tc>
        <w:tc>
          <w:tcPr>
            <w:tcW w:w="0" w:type="auto"/>
          </w:tcPr>
          <w:p w14:paraId="5A2DF028" w14:textId="77777777" w:rsidR="00430DEC" w:rsidRDefault="00430DEC" w:rsidP="00A82049"/>
        </w:tc>
      </w:tr>
    </w:tbl>
    <w:p w14:paraId="6D2FDBFB" w14:textId="77777777" w:rsidR="004A77D8" w:rsidRDefault="004A77D8"/>
    <w:p w14:paraId="5A6B4703" w14:textId="77777777" w:rsidR="004A77D8" w:rsidRDefault="004A77D8"/>
    <w:p w14:paraId="09DA8261" w14:textId="77777777" w:rsidR="00430DEC" w:rsidRDefault="00430DEC">
      <w:pPr>
        <w:rPr>
          <w:rFonts w:asciiTheme="majorHAnsi" w:eastAsiaTheme="majorEastAsia" w:hAnsiTheme="majorHAnsi" w:cstheme="majorBidi"/>
          <w:color w:val="0F4761" w:themeColor="accent1" w:themeShade="BF"/>
          <w:sz w:val="40"/>
          <w:szCs w:val="40"/>
        </w:rPr>
      </w:pPr>
      <w:r>
        <w:br w:type="page"/>
      </w:r>
    </w:p>
    <w:p w14:paraId="3D488FC1" w14:textId="3E48CC83" w:rsidR="0052172B" w:rsidRDefault="004A77D8" w:rsidP="004A77D8">
      <w:pPr>
        <w:pStyle w:val="Heading1"/>
      </w:pPr>
      <w:bookmarkStart w:id="5" w:name="_Toc226453072"/>
      <w:r>
        <w:lastRenderedPageBreak/>
        <w:t>Current State Analysis (As-Is)</w:t>
      </w:r>
      <w:bookmarkEnd w:id="5"/>
    </w:p>
    <w:p w14:paraId="59DED0A9" w14:textId="698032FA" w:rsidR="00430DEC" w:rsidRPr="00430DEC" w:rsidRDefault="00430DEC" w:rsidP="00430DEC">
      <w:r w:rsidRPr="00430DEC">
        <w:rPr>
          <w:b/>
          <w:bCs/>
        </w:rPr>
        <w:t>Capture invoice image</w:t>
      </w:r>
      <w:r w:rsidRPr="00430DEC">
        <w:t xml:space="preserve"> (PDF/photo) </w:t>
      </w:r>
    </w:p>
    <w:p w14:paraId="53F7D25D" w14:textId="79F59BFA" w:rsidR="00430DEC" w:rsidRPr="00430DEC" w:rsidRDefault="00430DEC" w:rsidP="00430DEC">
      <w:r w:rsidRPr="00430DEC">
        <w:rPr>
          <w:b/>
          <w:bCs/>
        </w:rPr>
        <w:t>Send to budget manager</w:t>
      </w:r>
      <w:r w:rsidRPr="00430DEC">
        <w:br/>
        <w:t xml:space="preserve">→ Add </w:t>
      </w:r>
      <w:r w:rsidRPr="00430DEC">
        <w:rPr>
          <w:b/>
          <w:bCs/>
        </w:rPr>
        <w:t>Dept / Appeal / Grant / Project</w:t>
      </w:r>
      <w:r w:rsidRPr="00430DEC">
        <w:t xml:space="preserve"> tagging </w:t>
      </w:r>
    </w:p>
    <w:p w14:paraId="654E13FF" w14:textId="3705D02C" w:rsidR="00430DEC" w:rsidRPr="00430DEC" w:rsidRDefault="00430DEC" w:rsidP="00430DEC">
      <w:r w:rsidRPr="00430DEC">
        <w:rPr>
          <w:b/>
          <w:bCs/>
        </w:rPr>
        <w:t>Second approval</w:t>
      </w:r>
      <w:r w:rsidRPr="00430DEC">
        <w:t xml:space="preserve"> </w:t>
      </w:r>
    </w:p>
    <w:p w14:paraId="7F621226" w14:textId="43204BD4" w:rsidR="00430DEC" w:rsidRPr="00430DEC" w:rsidRDefault="00430DEC" w:rsidP="00430DEC">
      <w:r w:rsidRPr="00430DEC">
        <w:rPr>
          <w:b/>
          <w:bCs/>
        </w:rPr>
        <w:t>Post into Infor SunSystems Cloud</w:t>
      </w:r>
      <w:r w:rsidRPr="00430DEC">
        <w:t xml:space="preserve"> as a liability (AP transaction) </w:t>
      </w:r>
    </w:p>
    <w:p w14:paraId="705F26F3" w14:textId="0986AE7A" w:rsidR="00430DEC" w:rsidRPr="00430DEC" w:rsidRDefault="00430DEC" w:rsidP="00430DEC">
      <w:r w:rsidRPr="00430DEC">
        <w:rPr>
          <w:b/>
          <w:bCs/>
        </w:rPr>
        <w:t>Maintain full audit trail</w:t>
      </w:r>
      <w:r w:rsidRPr="00430DEC">
        <w:t>, reduce email traffic, avoid manual rekeying</w:t>
      </w:r>
    </w:p>
    <w:p w14:paraId="1D887166" w14:textId="77777777" w:rsidR="004A77D8" w:rsidRDefault="004A77D8"/>
    <w:p w14:paraId="4A83B5FD" w14:textId="77777777" w:rsidR="003D2BB9" w:rsidRDefault="003D2BB9" w:rsidP="003D2BB9">
      <w:pPr>
        <w:pStyle w:val="Heading1"/>
      </w:pPr>
      <w:bookmarkStart w:id="6" w:name="_Toc226453073"/>
      <w:r>
        <w:t>Options</w:t>
      </w:r>
      <w:bookmarkEnd w:id="6"/>
    </w:p>
    <w:p w14:paraId="39E98726" w14:textId="77777777" w:rsidR="003D2BB9" w:rsidRPr="00A94054" w:rsidRDefault="003D2BB9" w:rsidP="003D2BB9">
      <w:pPr>
        <w:pStyle w:val="ListParagraph"/>
        <w:numPr>
          <w:ilvl w:val="0"/>
          <w:numId w:val="1"/>
        </w:numPr>
        <w:rPr>
          <w:b/>
          <w:bCs/>
        </w:rPr>
      </w:pPr>
      <w:r w:rsidRPr="00A94054">
        <w:rPr>
          <w:b/>
          <w:bCs/>
        </w:rPr>
        <w:t>Excel + Outlook “send mail” with PDFs (manual attachments)</w:t>
      </w:r>
    </w:p>
    <w:p w14:paraId="4EF28748" w14:textId="77777777" w:rsidR="003D2BB9" w:rsidRPr="00A94054" w:rsidRDefault="003D2BB9" w:rsidP="003D2BB9">
      <w:pPr>
        <w:pStyle w:val="ListParagraph"/>
        <w:numPr>
          <w:ilvl w:val="0"/>
          <w:numId w:val="3"/>
        </w:numPr>
      </w:pPr>
      <w:r w:rsidRPr="00A94054">
        <w:rPr>
          <w:rFonts w:ascii="Segoe UI Emoji" w:hAnsi="Segoe UI Emoji" w:cs="Segoe UI Emoji"/>
        </w:rPr>
        <w:t>❌</w:t>
      </w:r>
      <w:r w:rsidRPr="00A94054">
        <w:t xml:space="preserve"> </w:t>
      </w:r>
      <w:r w:rsidRPr="00A94054">
        <w:rPr>
          <w:i/>
          <w:iCs/>
        </w:rPr>
        <w:t>Not recommended:</w:t>
      </w:r>
    </w:p>
    <w:p w14:paraId="493CC420" w14:textId="77777777" w:rsidR="003D2BB9" w:rsidRPr="00A94054" w:rsidRDefault="003D2BB9" w:rsidP="003D2BB9">
      <w:pPr>
        <w:pStyle w:val="ListParagraph"/>
        <w:numPr>
          <w:ilvl w:val="0"/>
          <w:numId w:val="3"/>
        </w:numPr>
      </w:pPr>
      <w:r w:rsidRPr="00A94054">
        <w:t>No central audit trail</w:t>
      </w:r>
    </w:p>
    <w:p w14:paraId="3B3CD9D7" w14:textId="77777777" w:rsidR="003D2BB9" w:rsidRPr="00A94054" w:rsidRDefault="003D2BB9" w:rsidP="003D2BB9">
      <w:pPr>
        <w:pStyle w:val="ListParagraph"/>
        <w:numPr>
          <w:ilvl w:val="0"/>
          <w:numId w:val="3"/>
        </w:numPr>
      </w:pPr>
      <w:r w:rsidRPr="00A94054">
        <w:t>No workflow governance</w:t>
      </w:r>
    </w:p>
    <w:p w14:paraId="287DDB42" w14:textId="77777777" w:rsidR="003D2BB9" w:rsidRPr="00A94054" w:rsidRDefault="003D2BB9" w:rsidP="003D2BB9">
      <w:pPr>
        <w:pStyle w:val="ListParagraph"/>
        <w:numPr>
          <w:ilvl w:val="0"/>
          <w:numId w:val="3"/>
        </w:numPr>
      </w:pPr>
      <w:r w:rsidRPr="00A94054">
        <w:t>No structured metadata capture</w:t>
      </w:r>
    </w:p>
    <w:p w14:paraId="7F5137C2" w14:textId="77777777" w:rsidR="003D2BB9" w:rsidRPr="00A94054" w:rsidRDefault="003D2BB9" w:rsidP="003D2BB9">
      <w:pPr>
        <w:pStyle w:val="ListParagraph"/>
        <w:numPr>
          <w:ilvl w:val="0"/>
          <w:numId w:val="3"/>
        </w:numPr>
      </w:pPr>
      <w:r w:rsidRPr="00A94054">
        <w:t>No integration with SunSystems without additional manual steps</w:t>
      </w:r>
    </w:p>
    <w:p w14:paraId="69D503F0" w14:textId="77777777" w:rsidR="003D2BB9" w:rsidRPr="00A94054" w:rsidRDefault="003D2BB9" w:rsidP="003D2BB9">
      <w:pPr>
        <w:pStyle w:val="ListParagraph"/>
        <w:numPr>
          <w:ilvl w:val="0"/>
          <w:numId w:val="3"/>
        </w:numPr>
      </w:pPr>
      <w:r w:rsidRPr="00A94054">
        <w:t>Not future</w:t>
      </w:r>
      <w:r w:rsidRPr="00A94054">
        <w:noBreakHyphen/>
        <w:t>proof for auditors</w:t>
      </w:r>
    </w:p>
    <w:p w14:paraId="2C04EEC6" w14:textId="77777777" w:rsidR="003D2BB9" w:rsidRPr="00A94054" w:rsidRDefault="003D2BB9" w:rsidP="003D2BB9">
      <w:pPr>
        <w:pStyle w:val="ListParagraph"/>
        <w:numPr>
          <w:ilvl w:val="0"/>
          <w:numId w:val="3"/>
        </w:numPr>
      </w:pPr>
      <w:r w:rsidRPr="00A94054">
        <w:t>Useful only as a stopgap — not a scalable solution.</w:t>
      </w:r>
    </w:p>
    <w:p w14:paraId="5448DA93" w14:textId="77777777" w:rsidR="003D2BB9" w:rsidRDefault="003D2BB9" w:rsidP="003D2BB9">
      <w:pPr>
        <w:pStyle w:val="ListParagraph"/>
        <w:ind w:left="502"/>
      </w:pPr>
    </w:p>
    <w:p w14:paraId="09F61F89" w14:textId="77777777" w:rsidR="003D2BB9" w:rsidRDefault="003D2BB9" w:rsidP="003D2BB9">
      <w:pPr>
        <w:pStyle w:val="ListParagraph"/>
        <w:ind w:left="502"/>
      </w:pPr>
    </w:p>
    <w:p w14:paraId="42246DFC" w14:textId="77777777" w:rsidR="003D2BB9" w:rsidRPr="001C6DA0" w:rsidRDefault="003D2BB9" w:rsidP="003D2BB9">
      <w:pPr>
        <w:pStyle w:val="ListParagraph"/>
        <w:numPr>
          <w:ilvl w:val="0"/>
          <w:numId w:val="1"/>
        </w:numPr>
        <w:rPr>
          <w:b/>
          <w:bCs/>
        </w:rPr>
      </w:pPr>
      <w:r w:rsidRPr="001C6DA0">
        <w:rPr>
          <w:b/>
          <w:bCs/>
        </w:rPr>
        <w:t>Odoo Approvals</w:t>
      </w:r>
    </w:p>
    <w:p w14:paraId="0A9C44A0" w14:textId="77777777" w:rsidR="003D2BB9" w:rsidRPr="001C6DA0" w:rsidRDefault="003D2BB9" w:rsidP="003D2BB9">
      <w:pPr>
        <w:pStyle w:val="ListParagraph"/>
        <w:numPr>
          <w:ilvl w:val="0"/>
          <w:numId w:val="5"/>
        </w:numPr>
      </w:pPr>
      <w:r w:rsidRPr="001C6DA0">
        <w:rPr>
          <w:rFonts w:ascii="Segoe UI Emoji" w:hAnsi="Segoe UI Emoji" w:cs="Segoe UI Emoji"/>
        </w:rPr>
        <w:t>🟠</w:t>
      </w:r>
      <w:r w:rsidRPr="001C6DA0">
        <w:t xml:space="preserve"> </w:t>
      </w:r>
      <w:r w:rsidRPr="001C6DA0">
        <w:rPr>
          <w:i/>
          <w:iCs/>
        </w:rPr>
        <w:t>Technically possible but problematic in DEC’s environment:</w:t>
      </w:r>
    </w:p>
    <w:p w14:paraId="28016D11" w14:textId="77777777" w:rsidR="003D2BB9" w:rsidRPr="001C6DA0" w:rsidRDefault="003D2BB9" w:rsidP="003D2BB9">
      <w:pPr>
        <w:pStyle w:val="ListParagraph"/>
        <w:numPr>
          <w:ilvl w:val="0"/>
          <w:numId w:val="5"/>
        </w:numPr>
      </w:pPr>
      <w:r w:rsidRPr="001C6DA0">
        <w:t xml:space="preserve">Introduces a </w:t>
      </w:r>
      <w:r w:rsidRPr="001C6DA0">
        <w:rPr>
          <w:b/>
          <w:bCs/>
        </w:rPr>
        <w:t>separate platform</w:t>
      </w:r>
      <w:r w:rsidRPr="001C6DA0">
        <w:t xml:space="preserve"> (non</w:t>
      </w:r>
      <w:r w:rsidRPr="001C6DA0">
        <w:noBreakHyphen/>
        <w:t>Microsoft, non</w:t>
      </w:r>
      <w:r w:rsidRPr="001C6DA0">
        <w:noBreakHyphen/>
        <w:t>Infor)</w:t>
      </w:r>
    </w:p>
    <w:p w14:paraId="59C1EED4" w14:textId="77777777" w:rsidR="003D2BB9" w:rsidRPr="001C6DA0" w:rsidRDefault="003D2BB9" w:rsidP="003D2BB9">
      <w:pPr>
        <w:pStyle w:val="ListParagraph"/>
        <w:numPr>
          <w:ilvl w:val="0"/>
          <w:numId w:val="5"/>
        </w:numPr>
      </w:pPr>
      <w:r w:rsidRPr="001C6DA0">
        <w:t>No native integration with SunSystems</w:t>
      </w:r>
    </w:p>
    <w:p w14:paraId="7FF42A0E" w14:textId="77777777" w:rsidR="003D2BB9" w:rsidRPr="001C6DA0" w:rsidRDefault="003D2BB9" w:rsidP="003D2BB9">
      <w:pPr>
        <w:pStyle w:val="ListParagraph"/>
        <w:numPr>
          <w:ilvl w:val="0"/>
          <w:numId w:val="5"/>
        </w:numPr>
      </w:pPr>
      <w:r w:rsidRPr="001C6DA0">
        <w:t>Requires custom API work + user training</w:t>
      </w:r>
    </w:p>
    <w:p w14:paraId="54FE62A1" w14:textId="77777777" w:rsidR="003D2BB9" w:rsidRPr="001C6DA0" w:rsidRDefault="003D2BB9" w:rsidP="003D2BB9">
      <w:pPr>
        <w:pStyle w:val="ListParagraph"/>
        <w:numPr>
          <w:ilvl w:val="0"/>
          <w:numId w:val="5"/>
        </w:numPr>
      </w:pPr>
      <w:r w:rsidRPr="001C6DA0">
        <w:t>Creates a shadow system outside DEC’s governance framework</w:t>
      </w:r>
    </w:p>
    <w:p w14:paraId="3E1AAAF5" w14:textId="77777777" w:rsidR="003D2BB9" w:rsidRPr="001C6DA0" w:rsidRDefault="003D2BB9" w:rsidP="003D2BB9">
      <w:pPr>
        <w:pStyle w:val="ListParagraph"/>
        <w:numPr>
          <w:ilvl w:val="0"/>
          <w:numId w:val="5"/>
        </w:numPr>
      </w:pPr>
      <w:r w:rsidRPr="001C6DA0">
        <w:t xml:space="preserve">You </w:t>
      </w:r>
      <w:r w:rsidRPr="001C6DA0">
        <w:rPr>
          <w:i/>
          <w:iCs/>
        </w:rPr>
        <w:t>can</w:t>
      </w:r>
      <w:r w:rsidRPr="001C6DA0">
        <w:t xml:space="preserve"> do it — but you’ll inherit complexity for years.</w:t>
      </w:r>
    </w:p>
    <w:p w14:paraId="201D4522" w14:textId="77777777" w:rsidR="003D2BB9" w:rsidRDefault="003D2BB9" w:rsidP="003D2BB9">
      <w:pPr>
        <w:pStyle w:val="ListParagraph"/>
        <w:ind w:left="502"/>
      </w:pPr>
    </w:p>
    <w:p w14:paraId="1DF1F1CF" w14:textId="77777777" w:rsidR="003D2BB9" w:rsidRDefault="003D2BB9" w:rsidP="003D2BB9">
      <w:pPr>
        <w:pStyle w:val="ListParagraph"/>
        <w:ind w:left="502"/>
      </w:pPr>
    </w:p>
    <w:p w14:paraId="65D65E79" w14:textId="77777777" w:rsidR="003D2BB9" w:rsidRPr="00693776" w:rsidRDefault="003D2BB9" w:rsidP="003D2BB9">
      <w:pPr>
        <w:pStyle w:val="ListParagraph"/>
        <w:numPr>
          <w:ilvl w:val="0"/>
          <w:numId w:val="1"/>
        </w:numPr>
        <w:rPr>
          <w:b/>
          <w:bCs/>
        </w:rPr>
      </w:pPr>
      <w:r w:rsidRPr="00693776">
        <w:rPr>
          <w:b/>
          <w:bCs/>
        </w:rPr>
        <w:t>Microsoft Power Platform (Power Automate + Power Apps + SharePoint)</w:t>
      </w:r>
    </w:p>
    <w:p w14:paraId="6BF344B6" w14:textId="77777777" w:rsidR="003D2BB9" w:rsidRDefault="003D2BB9" w:rsidP="003D2BB9">
      <w:pPr>
        <w:pStyle w:val="NormalWeb"/>
        <w:spacing w:line="300" w:lineRule="atLeast"/>
        <w:rPr>
          <w:rFonts w:ascii="Segoe UI" w:hAnsi="Segoe UI" w:cs="Segoe UI"/>
          <w:sz w:val="21"/>
          <w:szCs w:val="21"/>
        </w:rPr>
      </w:pPr>
      <w:r>
        <w:rPr>
          <w:rFonts w:ascii="Segoe UI Emoji" w:hAnsi="Segoe UI Emoji" w:cs="Segoe UI Emoji"/>
          <w:sz w:val="21"/>
          <w:szCs w:val="21"/>
        </w:rPr>
        <w:t>⭐</w:t>
      </w:r>
      <w:r>
        <w:rPr>
          <w:rFonts w:ascii="Segoe UI" w:hAnsi="Segoe UI" w:cs="Segoe UI"/>
          <w:sz w:val="21"/>
          <w:szCs w:val="21"/>
        </w:rPr>
        <w:t xml:space="preserve"> </w:t>
      </w:r>
      <w:r>
        <w:rPr>
          <w:rStyle w:val="Strong"/>
          <w:rFonts w:ascii="Segoe UI" w:eastAsiaTheme="majorEastAsia" w:hAnsi="Segoe UI" w:cs="Segoe UI"/>
          <w:sz w:val="21"/>
          <w:szCs w:val="21"/>
        </w:rPr>
        <w:t>This is by far the strongest option for DEC</w:t>
      </w:r>
      <w:r>
        <w:rPr>
          <w:rFonts w:ascii="Segoe UI" w:hAnsi="Segoe UI" w:cs="Segoe UI"/>
          <w:sz w:val="21"/>
          <w:szCs w:val="21"/>
        </w:rPr>
        <w:t>, because:</w:t>
      </w:r>
    </w:p>
    <w:p w14:paraId="6E9FE483" w14:textId="77777777" w:rsidR="003D2BB9"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Works natively with M365 accounts &amp; security groups</w:t>
      </w:r>
    </w:p>
    <w:p w14:paraId="070E7319" w14:textId="0623E966" w:rsidR="003D2BB9"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Integrates cleanly with </w:t>
      </w:r>
      <w:r>
        <w:rPr>
          <w:rStyle w:val="Strong"/>
          <w:rFonts w:ascii="Segoe UI" w:hAnsi="Segoe UI" w:cs="Segoe UI"/>
          <w:sz w:val="21"/>
          <w:szCs w:val="21"/>
        </w:rPr>
        <w:t>SunSystems Cloud REST APIs</w:t>
      </w:r>
      <w:r>
        <w:rPr>
          <w:rFonts w:ascii="Segoe UI" w:hAnsi="Segoe UI" w:cs="Segoe UI"/>
          <w:sz w:val="21"/>
          <w:szCs w:val="21"/>
        </w:rPr>
        <w:t xml:space="preserve"> (</w:t>
      </w:r>
      <w:proofErr w:type="spellStart"/>
      <w:r w:rsidR="00E8147F">
        <w:rPr>
          <w:rFonts w:ascii="Segoe UI" w:hAnsi="Segoe UI" w:cs="Segoe UI"/>
          <w:sz w:val="21"/>
          <w:szCs w:val="21"/>
        </w:rPr>
        <w:t>Finansys</w:t>
      </w:r>
      <w:proofErr w:type="spellEnd"/>
      <w:r w:rsidR="00E8147F">
        <w:rPr>
          <w:rFonts w:ascii="Segoe UI" w:hAnsi="Segoe UI" w:cs="Segoe UI"/>
          <w:sz w:val="21"/>
          <w:szCs w:val="21"/>
        </w:rPr>
        <w:t>/Infor</w:t>
      </w:r>
      <w:r>
        <w:rPr>
          <w:rFonts w:ascii="Segoe UI" w:hAnsi="Segoe UI" w:cs="Segoe UI"/>
          <w:sz w:val="21"/>
          <w:szCs w:val="21"/>
        </w:rPr>
        <w:t xml:space="preserve"> can confirm endpoints)</w:t>
      </w:r>
    </w:p>
    <w:p w14:paraId="50624326" w14:textId="77777777" w:rsidR="003D2BB9"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Zero additional licensing if staff already have M365 + Power Apps per</w:t>
      </w:r>
      <w:r>
        <w:rPr>
          <w:rFonts w:ascii="Segoe UI" w:hAnsi="Segoe UI" w:cs="Segoe UI"/>
          <w:sz w:val="21"/>
          <w:szCs w:val="21"/>
        </w:rPr>
        <w:noBreakHyphen/>
        <w:t>app plan</w:t>
      </w:r>
    </w:p>
    <w:p w14:paraId="64B6E411" w14:textId="77777777" w:rsidR="003D2BB9"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Fully auditable approval logs</w:t>
      </w:r>
    </w:p>
    <w:p w14:paraId="57584328" w14:textId="77777777" w:rsidR="003D2BB9"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Replaces email ping</w:t>
      </w:r>
      <w:r>
        <w:rPr>
          <w:rFonts w:ascii="Segoe UI" w:hAnsi="Segoe UI" w:cs="Segoe UI"/>
          <w:sz w:val="21"/>
          <w:szCs w:val="21"/>
        </w:rPr>
        <w:noBreakHyphen/>
        <w:t>pong</w:t>
      </w:r>
    </w:p>
    <w:p w14:paraId="70152D58" w14:textId="77777777" w:rsidR="003D2BB9"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Can push data automatically into </w:t>
      </w:r>
      <w:r>
        <w:rPr>
          <w:rStyle w:val="Strong"/>
          <w:rFonts w:ascii="Segoe UI" w:hAnsi="Segoe UI" w:cs="Segoe UI"/>
          <w:sz w:val="21"/>
          <w:szCs w:val="21"/>
        </w:rPr>
        <w:t>your existing Power BI finance model</w:t>
      </w:r>
    </w:p>
    <w:p w14:paraId="777984AC" w14:textId="77777777" w:rsidR="003D2BB9" w:rsidRPr="00693776" w:rsidRDefault="003D2BB9" w:rsidP="003D2BB9">
      <w:pPr>
        <w:numPr>
          <w:ilvl w:val="0"/>
          <w:numId w:val="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Aligned with DEC’s governance + your existing automation</w:t>
      </w:r>
    </w:p>
    <w:p w14:paraId="0BE3B67F" w14:textId="77777777" w:rsidR="003D2BB9" w:rsidRDefault="003D2BB9" w:rsidP="003D2BB9">
      <w:pPr>
        <w:pStyle w:val="ListParagraph"/>
        <w:ind w:left="502"/>
      </w:pPr>
    </w:p>
    <w:p w14:paraId="39DCCAED" w14:textId="77777777" w:rsidR="003D2BB9" w:rsidRPr="00693776" w:rsidRDefault="003D2BB9" w:rsidP="003D2BB9">
      <w:pPr>
        <w:pStyle w:val="ListParagraph"/>
        <w:numPr>
          <w:ilvl w:val="0"/>
          <w:numId w:val="1"/>
        </w:numPr>
        <w:rPr>
          <w:b/>
          <w:bCs/>
        </w:rPr>
      </w:pPr>
      <w:r w:rsidRPr="00693776">
        <w:rPr>
          <w:b/>
          <w:bCs/>
        </w:rPr>
        <w:t>Do Nothing</w:t>
      </w:r>
    </w:p>
    <w:p w14:paraId="6E76F65A" w14:textId="77777777" w:rsidR="00430DEC" w:rsidRDefault="00430DEC">
      <w:pPr>
        <w:rPr>
          <w:rFonts w:asciiTheme="majorHAnsi" w:eastAsiaTheme="majorEastAsia" w:hAnsiTheme="majorHAnsi" w:cstheme="majorBidi"/>
          <w:color w:val="0F4761" w:themeColor="accent1" w:themeShade="BF"/>
          <w:sz w:val="40"/>
          <w:szCs w:val="40"/>
        </w:rPr>
      </w:pPr>
      <w:r>
        <w:br w:type="page"/>
      </w:r>
    </w:p>
    <w:p w14:paraId="57416392" w14:textId="1890FE37" w:rsidR="004A77D8" w:rsidRPr="003D2BB9" w:rsidRDefault="004A77D8" w:rsidP="00430DEC">
      <w:pPr>
        <w:pStyle w:val="Heading1"/>
      </w:pPr>
      <w:bookmarkStart w:id="7" w:name="_Toc226453074"/>
      <w:r w:rsidRPr="003D2BB9">
        <w:lastRenderedPageBreak/>
        <w:t>Future state analysis (To-Be)</w:t>
      </w:r>
      <w:bookmarkEnd w:id="7"/>
      <w:r w:rsidR="00E32813" w:rsidRPr="003D2BB9">
        <w:t xml:space="preserve"> </w:t>
      </w:r>
    </w:p>
    <w:p w14:paraId="6453BB59" w14:textId="25FB6F09" w:rsidR="00303E22" w:rsidRPr="00303E22" w:rsidRDefault="00303E22" w:rsidP="00303E22">
      <w:pPr>
        <w:rPr>
          <w:b/>
          <w:bCs/>
        </w:rPr>
      </w:pPr>
      <w:r w:rsidRPr="00303E22">
        <w:rPr>
          <w:rFonts w:ascii="Segoe UI Emoji" w:hAnsi="Segoe UI Emoji" w:cs="Segoe UI Emoji"/>
          <w:b/>
          <w:bCs/>
        </w:rPr>
        <w:t>🔷</w:t>
      </w:r>
      <w:r w:rsidRPr="00303E22">
        <w:rPr>
          <w:b/>
          <w:bCs/>
        </w:rPr>
        <w:t xml:space="preserve"> STEP 1 — Invoice Capture</w:t>
      </w:r>
    </w:p>
    <w:p w14:paraId="7B4725B0" w14:textId="77777777" w:rsidR="00303E22" w:rsidRPr="00303E22" w:rsidRDefault="00303E22" w:rsidP="00303E22">
      <w:r w:rsidRPr="00303E22">
        <w:rPr>
          <w:b/>
          <w:bCs/>
        </w:rPr>
        <w:t>Users upload invoice PDF or image via:</w:t>
      </w:r>
    </w:p>
    <w:p w14:paraId="737DC167" w14:textId="77777777" w:rsidR="00303E22" w:rsidRPr="00303E22" w:rsidRDefault="00303E22" w:rsidP="00303E22">
      <w:pPr>
        <w:numPr>
          <w:ilvl w:val="0"/>
          <w:numId w:val="7"/>
        </w:numPr>
      </w:pPr>
      <w:r w:rsidRPr="00303E22">
        <w:t xml:space="preserve">A simple </w:t>
      </w:r>
      <w:r w:rsidRPr="00303E22">
        <w:rPr>
          <w:b/>
          <w:bCs/>
        </w:rPr>
        <w:t>Power App</w:t>
      </w:r>
    </w:p>
    <w:p w14:paraId="3A717EFC" w14:textId="77777777" w:rsidR="00303E22" w:rsidRPr="00303E22" w:rsidRDefault="00303E22" w:rsidP="00303E22">
      <w:pPr>
        <w:numPr>
          <w:ilvl w:val="0"/>
          <w:numId w:val="7"/>
        </w:numPr>
      </w:pPr>
      <w:r w:rsidRPr="00303E22">
        <w:t xml:space="preserve">Or a monitored </w:t>
      </w:r>
      <w:r w:rsidRPr="00303E22">
        <w:rPr>
          <w:b/>
          <w:bCs/>
        </w:rPr>
        <w:t>SharePoint “Incoming Invoices” folder</w:t>
      </w:r>
    </w:p>
    <w:p w14:paraId="2F21590C" w14:textId="77777777" w:rsidR="00303E22" w:rsidRPr="00303E22" w:rsidRDefault="00303E22" w:rsidP="00303E22">
      <w:pPr>
        <w:numPr>
          <w:ilvl w:val="0"/>
          <w:numId w:val="7"/>
        </w:numPr>
      </w:pPr>
      <w:r w:rsidRPr="00303E22">
        <w:t xml:space="preserve">Or an M365 </w:t>
      </w:r>
      <w:r w:rsidRPr="00303E22">
        <w:rPr>
          <w:b/>
          <w:bCs/>
        </w:rPr>
        <w:t>“Email to SharePoint”</w:t>
      </w:r>
      <w:r w:rsidRPr="00303E22">
        <w:t xml:space="preserve"> rule (e.g., invoices@dec.org.uk)</w:t>
      </w:r>
    </w:p>
    <w:p w14:paraId="2D61F07C" w14:textId="77777777" w:rsidR="00303E22" w:rsidRPr="00303E22" w:rsidRDefault="00303E22" w:rsidP="00303E22">
      <w:r w:rsidRPr="00303E22">
        <w:t>Metadata captured at this stage:</w:t>
      </w:r>
    </w:p>
    <w:p w14:paraId="215397B2" w14:textId="77777777" w:rsidR="00303E22" w:rsidRPr="00303E22" w:rsidRDefault="00303E22" w:rsidP="00303E22">
      <w:pPr>
        <w:numPr>
          <w:ilvl w:val="0"/>
          <w:numId w:val="8"/>
        </w:numPr>
      </w:pPr>
      <w:r w:rsidRPr="00303E22">
        <w:t>Supplier Name (or optional free text)</w:t>
      </w:r>
    </w:p>
    <w:p w14:paraId="1EEF488E" w14:textId="77777777" w:rsidR="00303E22" w:rsidRPr="00303E22" w:rsidRDefault="00303E22" w:rsidP="00303E22">
      <w:pPr>
        <w:numPr>
          <w:ilvl w:val="0"/>
          <w:numId w:val="8"/>
        </w:numPr>
      </w:pPr>
      <w:r w:rsidRPr="00303E22">
        <w:t>Invoice Date</w:t>
      </w:r>
    </w:p>
    <w:p w14:paraId="5CBF2E99" w14:textId="77777777" w:rsidR="00303E22" w:rsidRPr="00303E22" w:rsidRDefault="00303E22" w:rsidP="00303E22">
      <w:pPr>
        <w:numPr>
          <w:ilvl w:val="0"/>
          <w:numId w:val="8"/>
        </w:numPr>
      </w:pPr>
      <w:r w:rsidRPr="00303E22">
        <w:t>Invoice Amount</w:t>
      </w:r>
    </w:p>
    <w:p w14:paraId="2D6B9A92" w14:textId="77777777" w:rsidR="00303E22" w:rsidRPr="00303E22" w:rsidRDefault="00303E22" w:rsidP="00303E22">
      <w:pPr>
        <w:numPr>
          <w:ilvl w:val="0"/>
          <w:numId w:val="8"/>
        </w:numPr>
      </w:pPr>
      <w:r w:rsidRPr="00303E22">
        <w:t>Optional PO number</w:t>
      </w:r>
    </w:p>
    <w:p w14:paraId="1415979A" w14:textId="77777777" w:rsidR="00303E22" w:rsidRPr="00303E22" w:rsidRDefault="00000000" w:rsidP="00303E22">
      <w:r>
        <w:pict w14:anchorId="707FBD84">
          <v:rect id="_x0000_i1025" style="width:0;height:1.5pt" o:hralign="center" o:hrstd="t" o:hr="t" fillcolor="#a0a0a0" stroked="f"/>
        </w:pict>
      </w:r>
    </w:p>
    <w:p w14:paraId="1B65AA24" w14:textId="77777777" w:rsidR="00303E22" w:rsidRPr="00303E22" w:rsidRDefault="00303E22" w:rsidP="00303E22">
      <w:pPr>
        <w:rPr>
          <w:b/>
          <w:bCs/>
        </w:rPr>
      </w:pPr>
      <w:r w:rsidRPr="00303E22">
        <w:rPr>
          <w:rFonts w:ascii="Segoe UI Emoji" w:hAnsi="Segoe UI Emoji" w:cs="Segoe UI Emoji"/>
          <w:b/>
          <w:bCs/>
        </w:rPr>
        <w:t>🔷</w:t>
      </w:r>
      <w:r w:rsidRPr="00303E22">
        <w:rPr>
          <w:b/>
          <w:bCs/>
        </w:rPr>
        <w:t xml:space="preserve"> STEP 2 — First Approval (Budget Holder)</w:t>
      </w:r>
    </w:p>
    <w:p w14:paraId="263CED96" w14:textId="77777777" w:rsidR="00303E22" w:rsidRPr="00303E22" w:rsidRDefault="00303E22" w:rsidP="00303E22">
      <w:r w:rsidRPr="00303E22">
        <w:t>Power Automate Flow:</w:t>
      </w:r>
    </w:p>
    <w:p w14:paraId="0A736A6A" w14:textId="77777777" w:rsidR="00303E22" w:rsidRPr="00303E22" w:rsidRDefault="00303E22" w:rsidP="00303E22">
      <w:pPr>
        <w:numPr>
          <w:ilvl w:val="0"/>
          <w:numId w:val="9"/>
        </w:numPr>
      </w:pPr>
      <w:r w:rsidRPr="00303E22">
        <w:t>Trigger → New invoice arrives in SharePoint</w:t>
      </w:r>
    </w:p>
    <w:p w14:paraId="08C60C99" w14:textId="77777777" w:rsidR="00303E22" w:rsidRPr="00303E22" w:rsidRDefault="00303E22" w:rsidP="00303E22">
      <w:pPr>
        <w:numPr>
          <w:ilvl w:val="0"/>
          <w:numId w:val="9"/>
        </w:numPr>
      </w:pPr>
      <w:r w:rsidRPr="00303E22">
        <w:t>Flow reads the file, extracts metadata</w:t>
      </w:r>
    </w:p>
    <w:p w14:paraId="30DE03E1" w14:textId="77777777" w:rsidR="00303E22" w:rsidRPr="00303E22" w:rsidRDefault="00303E22" w:rsidP="00303E22">
      <w:pPr>
        <w:numPr>
          <w:ilvl w:val="0"/>
          <w:numId w:val="9"/>
        </w:numPr>
      </w:pPr>
      <w:r w:rsidRPr="00303E22">
        <w:t xml:space="preserve">Sends it to the </w:t>
      </w:r>
      <w:r w:rsidRPr="00303E22">
        <w:rPr>
          <w:b/>
          <w:bCs/>
        </w:rPr>
        <w:t>Budget Holder</w:t>
      </w:r>
      <w:r w:rsidRPr="00303E22">
        <w:t xml:space="preserve"> (based on your </w:t>
      </w:r>
      <w:proofErr w:type="spellStart"/>
      <w:r w:rsidRPr="00303E22">
        <w:t>SECxx</w:t>
      </w:r>
      <w:proofErr w:type="spellEnd"/>
      <w:r w:rsidRPr="00303E22">
        <w:t xml:space="preserve"> groups)</w:t>
      </w:r>
    </w:p>
    <w:p w14:paraId="50478E5A" w14:textId="77777777" w:rsidR="00303E22" w:rsidRPr="00303E22" w:rsidRDefault="00303E22" w:rsidP="00303E22">
      <w:pPr>
        <w:numPr>
          <w:ilvl w:val="0"/>
          <w:numId w:val="9"/>
        </w:numPr>
      </w:pPr>
      <w:r w:rsidRPr="00303E22">
        <w:t xml:space="preserve">They open a </w:t>
      </w:r>
      <w:r w:rsidRPr="00303E22">
        <w:rPr>
          <w:b/>
          <w:bCs/>
        </w:rPr>
        <w:t>Power App screen</w:t>
      </w:r>
      <w:r w:rsidRPr="00303E22">
        <w:t xml:space="preserve"> from the approval email: </w:t>
      </w:r>
    </w:p>
    <w:p w14:paraId="642CF4B3" w14:textId="77777777" w:rsidR="00303E22" w:rsidRPr="00303E22" w:rsidRDefault="00303E22" w:rsidP="00303E22">
      <w:pPr>
        <w:numPr>
          <w:ilvl w:val="1"/>
          <w:numId w:val="9"/>
        </w:numPr>
      </w:pPr>
      <w:r w:rsidRPr="00303E22">
        <w:t xml:space="preserve">Choose </w:t>
      </w:r>
      <w:r w:rsidRPr="00303E22">
        <w:rPr>
          <w:b/>
          <w:bCs/>
        </w:rPr>
        <w:t>Dept</w:t>
      </w:r>
    </w:p>
    <w:p w14:paraId="2BB46759" w14:textId="77777777" w:rsidR="00303E22" w:rsidRPr="00303E22" w:rsidRDefault="00303E22" w:rsidP="00303E22">
      <w:pPr>
        <w:numPr>
          <w:ilvl w:val="1"/>
          <w:numId w:val="9"/>
        </w:numPr>
      </w:pPr>
      <w:r w:rsidRPr="00303E22">
        <w:t xml:space="preserve">Choose </w:t>
      </w:r>
      <w:r w:rsidRPr="00303E22">
        <w:rPr>
          <w:b/>
          <w:bCs/>
        </w:rPr>
        <w:t>Appeal</w:t>
      </w:r>
    </w:p>
    <w:p w14:paraId="42ED7F86" w14:textId="77777777" w:rsidR="00303E22" w:rsidRPr="00303E22" w:rsidRDefault="00303E22" w:rsidP="00303E22">
      <w:pPr>
        <w:numPr>
          <w:ilvl w:val="1"/>
          <w:numId w:val="9"/>
        </w:numPr>
      </w:pPr>
      <w:r w:rsidRPr="00303E22">
        <w:t xml:space="preserve">Choose </w:t>
      </w:r>
      <w:r w:rsidRPr="00303E22">
        <w:rPr>
          <w:b/>
          <w:bCs/>
        </w:rPr>
        <w:t>Grant</w:t>
      </w:r>
    </w:p>
    <w:p w14:paraId="2C420861" w14:textId="77777777" w:rsidR="00303E22" w:rsidRPr="00303E22" w:rsidRDefault="00303E22" w:rsidP="00303E22">
      <w:pPr>
        <w:numPr>
          <w:ilvl w:val="1"/>
          <w:numId w:val="9"/>
        </w:numPr>
      </w:pPr>
      <w:r w:rsidRPr="00303E22">
        <w:t xml:space="preserve">Choose </w:t>
      </w:r>
      <w:r w:rsidRPr="00303E22">
        <w:rPr>
          <w:b/>
          <w:bCs/>
        </w:rPr>
        <w:t>Project</w:t>
      </w:r>
    </w:p>
    <w:p w14:paraId="7C483CC3" w14:textId="77777777" w:rsidR="00303E22" w:rsidRPr="00303E22" w:rsidRDefault="00303E22" w:rsidP="00303E22">
      <w:pPr>
        <w:numPr>
          <w:ilvl w:val="1"/>
          <w:numId w:val="9"/>
        </w:numPr>
      </w:pPr>
      <w:r w:rsidRPr="00303E22">
        <w:t>Annotate notes</w:t>
      </w:r>
    </w:p>
    <w:p w14:paraId="7A5008A3" w14:textId="77777777" w:rsidR="00303E22" w:rsidRPr="00303E22" w:rsidRDefault="00303E22" w:rsidP="00303E22">
      <w:r w:rsidRPr="00303E22">
        <w:t>All tagging is stored alongside the invoice in SharePoint + SQL/Dataverse.</w:t>
      </w:r>
    </w:p>
    <w:p w14:paraId="6B684288" w14:textId="77777777" w:rsidR="00303E22" w:rsidRPr="00303E22" w:rsidRDefault="00000000" w:rsidP="00303E22">
      <w:r>
        <w:pict w14:anchorId="6F967114">
          <v:rect id="_x0000_i1026" style="width:0;height:1.5pt" o:hralign="center" o:hrstd="t" o:hr="t" fillcolor="#a0a0a0" stroked="f"/>
        </w:pict>
      </w:r>
    </w:p>
    <w:p w14:paraId="19CD5C36" w14:textId="77777777" w:rsidR="00303E22" w:rsidRPr="00303E22" w:rsidRDefault="00303E22" w:rsidP="00303E22">
      <w:pPr>
        <w:rPr>
          <w:b/>
          <w:bCs/>
        </w:rPr>
      </w:pPr>
      <w:r w:rsidRPr="00303E22">
        <w:rPr>
          <w:rFonts w:ascii="Segoe UI Emoji" w:hAnsi="Segoe UI Emoji" w:cs="Segoe UI Emoji"/>
          <w:b/>
          <w:bCs/>
        </w:rPr>
        <w:t>🔷</w:t>
      </w:r>
      <w:r w:rsidRPr="00303E22">
        <w:rPr>
          <w:b/>
          <w:bCs/>
        </w:rPr>
        <w:t xml:space="preserve"> STEP 3 — Second Approval</w:t>
      </w:r>
    </w:p>
    <w:p w14:paraId="76574062" w14:textId="77777777" w:rsidR="00303E22" w:rsidRPr="00303E22" w:rsidRDefault="00303E22" w:rsidP="00303E22">
      <w:r w:rsidRPr="00303E22">
        <w:t>Flow automatically routes it to:</w:t>
      </w:r>
    </w:p>
    <w:p w14:paraId="0C4DD55C" w14:textId="77777777" w:rsidR="00303E22" w:rsidRPr="00303E22" w:rsidRDefault="00303E22" w:rsidP="00303E22">
      <w:pPr>
        <w:numPr>
          <w:ilvl w:val="0"/>
          <w:numId w:val="10"/>
        </w:numPr>
      </w:pPr>
      <w:r w:rsidRPr="00303E22">
        <w:lastRenderedPageBreak/>
        <w:t>Finance Manager</w:t>
      </w:r>
    </w:p>
    <w:p w14:paraId="20FED150" w14:textId="77777777" w:rsidR="00303E22" w:rsidRPr="00303E22" w:rsidRDefault="00303E22" w:rsidP="00303E22">
      <w:pPr>
        <w:numPr>
          <w:ilvl w:val="0"/>
          <w:numId w:val="10"/>
        </w:numPr>
      </w:pPr>
      <w:r w:rsidRPr="00303E22">
        <w:t>Or Exec-level approver</w:t>
      </w:r>
    </w:p>
    <w:p w14:paraId="6AB0A7F3" w14:textId="77777777" w:rsidR="00303E22" w:rsidRPr="00303E22" w:rsidRDefault="00303E22" w:rsidP="00303E22">
      <w:pPr>
        <w:numPr>
          <w:ilvl w:val="0"/>
          <w:numId w:val="10"/>
        </w:numPr>
      </w:pPr>
      <w:r w:rsidRPr="00303E22">
        <w:t>Or escalation fallback (Finance Team)</w:t>
      </w:r>
    </w:p>
    <w:p w14:paraId="162816D5" w14:textId="77777777" w:rsidR="00303E22" w:rsidRPr="00303E22" w:rsidRDefault="00303E22" w:rsidP="00303E22">
      <w:r w:rsidRPr="00303E22">
        <w:t>This step is optional and configurable by amount thresholds (e.g., &gt;£5k).</w:t>
      </w:r>
    </w:p>
    <w:p w14:paraId="1B009F08" w14:textId="77777777" w:rsidR="00303E22" w:rsidRPr="00303E22" w:rsidRDefault="00303E22" w:rsidP="00303E22">
      <w:r w:rsidRPr="00303E22">
        <w:t>All approvals logged in:</w:t>
      </w:r>
    </w:p>
    <w:p w14:paraId="01E1AB7C" w14:textId="77777777" w:rsidR="00303E22" w:rsidRPr="00303E22" w:rsidRDefault="00303E22" w:rsidP="00303E22">
      <w:pPr>
        <w:numPr>
          <w:ilvl w:val="0"/>
          <w:numId w:val="11"/>
        </w:numPr>
      </w:pPr>
      <w:r w:rsidRPr="00303E22">
        <w:t>Power Automate history</w:t>
      </w:r>
    </w:p>
    <w:p w14:paraId="497C62A7" w14:textId="77777777" w:rsidR="00303E22" w:rsidRPr="00303E22" w:rsidRDefault="00303E22" w:rsidP="00303E22">
      <w:pPr>
        <w:numPr>
          <w:ilvl w:val="0"/>
          <w:numId w:val="11"/>
        </w:numPr>
      </w:pPr>
      <w:r w:rsidRPr="00303E22">
        <w:t>SharePoint metadata</w:t>
      </w:r>
    </w:p>
    <w:p w14:paraId="43E179C3" w14:textId="77777777" w:rsidR="00303E22" w:rsidRPr="00303E22" w:rsidRDefault="00303E22" w:rsidP="00303E22">
      <w:pPr>
        <w:numPr>
          <w:ilvl w:val="0"/>
          <w:numId w:val="11"/>
        </w:numPr>
      </w:pPr>
      <w:r w:rsidRPr="00303E22">
        <w:t>Dataverse audit (if used)</w:t>
      </w:r>
    </w:p>
    <w:p w14:paraId="3C08F732" w14:textId="77777777" w:rsidR="00303E22" w:rsidRPr="00303E22" w:rsidRDefault="00000000" w:rsidP="00303E22">
      <w:r>
        <w:pict w14:anchorId="797CFD7B">
          <v:rect id="_x0000_i1027" style="width:0;height:1.5pt" o:hralign="center" o:hrstd="t" o:hr="t" fillcolor="#a0a0a0" stroked="f"/>
        </w:pict>
      </w:r>
    </w:p>
    <w:p w14:paraId="3F000C56" w14:textId="77777777" w:rsidR="00303E22" w:rsidRPr="00303E22" w:rsidRDefault="00303E22" w:rsidP="00303E22">
      <w:pPr>
        <w:rPr>
          <w:b/>
          <w:bCs/>
        </w:rPr>
      </w:pPr>
      <w:r w:rsidRPr="00303E22">
        <w:rPr>
          <w:rFonts w:ascii="Segoe UI Emoji" w:hAnsi="Segoe UI Emoji" w:cs="Segoe UI Emoji"/>
          <w:b/>
          <w:bCs/>
        </w:rPr>
        <w:t>🔷</w:t>
      </w:r>
      <w:r w:rsidRPr="00303E22">
        <w:rPr>
          <w:b/>
          <w:bCs/>
        </w:rPr>
        <w:t xml:space="preserve"> STEP 4 — Post to SunSystems Cloud</w:t>
      </w:r>
    </w:p>
    <w:p w14:paraId="7FE60A8B" w14:textId="77777777" w:rsidR="00303E22" w:rsidRPr="00303E22" w:rsidRDefault="00303E22" w:rsidP="00303E22">
      <w:r w:rsidRPr="00303E22">
        <w:t>Once fully approved:</w:t>
      </w:r>
    </w:p>
    <w:p w14:paraId="372F6564" w14:textId="77777777" w:rsidR="00303E22" w:rsidRPr="00303E22" w:rsidRDefault="00303E22" w:rsidP="00303E22">
      <w:pPr>
        <w:rPr>
          <w:b/>
          <w:bCs/>
        </w:rPr>
      </w:pPr>
      <w:r w:rsidRPr="00303E22">
        <w:rPr>
          <w:b/>
          <w:bCs/>
        </w:rPr>
        <w:t>Two integration paths:</w:t>
      </w:r>
    </w:p>
    <w:p w14:paraId="30518093" w14:textId="77777777" w:rsidR="00303E22" w:rsidRPr="00303E22" w:rsidRDefault="00303E22" w:rsidP="00303E22">
      <w:pPr>
        <w:rPr>
          <w:b/>
          <w:bCs/>
        </w:rPr>
      </w:pPr>
      <w:r w:rsidRPr="00303E22">
        <w:rPr>
          <w:b/>
          <w:bCs/>
        </w:rPr>
        <w:t>Option A — Direct Post via SunSystems Cloud REST API</w:t>
      </w:r>
    </w:p>
    <w:p w14:paraId="41BE59AD" w14:textId="3CF57391" w:rsidR="00303E22" w:rsidRPr="00303E22" w:rsidRDefault="00E8147F" w:rsidP="00303E22">
      <w:proofErr w:type="spellStart"/>
      <w:r>
        <w:t>Finansys</w:t>
      </w:r>
      <w:proofErr w:type="spellEnd"/>
      <w:r>
        <w:t>/Infor</w:t>
      </w:r>
      <w:r w:rsidR="00303E22" w:rsidRPr="00303E22">
        <w:t xml:space="preserve"> can confirm endpoint usage.</w:t>
      </w:r>
      <w:r w:rsidR="00303E22" w:rsidRPr="00303E22">
        <w:br/>
        <w:t>Power Automate can send a JSON payload:</w:t>
      </w:r>
    </w:p>
    <w:p w14:paraId="3E830642" w14:textId="77777777" w:rsidR="00303E22" w:rsidRPr="00303E22" w:rsidRDefault="00303E22" w:rsidP="00303E22">
      <w:pPr>
        <w:numPr>
          <w:ilvl w:val="0"/>
          <w:numId w:val="12"/>
        </w:numPr>
      </w:pPr>
      <w:r w:rsidRPr="00303E22">
        <w:t>Supplier code</w:t>
      </w:r>
    </w:p>
    <w:p w14:paraId="4393E599" w14:textId="77777777" w:rsidR="00303E22" w:rsidRPr="00303E22" w:rsidRDefault="00303E22" w:rsidP="00303E22">
      <w:pPr>
        <w:numPr>
          <w:ilvl w:val="0"/>
          <w:numId w:val="12"/>
        </w:numPr>
      </w:pPr>
      <w:r w:rsidRPr="00303E22">
        <w:t>Invoice number</w:t>
      </w:r>
    </w:p>
    <w:p w14:paraId="1BDBED56" w14:textId="77777777" w:rsidR="00303E22" w:rsidRPr="00303E22" w:rsidRDefault="00303E22" w:rsidP="00303E22">
      <w:pPr>
        <w:numPr>
          <w:ilvl w:val="0"/>
          <w:numId w:val="12"/>
        </w:numPr>
      </w:pPr>
      <w:r w:rsidRPr="00303E22">
        <w:t>Invoice date</w:t>
      </w:r>
    </w:p>
    <w:p w14:paraId="5F2CAC0B" w14:textId="77777777" w:rsidR="00303E22" w:rsidRPr="00303E22" w:rsidRDefault="00303E22" w:rsidP="00303E22">
      <w:pPr>
        <w:numPr>
          <w:ilvl w:val="0"/>
          <w:numId w:val="12"/>
        </w:numPr>
      </w:pPr>
      <w:r w:rsidRPr="00303E22">
        <w:t>Narrative</w:t>
      </w:r>
    </w:p>
    <w:p w14:paraId="4FD11DDA" w14:textId="77777777" w:rsidR="00303E22" w:rsidRPr="00303E22" w:rsidRDefault="00303E22" w:rsidP="00303E22">
      <w:pPr>
        <w:numPr>
          <w:ilvl w:val="0"/>
          <w:numId w:val="12"/>
        </w:numPr>
      </w:pPr>
      <w:r w:rsidRPr="00303E22">
        <w:t>Dept / Appeal / Grant / Project</w:t>
      </w:r>
    </w:p>
    <w:p w14:paraId="247317B4" w14:textId="77777777" w:rsidR="00303E22" w:rsidRPr="00303E22" w:rsidRDefault="00303E22" w:rsidP="00303E22">
      <w:pPr>
        <w:numPr>
          <w:ilvl w:val="0"/>
          <w:numId w:val="12"/>
        </w:numPr>
      </w:pPr>
      <w:r w:rsidRPr="00303E22">
        <w:t>Amount</w:t>
      </w:r>
    </w:p>
    <w:p w14:paraId="6E611041" w14:textId="77777777" w:rsidR="00303E22" w:rsidRPr="00303E22" w:rsidRDefault="00303E22" w:rsidP="00303E22">
      <w:pPr>
        <w:numPr>
          <w:ilvl w:val="0"/>
          <w:numId w:val="12"/>
        </w:numPr>
      </w:pPr>
      <w:r w:rsidRPr="00303E22">
        <w:t>Tax</w:t>
      </w:r>
    </w:p>
    <w:p w14:paraId="1CB992D7" w14:textId="77777777" w:rsidR="00303E22" w:rsidRPr="00303E22" w:rsidRDefault="00303E22" w:rsidP="00303E22">
      <w:pPr>
        <w:numPr>
          <w:ilvl w:val="0"/>
          <w:numId w:val="12"/>
        </w:numPr>
      </w:pPr>
      <w:r w:rsidRPr="00303E22">
        <w:t>Ledger = "S" (creditors)</w:t>
      </w:r>
    </w:p>
    <w:p w14:paraId="1642F416" w14:textId="77777777" w:rsidR="00303E22" w:rsidRPr="00303E22" w:rsidRDefault="00303E22" w:rsidP="00303E22">
      <w:r w:rsidRPr="00303E22">
        <w:t>This posts the transaction straight into SunSystems as an AP invoice.</w:t>
      </w:r>
    </w:p>
    <w:p w14:paraId="219AA964" w14:textId="742A8486" w:rsidR="00303E22" w:rsidRPr="00303E22" w:rsidRDefault="00303E22" w:rsidP="00303E22">
      <w:r w:rsidRPr="00303E22">
        <w:rPr>
          <w:b/>
          <w:bCs/>
        </w:rPr>
        <w:t>Pros:</w:t>
      </w:r>
      <w:r w:rsidRPr="00303E22">
        <w:t xml:space="preserve"> Fully automated</w:t>
      </w:r>
      <w:r w:rsidRPr="00303E22">
        <w:br/>
      </w:r>
      <w:r w:rsidRPr="00303E22">
        <w:rPr>
          <w:b/>
          <w:bCs/>
        </w:rPr>
        <w:t>Cons:</w:t>
      </w:r>
      <w:r w:rsidRPr="00303E22">
        <w:t xml:space="preserve"> Needs setup + API access from </w:t>
      </w:r>
      <w:proofErr w:type="spellStart"/>
      <w:r w:rsidR="00011A66">
        <w:t>Finansys</w:t>
      </w:r>
      <w:proofErr w:type="spellEnd"/>
      <w:r w:rsidR="00011A66">
        <w:t>/</w:t>
      </w:r>
      <w:r w:rsidR="00E8147F">
        <w:t>Infor</w:t>
      </w:r>
    </w:p>
    <w:p w14:paraId="45611A0D" w14:textId="77777777" w:rsidR="00303E22" w:rsidRPr="00303E22" w:rsidRDefault="00000000" w:rsidP="00303E22">
      <w:r>
        <w:pict w14:anchorId="4B154335">
          <v:rect id="_x0000_i1028" style="width:0;height:1.5pt" o:hralign="center" o:hrstd="t" o:hr="t" fillcolor="#a0a0a0" stroked="f"/>
        </w:pict>
      </w:r>
    </w:p>
    <w:p w14:paraId="39312B75" w14:textId="77777777" w:rsidR="00303E22" w:rsidRPr="00303E22" w:rsidRDefault="00303E22" w:rsidP="00303E22">
      <w:pPr>
        <w:rPr>
          <w:b/>
          <w:bCs/>
        </w:rPr>
      </w:pPr>
      <w:r w:rsidRPr="00303E22">
        <w:rPr>
          <w:b/>
          <w:bCs/>
        </w:rPr>
        <w:t>Option B — Auto</w:t>
      </w:r>
      <w:r w:rsidRPr="00303E22">
        <w:rPr>
          <w:b/>
          <w:bCs/>
        </w:rPr>
        <w:noBreakHyphen/>
        <w:t>create a SunSystems import file</w:t>
      </w:r>
    </w:p>
    <w:p w14:paraId="2E5CECF7" w14:textId="77777777" w:rsidR="00303E22" w:rsidRPr="00303E22" w:rsidRDefault="00303E22" w:rsidP="00303E22">
      <w:r w:rsidRPr="00303E22">
        <w:lastRenderedPageBreak/>
        <w:t>Power Automate generates:</w:t>
      </w:r>
    </w:p>
    <w:p w14:paraId="3DFB81D1" w14:textId="77777777" w:rsidR="00303E22" w:rsidRPr="00303E22" w:rsidRDefault="00303E22" w:rsidP="00303E22">
      <w:pPr>
        <w:numPr>
          <w:ilvl w:val="0"/>
          <w:numId w:val="13"/>
        </w:numPr>
      </w:pPr>
      <w:r w:rsidRPr="00303E22">
        <w:rPr>
          <w:b/>
          <w:bCs/>
        </w:rPr>
        <w:t>CSV</w:t>
      </w:r>
    </w:p>
    <w:p w14:paraId="74B010B4" w14:textId="77777777" w:rsidR="00303E22" w:rsidRPr="00303E22" w:rsidRDefault="00303E22" w:rsidP="00303E22">
      <w:pPr>
        <w:numPr>
          <w:ilvl w:val="0"/>
          <w:numId w:val="13"/>
        </w:numPr>
      </w:pPr>
      <w:r w:rsidRPr="00303E22">
        <w:t xml:space="preserve">Or </w:t>
      </w:r>
      <w:r w:rsidRPr="00303E22">
        <w:rPr>
          <w:b/>
          <w:bCs/>
        </w:rPr>
        <w:t>QXL</w:t>
      </w:r>
      <w:r w:rsidRPr="00303E22">
        <w:rPr>
          <w:b/>
          <w:bCs/>
        </w:rPr>
        <w:noBreakHyphen/>
        <w:t>formatted file</w:t>
      </w:r>
    </w:p>
    <w:p w14:paraId="217DCB2B" w14:textId="77777777" w:rsidR="00303E22" w:rsidRPr="00303E22" w:rsidRDefault="00303E22" w:rsidP="00303E22">
      <w:pPr>
        <w:numPr>
          <w:ilvl w:val="0"/>
          <w:numId w:val="13"/>
        </w:numPr>
      </w:pPr>
      <w:r w:rsidRPr="00303E22">
        <w:t>Drops it into a SharePoint folder that SunSystems polls</w:t>
      </w:r>
    </w:p>
    <w:p w14:paraId="71E7FB2C" w14:textId="46EF0DF7" w:rsidR="00303E22" w:rsidRPr="00303E22" w:rsidRDefault="00E8147F" w:rsidP="00303E22">
      <w:proofErr w:type="spellStart"/>
      <w:r>
        <w:t>Finansys</w:t>
      </w:r>
      <w:proofErr w:type="spellEnd"/>
      <w:r>
        <w:t>/Infor</w:t>
      </w:r>
      <w:r w:rsidR="00303E22" w:rsidRPr="00303E22">
        <w:t xml:space="preserve"> normally configures the polling.</w:t>
      </w:r>
    </w:p>
    <w:p w14:paraId="6B9BBCEB" w14:textId="77777777" w:rsidR="00303E22" w:rsidRPr="00303E22" w:rsidRDefault="00303E22" w:rsidP="00303E22">
      <w:r w:rsidRPr="00303E22">
        <w:rPr>
          <w:b/>
          <w:bCs/>
        </w:rPr>
        <w:t>Pros:</w:t>
      </w:r>
      <w:r w:rsidRPr="00303E22">
        <w:t xml:space="preserve"> Easiest to deploy</w:t>
      </w:r>
      <w:r w:rsidRPr="00303E22">
        <w:br/>
      </w:r>
      <w:r w:rsidRPr="00303E22">
        <w:rPr>
          <w:b/>
          <w:bCs/>
        </w:rPr>
        <w:t>Cons:</w:t>
      </w:r>
      <w:r w:rsidRPr="00303E22">
        <w:t xml:space="preserve"> Slightly slower posting cycle</w:t>
      </w:r>
    </w:p>
    <w:p w14:paraId="50AB7FFA" w14:textId="77777777" w:rsidR="00303E22" w:rsidRPr="00303E22" w:rsidRDefault="00000000" w:rsidP="00303E22">
      <w:r>
        <w:pict w14:anchorId="09C014E9">
          <v:rect id="_x0000_i1029" style="width:0;height:1.5pt" o:hralign="center" o:hrstd="t" o:hr="t" fillcolor="#a0a0a0" stroked="f"/>
        </w:pict>
      </w:r>
    </w:p>
    <w:p w14:paraId="5E59765B" w14:textId="77777777" w:rsidR="00303E22" w:rsidRPr="00303E22" w:rsidRDefault="00303E22" w:rsidP="00303E22">
      <w:pPr>
        <w:rPr>
          <w:b/>
          <w:bCs/>
        </w:rPr>
      </w:pPr>
      <w:r w:rsidRPr="00303E22">
        <w:rPr>
          <w:rFonts w:ascii="Segoe UI Emoji" w:hAnsi="Segoe UI Emoji" w:cs="Segoe UI Emoji"/>
          <w:b/>
          <w:bCs/>
        </w:rPr>
        <w:t>🔷</w:t>
      </w:r>
      <w:r w:rsidRPr="00303E22">
        <w:rPr>
          <w:b/>
          <w:bCs/>
        </w:rPr>
        <w:t xml:space="preserve"> STEP 5 — Automatically feed Power BI</w:t>
      </w:r>
    </w:p>
    <w:p w14:paraId="291E676A" w14:textId="77777777" w:rsidR="00303E22" w:rsidRPr="00303E22" w:rsidRDefault="00303E22" w:rsidP="00303E22">
      <w:r w:rsidRPr="00303E22">
        <w:t>You already manage datasets that refresh from SharePoint/Q&amp;A extracts.</w:t>
      </w:r>
    </w:p>
    <w:p w14:paraId="0E7205A2" w14:textId="77777777" w:rsidR="00303E22" w:rsidRPr="00303E22" w:rsidRDefault="00303E22" w:rsidP="00303E22">
      <w:r w:rsidRPr="00303E22">
        <w:t>Two options:</w:t>
      </w:r>
    </w:p>
    <w:p w14:paraId="474ECD33" w14:textId="77777777" w:rsidR="00303E22" w:rsidRPr="00303E22" w:rsidRDefault="00303E22" w:rsidP="00303E22">
      <w:pPr>
        <w:numPr>
          <w:ilvl w:val="0"/>
          <w:numId w:val="14"/>
        </w:numPr>
      </w:pPr>
      <w:r w:rsidRPr="00303E22">
        <w:t xml:space="preserve">Push approved invoices into the </w:t>
      </w:r>
      <w:r w:rsidRPr="00303E22">
        <w:rPr>
          <w:b/>
          <w:bCs/>
        </w:rPr>
        <w:t>same dataset</w:t>
      </w:r>
    </w:p>
    <w:p w14:paraId="352303F5" w14:textId="77777777" w:rsidR="00303E22" w:rsidRPr="00303E22" w:rsidRDefault="00303E22" w:rsidP="00303E22">
      <w:pPr>
        <w:numPr>
          <w:ilvl w:val="0"/>
          <w:numId w:val="14"/>
        </w:numPr>
      </w:pPr>
      <w:r w:rsidRPr="00303E22">
        <w:t xml:space="preserve">Add a separate </w:t>
      </w:r>
      <w:r w:rsidRPr="00303E22">
        <w:rPr>
          <w:b/>
          <w:bCs/>
        </w:rPr>
        <w:t>“Invoice Approvals”</w:t>
      </w:r>
      <w:r w:rsidRPr="00303E22">
        <w:t xml:space="preserve"> table and integrate via Supplier/Account Code</w:t>
      </w:r>
    </w:p>
    <w:p w14:paraId="1B5B8D19" w14:textId="77777777" w:rsidR="00303E22" w:rsidRPr="00303E22" w:rsidRDefault="00303E22" w:rsidP="00303E22">
      <w:pPr>
        <w:numPr>
          <w:ilvl w:val="0"/>
          <w:numId w:val="14"/>
        </w:numPr>
      </w:pPr>
      <w:r w:rsidRPr="00303E22">
        <w:t>Create a Power BI “Unpaid Invoices” page for budget holders</w:t>
      </w:r>
    </w:p>
    <w:p w14:paraId="2240A950" w14:textId="77777777" w:rsidR="00303E22" w:rsidRPr="00303E22" w:rsidRDefault="00303E22" w:rsidP="00303E22">
      <w:r w:rsidRPr="00303E22">
        <w:t>This ties everything together elegantly.</w:t>
      </w:r>
    </w:p>
    <w:p w14:paraId="25AC2281" w14:textId="77777777" w:rsidR="00303E22" w:rsidRPr="00303E22" w:rsidRDefault="00000000" w:rsidP="00303E22">
      <w:r>
        <w:pict w14:anchorId="28EEDB27">
          <v:rect id="_x0000_i1030" style="width:0;height:1.5pt" o:hralign="center" o:hrstd="t" o:hr="t" fillcolor="#a0a0a0" stroked="f"/>
        </w:pict>
      </w:r>
    </w:p>
    <w:p w14:paraId="57B46A6E" w14:textId="77777777" w:rsidR="00303E22" w:rsidRPr="00303E22" w:rsidRDefault="00303E22" w:rsidP="00303E22">
      <w:pPr>
        <w:rPr>
          <w:b/>
          <w:bCs/>
        </w:rPr>
      </w:pPr>
      <w:r w:rsidRPr="00303E22">
        <w:rPr>
          <w:rFonts w:ascii="Segoe UI Emoji" w:hAnsi="Segoe UI Emoji" w:cs="Segoe UI Emoji"/>
          <w:b/>
          <w:bCs/>
        </w:rPr>
        <w:t>🧩</w:t>
      </w:r>
      <w:r w:rsidRPr="00303E22">
        <w:rPr>
          <w:b/>
          <w:bCs/>
        </w:rPr>
        <w:t xml:space="preserve"> Which solution matches DEC best?</w:t>
      </w:r>
    </w:p>
    <w:p w14:paraId="3F63E74F" w14:textId="77777777" w:rsidR="00303E22" w:rsidRPr="00303E22" w:rsidRDefault="00303E22" w:rsidP="00303E22">
      <w:pPr>
        <w:rPr>
          <w:b/>
          <w:bCs/>
        </w:rPr>
      </w:pPr>
      <w:r w:rsidRPr="00303E22">
        <w:rPr>
          <w:b/>
          <w:bCs/>
        </w:rPr>
        <w:t>Best Overall: Power Automate + Power Apps + SharePoint + SunSystems API</w:t>
      </w:r>
    </w:p>
    <w:p w14:paraId="76ADAA5F" w14:textId="77777777" w:rsidR="00303E22" w:rsidRPr="00303E22" w:rsidRDefault="00303E22" w:rsidP="00303E22">
      <w:r w:rsidRPr="00303E22">
        <w:t>It meets:</w:t>
      </w:r>
    </w:p>
    <w:p w14:paraId="7F6DF532" w14:textId="77777777" w:rsidR="00303E22" w:rsidRPr="00303E22" w:rsidRDefault="00303E22" w:rsidP="00303E22">
      <w:pPr>
        <w:numPr>
          <w:ilvl w:val="0"/>
          <w:numId w:val="15"/>
        </w:numPr>
      </w:pPr>
      <w:r w:rsidRPr="00303E22">
        <w:t>Auditability</w:t>
      </w:r>
    </w:p>
    <w:p w14:paraId="38647494" w14:textId="77777777" w:rsidR="00303E22" w:rsidRPr="00303E22" w:rsidRDefault="00303E22" w:rsidP="00303E22">
      <w:pPr>
        <w:numPr>
          <w:ilvl w:val="0"/>
          <w:numId w:val="15"/>
        </w:numPr>
      </w:pPr>
      <w:r w:rsidRPr="00303E22">
        <w:t>Cloud-first architecture</w:t>
      </w:r>
    </w:p>
    <w:p w14:paraId="00D91D86" w14:textId="77777777" w:rsidR="00303E22" w:rsidRPr="00303E22" w:rsidRDefault="00303E22" w:rsidP="00303E22">
      <w:pPr>
        <w:numPr>
          <w:ilvl w:val="0"/>
          <w:numId w:val="15"/>
        </w:numPr>
      </w:pPr>
      <w:r w:rsidRPr="00303E22">
        <w:t>Integration with M365 security (your SEC00–SEC08 model)</w:t>
      </w:r>
    </w:p>
    <w:p w14:paraId="244E434C" w14:textId="77777777" w:rsidR="00303E22" w:rsidRPr="00303E22" w:rsidRDefault="00303E22" w:rsidP="00303E22">
      <w:pPr>
        <w:numPr>
          <w:ilvl w:val="0"/>
          <w:numId w:val="15"/>
        </w:numPr>
      </w:pPr>
      <w:r w:rsidRPr="00303E22">
        <w:t>API</w:t>
      </w:r>
      <w:r w:rsidRPr="00303E22">
        <w:noBreakHyphen/>
        <w:t>ready posting into SunSystems</w:t>
      </w:r>
    </w:p>
    <w:p w14:paraId="69787521" w14:textId="77777777" w:rsidR="00303E22" w:rsidRPr="00303E22" w:rsidRDefault="00303E22" w:rsidP="00303E22">
      <w:pPr>
        <w:numPr>
          <w:ilvl w:val="0"/>
          <w:numId w:val="15"/>
        </w:numPr>
      </w:pPr>
      <w:r w:rsidRPr="00303E22">
        <w:t>True workflow traceability</w:t>
      </w:r>
    </w:p>
    <w:p w14:paraId="4D325302" w14:textId="77777777" w:rsidR="00303E22" w:rsidRPr="00303E22" w:rsidRDefault="00303E22" w:rsidP="00303E22">
      <w:pPr>
        <w:rPr>
          <w:b/>
          <w:bCs/>
        </w:rPr>
      </w:pPr>
      <w:r w:rsidRPr="00303E22">
        <w:rPr>
          <w:b/>
          <w:bCs/>
        </w:rPr>
        <w:t>What you gain:</w:t>
      </w:r>
    </w:p>
    <w:p w14:paraId="1EA757FC" w14:textId="77777777" w:rsidR="00303E22" w:rsidRPr="00303E22" w:rsidRDefault="00303E22" w:rsidP="00303E22">
      <w:r w:rsidRPr="00303E22">
        <w:rPr>
          <w:rFonts w:ascii="Segoe UI Symbol" w:hAnsi="Segoe UI Symbol" w:cs="Segoe UI Symbol"/>
        </w:rPr>
        <w:t>✔</w:t>
      </w:r>
      <w:r w:rsidRPr="00303E22">
        <w:t xml:space="preserve"> No lost invoices</w:t>
      </w:r>
      <w:r w:rsidRPr="00303E22">
        <w:br/>
      </w:r>
      <w:r w:rsidRPr="00303E22">
        <w:rPr>
          <w:rFonts w:ascii="Segoe UI Symbol" w:hAnsi="Segoe UI Symbol" w:cs="Segoe UI Symbol"/>
        </w:rPr>
        <w:t>✔</w:t>
      </w:r>
      <w:r w:rsidRPr="00303E22">
        <w:t xml:space="preserve"> No manual re-keying</w:t>
      </w:r>
      <w:r w:rsidRPr="00303E22">
        <w:br/>
      </w:r>
      <w:r w:rsidRPr="00303E22">
        <w:rPr>
          <w:rFonts w:ascii="Segoe UI Symbol" w:hAnsi="Segoe UI Symbol" w:cs="Segoe UI Symbol"/>
        </w:rPr>
        <w:t>✔</w:t>
      </w:r>
      <w:r w:rsidRPr="00303E22">
        <w:t xml:space="preserve"> No Excel attachments</w:t>
      </w:r>
      <w:r w:rsidRPr="00303E22">
        <w:br/>
      </w:r>
      <w:r w:rsidRPr="00303E22">
        <w:rPr>
          <w:rFonts w:ascii="Segoe UI Symbol" w:hAnsi="Segoe UI Symbol" w:cs="Segoe UI Symbol"/>
        </w:rPr>
        <w:lastRenderedPageBreak/>
        <w:t>✔</w:t>
      </w:r>
      <w:r w:rsidRPr="00303E22">
        <w:t xml:space="preserve"> No silos</w:t>
      </w:r>
      <w:r w:rsidRPr="00303E22">
        <w:br/>
      </w:r>
      <w:r w:rsidRPr="00303E22">
        <w:rPr>
          <w:rFonts w:ascii="Segoe UI Symbol" w:hAnsi="Segoe UI Symbol" w:cs="Segoe UI Symbol"/>
        </w:rPr>
        <w:t>✔</w:t>
      </w:r>
      <w:r w:rsidRPr="00303E22">
        <w:t xml:space="preserve"> Automatic linkage to your Projects / Grants / Appeals structures</w:t>
      </w:r>
      <w:r w:rsidRPr="00303E22">
        <w:br/>
      </w:r>
      <w:r w:rsidRPr="00303E22">
        <w:rPr>
          <w:rFonts w:ascii="Segoe UI Symbol" w:hAnsi="Segoe UI Symbol" w:cs="Segoe UI Symbol"/>
        </w:rPr>
        <w:t>✔</w:t>
      </w:r>
      <w:r w:rsidRPr="00303E22">
        <w:t xml:space="preserve"> Direct integration with Power BI dashboards</w:t>
      </w:r>
      <w:r w:rsidRPr="00303E22">
        <w:br/>
      </w:r>
      <w:r w:rsidRPr="00303E22">
        <w:rPr>
          <w:rFonts w:ascii="Segoe UI Symbol" w:hAnsi="Segoe UI Symbol" w:cs="Segoe UI Symbol"/>
        </w:rPr>
        <w:t>✔</w:t>
      </w:r>
      <w:r w:rsidRPr="00303E22">
        <w:t xml:space="preserve"> Aligns with the RLS/security architecture you already built</w:t>
      </w:r>
    </w:p>
    <w:p w14:paraId="23236D27" w14:textId="77777777" w:rsidR="00303E22" w:rsidRPr="00303E22" w:rsidRDefault="00303E22" w:rsidP="00303E22"/>
    <w:p w14:paraId="57D93D8B" w14:textId="77777777" w:rsidR="004A77D8" w:rsidRDefault="004A77D8"/>
    <w:p w14:paraId="569B3AB4" w14:textId="55A22098" w:rsidR="004A77D8" w:rsidRDefault="004A77D8" w:rsidP="004A77D8">
      <w:pPr>
        <w:pStyle w:val="Heading1"/>
      </w:pPr>
      <w:bookmarkStart w:id="8" w:name="_Toc226453075"/>
      <w:r>
        <w:t>Requirement Catalogue</w:t>
      </w:r>
      <w:bookmarkEnd w:id="8"/>
    </w:p>
    <w:p w14:paraId="12C5809A" w14:textId="77777777" w:rsidR="004A77D8" w:rsidRDefault="004A77D8"/>
    <w:p w14:paraId="543A8044" w14:textId="125985A0" w:rsidR="004A77D8" w:rsidRDefault="004A77D8" w:rsidP="004A77D8">
      <w:pPr>
        <w:pStyle w:val="Heading1"/>
      </w:pPr>
      <w:bookmarkStart w:id="9" w:name="_Toc226453076"/>
      <w:r>
        <w:t>Functional Requirements</w:t>
      </w:r>
      <w:bookmarkEnd w:id="9"/>
    </w:p>
    <w:tbl>
      <w:tblPr>
        <w:tblStyle w:val="TableGrid"/>
        <w:tblW w:w="0" w:type="auto"/>
        <w:tblLook w:val="04A0" w:firstRow="1" w:lastRow="0" w:firstColumn="1" w:lastColumn="0" w:noHBand="0" w:noVBand="1"/>
      </w:tblPr>
      <w:tblGrid>
        <w:gridCol w:w="3005"/>
        <w:gridCol w:w="3005"/>
        <w:gridCol w:w="3006"/>
      </w:tblGrid>
      <w:tr w:rsidR="004A77D8" w14:paraId="57491B8D" w14:textId="77777777" w:rsidTr="004A77D8">
        <w:tc>
          <w:tcPr>
            <w:tcW w:w="3005" w:type="dxa"/>
          </w:tcPr>
          <w:p w14:paraId="58C43DE4" w14:textId="09AC34DA" w:rsidR="004A77D8" w:rsidRDefault="004A77D8">
            <w:r>
              <w:t>Item</w:t>
            </w:r>
          </w:p>
        </w:tc>
        <w:tc>
          <w:tcPr>
            <w:tcW w:w="3005" w:type="dxa"/>
          </w:tcPr>
          <w:p w14:paraId="7B874BA3" w14:textId="77777777" w:rsidR="004A77D8" w:rsidRDefault="004A77D8"/>
        </w:tc>
        <w:tc>
          <w:tcPr>
            <w:tcW w:w="3006" w:type="dxa"/>
          </w:tcPr>
          <w:p w14:paraId="106D9711" w14:textId="77777777" w:rsidR="004A77D8" w:rsidRDefault="004A77D8"/>
        </w:tc>
      </w:tr>
      <w:tr w:rsidR="004A77D8" w14:paraId="6CA65A77" w14:textId="77777777" w:rsidTr="004A77D8">
        <w:tc>
          <w:tcPr>
            <w:tcW w:w="3005" w:type="dxa"/>
          </w:tcPr>
          <w:p w14:paraId="2AB2C8CA" w14:textId="3FFB727F" w:rsidR="004A77D8" w:rsidRDefault="004A77D8">
            <w:r>
              <w:t>Requirement</w:t>
            </w:r>
          </w:p>
        </w:tc>
        <w:tc>
          <w:tcPr>
            <w:tcW w:w="3005" w:type="dxa"/>
          </w:tcPr>
          <w:p w14:paraId="27CDBBAF" w14:textId="77777777" w:rsidR="004A77D8" w:rsidRDefault="004A77D8"/>
        </w:tc>
        <w:tc>
          <w:tcPr>
            <w:tcW w:w="3006" w:type="dxa"/>
          </w:tcPr>
          <w:p w14:paraId="1AA5FB4C" w14:textId="77777777" w:rsidR="004A77D8" w:rsidRDefault="004A77D8"/>
        </w:tc>
      </w:tr>
      <w:tr w:rsidR="004A77D8" w14:paraId="7F7808CE" w14:textId="77777777" w:rsidTr="004A77D8">
        <w:tc>
          <w:tcPr>
            <w:tcW w:w="3005" w:type="dxa"/>
          </w:tcPr>
          <w:p w14:paraId="44E9687D" w14:textId="57289537" w:rsidR="004A77D8" w:rsidRDefault="004A77D8">
            <w:r>
              <w:t>Dependencies</w:t>
            </w:r>
          </w:p>
        </w:tc>
        <w:tc>
          <w:tcPr>
            <w:tcW w:w="3005" w:type="dxa"/>
          </w:tcPr>
          <w:p w14:paraId="495A548F" w14:textId="77777777" w:rsidR="004A77D8" w:rsidRDefault="004A77D8"/>
        </w:tc>
        <w:tc>
          <w:tcPr>
            <w:tcW w:w="3006" w:type="dxa"/>
          </w:tcPr>
          <w:p w14:paraId="296AC0ED" w14:textId="77777777" w:rsidR="004A77D8" w:rsidRDefault="004A77D8"/>
        </w:tc>
      </w:tr>
      <w:tr w:rsidR="004A77D8" w14:paraId="6E431193" w14:textId="77777777" w:rsidTr="004A77D8">
        <w:tc>
          <w:tcPr>
            <w:tcW w:w="3005" w:type="dxa"/>
          </w:tcPr>
          <w:p w14:paraId="3AF6B654" w14:textId="77777777" w:rsidR="004A77D8" w:rsidRDefault="004A77D8"/>
        </w:tc>
        <w:tc>
          <w:tcPr>
            <w:tcW w:w="3005" w:type="dxa"/>
          </w:tcPr>
          <w:p w14:paraId="25BD9925" w14:textId="77777777" w:rsidR="004A77D8" w:rsidRDefault="004A77D8"/>
        </w:tc>
        <w:tc>
          <w:tcPr>
            <w:tcW w:w="3006" w:type="dxa"/>
          </w:tcPr>
          <w:p w14:paraId="75A8F81B" w14:textId="77777777" w:rsidR="004A77D8" w:rsidRDefault="004A77D8"/>
        </w:tc>
      </w:tr>
    </w:tbl>
    <w:p w14:paraId="25D85203" w14:textId="77777777" w:rsidR="004A77D8" w:rsidRDefault="004A77D8"/>
    <w:p w14:paraId="00118CC3" w14:textId="52B819F6" w:rsidR="004A77D8" w:rsidRDefault="004A77D8" w:rsidP="004A77D8">
      <w:pPr>
        <w:pStyle w:val="Heading1"/>
      </w:pPr>
      <w:bookmarkStart w:id="10" w:name="_Toc226453077"/>
      <w:r>
        <w:t>Non-Functional Requirements</w:t>
      </w:r>
      <w:bookmarkEnd w:id="10"/>
    </w:p>
    <w:tbl>
      <w:tblPr>
        <w:tblStyle w:val="TableGrid"/>
        <w:tblW w:w="0" w:type="auto"/>
        <w:tblLook w:val="04A0" w:firstRow="1" w:lastRow="0" w:firstColumn="1" w:lastColumn="0" w:noHBand="0" w:noVBand="1"/>
      </w:tblPr>
      <w:tblGrid>
        <w:gridCol w:w="3005"/>
        <w:gridCol w:w="3005"/>
        <w:gridCol w:w="3006"/>
      </w:tblGrid>
      <w:tr w:rsidR="004A77D8" w14:paraId="2E963EA0" w14:textId="77777777" w:rsidTr="00A82049">
        <w:tc>
          <w:tcPr>
            <w:tcW w:w="3005" w:type="dxa"/>
          </w:tcPr>
          <w:p w14:paraId="49152C8F" w14:textId="77777777" w:rsidR="004A77D8" w:rsidRDefault="004A77D8" w:rsidP="00A82049"/>
        </w:tc>
        <w:tc>
          <w:tcPr>
            <w:tcW w:w="3005" w:type="dxa"/>
          </w:tcPr>
          <w:p w14:paraId="4C5B375A" w14:textId="77777777" w:rsidR="004A77D8" w:rsidRDefault="004A77D8" w:rsidP="00A82049"/>
        </w:tc>
        <w:tc>
          <w:tcPr>
            <w:tcW w:w="3006" w:type="dxa"/>
          </w:tcPr>
          <w:p w14:paraId="62674385" w14:textId="77777777" w:rsidR="004A77D8" w:rsidRDefault="004A77D8" w:rsidP="00A82049"/>
        </w:tc>
      </w:tr>
      <w:tr w:rsidR="004A77D8" w14:paraId="284E2D56" w14:textId="77777777" w:rsidTr="00A82049">
        <w:tc>
          <w:tcPr>
            <w:tcW w:w="3005" w:type="dxa"/>
          </w:tcPr>
          <w:p w14:paraId="54ED5CE3" w14:textId="77777777" w:rsidR="004A77D8" w:rsidRDefault="004A77D8" w:rsidP="00A82049"/>
        </w:tc>
        <w:tc>
          <w:tcPr>
            <w:tcW w:w="3005" w:type="dxa"/>
          </w:tcPr>
          <w:p w14:paraId="3111455C" w14:textId="77777777" w:rsidR="004A77D8" w:rsidRDefault="004A77D8" w:rsidP="00A82049"/>
        </w:tc>
        <w:tc>
          <w:tcPr>
            <w:tcW w:w="3006" w:type="dxa"/>
          </w:tcPr>
          <w:p w14:paraId="7E9EAC8A" w14:textId="77777777" w:rsidR="004A77D8" w:rsidRDefault="004A77D8" w:rsidP="00A82049"/>
        </w:tc>
      </w:tr>
      <w:tr w:rsidR="004A77D8" w14:paraId="0D5B6FE0" w14:textId="77777777" w:rsidTr="00A82049">
        <w:tc>
          <w:tcPr>
            <w:tcW w:w="3005" w:type="dxa"/>
          </w:tcPr>
          <w:p w14:paraId="5A2DF1D1" w14:textId="77777777" w:rsidR="004A77D8" w:rsidRDefault="004A77D8" w:rsidP="00A82049"/>
        </w:tc>
        <w:tc>
          <w:tcPr>
            <w:tcW w:w="3005" w:type="dxa"/>
          </w:tcPr>
          <w:p w14:paraId="2FA2B3E5" w14:textId="77777777" w:rsidR="004A77D8" w:rsidRDefault="004A77D8" w:rsidP="00A82049"/>
        </w:tc>
        <w:tc>
          <w:tcPr>
            <w:tcW w:w="3006" w:type="dxa"/>
          </w:tcPr>
          <w:p w14:paraId="0FDC3149" w14:textId="77777777" w:rsidR="004A77D8" w:rsidRDefault="004A77D8" w:rsidP="00A82049"/>
        </w:tc>
      </w:tr>
      <w:tr w:rsidR="004A77D8" w14:paraId="76658958" w14:textId="77777777" w:rsidTr="00A82049">
        <w:tc>
          <w:tcPr>
            <w:tcW w:w="3005" w:type="dxa"/>
          </w:tcPr>
          <w:p w14:paraId="07DF9A41" w14:textId="77777777" w:rsidR="004A77D8" w:rsidRDefault="004A77D8" w:rsidP="00A82049"/>
        </w:tc>
        <w:tc>
          <w:tcPr>
            <w:tcW w:w="3005" w:type="dxa"/>
          </w:tcPr>
          <w:p w14:paraId="282D53BB" w14:textId="77777777" w:rsidR="004A77D8" w:rsidRDefault="004A77D8" w:rsidP="00A82049"/>
        </w:tc>
        <w:tc>
          <w:tcPr>
            <w:tcW w:w="3006" w:type="dxa"/>
          </w:tcPr>
          <w:p w14:paraId="6DF1F589" w14:textId="77777777" w:rsidR="004A77D8" w:rsidRDefault="004A77D8" w:rsidP="00A82049"/>
        </w:tc>
      </w:tr>
    </w:tbl>
    <w:p w14:paraId="19756E4D" w14:textId="77777777" w:rsidR="004A77D8" w:rsidRDefault="004A77D8"/>
    <w:sectPr w:rsidR="004A77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CA9"/>
    <w:multiLevelType w:val="multilevel"/>
    <w:tmpl w:val="341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632D0"/>
    <w:multiLevelType w:val="multilevel"/>
    <w:tmpl w:val="22D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F61EE"/>
    <w:multiLevelType w:val="hybridMultilevel"/>
    <w:tmpl w:val="7D0CC0AA"/>
    <w:lvl w:ilvl="0" w:tplc="08090001">
      <w:start w:val="1"/>
      <w:numFmt w:val="bullet"/>
      <w:lvlText w:val=""/>
      <w:lvlJc w:val="left"/>
      <w:pPr>
        <w:ind w:left="862"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ADC0125"/>
    <w:multiLevelType w:val="multilevel"/>
    <w:tmpl w:val="12F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A5201"/>
    <w:multiLevelType w:val="multilevel"/>
    <w:tmpl w:val="90D6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B43BF"/>
    <w:multiLevelType w:val="multilevel"/>
    <w:tmpl w:val="8556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43173"/>
    <w:multiLevelType w:val="multilevel"/>
    <w:tmpl w:val="985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672CA4"/>
    <w:multiLevelType w:val="hybridMultilevel"/>
    <w:tmpl w:val="2BBEA468"/>
    <w:lvl w:ilvl="0" w:tplc="08090001">
      <w:start w:val="1"/>
      <w:numFmt w:val="bullet"/>
      <w:lvlText w:val=""/>
      <w:lvlJc w:val="left"/>
      <w:pPr>
        <w:ind w:left="862"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4B3E3C02"/>
    <w:multiLevelType w:val="multilevel"/>
    <w:tmpl w:val="CA1C4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47600"/>
    <w:multiLevelType w:val="multilevel"/>
    <w:tmpl w:val="515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63217"/>
    <w:multiLevelType w:val="multilevel"/>
    <w:tmpl w:val="B616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D3764"/>
    <w:multiLevelType w:val="hybridMultilevel"/>
    <w:tmpl w:val="5A04A22E"/>
    <w:lvl w:ilvl="0" w:tplc="0809000F">
      <w:start w:val="1"/>
      <w:numFmt w:val="decimal"/>
      <w:lvlText w:val="%1."/>
      <w:lvlJc w:val="left"/>
      <w:pPr>
        <w:ind w:left="502"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9D55051"/>
    <w:multiLevelType w:val="multilevel"/>
    <w:tmpl w:val="E846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781740"/>
    <w:multiLevelType w:val="multilevel"/>
    <w:tmpl w:val="5F78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D15B6"/>
    <w:multiLevelType w:val="multilevel"/>
    <w:tmpl w:val="43AA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798240">
    <w:abstractNumId w:val="11"/>
  </w:num>
  <w:num w:numId="2" w16cid:durableId="1274554266">
    <w:abstractNumId w:val="5"/>
  </w:num>
  <w:num w:numId="3" w16cid:durableId="1265074014">
    <w:abstractNumId w:val="7"/>
  </w:num>
  <w:num w:numId="4" w16cid:durableId="2067339224">
    <w:abstractNumId w:val="4"/>
  </w:num>
  <w:num w:numId="5" w16cid:durableId="887835937">
    <w:abstractNumId w:val="2"/>
  </w:num>
  <w:num w:numId="6" w16cid:durableId="171143314">
    <w:abstractNumId w:val="1"/>
  </w:num>
  <w:num w:numId="7" w16cid:durableId="2101752073">
    <w:abstractNumId w:val="6"/>
  </w:num>
  <w:num w:numId="8" w16cid:durableId="891160791">
    <w:abstractNumId w:val="10"/>
  </w:num>
  <w:num w:numId="9" w16cid:durableId="1877618134">
    <w:abstractNumId w:val="8"/>
  </w:num>
  <w:num w:numId="10" w16cid:durableId="1129661390">
    <w:abstractNumId w:val="3"/>
  </w:num>
  <w:num w:numId="11" w16cid:durableId="2011979798">
    <w:abstractNumId w:val="14"/>
  </w:num>
  <w:num w:numId="12" w16cid:durableId="766539736">
    <w:abstractNumId w:val="0"/>
  </w:num>
  <w:num w:numId="13" w16cid:durableId="631980205">
    <w:abstractNumId w:val="13"/>
  </w:num>
  <w:num w:numId="14" w16cid:durableId="2101171370">
    <w:abstractNumId w:val="12"/>
  </w:num>
  <w:num w:numId="15" w16cid:durableId="638270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7D8"/>
    <w:rsid w:val="00011A66"/>
    <w:rsid w:val="001535D1"/>
    <w:rsid w:val="001C6DA0"/>
    <w:rsid w:val="00303E22"/>
    <w:rsid w:val="00347A69"/>
    <w:rsid w:val="003D2BB9"/>
    <w:rsid w:val="0042102C"/>
    <w:rsid w:val="00430DEC"/>
    <w:rsid w:val="00436F3B"/>
    <w:rsid w:val="004A77D8"/>
    <w:rsid w:val="0052172B"/>
    <w:rsid w:val="00543524"/>
    <w:rsid w:val="0061007D"/>
    <w:rsid w:val="00683FA5"/>
    <w:rsid w:val="00693776"/>
    <w:rsid w:val="006B4EB5"/>
    <w:rsid w:val="007C5C71"/>
    <w:rsid w:val="00963738"/>
    <w:rsid w:val="00A94054"/>
    <w:rsid w:val="00AF3166"/>
    <w:rsid w:val="00B376C7"/>
    <w:rsid w:val="00DC6BA2"/>
    <w:rsid w:val="00DE016A"/>
    <w:rsid w:val="00E32813"/>
    <w:rsid w:val="00E36E7A"/>
    <w:rsid w:val="00E8147F"/>
    <w:rsid w:val="00F818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6C37"/>
  <w15:chartTrackingRefBased/>
  <w15:docId w15:val="{6F0AB072-5210-47DA-B8FD-502FC167A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7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7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7D8"/>
    <w:rPr>
      <w:rFonts w:eastAsiaTheme="majorEastAsia" w:cstheme="majorBidi"/>
      <w:color w:val="272727" w:themeColor="text1" w:themeTint="D8"/>
    </w:rPr>
  </w:style>
  <w:style w:type="paragraph" w:styleId="Title">
    <w:name w:val="Title"/>
    <w:basedOn w:val="Normal"/>
    <w:next w:val="Normal"/>
    <w:link w:val="TitleChar"/>
    <w:uiPriority w:val="10"/>
    <w:qFormat/>
    <w:rsid w:val="004A7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7D8"/>
    <w:pPr>
      <w:spacing w:before="160"/>
      <w:jc w:val="center"/>
    </w:pPr>
    <w:rPr>
      <w:i/>
      <w:iCs/>
      <w:color w:val="404040" w:themeColor="text1" w:themeTint="BF"/>
    </w:rPr>
  </w:style>
  <w:style w:type="character" w:customStyle="1" w:styleId="QuoteChar">
    <w:name w:val="Quote Char"/>
    <w:basedOn w:val="DefaultParagraphFont"/>
    <w:link w:val="Quote"/>
    <w:uiPriority w:val="29"/>
    <w:rsid w:val="004A77D8"/>
    <w:rPr>
      <w:i/>
      <w:iCs/>
      <w:color w:val="404040" w:themeColor="text1" w:themeTint="BF"/>
    </w:rPr>
  </w:style>
  <w:style w:type="paragraph" w:styleId="ListParagraph">
    <w:name w:val="List Paragraph"/>
    <w:basedOn w:val="Normal"/>
    <w:uiPriority w:val="34"/>
    <w:qFormat/>
    <w:rsid w:val="004A77D8"/>
    <w:pPr>
      <w:ind w:left="720"/>
      <w:contextualSpacing/>
    </w:pPr>
  </w:style>
  <w:style w:type="character" w:styleId="IntenseEmphasis">
    <w:name w:val="Intense Emphasis"/>
    <w:basedOn w:val="DefaultParagraphFont"/>
    <w:uiPriority w:val="21"/>
    <w:qFormat/>
    <w:rsid w:val="004A77D8"/>
    <w:rPr>
      <w:i/>
      <w:iCs/>
      <w:color w:val="0F4761" w:themeColor="accent1" w:themeShade="BF"/>
    </w:rPr>
  </w:style>
  <w:style w:type="paragraph" w:styleId="IntenseQuote">
    <w:name w:val="Intense Quote"/>
    <w:basedOn w:val="Normal"/>
    <w:next w:val="Normal"/>
    <w:link w:val="IntenseQuoteChar"/>
    <w:uiPriority w:val="30"/>
    <w:qFormat/>
    <w:rsid w:val="004A7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7D8"/>
    <w:rPr>
      <w:i/>
      <w:iCs/>
      <w:color w:val="0F4761" w:themeColor="accent1" w:themeShade="BF"/>
    </w:rPr>
  </w:style>
  <w:style w:type="character" w:styleId="IntenseReference">
    <w:name w:val="Intense Reference"/>
    <w:basedOn w:val="DefaultParagraphFont"/>
    <w:uiPriority w:val="32"/>
    <w:qFormat/>
    <w:rsid w:val="004A77D8"/>
    <w:rPr>
      <w:b/>
      <w:bCs/>
      <w:smallCaps/>
      <w:color w:val="0F4761" w:themeColor="accent1" w:themeShade="BF"/>
      <w:spacing w:val="5"/>
    </w:rPr>
  </w:style>
  <w:style w:type="table" w:styleId="TableGrid">
    <w:name w:val="Table Grid"/>
    <w:basedOn w:val="TableNormal"/>
    <w:uiPriority w:val="39"/>
    <w:rsid w:val="004A7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77D8"/>
    <w:pPr>
      <w:spacing w:before="240" w:after="0" w:line="259" w:lineRule="auto"/>
      <w:outlineLvl w:val="9"/>
    </w:pPr>
    <w:rPr>
      <w:kern w:val="0"/>
      <w:sz w:val="32"/>
      <w:szCs w:val="32"/>
      <w:lang w:val="en-US"/>
      <w14:ligatures w14:val="none"/>
    </w:rPr>
  </w:style>
  <w:style w:type="character" w:styleId="Strong">
    <w:name w:val="Strong"/>
    <w:basedOn w:val="DefaultParagraphFont"/>
    <w:uiPriority w:val="22"/>
    <w:qFormat/>
    <w:rsid w:val="00693776"/>
    <w:rPr>
      <w:b/>
      <w:bCs/>
    </w:rPr>
  </w:style>
  <w:style w:type="paragraph" w:styleId="NormalWeb">
    <w:name w:val="Normal (Web)"/>
    <w:basedOn w:val="Normal"/>
    <w:uiPriority w:val="99"/>
    <w:semiHidden/>
    <w:unhideWhenUsed/>
    <w:rsid w:val="006937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1">
    <w:name w:val="toc 1"/>
    <w:basedOn w:val="Normal"/>
    <w:next w:val="Normal"/>
    <w:autoRedefine/>
    <w:uiPriority w:val="39"/>
    <w:unhideWhenUsed/>
    <w:rsid w:val="001535D1"/>
    <w:pPr>
      <w:spacing w:after="100"/>
    </w:pPr>
  </w:style>
  <w:style w:type="paragraph" w:styleId="TOC2">
    <w:name w:val="toc 2"/>
    <w:basedOn w:val="Normal"/>
    <w:next w:val="Normal"/>
    <w:autoRedefine/>
    <w:uiPriority w:val="39"/>
    <w:unhideWhenUsed/>
    <w:rsid w:val="001535D1"/>
    <w:pPr>
      <w:spacing w:after="100"/>
      <w:ind w:left="240"/>
    </w:pPr>
  </w:style>
  <w:style w:type="character" w:styleId="Hyperlink">
    <w:name w:val="Hyperlink"/>
    <w:basedOn w:val="DefaultParagraphFont"/>
    <w:uiPriority w:val="99"/>
    <w:unhideWhenUsed/>
    <w:rsid w:val="001535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86917-4FB1-4967-83B2-9CACFF56C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Pages>
  <Words>806</Words>
  <Characters>4598</Characters>
  <Application>Microsoft Office Word</Application>
  <DocSecurity>0</DocSecurity>
  <Lines>228</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Roberts</dc:creator>
  <cp:keywords/>
  <dc:description/>
  <cp:lastModifiedBy>Keith Roberts</cp:lastModifiedBy>
  <cp:revision>23</cp:revision>
  <dcterms:created xsi:type="dcterms:W3CDTF">2026-04-07T09:36:00Z</dcterms:created>
  <dcterms:modified xsi:type="dcterms:W3CDTF">2026-04-07T12:58:00Z</dcterms:modified>
</cp:coreProperties>
</file>