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ako--individual-comp-441-documentation"/>
    <w:p>
      <w:pPr>
        <w:pStyle w:val="Heading1"/>
        <w:keepNext/>
      </w:pPr>
      <w:r>
        <w:t xml:space="preserve">PAKO — Individual COMP 441 Documentation</w:t>
      </w:r>
    </w:p>
    <w:p>
      <w:pPr>
        <w:pStyle w:val="FirstParagraph"/>
      </w:pPr>
      <w:r>
        <w:rPr>
          <w:b/>
          <w:bCs/>
        </w:rPr>
        <w:t xml:space="preserve">Track C: Healthcare / SmartCare Hospital Management System</w:t>
      </w:r>
    </w:p>
    <w:p>
      <w:pPr>
        <w:pStyle w:val="BodyText"/>
      </w:pPr>
      <w:r>
        <w:rPr>
          <w:b/>
          <w:bCs/>
        </w:rPr>
        <w:t xml:space="preserve">Author / owner:</w:t>
      </w:r>
      <w:r>
        <w:t xml:space="preserve"> </w:t>
      </w:r>
      <w:r>
        <w:t xml:space="preserve">Pako</w:t>
      </w:r>
      <w:r>
        <w:br/>
      </w:r>
      <w:r>
        <w:rPr>
          <w:b/>
          <w:bCs/>
        </w:rPr>
        <w:t xml:space="preserve">University module:</w:t>
      </w:r>
      <w:r>
        <w:t xml:space="preserve"> </w:t>
      </w:r>
      <w:r>
        <w:t xml:space="preserve">COMP 441 — Software Analysis and Testing</w:t>
      </w:r>
      <w:r>
        <w:br/>
      </w:r>
      <w:r>
        <w:rPr>
          <w:b/>
          <w:bCs/>
        </w:rPr>
        <w:t xml:space="preserve">Repository:</w:t>
      </w:r>
      <w:r>
        <w:t xml:space="preserve"> </w:t>
      </w:r>
      <w:hyperlink r:id="rId20">
        <w:r>
          <w:rPr>
            <w:rStyle w:val="Hyperlink"/>
          </w:rPr>
          <w:t xml:space="preserve">https://github.com/keitsengSIR/trackc_group_assignment</w:t>
        </w:r>
      </w:hyperlink>
      <w:r>
        <w:br/>
      </w:r>
      <w:r>
        <w:rPr>
          <w:b/>
          <w:bCs/>
        </w:rPr>
        <w:t xml:space="preserve">Prepared:</w:t>
      </w:r>
      <w:r>
        <w:t xml:space="preserve"> </w:t>
      </w:r>
      <w:r>
        <w:t xml:space="preserve">17 October 2026</w:t>
      </w:r>
      <w:r>
        <w:br/>
      </w:r>
      <w:r>
        <w:rPr>
          <w:b/>
          <w:bCs/>
        </w:rPr>
        <w:t xml:space="preserve">Document status:</w:t>
      </w:r>
      <w:r>
        <w:t xml:space="preserve"> </w:t>
      </w:r>
      <w:r>
        <w:t xml:space="preserve">Draft evidence-dependent contribution, for team review and incorporation by Thabiso. It does not assert successful Django, mutation or GitHub Actions runs.</w:t>
      </w:r>
    </w:p>
    <w:bookmarkStart w:id="21" w:name="contribution-and-week-labels"/>
    <w:p>
      <w:pPr>
        <w:pStyle w:val="Heading2"/>
        <w:keepNext/>
      </w:pPr>
      <w:r>
        <w:t xml:space="preserve">Contribution and week labels</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Assignment section assigned to Pako</w:t>
            </w:r>
          </w:p>
        </w:tc>
        <w:tc>
          <w:tcPr/>
          <w:p>
            <w:pPr>
              <w:pStyle w:val="Compact"/>
              <w:jc w:val="left"/>
            </w:pPr>
            <w:r>
              <w:rPr>
                <w:sz w:val="16"/>
              </w:rPr>
              <w:t xml:space="preserve">Milestone(s) addressed</w:t>
            </w:r>
          </w:p>
        </w:tc>
        <w:tc>
          <w:tcPr/>
          <w:p>
            <w:pPr>
              <w:pStyle w:val="Compact"/>
              <w:jc w:val="left"/>
            </w:pPr>
            <w:r>
              <w:rPr>
                <w:sz w:val="16"/>
              </w:rPr>
              <w:t xml:space="preserve">Status</w:t>
            </w:r>
          </w:p>
        </w:tc>
      </w:tr>
      <w:tr>
        <w:tc>
          <w:tcPr/>
          <w:p>
            <w:pPr>
              <w:pStyle w:val="Compact"/>
              <w:jc w:val="left"/>
            </w:pPr>
            <w:r>
              <w:rPr>
                <w:sz w:val="16"/>
              </w:rPr>
              <w:t xml:space="preserve">Methodology: tools and versions</w:t>
            </w:r>
          </w:p>
        </w:tc>
        <w:tc>
          <w:tcPr/>
          <w:p>
            <w:pPr>
              <w:pStyle w:val="Compact"/>
              <w:jc w:val="left"/>
            </w:pPr>
            <w:r>
              <w:rPr>
                <w:sz w:val="16"/>
              </w:rPr>
              <w:t xml:space="preserve">Weeks 5–6 (and updates through Week 12)</w:t>
            </w:r>
          </w:p>
        </w:tc>
        <w:tc>
          <w:tcPr/>
          <w:p>
            <w:pPr>
              <w:pStyle w:val="Compact"/>
              <w:jc w:val="left"/>
            </w:pPr>
            <w:r>
              <w:rPr>
                <w:sz w:val="16"/>
              </w:rPr>
              <w:t xml:space="preserve">Source-grounded draft; local version evidence pending</w:t>
            </w:r>
          </w:p>
        </w:tc>
      </w:tr>
      <w:tr>
        <w:tc>
          <w:tcPr/>
          <w:p>
            <w:pPr>
              <w:pStyle w:val="Compact"/>
              <w:jc w:val="left"/>
            </w:pPr>
            <w:r>
              <w:rPr>
                <w:sz w:val="16"/>
              </w:rPr>
              <w:t xml:space="preserve">Hybrid Suite Design Rationale</w:t>
            </w:r>
          </w:p>
        </w:tc>
        <w:tc>
          <w:tcPr/>
          <w:p>
            <w:pPr>
              <w:pStyle w:val="Compact"/>
              <w:jc w:val="left"/>
            </w:pPr>
            <w:r>
              <w:rPr>
                <w:sz w:val="16"/>
              </w:rPr>
              <w:t xml:space="preserve">Weeks 7–9; update Week 11</w:t>
            </w:r>
          </w:p>
        </w:tc>
        <w:tc>
          <w:tcPr/>
          <w:p>
            <w:pPr>
              <w:pStyle w:val="Compact"/>
              <w:jc w:val="left"/>
            </w:pPr>
            <w:r>
              <w:rPr>
                <w:sz w:val="16"/>
              </w:rPr>
              <w:t xml:space="preserve">Detailed test techniques drafted; survivor/test mapping pending</w:t>
            </w:r>
          </w:p>
        </w:tc>
      </w:tr>
      <w:tr>
        <w:tc>
          <w:tcPr/>
          <w:p>
            <w:pPr>
              <w:pStyle w:val="Compact"/>
              <w:jc w:val="left"/>
            </w:pPr>
            <w:r>
              <w:rPr>
                <w:sz w:val="16"/>
              </w:rPr>
              <w:t xml:space="preserve">CI/CD Pipeline Summary and Quality-Gate Justification</w:t>
            </w:r>
          </w:p>
        </w:tc>
        <w:tc>
          <w:tcPr/>
          <w:p>
            <w:pPr>
              <w:pStyle w:val="Compact"/>
              <w:jc w:val="left"/>
            </w:pPr>
            <w:r>
              <w:rPr>
                <w:sz w:val="16"/>
              </w:rPr>
              <w:t xml:space="preserve">Week 12; live demonstration Week 13</w:t>
            </w:r>
          </w:p>
        </w:tc>
        <w:tc>
          <w:tcPr/>
          <w:p>
            <w:pPr>
              <w:pStyle w:val="Compact"/>
              <w:jc w:val="left"/>
            </w:pPr>
            <w:r>
              <w:rPr>
                <w:sz w:val="16"/>
              </w:rPr>
              <w:t xml:space="preserve">Proposed source and checked utility tests; full mutation enforcement pending</w:t>
            </w:r>
          </w:p>
        </w:tc>
      </w:tr>
    </w:tbl>
    <w:p>
      <w:pPr>
        <w:pStyle w:val="BodyText"/>
      </w:pPr>
      <w:r>
        <w:rPr>
          <w:b/>
          <w:bCs/>
        </w:rPr>
        <w:t xml:space="preserve">Scope of this document:</w:t>
      </w:r>
      <w:r>
        <w:t xml:space="preserve"> </w:t>
      </w:r>
      <w:r>
        <w:t xml:space="preserve">Only Pako's assigned narrative and gate plan. Thabiso's executive summary, RTM and reflection; Maano's baseline/mutation evidence; and Miguel's TDD/BDD, integration, static and specialist results must remain separate until final team compilation.</w:t>
      </w:r>
    </w:p>
    <w:p>
      <w:r>
        <w:pict>
          <v:rect style="width:0;height:1.5pt" o:hralign="center" o:hrstd="t" o:hr="t"/>
        </w:pict>
      </w:r>
    </w:p>
    <w:bookmarkEnd w:id="21"/>
    <w:bookmarkEnd w:id="22"/>
    <w:bookmarkStart w:id="30" w:name="X925d953fe05463f6d4c5fdea5d8447e5356c1c4"/>
    <w:p>
      <w:pPr>
        <w:pStyle w:val="Heading1"/>
        <w:keepNext/>
      </w:pPr>
      <w:r>
        <w:t xml:space="preserve">PAKO | COMP 441 Track C | Methodology (Weeks 5–6; update through Week 12)</w:t>
      </w:r>
    </w:p>
    <w:p>
      <w:pPr>
        <w:pStyle w:val="FirstParagraph"/>
      </w:pPr>
      <w:r>
        <w:rPr>
          <w:b/>
          <w:bCs/>
        </w:rPr>
        <w:t xml:space="preserve">Owner:</w:t>
      </w:r>
      <w:r>
        <w:t xml:space="preserve"> </w:t>
      </w:r>
      <w:r>
        <w:t xml:space="preserve">Pako</w:t>
      </w:r>
      <w:r>
        <w:br/>
      </w:r>
      <w:r>
        <w:rPr>
          <w:b/>
          <w:bCs/>
        </w:rPr>
        <w:t xml:space="preserve">Project:</w:t>
      </w:r>
      <w:r>
        <w:t xml:space="preserve"> </w:t>
      </w:r>
      <w:r>
        <w:t xml:space="preserve">SmartCare hospital management system</w:t>
      </w:r>
      <w:r>
        <w:br/>
      </w:r>
      <w:r>
        <w:rPr>
          <w:b/>
          <w:bCs/>
        </w:rPr>
        <w:t xml:space="preserve">Repository:</w:t>
      </w:r>
      <w:r>
        <w:t xml:space="preserve"> </w:t>
      </w:r>
      <w:hyperlink r:id="rId20">
        <w:r>
          <w:rPr>
            <w:rStyle w:val="Hyperlink"/>
          </w:rPr>
          <w:t xml:space="preserve">https://github.com/keitsengSIR/trackc_group_assignment</w:t>
        </w:r>
      </w:hyperlink>
      <w:r>
        <w:br/>
      </w:r>
      <w:r>
        <w:rPr>
          <w:b/>
          <w:bCs/>
        </w:rPr>
        <w:t xml:space="preserve">Status (17 October 2026):</w:t>
      </w:r>
      <w:r>
        <w:t xml:space="preserve"> </w:t>
      </w:r>
      <w:r>
        <w:t xml:space="preserve">Drafted from repository source; execution metrics and local tool versions remain unverified.</w:t>
      </w:r>
    </w:p>
    <w:bookmarkStart w:id="29" w:name="X2b7a22bdf9c2f47400b639cb5b62a7f41ca8f34"/>
    <w:p>
      <w:pPr>
        <w:pStyle w:val="Heading2"/>
        <w:keepNext/>
      </w:pPr>
      <w:r>
        <w:t xml:space="preserve">Methodology for the final group report (Pako's section)</w:t>
      </w:r>
    </w:p>
    <w:p>
      <w:pPr>
        <w:pStyle w:val="FirstParagraph"/>
      </w:pPr>
      <w:r>
        <w:t xml:space="preserve">This project applies a risk-based, multi-level verification strategy to the existing SmartCare Django application. The software contains patient registration and medical records, doctor availability and appointments, role-based workflows, and pharmacy/billing features. Testing targets patient privacy and clinical-record integrity first, because errors in these areas can lead to incorrect registration, double-booking, unauthorised access or misleading records. The sequence mandated by the brief is: establish repository and static-analysis baseline; generate an</w:t>
      </w:r>
      <w:r>
        <w:t xml:space="preserve"> </w:t>
      </w:r>
      <w:r>
        <w:rPr>
          <w:b/>
          <w:bCs/>
        </w:rPr>
        <w:t xml:space="preserve">AI-only</w:t>
      </w:r>
      <w:r>
        <w:t xml:space="preserve"> </w:t>
      </w:r>
      <w:r>
        <w:t xml:space="preserve">unit-test baseline; measure statement/branch coverage; run first mutation test; add manually designed tests targeting surviving mutants; apply TDD/BDD and integration testing; repeat mutation testing; and finally enforce verified quality metrics in CI. The comparison must use consistent mutation scope, tools, and exclusions.</w:t>
      </w:r>
    </w:p>
    <w:bookmarkStart w:id="23" w:name="source-verified-versus-proposed-tools"/>
    <w:p>
      <w:pPr>
        <w:pStyle w:val="Heading3"/>
      </w:pPr>
      <w:r>
        <w:t xml:space="preserve">Source-verified versus proposed tools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Tool/component</w:t>
            </w:r>
          </w:p>
        </w:tc>
        <w:tc>
          <w:tcPr/>
          <w:p>
            <w:pPr>
              <w:pStyle w:val="Compact"/>
              <w:jc w:val="left"/>
            </w:pPr>
            <w:r>
              <w:rPr>
                <w:sz w:val="16"/>
              </w:rPr>
              <w:t xml:space="preserve">Purpose</w:t>
            </w:r>
          </w:p>
        </w:tc>
        <w:tc>
          <w:tcPr/>
          <w:p>
            <w:pPr>
              <w:pStyle w:val="Compact"/>
              <w:jc w:val="left"/>
            </w:pPr>
            <w:r>
              <w:rPr>
                <w:sz w:val="16"/>
              </w:rPr>
              <w:t xml:space="preserve">Version/evidence</w:t>
            </w:r>
          </w:p>
        </w:tc>
        <w:tc>
          <w:tcPr/>
          <w:p>
            <w:pPr>
              <w:pStyle w:val="Compact"/>
              <w:jc w:val="left"/>
            </w:pPr>
            <w:r>
              <w:rPr>
                <w:sz w:val="16"/>
              </w:rPr>
              <w:t xml:space="preserve">Current state</w:t>
            </w:r>
          </w:p>
        </w:tc>
      </w:tr>
      <w:tr>
        <w:tc>
          <w:tcPr/>
          <w:p>
            <w:pPr>
              <w:pStyle w:val="Compact"/>
              <w:jc w:val="left"/>
            </w:pPr>
            <w:r>
              <w:rPr>
                <w:sz w:val="16"/>
              </w:rPr>
              <w:t xml:space="preserve">Python</w:t>
            </w:r>
          </w:p>
        </w:tc>
        <w:tc>
          <w:tcPr/>
          <w:p>
            <w:pPr>
              <w:pStyle w:val="Compact"/>
              <w:jc w:val="left"/>
            </w:pPr>
            <w:r>
              <w:rPr>
                <w:sz w:val="16"/>
              </w:rPr>
              <w:t xml:space="preserve">Application language and test runner</w:t>
            </w:r>
          </w:p>
        </w:tc>
        <w:tc>
          <w:tcPr/>
          <w:p>
            <w:pPr>
              <w:pStyle w:val="Compact"/>
              <w:jc w:val="left"/>
            </w:pPr>
            <w:r>
              <w:rPr>
                <w:sz w:val="16"/>
              </w:rPr>
              <w:t xml:space="preserve">Version not pinned in repository;</w:t>
            </w:r>
            <w:r>
              <w:rPr>
                <w:sz w:val="16"/>
              </w:rPr>
              <w:t xml:space="preserve"> </w:t>
            </w:r>
            <w:r>
              <w:rPr>
                <w:b/>
                <w:bCs/>
                <w:sz w:val="16"/>
              </w:rPr>
              <w:t xml:space="preserve">3.11 proposed for CI</w:t>
            </w:r>
          </w:p>
        </w:tc>
        <w:tc>
          <w:tcPr/>
          <w:p>
            <w:pPr>
              <w:pStyle w:val="Compact"/>
              <w:jc w:val="left"/>
            </w:pPr>
            <w:r>
              <w:rPr>
                <w:sz w:val="16"/>
              </w:rPr>
              <w:t xml:space="preserve">CI runtime choice, not a verified developer-local version</w:t>
            </w:r>
          </w:p>
        </w:tc>
      </w:tr>
      <w:tr>
        <w:tc>
          <w:tcPr/>
          <w:p>
            <w:pPr>
              <w:pStyle w:val="Compact"/>
              <w:jc w:val="left"/>
            </w:pPr>
            <w:r>
              <w:rPr>
                <w:sz w:val="16"/>
              </w:rPr>
              <w:t xml:space="preserve">Django</w:t>
            </w:r>
          </w:p>
        </w:tc>
        <w:tc>
          <w:tcPr/>
          <w:p>
            <w:pPr>
              <w:pStyle w:val="Compact"/>
              <w:jc w:val="left"/>
            </w:pPr>
            <w:r>
              <w:rPr>
                <w:sz w:val="16"/>
              </w:rPr>
              <w:t xml:space="preserve">Application/web framework and Django test models</w:t>
            </w:r>
          </w:p>
        </w:tc>
        <w:tc>
          <w:tcPr/>
          <w:p>
            <w:pPr>
              <w:pStyle w:val="Compact"/>
              <w:jc w:val="left"/>
            </w:pPr>
            <w:r>
              <w:rPr>
                <w:b/>
                <w:bCs/>
                <w:sz w:val="16"/>
              </w:rPr>
              <w:t xml:space="preserve">django==4.2.9</w:t>
            </w:r>
            <w:r>
              <w:rPr>
                <w:sz w:val="16"/>
              </w:rPr>
              <w:t xml:space="preserve"> </w:t>
            </w:r>
            <w:r>
              <w:rPr>
                <w:sz w:val="16"/>
              </w:rPr>
              <w:t xml:space="preserve">in root</w:t>
            </w:r>
            <w:r>
              <w:rPr>
                <w:sz w:val="16"/>
              </w:rPr>
              <w:t xml:space="preserve"> </w:t>
            </w:r>
            <w:r>
              <w:rPr>
                <w:rStyle w:val="VerbatimChar"/>
                <w:sz w:val="16"/>
              </w:rPr>
              <w:t xml:space="preserve">requirements.txt</w:t>
            </w:r>
          </w:p>
        </w:tc>
        <w:tc>
          <w:tcPr/>
          <w:p>
            <w:pPr>
              <w:pStyle w:val="Compact"/>
              <w:jc w:val="left"/>
            </w:pPr>
            <w:r>
              <w:rPr>
                <w:sz w:val="16"/>
              </w:rPr>
              <w:t xml:space="preserve">Source verified</w:t>
            </w:r>
          </w:p>
        </w:tc>
      </w:tr>
      <w:tr>
        <w:tc>
          <w:tcPr/>
          <w:p>
            <w:pPr>
              <w:pStyle w:val="Compact"/>
              <w:jc w:val="left"/>
            </w:pPr>
            <w:r>
              <w:rPr>
                <w:sz w:val="16"/>
              </w:rPr>
              <w:t xml:space="preserve">SQLite</w:t>
            </w:r>
          </w:p>
        </w:tc>
        <w:tc>
          <w:tcPr/>
          <w:p>
            <w:pPr>
              <w:pStyle w:val="Compact"/>
              <w:jc w:val="left"/>
            </w:pPr>
            <w:r>
              <w:rPr>
                <w:sz w:val="16"/>
              </w:rPr>
              <w:t xml:space="preserve">Transactional test DB / Django ORM integration</w:t>
            </w:r>
          </w:p>
        </w:tc>
        <w:tc>
          <w:tcPr/>
          <w:p>
            <w:pPr>
              <w:pStyle w:val="Compact"/>
              <w:jc w:val="left"/>
            </w:pPr>
            <w:r>
              <w:rPr>
                <w:sz w:val="16"/>
              </w:rPr>
              <w:t xml:space="preserve">Configured in</w:t>
            </w:r>
            <w:r>
              <w:rPr>
                <w:sz w:val="16"/>
              </w:rPr>
              <w:t xml:space="preserve"> </w:t>
            </w:r>
            <w:r>
              <w:rPr>
                <w:rStyle w:val="VerbatimChar"/>
                <w:sz w:val="16"/>
              </w:rPr>
              <w:t xml:space="preserve">hms_project/settings/base.py</w:t>
            </w:r>
            <w:r>
              <w:rPr>
                <w:sz w:val="16"/>
              </w:rPr>
              <w:t xml:space="preserve">; SQLite engine version not checked</w:t>
            </w:r>
          </w:p>
        </w:tc>
        <w:tc>
          <w:tcPr/>
          <w:p>
            <w:pPr>
              <w:pStyle w:val="Compact"/>
              <w:jc w:val="left"/>
            </w:pPr>
            <w:r>
              <w:rPr>
                <w:sz w:val="16"/>
              </w:rPr>
              <w:t xml:space="preserve">Source verified</w:t>
            </w:r>
          </w:p>
        </w:tc>
      </w:tr>
      <w:tr>
        <w:tc>
          <w:tcPr/>
          <w:p>
            <w:pPr>
              <w:pStyle w:val="Compact"/>
              <w:jc w:val="left"/>
            </w:pPr>
            <w:r>
              <w:rPr>
                <w:sz w:val="16"/>
              </w:rPr>
              <w:t xml:space="preserve">Pytest</w:t>
            </w:r>
          </w:p>
        </w:tc>
        <w:tc>
          <w:tcPr/>
          <w:p>
            <w:pPr>
              <w:pStyle w:val="Compact"/>
              <w:jc w:val="left"/>
            </w:pPr>
            <w:r>
              <w:rPr>
                <w:sz w:val="16"/>
              </w:rPr>
              <w:t xml:space="preserve">Parametrized/AI/manual unit test execution</w:t>
            </w:r>
          </w:p>
        </w:tc>
        <w:tc>
          <w:tcPr/>
          <w:p>
            <w:pPr>
              <w:pStyle w:val="Compact"/>
              <w:jc w:val="left"/>
            </w:pPr>
            <w:r>
              <w:rPr>
                <w:rStyle w:val="VerbatimChar"/>
                <w:sz w:val="16"/>
              </w:rPr>
              <w:t xml:space="preserve">test_patient_validation.py</w:t>
            </w:r>
            <w:r>
              <w:rPr>
                <w:sz w:val="16"/>
              </w:rPr>
              <w:t xml:space="preserve"> </w:t>
            </w:r>
            <w:r>
              <w:rPr>
                <w:sz w:val="16"/>
              </w:rPr>
              <w:t xml:space="preserve">imports pytest; version not pinned by repository</w:t>
            </w:r>
          </w:p>
        </w:tc>
        <w:tc>
          <w:tcPr/>
          <w:p>
            <w:pPr>
              <w:pStyle w:val="Compact"/>
              <w:jc w:val="left"/>
            </w:pPr>
            <w:r>
              <w:rPr>
                <w:sz w:val="16"/>
              </w:rPr>
              <w:t xml:space="preserve">Existing use; version to record with</w:t>
            </w:r>
            <w:r>
              <w:rPr>
                <w:sz w:val="16"/>
              </w:rPr>
              <w:t xml:space="preserve"> </w:t>
            </w:r>
            <w:r>
              <w:rPr>
                <w:rStyle w:val="VerbatimChar"/>
                <w:sz w:val="16"/>
              </w:rPr>
              <w:t xml:space="preserve">pytest --version</w:t>
            </w:r>
          </w:p>
        </w:tc>
      </w:tr>
      <w:tr>
        <w:tc>
          <w:tcPr/>
          <w:p>
            <w:pPr>
              <w:pStyle w:val="Compact"/>
              <w:jc w:val="left"/>
            </w:pPr>
            <w:r>
              <w:rPr>
                <w:sz w:val="16"/>
              </w:rPr>
              <w:t xml:space="preserve">pytest-django</w:t>
            </w:r>
          </w:p>
        </w:tc>
        <w:tc>
          <w:tcPr/>
          <w:p>
            <w:pPr>
              <w:pStyle w:val="Compact"/>
              <w:jc w:val="left"/>
            </w:pPr>
            <w:r>
              <w:rPr>
                <w:sz w:val="16"/>
              </w:rPr>
              <w:t xml:space="preserve">Django DB fixtures and integration testing</w:t>
            </w:r>
          </w:p>
        </w:tc>
        <w:tc>
          <w:tcPr/>
          <w:p>
            <w:pPr>
              <w:pStyle w:val="Compact"/>
              <w:jc w:val="left"/>
            </w:pPr>
            <w:r>
              <w:rPr>
                <w:sz w:val="16"/>
              </w:rPr>
              <w:t xml:space="preserve">Not in root</w:t>
            </w:r>
            <w:r>
              <w:rPr>
                <w:sz w:val="16"/>
              </w:rPr>
              <w:t xml:space="preserve"> </w:t>
            </w:r>
            <w:r>
              <w:rPr>
                <w:rStyle w:val="VerbatimChar"/>
                <w:sz w:val="16"/>
              </w:rPr>
              <w:t xml:space="preserve">requirements.txt</w:t>
            </w:r>
            <w:r>
              <w:rPr>
                <w:sz w:val="16"/>
              </w:rPr>
              <w:t xml:space="preserve">; proposed &gt;=4.8,&lt;5</w:t>
            </w:r>
          </w:p>
        </w:tc>
        <w:tc>
          <w:tcPr/>
          <w:p>
            <w:pPr>
              <w:pStyle w:val="Compact"/>
              <w:jc w:val="left"/>
            </w:pPr>
            <w:r>
              <w:rPr>
                <w:sz w:val="16"/>
              </w:rPr>
              <w:t xml:space="preserve">Pending installation/verification</w:t>
            </w:r>
          </w:p>
        </w:tc>
      </w:tr>
      <w:tr>
        <w:tc>
          <w:tcPr/>
          <w:p>
            <w:pPr>
              <w:pStyle w:val="Compact"/>
              <w:jc w:val="left"/>
            </w:pPr>
            <w:r>
              <w:rPr>
                <w:sz w:val="16"/>
              </w:rPr>
              <w:t xml:space="preserve">pytest-cov / coverage.py</w:t>
            </w:r>
          </w:p>
        </w:tc>
        <w:tc>
          <w:tcPr/>
          <w:p>
            <w:pPr>
              <w:pStyle w:val="Compact"/>
              <w:jc w:val="left"/>
            </w:pPr>
            <w:r>
              <w:rPr>
                <w:sz w:val="16"/>
              </w:rPr>
              <w:t xml:space="preserve">Statement and branch coverage + XML</w:t>
            </w:r>
          </w:p>
        </w:tc>
        <w:tc>
          <w:tcPr/>
          <w:p>
            <w:pPr>
              <w:pStyle w:val="Compact"/>
              <w:jc w:val="left"/>
            </w:pPr>
            <w:r>
              <w:rPr>
                <w:sz w:val="16"/>
              </w:rPr>
              <w:t xml:space="preserve">Not in root</w:t>
            </w:r>
            <w:r>
              <w:rPr>
                <w:sz w:val="16"/>
              </w:rPr>
              <w:t xml:space="preserve"> </w:t>
            </w:r>
            <w:r>
              <w:rPr>
                <w:rStyle w:val="VerbatimChar"/>
                <w:sz w:val="16"/>
              </w:rPr>
              <w:t xml:space="preserve">requirements.txt</w:t>
            </w:r>
            <w:r>
              <w:rPr>
                <w:sz w:val="16"/>
              </w:rPr>
              <w:t xml:space="preserve">; proposed &gt;=5,&lt;8</w:t>
            </w:r>
          </w:p>
        </w:tc>
        <w:tc>
          <w:tcPr/>
          <w:p>
            <w:pPr>
              <w:pStyle w:val="Compact"/>
              <w:jc w:val="left"/>
            </w:pPr>
            <w:r>
              <w:rPr>
                <w:sz w:val="16"/>
              </w:rPr>
              <w:t xml:space="preserve">Pending execution</w:t>
            </w:r>
          </w:p>
        </w:tc>
      </w:tr>
      <w:tr>
        <w:tc>
          <w:tcPr/>
          <w:p>
            <w:pPr>
              <w:pStyle w:val="Compact"/>
              <w:jc w:val="left"/>
            </w:pPr>
            <w:r>
              <w:rPr>
                <w:sz w:val="16"/>
              </w:rPr>
              <w:t xml:space="preserve">mutmut</w:t>
            </w:r>
          </w:p>
        </w:tc>
        <w:tc>
          <w:tcPr/>
          <w:p>
            <w:pPr>
              <w:pStyle w:val="Compact"/>
              <w:jc w:val="left"/>
            </w:pPr>
            <w:r>
              <w:rPr>
                <w:sz w:val="16"/>
              </w:rPr>
              <w:t xml:space="preserve">Python mutation analysis (v1 and v2)</w:t>
            </w:r>
          </w:p>
        </w:tc>
        <w:tc>
          <w:tcPr/>
          <w:p>
            <w:pPr>
              <w:pStyle w:val="Compact"/>
              <w:jc w:val="left"/>
            </w:pPr>
            <w:r>
              <w:rPr>
                <w:sz w:val="16"/>
              </w:rPr>
              <w:t xml:space="preserve">No pinned root dependency; suggested in assignment</w:t>
            </w:r>
          </w:p>
        </w:tc>
        <w:tc>
          <w:tcPr/>
          <w:p>
            <w:pPr>
              <w:pStyle w:val="Compact"/>
              <w:jc w:val="left"/>
            </w:pPr>
            <w:r>
              <w:rPr>
                <w:b/>
                <w:bCs/>
                <w:sz w:val="16"/>
              </w:rPr>
              <w:t xml:space="preserve">Mutation owner: Maano; tool/version and report pending</w:t>
            </w:r>
          </w:p>
        </w:tc>
      </w:tr>
      <w:tr>
        <w:tc>
          <w:tcPr/>
          <w:p>
            <w:pPr>
              <w:pStyle w:val="Compact"/>
              <w:jc w:val="left"/>
            </w:pPr>
            <w:r>
              <w:rPr>
                <w:sz w:val="16"/>
              </w:rPr>
              <w:t xml:space="preserve">Pylint</w:t>
            </w:r>
          </w:p>
        </w:tc>
        <w:tc>
          <w:tcPr/>
          <w:p>
            <w:pPr>
              <w:pStyle w:val="Compact"/>
              <w:jc w:val="left"/>
            </w:pPr>
            <w:r>
              <w:rPr>
                <w:sz w:val="16"/>
              </w:rPr>
              <w:t xml:space="preserve">Static code analysis</w:t>
            </w:r>
          </w:p>
        </w:tc>
        <w:tc>
          <w:tcPr/>
          <w:p>
            <w:pPr>
              <w:pStyle w:val="Compact"/>
              <w:jc w:val="left"/>
            </w:pPr>
            <w:r>
              <w:rPr>
                <w:sz w:val="16"/>
              </w:rPr>
              <w:t xml:space="preserve">Referenced in</w:t>
            </w:r>
            <w:r>
              <w:rPr>
                <w:sz w:val="16"/>
              </w:rPr>
              <w:t xml:space="preserve"> </w:t>
            </w:r>
            <w:r>
              <w:rPr>
                <w:rStyle w:val="VerbatimChar"/>
                <w:sz w:val="16"/>
              </w:rPr>
              <w:t xml:space="preserve">Reports/Quality_Track_C_Report.md</w:t>
            </w:r>
          </w:p>
        </w:tc>
        <w:tc>
          <w:tcPr/>
          <w:p>
            <w:pPr>
              <w:pStyle w:val="Compact"/>
              <w:jc w:val="left"/>
            </w:pPr>
            <w:r>
              <w:rPr>
                <w:sz w:val="16"/>
              </w:rPr>
              <w:t xml:space="preserve">Output belongs to Miguel; capture</w:t>
            </w:r>
            <w:r>
              <w:rPr>
                <w:sz w:val="16"/>
              </w:rPr>
              <w:t xml:space="preserve"> </w:t>
            </w:r>
            <w:r>
              <w:rPr>
                <w:rStyle w:val="VerbatimChar"/>
                <w:sz w:val="16"/>
              </w:rPr>
              <w:t xml:space="preserve">pylint --version</w:t>
            </w:r>
          </w:p>
        </w:tc>
      </w:tr>
      <w:tr>
        <w:tc>
          <w:tcPr/>
          <w:p>
            <w:pPr>
              <w:pStyle w:val="Compact"/>
              <w:jc w:val="left"/>
            </w:pPr>
            <w:r>
              <w:rPr>
                <w:sz w:val="16"/>
              </w:rPr>
              <w:t xml:space="preserve">scikit-learn</w:t>
            </w:r>
          </w:p>
        </w:tc>
        <w:tc>
          <w:tcPr/>
          <w:p>
            <w:pPr>
              <w:pStyle w:val="Compact"/>
              <w:jc w:val="left"/>
            </w:pPr>
            <w:r>
              <w:rPr>
                <w:sz w:val="16"/>
              </w:rPr>
              <w:t xml:space="preserve">Track C defect/churn risk model</w:t>
            </w:r>
          </w:p>
        </w:tc>
        <w:tc>
          <w:tcPr/>
          <w:p>
            <w:pPr>
              <w:pStyle w:val="Compact"/>
              <w:jc w:val="left"/>
            </w:pPr>
            <w:r>
              <w:rPr>
                <w:sz w:val="16"/>
              </w:rPr>
              <w:t xml:space="preserve">Imported in</w:t>
            </w:r>
            <w:r>
              <w:rPr>
                <w:sz w:val="16"/>
              </w:rPr>
              <w:t xml:space="preserve"> </w:t>
            </w:r>
            <w:r>
              <w:rPr>
                <w:rStyle w:val="VerbatimChar"/>
                <w:sz w:val="16"/>
              </w:rPr>
              <w:t xml:space="preserve">train_defect_classifier.py</w:t>
            </w:r>
            <w:r>
              <w:rPr>
                <w:sz w:val="16"/>
              </w:rPr>
              <w:t xml:space="preserve">; no pinned root dependency</w:t>
            </w:r>
          </w:p>
        </w:tc>
        <w:tc>
          <w:tcPr/>
          <w:p>
            <w:pPr>
              <w:pStyle w:val="Compact"/>
              <w:jc w:val="left"/>
            </w:pPr>
            <w:r>
              <w:rPr>
                <w:sz w:val="16"/>
              </w:rPr>
              <w:t xml:space="preserve">Miguel's specialist stream; validation of defect labels needed</w:t>
            </w:r>
          </w:p>
        </w:tc>
      </w:tr>
      <w:tr>
        <w:tc>
          <w:tcPr/>
          <w:p>
            <w:pPr>
              <w:pStyle w:val="Compact"/>
              <w:jc w:val="left"/>
            </w:pPr>
            <w:r>
              <w:rPr>
                <w:sz w:val="16"/>
              </w:rPr>
              <w:t xml:space="preserve">Git / GitHub</w:t>
            </w:r>
          </w:p>
        </w:tc>
        <w:tc>
          <w:tcPr/>
          <w:p>
            <w:pPr>
              <w:pStyle w:val="Compact"/>
              <w:jc w:val="left"/>
            </w:pPr>
            <w:r>
              <w:rPr>
                <w:sz w:val="16"/>
              </w:rPr>
              <w:t xml:space="preserve">Version control, peer reviews, commit evidence</w:t>
            </w:r>
          </w:p>
        </w:tc>
        <w:tc>
          <w:tcPr/>
          <w:p>
            <w:pPr>
              <w:pStyle w:val="Compact"/>
              <w:jc w:val="left"/>
            </w:pPr>
            <w:r>
              <w:rPr>
                <w:sz w:val="16"/>
              </w:rPr>
              <w:t xml:space="preserve">Public GitHub repository; versions unverified</w:t>
            </w:r>
          </w:p>
        </w:tc>
        <w:tc>
          <w:tcPr/>
          <w:p>
            <w:pPr>
              <w:pStyle w:val="Compact"/>
              <w:jc w:val="left"/>
            </w:pPr>
            <w:r>
              <w:rPr>
                <w:sz w:val="16"/>
              </w:rPr>
              <w:t xml:space="preserve">Source verified</w:t>
            </w:r>
          </w:p>
        </w:tc>
      </w:tr>
      <w:tr>
        <w:tc>
          <w:tcPr/>
          <w:p>
            <w:pPr>
              <w:pStyle w:val="Compact"/>
              <w:jc w:val="left"/>
            </w:pPr>
            <w:r>
              <w:rPr>
                <w:sz w:val="16"/>
              </w:rPr>
              <w:t xml:space="preserve">GitHub Actions</w:t>
            </w:r>
          </w:p>
        </w:tc>
        <w:tc>
          <w:tcPr/>
          <w:p>
            <w:pPr>
              <w:pStyle w:val="Compact"/>
              <w:jc w:val="left"/>
            </w:pPr>
            <w:r>
              <w:rPr>
                <w:sz w:val="16"/>
              </w:rPr>
              <w:t xml:space="preserve">Automated verification</w:t>
            </w:r>
          </w:p>
        </w:tc>
        <w:tc>
          <w:tcPr/>
          <w:p>
            <w:pPr>
              <w:pStyle w:val="Compact"/>
              <w:jc w:val="left"/>
            </w:pPr>
            <w:r>
              <w:rPr>
                <w:sz w:val="16"/>
              </w:rPr>
              <w:t xml:space="preserve">No</w:t>
            </w:r>
            <w:r>
              <w:rPr>
                <w:sz w:val="16"/>
              </w:rPr>
              <w:t xml:space="preserve"> </w:t>
            </w:r>
            <w:r>
              <w:rPr>
                <w:rStyle w:val="VerbatimChar"/>
                <w:sz w:val="16"/>
              </w:rPr>
              <w:t xml:space="preserve">.github/workflows/</w:t>
            </w:r>
            <w:r>
              <w:rPr>
                <w:sz w:val="16"/>
              </w:rPr>
              <w:t xml:space="preserve"> </w:t>
            </w:r>
            <w:r>
              <w:rPr>
                <w:sz w:val="16"/>
              </w:rPr>
              <w:t xml:space="preserve">in public repository at review time</w:t>
            </w:r>
          </w:p>
        </w:tc>
        <w:tc>
          <w:tcPr/>
          <w:p>
            <w:pPr>
              <w:pStyle w:val="Compact"/>
              <w:jc w:val="left"/>
            </w:pPr>
            <w:r>
              <w:rPr>
                <w:sz w:val="16"/>
              </w:rPr>
              <w:t xml:space="preserve">Pako's</w:t>
            </w:r>
            <w:r>
              <w:rPr>
                <w:sz w:val="16"/>
              </w:rPr>
              <w:t xml:space="preserve"> </w:t>
            </w:r>
            <w:r>
              <w:rPr>
                <w:b/>
                <w:bCs/>
                <w:sz w:val="16"/>
              </w:rPr>
              <w:t xml:space="preserve">new proposed</w:t>
            </w:r>
            <w:r>
              <w:rPr>
                <w:sz w:val="16"/>
              </w:rPr>
              <w:t xml:space="preserve"> </w:t>
            </w:r>
            <w:r>
              <w:rPr>
                <w:sz w:val="16"/>
              </w:rPr>
              <w:t xml:space="preserve">workflow</w:t>
            </w:r>
          </w:p>
        </w:tc>
      </w:tr>
      <w:tr>
        <w:tc>
          <w:tcPr/>
          <w:p>
            <w:pPr>
              <w:pStyle w:val="Compact"/>
              <w:jc w:val="left"/>
            </w:pPr>
            <w:r>
              <w:rPr>
                <w:sz w:val="16"/>
              </w:rPr>
              <w:t xml:space="preserve">ChatGPT or other LLM</w:t>
            </w:r>
          </w:p>
        </w:tc>
        <w:tc>
          <w:tcPr/>
          <w:p>
            <w:pPr>
              <w:pStyle w:val="Compact"/>
              <w:jc w:val="left"/>
            </w:pPr>
            <w:r>
              <w:rPr>
                <w:sz w:val="16"/>
              </w:rPr>
              <w:t xml:space="preserve">Draft AI test cases and suggested scenarios</w:t>
            </w:r>
          </w:p>
        </w:tc>
        <w:tc>
          <w:tcPr/>
          <w:p>
            <w:pPr>
              <w:pStyle w:val="Compact"/>
              <w:jc w:val="left"/>
            </w:pPr>
            <w:r>
              <w:rPr>
                <w:sz w:val="16"/>
              </w:rPr>
              <w:t xml:space="preserve">Confirm actual model and date from Maano's prompt log</w:t>
            </w:r>
          </w:p>
        </w:tc>
        <w:tc>
          <w:tcPr/>
          <w:p>
            <w:pPr>
              <w:pStyle w:val="Compact"/>
              <w:jc w:val="left"/>
            </w:pPr>
            <w:r>
              <w:rPr>
                <w:sz w:val="16"/>
              </w:rPr>
              <w:t xml:space="preserve">Unverified; do not claim usage by the group</w:t>
            </w:r>
          </w:p>
        </w:tc>
      </w:tr>
    </w:tbl>
    <w:p>
      <w:pPr>
        <w:pStyle w:val="BodyText"/>
      </w:pPr>
      <w:r>
        <w:rPr>
          <w:b/>
          <w:bCs/>
        </w:rPr>
        <w:t xml:space="preserve">Version-capture commands before submitting the report:</w:t>
      </w:r>
      <w:r>
        <w:t xml:space="preserve"> </w:t>
      </w:r>
      <w:r>
        <w:rPr>
          <w:rStyle w:val="VerbatimChar"/>
        </w:rPr>
        <w:t xml:space="preserve">python --version</w:t>
      </w:r>
      <w:r>
        <w:t xml:space="preserve">,</w:t>
      </w:r>
      <w:r>
        <w:t xml:space="preserve"> </w:t>
      </w:r>
      <w:r>
        <w:rPr>
          <w:rStyle w:val="VerbatimChar"/>
        </w:rPr>
        <w:t xml:space="preserve">python -m django --version</w:t>
      </w:r>
      <w:r>
        <w:t xml:space="preserve">,</w:t>
      </w:r>
      <w:r>
        <w:t xml:space="preserve"> </w:t>
      </w:r>
      <w:r>
        <w:rPr>
          <w:rStyle w:val="VerbatimChar"/>
        </w:rPr>
        <w:t xml:space="preserve">python -m pytest --version</w:t>
      </w:r>
      <w:r>
        <w:t xml:space="preserve">,</w:t>
      </w:r>
      <w:r>
        <w:t xml:space="preserve"> </w:t>
      </w:r>
      <w:r>
        <w:rPr>
          <w:rStyle w:val="VerbatimChar"/>
        </w:rPr>
        <w:t xml:space="preserve">python -m pip show pytest-django pytest-cov coverage mutmut pylint scikit-learn</w:t>
      </w:r>
      <w:r>
        <w:t xml:space="preserve">,</w:t>
      </w:r>
      <w:r>
        <w:t xml:space="preserve"> </w:t>
      </w:r>
      <w:r>
        <w:rPr>
          <w:rStyle w:val="VerbatimChar"/>
        </w:rPr>
        <w:t xml:space="preserve">git --version</w:t>
      </w:r>
      <w:r>
        <w:t xml:space="preserve">, plus the CI run's Python setup line. Document the date and commit SHA with each measurement.</w:t>
      </w:r>
    </w:p>
    <w:bookmarkEnd w:id="23"/>
    <w:bookmarkStart w:id="24" w:name="environment-and-scope"/>
    <w:p>
      <w:pPr>
        <w:pStyle w:val="Heading3"/>
      </w:pPr>
      <w:r>
        <w:t xml:space="preserve">Environment and scope</w:t>
      </w:r>
    </w:p>
    <w:p>
      <w:pPr>
        <w:pStyle w:val="FirstParagraph"/>
      </w:pPr>
      <w:r>
        <w:t xml:space="preserve">Repository root refers to the folder containing</w:t>
      </w:r>
      <w:r>
        <w:t xml:space="preserve"> </w:t>
      </w:r>
      <w:r>
        <w:rPr>
          <w:b/>
          <w:bCs/>
        </w:rPr>
        <w:t xml:space="preserve">root-level</w:t>
      </w:r>
      <w:r>
        <w:rPr>
          <w:b/>
          <w:bCs/>
        </w:rPr>
        <w:t xml:space="preserve"> </w:t>
      </w:r>
      <w:r>
        <w:rPr>
          <w:rStyle w:val="VerbatimChar"/>
          <w:b/>
          <w:bCs/>
        </w:rPr>
        <w:t xml:space="preserve">manage.py</w:t>
      </w:r>
      <w:r>
        <w:t xml:space="preserve">,</w:t>
      </w:r>
      <w:r>
        <w:t xml:space="preserve"> </w:t>
      </w:r>
      <w:r>
        <w:rPr>
          <w:rStyle w:val="VerbatimChar"/>
        </w:rPr>
        <w:t xml:space="preserve">patient/</w:t>
      </w:r>
      <w:r>
        <w:t xml:space="preserve">,</w:t>
      </w:r>
      <w:r>
        <w:t xml:space="preserve"> </w:t>
      </w:r>
      <w:r>
        <w:rPr>
          <w:rStyle w:val="VerbatimChar"/>
        </w:rPr>
        <w:t xml:space="preserve">appointment/</w:t>
      </w:r>
      <w:r>
        <w:t xml:space="preserve">,</w:t>
      </w:r>
      <w:r>
        <w:t xml:space="preserve"> </w:t>
      </w:r>
      <w:r>
        <w:rPr>
          <w:rStyle w:val="VerbatimChar"/>
        </w:rPr>
        <w:t xml:space="preserve">hms_project/</w:t>
      </w:r>
      <w:r>
        <w:t xml:space="preserve">, and</w:t>
      </w:r>
      <w:r>
        <w:t xml:space="preserve"> </w:t>
      </w:r>
      <w:r>
        <w:rPr>
          <w:rStyle w:val="VerbatimChar"/>
        </w:rPr>
        <w:t xml:space="preserve">requirements.txt</w:t>
      </w:r>
      <w:r>
        <w:t xml:space="preserve">. The GitHub repository also contains a</w:t>
      </w:r>
      <w:r>
        <w:t xml:space="preserve"> </w:t>
      </w:r>
      <w:r>
        <w:rPr>
          <w:b/>
          <w:bCs/>
        </w:rPr>
        <w:t xml:space="preserve">nested</w:t>
      </w:r>
      <w:r>
        <w:rPr>
          <w:b/>
          <w:bCs/>
        </w:rPr>
        <w:t xml:space="preserve"> </w:t>
      </w:r>
      <w:r>
        <w:rPr>
          <w:rStyle w:val="VerbatimChar"/>
          <w:b/>
          <w:bCs/>
        </w:rPr>
        <w:t xml:space="preserve">hospital-management-system/</w:t>
      </w:r>
      <w:r>
        <w:rPr>
          <w:b/>
          <w:bCs/>
        </w:rPr>
        <w:t xml:space="preserve"> </w:t>
      </w:r>
      <w:r>
        <w:rPr>
          <w:b/>
          <w:bCs/>
        </w:rPr>
        <w:t xml:space="preserve">copy</w:t>
      </w:r>
      <w:r>
        <w:t xml:space="preserve">; do not run measurement twice or mix modules from the two copies.</w:t>
      </w:r>
      <w:r>
        <w:t xml:space="preserve"> </w:t>
      </w:r>
      <w:r>
        <w:rPr>
          <w:rStyle w:val="VerbatimChar"/>
        </w:rPr>
        <w:t xml:space="preserve">hms_project/settings/base.py</w:t>
      </w:r>
      <w:r>
        <w:t xml:space="preserve"> </w:t>
      </w:r>
      <w:r>
        <w:t xml:space="preserve">configures SQLite;</w:t>
      </w:r>
      <w:r>
        <w:t xml:space="preserve"> </w:t>
      </w:r>
      <w:r>
        <w:rPr>
          <w:rStyle w:val="VerbatimChar"/>
        </w:rPr>
        <w:t xml:space="preserve">hms_project/settings/dev.py</w:t>
      </w:r>
      <w:r>
        <w:t xml:space="preserve"> </w:t>
      </w:r>
      <w:r>
        <w:t xml:space="preserve">selects development settings and is appropriate for an isolated CI test database (never use real patient data). Set</w:t>
      </w:r>
      <w:r>
        <w:t xml:space="preserve"> </w:t>
      </w:r>
      <w:r>
        <w:rPr>
          <w:rStyle w:val="VerbatimChar"/>
        </w:rPr>
        <w:t xml:space="preserve">DJANGO_ENV=dev</w:t>
      </w:r>
      <w:r>
        <w:t xml:space="preserve">,</w:t>
      </w:r>
      <w:r>
        <w:t xml:space="preserve"> </w:t>
      </w:r>
      <w:r>
        <w:rPr>
          <w:rStyle w:val="VerbatimChar"/>
        </w:rPr>
        <w:t xml:space="preserve">DJANGO_SETTINGS_MODULE=hms_project.settings.dev</w:t>
      </w:r>
      <w:r>
        <w:t xml:space="preserve">, a synthetic</w:t>
      </w:r>
      <w:r>
        <w:t xml:space="preserve"> </w:t>
      </w:r>
      <w:r>
        <w:rPr>
          <w:rStyle w:val="VerbatimChar"/>
        </w:rPr>
        <w:t xml:space="preserve">SECRET_KEY</w:t>
      </w:r>
      <w:r>
        <w:t xml:space="preserve">, and an in-memory email backend in CI.</w:t>
      </w:r>
    </w:p>
    <w:bookmarkEnd w:id="24"/>
    <w:bookmarkStart w:id="25" w:name="test-levels-measurement-and-controls"/>
    <w:p>
      <w:pPr>
        <w:pStyle w:val="Heading3"/>
      </w:pPr>
      <w:r>
        <w:t xml:space="preserve">Test levels, measurement, and controls</w:t>
      </w:r>
    </w:p>
    <w:p>
      <w:pPr>
        <w:pStyle w:val="Compact"/>
        <w:numPr>
          <w:ilvl w:val="0"/>
          <w:numId w:val="1001"/>
        </w:numPr>
      </w:pPr>
      <w:r>
        <w:rPr>
          <w:b/>
          <w:bCs/>
        </w:rPr>
        <w:t xml:space="preserve">Static baseline (Miguel):</w:t>
      </w:r>
      <w:r>
        <w:t xml:space="preserve"> </w:t>
      </w:r>
      <w:r>
        <w:t xml:space="preserve">run linter/complexity tooling, triage severity and compare LLM suggestions to actual code behavior. A symbolic-execution discussion is required by the brief but is not equivalent to executed symbolic analysis.</w:t>
      </w:r>
    </w:p>
    <w:p>
      <w:pPr>
        <w:pStyle w:val="Compact"/>
        <w:numPr>
          <w:ilvl w:val="0"/>
          <w:numId w:val="1001"/>
        </w:numPr>
      </w:pPr>
      <w:r>
        <w:rPr>
          <w:b/>
          <w:bCs/>
        </w:rPr>
        <w:t xml:space="preserve">AI-only unit baseline (Maano):</w:t>
      </w:r>
      <w:r>
        <w:t xml:space="preserve"> </w:t>
      </w:r>
      <w:r>
        <w:t xml:space="preserve">retain prompt text and AI-generated test files separately. Record exact executable tests, meaningful assertions, baseline line/branch coverage, and mutation v1. Do not mix manual repairs into the AI-only baseline.</w:t>
      </w:r>
    </w:p>
    <w:p>
      <w:pPr>
        <w:pStyle w:val="Compact"/>
        <w:numPr>
          <w:ilvl w:val="0"/>
          <w:numId w:val="1001"/>
        </w:numPr>
      </w:pPr>
      <w:r>
        <w:rPr>
          <w:b/>
          <w:bCs/>
        </w:rPr>
        <w:t xml:space="preserve">Human-designed hybrid (Maano/Miguel; documented by Pako):</w:t>
      </w:r>
      <w:r>
        <w:t xml:space="preserve"> </w:t>
      </w:r>
      <w:r>
        <w:t xml:space="preserve">select cases by equivalence partitions, boundary analysis, decision tables and state transitions, then link each test to a surviving mutant or uncovered branch; the source code, assertions and traceability records must agree.</w:t>
      </w:r>
    </w:p>
    <w:p>
      <w:pPr>
        <w:pStyle w:val="Compact"/>
        <w:numPr>
          <w:ilvl w:val="0"/>
          <w:numId w:val="1001"/>
        </w:numPr>
      </w:pPr>
      <w:r>
        <w:rPr>
          <w:b/>
          <w:bCs/>
        </w:rPr>
        <w:t xml:space="preserve">Integration and acceptance (Miguel):</w:t>
      </w:r>
      <w:r>
        <w:t xml:space="preserve"> </w:t>
      </w:r>
      <w:r>
        <w:t xml:space="preserve">test real Django ORM + SQLite, patient registration flow, doctor availability, appointments, permissions and key business paths; automate at least three Gherkin scenarios and at least five distinct integration tests.</w:t>
      </w:r>
    </w:p>
    <w:p>
      <w:pPr>
        <w:pStyle w:val="Compact"/>
        <w:numPr>
          <w:ilvl w:val="0"/>
          <w:numId w:val="1001"/>
        </w:numPr>
      </w:pPr>
      <w:r>
        <w:rPr>
          <w:b/>
          <w:bCs/>
        </w:rPr>
        <w:t xml:space="preserve">Track C specialist (Miguel):</w:t>
      </w:r>
      <w:r>
        <w:t xml:space="preserve"> </w:t>
      </w:r>
      <w:r>
        <w:t xml:space="preserve">derive churn/commit features and test a defect-risk model.</w:t>
      </w:r>
      <w:r>
        <w:t xml:space="preserve"> </w:t>
      </w:r>
      <w:r>
        <w:rPr>
          <w:b/>
          <w:bCs/>
        </w:rPr>
        <w:t xml:space="preserve">Important validity note:</w:t>
      </w:r>
      <w:r>
        <w:t xml:space="preserve"> </w:t>
      </w:r>
      <w:r>
        <w:t xml:space="preserve">current</w:t>
      </w:r>
      <w:r>
        <w:t xml:space="preserve"> </w:t>
      </w:r>
      <w:r>
        <w:rPr>
          <w:rStyle w:val="VerbatimChar"/>
        </w:rPr>
        <w:t xml:space="preserve">train_defect_classifier.py</w:t>
      </w:r>
      <w:r>
        <w:t xml:space="preserve"> </w:t>
      </w:r>
      <w:r>
        <w:t xml:space="preserve">sets</w:t>
      </w:r>
      <w:r>
        <w:t xml:space="preserve"> </w:t>
      </w:r>
      <w:r>
        <w:rPr>
          <w:rStyle w:val="VerbatimChar"/>
        </w:rPr>
        <w:t xml:space="preserve">is_defective</w:t>
      </w:r>
      <w:r>
        <w:t xml:space="preserve"> </w:t>
      </w:r>
      <w:r>
        <w:t xml:space="preserve">from above-median</w:t>
      </w:r>
      <w:r>
        <w:t xml:space="preserve"> </w:t>
      </w:r>
      <w:r>
        <w:rPr>
          <w:rStyle w:val="VerbatimChar"/>
        </w:rPr>
        <w:t xml:space="preserve">total_lines_changed</w:t>
      </w:r>
      <w:r>
        <w:t xml:space="preserve">, then uses that same feature as input. High measured model accuracy cannot be presented as independently verified defect prediction. Obtain defect labels from real fixed-bug history or describe honestly as churn-risk classification.</w:t>
      </w:r>
    </w:p>
    <w:p>
      <w:pPr>
        <w:pStyle w:val="Compact"/>
        <w:numPr>
          <w:ilvl w:val="0"/>
          <w:numId w:val="1001"/>
        </w:numPr>
      </w:pPr>
      <w:r>
        <w:rPr>
          <w:b/>
          <w:bCs/>
        </w:rPr>
        <w:t xml:space="preserve">Final comparison and quality gate (Maano + Pako):</w:t>
      </w:r>
      <w:r>
        <w:t xml:space="preserve"> </w:t>
      </w:r>
      <w:r>
        <w:t xml:space="preserve">run both AI-only and hybrid suites against a common, disclosed mutation scope; rerun after manual tests. Upload coverage and mutation evidence from the tested commit. Enforce the group-approved thresholds in GitHub Actions on push/pull request.</w:t>
      </w:r>
    </w:p>
    <w:bookmarkEnd w:id="25"/>
    <w:bookmarkStart w:id="26" w:name="measurement-conventions"/>
    <w:p>
      <w:pPr>
        <w:pStyle w:val="Heading3"/>
      </w:pPr>
      <w:r>
        <w:t xml:space="preserve">Measurement conventions</w:t>
      </w:r>
    </w:p>
    <w:p>
      <w:pPr>
        <w:pStyle w:val="Compact"/>
        <w:numPr>
          <w:ilvl w:val="0"/>
          <w:numId w:val="1002"/>
        </w:numPr>
      </w:pPr>
      <w:r>
        <w:t xml:space="preserve">Line coverage: executed lines / measured executable lines × 100 (from same-run</w:t>
      </w:r>
      <w:r>
        <w:t xml:space="preserve"> </w:t>
      </w:r>
      <w:r>
        <w:rPr>
          <w:rStyle w:val="VerbatimChar"/>
        </w:rPr>
        <w:t xml:space="preserve">coverage.xml</w:t>
      </w:r>
      <w:r>
        <w:t xml:space="preserve">). Branch coverage: covered branches / total branches × 100, reported separately.</w:t>
      </w:r>
    </w:p>
    <w:p>
      <w:pPr>
        <w:pStyle w:val="Compact"/>
        <w:numPr>
          <w:ilvl w:val="0"/>
          <w:numId w:val="1002"/>
        </w:numPr>
      </w:pPr>
      <w:r>
        <w:t xml:space="preserve">Mutation score: killed mutants / (killed + surviving mutants) × 100; record timeout/error/equivalent mutant treatment explicitly and apply the same policy to v1 and v2.</w:t>
      </w:r>
    </w:p>
    <w:p>
      <w:pPr>
        <w:pStyle w:val="Compact"/>
        <w:numPr>
          <w:ilvl w:val="0"/>
          <w:numId w:val="1002"/>
        </w:numPr>
      </w:pPr>
      <w:r>
        <w:t xml:space="preserve">RTM completeness: requirements with ≥1 passing mapped test / total requirements × 100 (Thabiso's RTM).</w:t>
      </w:r>
    </w:p>
    <w:p>
      <w:pPr>
        <w:pStyle w:val="Compact"/>
        <w:numPr>
          <w:ilvl w:val="0"/>
          <w:numId w:val="1002"/>
        </w:numPr>
      </w:pPr>
      <w:r>
        <w:t xml:space="preserve">Defect density: confirmed new defects found during this project / application KLOC in measured scope (Miguel/Maano findings).</w:t>
      </w:r>
    </w:p>
    <w:p>
      <w:pPr>
        <w:pStyle w:val="Compact"/>
        <w:numPr>
          <w:ilvl w:val="0"/>
          <w:numId w:val="1002"/>
        </w:numPr>
      </w:pPr>
      <w:r>
        <w:t xml:space="preserve">Do not report 100% results from the current heuristic churn classifier as a validated defect model.</w:t>
      </w:r>
    </w:p>
    <w:bookmarkEnd w:id="26"/>
    <w:bookmarkStart w:id="27" w:name="reproducibility-and-ethics"/>
    <w:p>
      <w:pPr>
        <w:pStyle w:val="Heading3"/>
      </w:pPr>
      <w:r>
        <w:t xml:space="preserve">Reproducibility and ethics</w:t>
      </w:r>
    </w:p>
    <w:p>
      <w:pPr>
        <w:pStyle w:val="FirstParagraph"/>
      </w:pPr>
      <w:r>
        <w:t xml:space="preserve">Use synthetic patient fixtures and Django's ephemeral test database. Never push</w:t>
      </w:r>
      <w:r>
        <w:t xml:space="preserve"> </w:t>
      </w:r>
      <w:r>
        <w:rPr>
          <w:rStyle w:val="VerbatimChar"/>
        </w:rPr>
        <w:t xml:space="preserve">.env</w:t>
      </w:r>
      <w:r>
        <w:t xml:space="preserve"> </w:t>
      </w:r>
      <w:r>
        <w:t xml:space="preserve">secrets, SMTP passwords, private patient records, or full personal data into CI logs or Git. Require traceable commits, exact tool versions, immutable</w:t>
      </w:r>
      <w:r>
        <w:t xml:space="preserve"> </w:t>
      </w:r>
      <w:r>
        <w:rPr>
          <w:rStyle w:val="VerbatimChar"/>
        </w:rPr>
        <w:t xml:space="preserve">GITHUB_SHA</w:t>
      </w:r>
      <w:r>
        <w:t xml:space="preserve">, and actual CI logs before marking a step completed. Any AI-generated tests must be reviewed by the group and declared in the one-page AI-use declaration.</w:t>
      </w:r>
    </w:p>
    <w:bookmarkEnd w:id="27"/>
    <w:bookmarkStart w:id="28" w:name="source-notes"/>
    <w:p>
      <w:pPr>
        <w:pStyle w:val="Heading3"/>
      </w:pPr>
      <w:r>
        <w:t xml:space="preserve">Source notes</w:t>
      </w:r>
    </w:p>
    <w:p>
      <w:pPr>
        <w:pStyle w:val="Compact"/>
        <w:numPr>
          <w:ilvl w:val="0"/>
          <w:numId w:val="1003"/>
        </w:numPr>
      </w:pPr>
      <w:r>
        <w:t xml:space="preserve">Assignment brief: Sections 7.3–7.10, particularly 7.4–7.6 and 7.10 (provided COMP 441 PDF).</w:t>
      </w:r>
    </w:p>
    <w:p>
      <w:pPr>
        <w:pStyle w:val="Compact"/>
        <w:numPr>
          <w:ilvl w:val="0"/>
          <w:numId w:val="1003"/>
        </w:numPr>
      </w:pPr>
      <w:r>
        <w:t xml:space="preserve">Repository:</w:t>
      </w:r>
      <w:r>
        <w:t xml:space="preserve"> </w:t>
      </w:r>
      <w:r>
        <w:rPr>
          <w:rStyle w:val="VerbatimChar"/>
        </w:rPr>
        <w:t xml:space="preserve">README.md</w:t>
      </w:r>
      <w:r>
        <w:t xml:space="preserve">;</w:t>
      </w:r>
      <w:r>
        <w:t xml:space="preserve"> </w:t>
      </w:r>
      <w:r>
        <w:rPr>
          <w:rStyle w:val="VerbatimChar"/>
        </w:rPr>
        <w:t xml:space="preserve">requirements.txt</w:t>
      </w:r>
      <w:r>
        <w:t xml:space="preserve">;</w:t>
      </w:r>
      <w:r>
        <w:t xml:space="preserve"> </w:t>
      </w:r>
      <w:r>
        <w:rPr>
          <w:rStyle w:val="VerbatimChar"/>
        </w:rPr>
        <w:t xml:space="preserve">hms_project/settings/base.py</w:t>
      </w:r>
      <w:r>
        <w:t xml:space="preserve">;</w:t>
      </w:r>
      <w:r>
        <w:t xml:space="preserve"> </w:t>
      </w:r>
      <w:r>
        <w:rPr>
          <w:rStyle w:val="VerbatimChar"/>
        </w:rPr>
        <w:t xml:space="preserve">hms_project/settings/dev.py</w:t>
      </w:r>
      <w:r>
        <w:t xml:space="preserve">;</w:t>
      </w:r>
      <w:r>
        <w:t xml:space="preserve"> </w:t>
      </w:r>
      <w:r>
        <w:rPr>
          <w:rStyle w:val="VerbatimChar"/>
        </w:rPr>
        <w:t xml:space="preserve">patient/models.py</w:t>
      </w:r>
      <w:r>
        <w:t xml:space="preserve">;</w:t>
      </w:r>
      <w:r>
        <w:t xml:space="preserve"> </w:t>
      </w:r>
      <w:r>
        <w:rPr>
          <w:rStyle w:val="VerbatimChar"/>
        </w:rPr>
        <w:t xml:space="preserve">patient/forms/patients.py</w:t>
      </w:r>
      <w:r>
        <w:t xml:space="preserve">;</w:t>
      </w:r>
      <w:r>
        <w:t xml:space="preserve"> </w:t>
      </w:r>
      <w:r>
        <w:rPr>
          <w:rStyle w:val="VerbatimChar"/>
        </w:rPr>
        <w:t xml:space="preserve">appointment/models.py</w:t>
      </w:r>
      <w:r>
        <w:t xml:space="preserve">;</w:t>
      </w:r>
      <w:r>
        <w:t xml:space="preserve"> </w:t>
      </w:r>
      <w:r>
        <w:rPr>
          <w:rStyle w:val="VerbatimChar"/>
        </w:rPr>
        <w:t xml:space="preserve">test_patient_validation.py</w:t>
      </w:r>
      <w:r>
        <w:t xml:space="preserve">;</w:t>
      </w:r>
      <w:r>
        <w:t xml:space="preserve"> </w:t>
      </w:r>
      <w:r>
        <w:rPr>
          <w:rStyle w:val="VerbatimChar"/>
        </w:rPr>
        <w:t xml:space="preserve">test_integration.py</w:t>
      </w:r>
      <w:r>
        <w:t xml:space="preserve">;</w:t>
      </w:r>
      <w:r>
        <w:t xml:space="preserve"> </w:t>
      </w:r>
      <w:r>
        <w:rPr>
          <w:rStyle w:val="VerbatimChar"/>
        </w:rPr>
        <w:t xml:space="preserve">train_defect_classifier.py</w:t>
      </w:r>
      <w:r>
        <w:t xml:space="preserve">;</w:t>
      </w:r>
      <w:r>
        <w:t xml:space="preserve"> </w:t>
      </w:r>
      <w:r>
        <w:rPr>
          <w:rStyle w:val="VerbatimChar"/>
        </w:rPr>
        <w:t xml:space="preserve">Reports/Quality_Track_C_Report.md</w:t>
      </w:r>
      <w:r>
        <w:t xml:space="preserve"> </w:t>
      </w:r>
      <w:r>
        <w:t xml:space="preserve">(public default branch reviewed 17 Oct 2026).</w:t>
      </w:r>
    </w:p>
    <w:p>
      <w:pPr>
        <w:pStyle w:val="FirstParagraph"/>
      </w:pPr>
      <w:r>
        <w:rPr>
          <w:b/>
          <w:bCs/>
        </w:rPr>
        <w:t xml:space="preserve">Before final submission:</w:t>
      </w:r>
      <w:r>
        <w:t xml:space="preserve"> </w:t>
      </w:r>
      <w:r>
        <w:t xml:space="preserve">Add actual package versions, tested commit SHA, locations of Maano/Miguel's evidence, final project constraints/exclusions, and measured baseline/results. This draft is not a claim that tests have executed successfully.</w:t>
      </w:r>
    </w:p>
    <w:p>
      <w:r>
        <w:pict>
          <v:rect style="width:0;height:1.5pt" o:hralign="center" o:hrstd="t" o:hr="t"/>
        </w:pict>
      </w:r>
    </w:p>
    <w:bookmarkEnd w:id="28"/>
    <w:bookmarkEnd w:id="29"/>
    <w:bookmarkEnd w:id="30"/>
    <w:bookmarkStart w:id="37" w:name="Xfed3d0c3f72e4339b540614b903c1fa6c54a7e5"/>
    <w:p>
      <w:pPr>
        <w:pStyle w:val="Heading1"/>
        <w:keepNext/>
      </w:pPr>
      <w:r>
        <w:t xml:space="preserve">PAKO | COMP 441 Track C | Hybrid Suite Design Rationale (Weeks 7–9, updated Week 11)</w:t>
      </w:r>
    </w:p>
    <w:p>
      <w:pPr>
        <w:pStyle w:val="FirstParagraph"/>
      </w:pPr>
      <w:r>
        <w:rPr>
          <w:b/>
          <w:bCs/>
        </w:rPr>
        <w:t xml:space="preserve">Owner:</w:t>
      </w:r>
      <w:r>
        <w:t xml:space="preserve"> </w:t>
      </w:r>
      <w:r>
        <w:t xml:space="preserve">Pako</w:t>
      </w:r>
      <w:r>
        <w:br/>
      </w:r>
      <w:r>
        <w:rPr>
          <w:b/>
          <w:bCs/>
        </w:rPr>
        <w:t xml:space="preserve">Project:</w:t>
      </w:r>
      <w:r>
        <w:t xml:space="preserve"> </w:t>
      </w:r>
      <w:r>
        <w:t xml:space="preserve">SmartCare patient/appointment modules</w:t>
      </w:r>
      <w:r>
        <w:br/>
      </w:r>
      <w:r>
        <w:rPr>
          <w:b/>
          <w:bCs/>
        </w:rPr>
        <w:t xml:space="preserve">Status (17 October 2026):</w:t>
      </w:r>
      <w:r>
        <w:t xml:space="preserve"> </w:t>
      </w:r>
      <w:r>
        <w:t xml:space="preserve">Source-grounded rationale drafted; the mutation-survivor IDs, passing test names, coverage and mutation scores must come from actual reports.</w:t>
      </w:r>
    </w:p>
    <w:bookmarkStart w:id="36" w:name="draft-report-text"/>
    <w:p>
      <w:pPr>
        <w:pStyle w:val="Heading2"/>
        <w:keepNext/>
      </w:pPr>
      <w:r>
        <w:t xml:space="preserve">Draft report text</w:t>
      </w:r>
    </w:p>
    <w:p>
      <w:pPr>
        <w:pStyle w:val="FirstParagraph"/>
      </w:pPr>
      <w:r>
        <w:t xml:space="preserve">A hybrid test suite combines AI-assisted test drafts with manually designed unit tests, integration tests and acceptance tests. AI is efficient for generating examples and parameterized cases, but its output may encode invented field constraints, exercise helper functions rather than application logic, or make assertions too weak to detect wrong behaviour. Human-authored tests therefore address the failure modes indicated by line/branch coverage, surviving mutants and domain risks. In SmartCare this is especially important for patient identifiers, record dates, doctor availability, appointment conflicts and role-based access. A test is included for a traceable reason—an uncovered business requirement, a missed decision branch, or a surviving mutation—not merely to increase test counts.</w:t>
      </w:r>
    </w:p>
    <w:bookmarkStart w:id="31" w:name="X721a45ebb004df0f1f473e76750c7ad8ddc04d5"/>
    <w:p>
      <w:pPr>
        <w:pStyle w:val="Heading3"/>
      </w:pPr>
      <w:r>
        <w:t xml:space="preserve">How tests are designed in this repository</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Target and source</w:t>
            </w:r>
          </w:p>
        </w:tc>
        <w:tc>
          <w:tcPr/>
          <w:p>
            <w:pPr>
              <w:pStyle w:val="Compact"/>
              <w:jc w:val="left"/>
            </w:pPr>
            <w:r>
              <w:rPr>
                <w:sz w:val="16"/>
              </w:rPr>
              <w:t xml:space="preserve">Named design technique</w:t>
            </w:r>
          </w:p>
        </w:tc>
        <w:tc>
          <w:tcPr/>
          <w:p>
            <w:pPr>
              <w:pStyle w:val="Compact"/>
              <w:jc w:val="left"/>
            </w:pPr>
            <w:r>
              <w:rPr>
                <w:sz w:val="16"/>
              </w:rPr>
              <w:t xml:space="preserve">Proposed meaningful assertion (not yet claimed as executed)</w:t>
            </w:r>
          </w:p>
        </w:tc>
        <w:tc>
          <w:tcPr/>
          <w:p>
            <w:pPr>
              <w:pStyle w:val="Compact"/>
              <w:jc w:val="left"/>
            </w:pPr>
            <w:r>
              <w:rPr>
                <w:sz w:val="16"/>
              </w:rPr>
              <w:t xml:space="preserve">Why AI-only tests may miss it</w:t>
            </w:r>
          </w:p>
        </w:tc>
        <w:tc>
          <w:tcPr/>
          <w:p>
            <w:pPr>
              <w:pStyle w:val="Compact"/>
              <w:jc w:val="left"/>
            </w:pPr>
            <w:r>
              <w:rPr>
                <w:sz w:val="16"/>
              </w:rPr>
              <w:t xml:space="preserve">Evidence owner</w:t>
            </w:r>
          </w:p>
        </w:tc>
      </w:tr>
      <w:tr>
        <w:tc>
          <w:tcPr/>
          <w:p>
            <w:pPr>
              <w:pStyle w:val="Compact"/>
              <w:jc w:val="left"/>
            </w:pPr>
            <w:r>
              <w:rPr>
                <w:sz w:val="16"/>
              </w:rPr>
              <w:t xml:space="preserve">Patient DOB and calculated</w:t>
            </w:r>
            <w:r>
              <w:rPr>
                <w:sz w:val="16"/>
              </w:rPr>
              <w:t xml:space="preserve"> </w:t>
            </w:r>
            <w:r>
              <w:rPr>
                <w:rStyle w:val="VerbatimChar"/>
                <w:sz w:val="16"/>
              </w:rPr>
              <w:t xml:space="preserve">age</w:t>
            </w:r>
            <w:r>
              <w:rPr>
                <w:sz w:val="16"/>
              </w:rPr>
              <w:t xml:space="preserve">,</w:t>
            </w:r>
            <w:r>
              <w:rPr>
                <w:sz w:val="16"/>
              </w:rPr>
              <w:t xml:space="preserve"> </w:t>
            </w:r>
            <w:r>
              <w:rPr>
                <w:rStyle w:val="VerbatimChar"/>
                <w:sz w:val="16"/>
              </w:rPr>
              <w:t xml:space="preserve">patient/models.py</w:t>
            </w:r>
          </w:p>
        </w:tc>
        <w:tc>
          <w:tcPr/>
          <w:p>
            <w:pPr>
              <w:pStyle w:val="Compact"/>
              <w:jc w:val="left"/>
            </w:pPr>
            <w:r>
              <w:rPr>
                <w:sz w:val="16"/>
              </w:rPr>
              <w:t xml:space="preserve">Boundary value analysis</w:t>
            </w:r>
          </w:p>
        </w:tc>
        <w:tc>
          <w:tcPr/>
          <w:p>
            <w:pPr>
              <w:pStyle w:val="Compact"/>
              <w:jc w:val="left"/>
            </w:pPr>
            <w:r>
              <w:rPr>
                <w:sz w:val="16"/>
              </w:rPr>
              <w:t xml:space="preserve">Correct age on birthday, day before birthday and around leap-day birthdays; no arbitrary upper bound unless requirements establish one</w:t>
            </w:r>
          </w:p>
        </w:tc>
        <w:tc>
          <w:tcPr/>
          <w:p>
            <w:pPr>
              <w:pStyle w:val="Compact"/>
              <w:jc w:val="left"/>
            </w:pPr>
            <w:r>
              <w:rPr>
                <w:sz w:val="16"/>
              </w:rPr>
              <w:t xml:space="preserve">Existing</w:t>
            </w:r>
            <w:r>
              <w:rPr>
                <w:sz w:val="16"/>
              </w:rPr>
              <w:t xml:space="preserve"> </w:t>
            </w:r>
            <w:r>
              <w:rPr>
                <w:rStyle w:val="VerbatimChar"/>
                <w:sz w:val="16"/>
              </w:rPr>
              <w:t xml:space="preserve">test_patient_validation.py</w:t>
            </w:r>
            <w:r>
              <w:rPr>
                <w:sz w:val="16"/>
              </w:rPr>
              <w:t xml:space="preserve"> </w:t>
            </w:r>
            <w:r>
              <w:rPr>
                <w:sz w:val="16"/>
              </w:rPr>
              <w:t xml:space="preserve">tests its own toy</w:t>
            </w:r>
            <w:r>
              <w:rPr>
                <w:sz w:val="16"/>
              </w:rPr>
              <w:t xml:space="preserve"> </w:t>
            </w:r>
            <w:r>
              <w:rPr>
                <w:rStyle w:val="VerbatimChar"/>
                <w:sz w:val="16"/>
              </w:rPr>
              <w:t xml:space="preserve">validate_patient_age</w:t>
            </w:r>
            <w:r>
              <w:rPr>
                <w:sz w:val="16"/>
              </w:rPr>
              <w:t xml:space="preserve">, not production code</w:t>
            </w:r>
          </w:p>
        </w:tc>
        <w:tc>
          <w:tcPr/>
          <w:p>
            <w:pPr>
              <w:pStyle w:val="Compact"/>
              <w:jc w:val="left"/>
            </w:pPr>
            <w:r>
              <w:rPr>
                <w:sz w:val="16"/>
              </w:rPr>
              <w:t xml:space="preserve">Maano / Miguel</w:t>
            </w:r>
          </w:p>
        </w:tc>
      </w:tr>
      <w:tr>
        <w:tc>
          <w:tcPr/>
          <w:p>
            <w:pPr>
              <w:pStyle w:val="Compact"/>
              <w:jc w:val="left"/>
            </w:pPr>
            <w:r>
              <w:rPr>
                <w:sz w:val="16"/>
              </w:rPr>
              <w:t xml:space="preserve">Patient registration required contact and identity fields,</w:t>
            </w:r>
            <w:r>
              <w:rPr>
                <w:sz w:val="16"/>
              </w:rPr>
              <w:t xml:space="preserve"> </w:t>
            </w:r>
            <w:r>
              <w:rPr>
                <w:rStyle w:val="VerbatimChar"/>
                <w:sz w:val="16"/>
              </w:rPr>
              <w:t xml:space="preserve">patient/forms/patients.py</w:t>
            </w:r>
          </w:p>
        </w:tc>
        <w:tc>
          <w:tcPr/>
          <w:p>
            <w:pPr>
              <w:pStyle w:val="Compact"/>
              <w:jc w:val="left"/>
            </w:pPr>
            <w:r>
              <w:rPr>
                <w:sz w:val="16"/>
              </w:rPr>
              <w:t xml:space="preserve">Equivalence partitioning</w:t>
            </w:r>
          </w:p>
        </w:tc>
        <w:tc>
          <w:tcPr/>
          <w:p>
            <w:pPr>
              <w:pStyle w:val="Compact"/>
              <w:jc w:val="left"/>
            </w:pPr>
            <w:r>
              <w:rPr>
                <w:sz w:val="16"/>
              </w:rPr>
              <w:t xml:space="preserve">Form accepts valid required fields and rejects blank/malformed values; no real PII in fixtures</w:t>
            </w:r>
          </w:p>
        </w:tc>
        <w:tc>
          <w:tcPr/>
          <w:p>
            <w:pPr>
              <w:pStyle w:val="Compact"/>
              <w:jc w:val="left"/>
            </w:pPr>
            <w:r>
              <w:rPr>
                <w:sz w:val="16"/>
              </w:rPr>
              <w:t xml:space="preserve">AI may invent an</w:t>
            </w:r>
            <w:r>
              <w:rPr>
                <w:sz w:val="16"/>
              </w:rPr>
              <w:t xml:space="preserve"> </w:t>
            </w:r>
            <w:r>
              <w:rPr>
                <w:rStyle w:val="VerbatimChar"/>
                <w:sz w:val="16"/>
              </w:rPr>
              <w:t xml:space="preserve">age</w:t>
            </w:r>
            <w:r>
              <w:rPr>
                <w:sz w:val="16"/>
              </w:rPr>
              <w:t xml:space="preserve"> </w:t>
            </w:r>
            <w:r>
              <w:rPr>
                <w:sz w:val="16"/>
              </w:rPr>
              <w:t xml:space="preserve">form field or medical ID format</w:t>
            </w:r>
          </w:p>
        </w:tc>
        <w:tc>
          <w:tcPr/>
          <w:p>
            <w:pPr>
              <w:pStyle w:val="Compact"/>
              <w:jc w:val="left"/>
            </w:pPr>
            <w:r>
              <w:rPr>
                <w:sz w:val="16"/>
              </w:rPr>
              <w:t xml:space="preserve">Miguel</w:t>
            </w:r>
          </w:p>
        </w:tc>
      </w:tr>
      <w:tr>
        <w:tc>
          <w:tcPr/>
          <w:p>
            <w:pPr>
              <w:pStyle w:val="Compact"/>
              <w:jc w:val="left"/>
            </w:pPr>
            <w:r>
              <w:rPr>
                <w:sz w:val="16"/>
              </w:rPr>
              <w:t xml:space="preserve">Auto-generated</w:t>
            </w:r>
            <w:r>
              <w:rPr>
                <w:sz w:val="16"/>
              </w:rPr>
              <w:t xml:space="preserve"> </w:t>
            </w:r>
            <w:r>
              <w:rPr>
                <w:rStyle w:val="VerbatimChar"/>
                <w:sz w:val="16"/>
              </w:rPr>
              <w:t xml:space="preserve">patient_id</w:t>
            </w:r>
            <w:r>
              <w:rPr>
                <w:sz w:val="16"/>
              </w:rPr>
              <w:t xml:space="preserve">,</w:t>
            </w:r>
            <w:r>
              <w:rPr>
                <w:sz w:val="16"/>
              </w:rPr>
              <w:t xml:space="preserve"> </w:t>
            </w:r>
            <w:r>
              <w:rPr>
                <w:rStyle w:val="VerbatimChar"/>
                <w:sz w:val="16"/>
              </w:rPr>
              <w:t xml:space="preserve">patient/models.py</w:t>
            </w:r>
          </w:p>
        </w:tc>
        <w:tc>
          <w:tcPr/>
          <w:p>
            <w:pPr>
              <w:pStyle w:val="Compact"/>
              <w:jc w:val="left"/>
            </w:pPr>
            <w:r>
              <w:rPr>
                <w:sz w:val="16"/>
              </w:rPr>
              <w:t xml:space="preserve">State transition + uniqueness/concurrency</w:t>
            </w:r>
          </w:p>
        </w:tc>
        <w:tc>
          <w:tcPr/>
          <w:p>
            <w:pPr>
              <w:pStyle w:val="Compact"/>
              <w:jc w:val="left"/>
            </w:pPr>
            <w:r>
              <w:rPr>
                <w:sz w:val="16"/>
              </w:rPr>
              <w:t xml:space="preserve">Two distinct patient records have distinct generated IDs; record id remains stable on update</w:t>
            </w:r>
          </w:p>
        </w:tc>
        <w:tc>
          <w:tcPr/>
          <w:p>
            <w:pPr>
              <w:pStyle w:val="Compact"/>
              <w:jc w:val="left"/>
            </w:pPr>
            <w:r>
              <w:rPr>
                <w:sz w:val="16"/>
              </w:rPr>
              <w:t xml:space="preserve">Sequence/count logic can pass a single-record happy path but fail after deletions or concurrent inserts</w:t>
            </w:r>
          </w:p>
        </w:tc>
        <w:tc>
          <w:tcPr/>
          <w:p>
            <w:pPr>
              <w:pStyle w:val="Compact"/>
              <w:jc w:val="left"/>
            </w:pPr>
            <w:r>
              <w:rPr>
                <w:sz w:val="16"/>
              </w:rPr>
              <w:t xml:space="preserve">Miguel</w:t>
            </w:r>
          </w:p>
        </w:tc>
      </w:tr>
      <w:tr>
        <w:tc>
          <w:tcPr/>
          <w:p>
            <w:pPr>
              <w:pStyle w:val="Compact"/>
              <w:jc w:val="left"/>
            </w:pPr>
            <w:r>
              <w:rPr>
                <w:sz w:val="16"/>
              </w:rPr>
              <w:t xml:space="preserve">Appointment start/end times,</w:t>
            </w:r>
            <w:r>
              <w:rPr>
                <w:sz w:val="16"/>
              </w:rPr>
              <w:t xml:space="preserve"> </w:t>
            </w:r>
            <w:r>
              <w:rPr>
                <w:rStyle w:val="VerbatimChar"/>
                <w:sz w:val="16"/>
              </w:rPr>
              <w:t xml:space="preserve">appointment/models.py</w:t>
            </w:r>
          </w:p>
        </w:tc>
        <w:tc>
          <w:tcPr/>
          <w:p>
            <w:pPr>
              <w:pStyle w:val="Compact"/>
              <w:jc w:val="left"/>
            </w:pPr>
            <w:r>
              <w:rPr>
                <w:sz w:val="16"/>
              </w:rPr>
              <w:t xml:space="preserve">Boundary value analysis</w:t>
            </w:r>
          </w:p>
        </w:tc>
        <w:tc>
          <w:tcPr/>
          <w:p>
            <w:pPr>
              <w:pStyle w:val="Compact"/>
              <w:jc w:val="left"/>
            </w:pPr>
            <w:r>
              <w:rPr>
                <w:sz w:val="16"/>
              </w:rPr>
              <w:t xml:space="preserve">Start == end rejected, start &gt; end rejected, adjacent nonoverlap accepted</w:t>
            </w:r>
          </w:p>
        </w:tc>
        <w:tc>
          <w:tcPr/>
          <w:p>
            <w:pPr>
              <w:pStyle w:val="Compact"/>
              <w:jc w:val="left"/>
            </w:pPr>
            <w:r>
              <w:rPr>
                <w:sz w:val="16"/>
              </w:rPr>
              <w:t xml:space="preserve">Strict vs non-strict comparison mutants may survive</w:t>
            </w:r>
          </w:p>
        </w:tc>
        <w:tc>
          <w:tcPr/>
          <w:p>
            <w:pPr>
              <w:pStyle w:val="Compact"/>
              <w:jc w:val="left"/>
            </w:pPr>
            <w:r>
              <w:rPr>
                <w:sz w:val="16"/>
              </w:rPr>
              <w:t xml:space="preserve">Miguel</w:t>
            </w:r>
          </w:p>
        </w:tc>
      </w:tr>
      <w:tr>
        <w:tc>
          <w:tcPr/>
          <w:p>
            <w:pPr>
              <w:pStyle w:val="Compact"/>
              <w:jc w:val="left"/>
            </w:pPr>
            <w:r>
              <w:rPr>
                <w:sz w:val="16"/>
              </w:rPr>
              <w:t xml:space="preserve">Appointment overlap with same doctor/patient,</w:t>
            </w:r>
            <w:r>
              <w:rPr>
                <w:sz w:val="16"/>
              </w:rPr>
              <w:t xml:space="preserve"> </w:t>
            </w:r>
            <w:r>
              <w:rPr>
                <w:rStyle w:val="VerbatimChar"/>
                <w:sz w:val="16"/>
              </w:rPr>
              <w:t xml:space="preserve">appointment/models.py</w:t>
            </w:r>
          </w:p>
        </w:tc>
        <w:tc>
          <w:tcPr/>
          <w:p>
            <w:pPr>
              <w:pStyle w:val="Compact"/>
              <w:jc w:val="left"/>
            </w:pPr>
            <w:r>
              <w:rPr>
                <w:sz w:val="16"/>
              </w:rPr>
              <w:t xml:space="preserve">Decision table</w:t>
            </w:r>
          </w:p>
        </w:tc>
        <w:tc>
          <w:tcPr/>
          <w:p>
            <w:pPr>
              <w:pStyle w:val="Compact"/>
              <w:jc w:val="left"/>
            </w:pPr>
            <w:r>
              <w:rPr>
                <w:sz w:val="16"/>
              </w:rPr>
              <w:t xml:space="preserve">Overlapping appointments rejected, nonoverlapping accepted, different doctor/patient distinguished</w:t>
            </w:r>
          </w:p>
        </w:tc>
        <w:tc>
          <w:tcPr/>
          <w:p>
            <w:pPr>
              <w:pStyle w:val="Compact"/>
              <w:jc w:val="left"/>
            </w:pPr>
            <w:r>
              <w:rPr>
                <w:sz w:val="16"/>
              </w:rPr>
              <w:t xml:space="preserve">Single happy-path appointment does not exercise decision combinations</w:t>
            </w:r>
          </w:p>
        </w:tc>
        <w:tc>
          <w:tcPr/>
          <w:p>
            <w:pPr>
              <w:pStyle w:val="Compact"/>
              <w:jc w:val="left"/>
            </w:pPr>
            <w:r>
              <w:rPr>
                <w:sz w:val="16"/>
              </w:rPr>
              <w:t xml:space="preserve">Miguel</w:t>
            </w:r>
          </w:p>
        </w:tc>
      </w:tr>
      <w:tr>
        <w:tc>
          <w:tcPr/>
          <w:p>
            <w:pPr>
              <w:pStyle w:val="Compact"/>
              <w:jc w:val="left"/>
            </w:pPr>
            <w:r>
              <w:rPr>
                <w:sz w:val="16"/>
              </w:rPr>
              <w:t xml:space="preserve">Doctor availability and emergency flow,</w:t>
            </w:r>
            <w:r>
              <w:rPr>
                <w:sz w:val="16"/>
              </w:rPr>
              <w:t xml:space="preserve"> </w:t>
            </w:r>
            <w:r>
              <w:rPr>
                <w:rStyle w:val="VerbatimChar"/>
                <w:sz w:val="16"/>
              </w:rPr>
              <w:t xml:space="preserve">appointment/models.py</w:t>
            </w:r>
          </w:p>
        </w:tc>
        <w:tc>
          <w:tcPr/>
          <w:p>
            <w:pPr>
              <w:pStyle w:val="Compact"/>
              <w:jc w:val="left"/>
            </w:pPr>
            <w:r>
              <w:rPr>
                <w:sz w:val="16"/>
              </w:rPr>
              <w:t xml:space="preserve">Decision table</w:t>
            </w:r>
          </w:p>
        </w:tc>
        <w:tc>
          <w:tcPr/>
          <w:p>
            <w:pPr>
              <w:pStyle w:val="Compact"/>
              <w:jc w:val="left"/>
            </w:pPr>
            <w:r>
              <w:rPr>
                <w:sz w:val="16"/>
              </w:rPr>
              <w:t xml:space="preserve">Regular outside hours rejected; emergency exemption tested subject to actual application rules</w:t>
            </w:r>
          </w:p>
        </w:tc>
        <w:tc>
          <w:tcPr/>
          <w:p>
            <w:pPr>
              <w:pStyle w:val="Compact"/>
              <w:jc w:val="left"/>
            </w:pPr>
            <w:r>
              <w:rPr>
                <w:sz w:val="16"/>
              </w:rPr>
              <w:t xml:space="preserve">AI may assume that emergency skips every check; the code still checks overlap</w:t>
            </w:r>
          </w:p>
        </w:tc>
        <w:tc>
          <w:tcPr/>
          <w:p>
            <w:pPr>
              <w:pStyle w:val="Compact"/>
              <w:jc w:val="left"/>
            </w:pPr>
            <w:r>
              <w:rPr>
                <w:sz w:val="16"/>
              </w:rPr>
              <w:t xml:space="preserve">Miguel</w:t>
            </w:r>
          </w:p>
        </w:tc>
      </w:tr>
      <w:tr>
        <w:tc>
          <w:tcPr/>
          <w:p>
            <w:pPr>
              <w:pStyle w:val="Compact"/>
              <w:jc w:val="left"/>
            </w:pPr>
            <w:r>
              <w:rPr>
                <w:sz w:val="16"/>
              </w:rPr>
              <w:t xml:space="preserve">Approved doctor leave,</w:t>
            </w:r>
            <w:r>
              <w:rPr>
                <w:sz w:val="16"/>
              </w:rPr>
              <w:t xml:space="preserve"> </w:t>
            </w:r>
            <w:r>
              <w:rPr>
                <w:rStyle w:val="VerbatimChar"/>
                <w:sz w:val="16"/>
              </w:rPr>
              <w:t xml:space="preserve">appointment/models.py</w:t>
            </w:r>
          </w:p>
        </w:tc>
        <w:tc>
          <w:tcPr/>
          <w:p>
            <w:pPr>
              <w:pStyle w:val="Compact"/>
              <w:jc w:val="left"/>
            </w:pPr>
            <w:r>
              <w:rPr>
                <w:sz w:val="16"/>
              </w:rPr>
              <w:t xml:space="preserve">State transition testing</w:t>
            </w:r>
          </w:p>
        </w:tc>
        <w:tc>
          <w:tcPr/>
          <w:p>
            <w:pPr>
              <w:pStyle w:val="Compact"/>
              <w:jc w:val="left"/>
            </w:pPr>
            <w:r>
              <w:rPr>
                <w:sz w:val="16"/>
              </w:rPr>
              <w:t xml:space="preserve">Non-emergency conflict rejected when leave approved; examine pending/rejected states separately</w:t>
            </w:r>
          </w:p>
        </w:tc>
        <w:tc>
          <w:tcPr/>
          <w:p>
            <w:pPr>
              <w:pStyle w:val="Compact"/>
              <w:jc w:val="left"/>
            </w:pPr>
            <w:r>
              <w:rPr>
                <w:sz w:val="16"/>
              </w:rPr>
              <w:t xml:space="preserve">AI may never set up leave/appointment data together</w:t>
            </w:r>
          </w:p>
        </w:tc>
        <w:tc>
          <w:tcPr/>
          <w:p>
            <w:pPr>
              <w:pStyle w:val="Compact"/>
              <w:jc w:val="left"/>
            </w:pPr>
            <w:r>
              <w:rPr>
                <w:sz w:val="16"/>
              </w:rPr>
              <w:t xml:space="preserve">Miguel</w:t>
            </w:r>
          </w:p>
        </w:tc>
      </w:tr>
      <w:tr>
        <w:tc>
          <w:tcPr/>
          <w:p>
            <w:pPr>
              <w:pStyle w:val="Compact"/>
              <w:jc w:val="left"/>
            </w:pPr>
            <w:r>
              <w:rPr>
                <w:sz w:val="16"/>
              </w:rPr>
              <w:t xml:space="preserve">Medical record–patient relation,</w:t>
            </w:r>
            <w:r>
              <w:rPr>
                <w:sz w:val="16"/>
              </w:rPr>
              <w:t xml:space="preserve"> </w:t>
            </w:r>
            <w:r>
              <w:rPr>
                <w:rStyle w:val="VerbatimChar"/>
                <w:sz w:val="16"/>
              </w:rPr>
              <w:t xml:space="preserve">patient/models.py</w:t>
            </w:r>
          </w:p>
        </w:tc>
        <w:tc>
          <w:tcPr/>
          <w:p>
            <w:pPr>
              <w:pStyle w:val="Compact"/>
              <w:jc w:val="left"/>
            </w:pPr>
            <w:r>
              <w:rPr>
                <w:sz w:val="16"/>
              </w:rPr>
              <w:t xml:space="preserve">Integration + referential integrity</w:t>
            </w:r>
          </w:p>
        </w:tc>
        <w:tc>
          <w:tcPr/>
          <w:p>
            <w:pPr>
              <w:pStyle w:val="Compact"/>
              <w:jc w:val="left"/>
            </w:pPr>
            <w:r>
              <w:rPr>
                <w:sz w:val="16"/>
              </w:rPr>
              <w:t xml:space="preserve">Record associates with saved patient; properly configured patient deletion and record constraints behave consistently</w:t>
            </w:r>
          </w:p>
        </w:tc>
        <w:tc>
          <w:tcPr/>
          <w:p>
            <w:pPr>
              <w:pStyle w:val="Compact"/>
              <w:jc w:val="left"/>
            </w:pPr>
            <w:r>
              <w:rPr>
                <w:sz w:val="16"/>
              </w:rPr>
              <w:t xml:space="preserve">Mocks do not exercise SQLite relationships</w:t>
            </w:r>
          </w:p>
        </w:tc>
        <w:tc>
          <w:tcPr/>
          <w:p>
            <w:pPr>
              <w:pStyle w:val="Compact"/>
              <w:jc w:val="left"/>
            </w:pPr>
            <w:r>
              <w:rPr>
                <w:sz w:val="16"/>
              </w:rPr>
              <w:t xml:space="preserve">Miguel</w:t>
            </w:r>
          </w:p>
        </w:tc>
      </w:tr>
      <w:tr>
        <w:tc>
          <w:tcPr/>
          <w:p>
            <w:pPr>
              <w:pStyle w:val="Compact"/>
              <w:jc w:val="left"/>
            </w:pPr>
            <w:r>
              <w:rPr>
                <w:sz w:val="16"/>
              </w:rPr>
              <w:t xml:space="preserve">Receptionist/doctor/nurse permissions,</w:t>
            </w:r>
            <w:r>
              <w:rPr>
                <w:sz w:val="16"/>
              </w:rPr>
              <w:t xml:space="preserve"> </w:t>
            </w:r>
            <w:r>
              <w:rPr>
                <w:rStyle w:val="VerbatimChar"/>
                <w:sz w:val="16"/>
              </w:rPr>
              <w:t xml:space="preserve">users/middleware.py</w:t>
            </w:r>
            <w:r>
              <w:rPr>
                <w:sz w:val="16"/>
              </w:rPr>
              <w:t xml:space="preserve">,</w:t>
            </w:r>
            <w:r>
              <w:rPr>
                <w:sz w:val="16"/>
              </w:rPr>
              <w:t xml:space="preserve"> </w:t>
            </w:r>
            <w:r>
              <w:rPr>
                <w:rStyle w:val="VerbatimChar"/>
                <w:sz w:val="16"/>
              </w:rPr>
              <w:t xml:space="preserve">core/decorators.py</w:t>
            </w:r>
          </w:p>
        </w:tc>
        <w:tc>
          <w:tcPr/>
          <w:p>
            <w:pPr>
              <w:pStyle w:val="Compact"/>
              <w:jc w:val="left"/>
            </w:pPr>
            <w:r>
              <w:rPr>
                <w:sz w:val="16"/>
              </w:rPr>
              <w:t xml:space="preserve">Decision table</w:t>
            </w:r>
          </w:p>
        </w:tc>
        <w:tc>
          <w:tcPr/>
          <w:p>
            <w:pPr>
              <w:pStyle w:val="Compact"/>
              <w:jc w:val="left"/>
            </w:pPr>
            <w:r>
              <w:rPr>
                <w:sz w:val="16"/>
              </w:rPr>
              <w:t xml:space="preserve">Allowed role accesses a relevant view; unauthorised role blocked without exposing patient details</w:t>
            </w:r>
          </w:p>
        </w:tc>
        <w:tc>
          <w:tcPr/>
          <w:p>
            <w:pPr>
              <w:pStyle w:val="Compact"/>
              <w:jc w:val="left"/>
            </w:pPr>
            <w:r>
              <w:rPr>
                <w:sz w:val="16"/>
              </w:rPr>
              <w:t xml:space="preserve">AI may assert only a response code or omit authorization</w:t>
            </w:r>
          </w:p>
        </w:tc>
        <w:tc>
          <w:tcPr/>
          <w:p>
            <w:pPr>
              <w:pStyle w:val="Compact"/>
              <w:jc w:val="left"/>
            </w:pPr>
            <w:r>
              <w:rPr>
                <w:sz w:val="16"/>
              </w:rPr>
              <w:t xml:space="preserve">Miguel</w:t>
            </w:r>
          </w:p>
        </w:tc>
      </w:tr>
      <w:tr>
        <w:tc>
          <w:tcPr/>
          <w:p>
            <w:pPr>
              <w:pStyle w:val="Compact"/>
              <w:jc w:val="left"/>
            </w:pPr>
            <w:r>
              <w:rPr>
                <w:sz w:val="16"/>
              </w:rPr>
              <w:t xml:space="preserve">Updates to registration data,</w:t>
            </w:r>
            <w:r>
              <w:rPr>
                <w:sz w:val="16"/>
              </w:rPr>
              <w:t xml:space="preserve"> </w:t>
            </w:r>
            <w:r>
              <w:rPr>
                <w:rStyle w:val="VerbatimChar"/>
                <w:sz w:val="16"/>
              </w:rPr>
              <w:t xml:space="preserve">patient/models.py</w:t>
            </w:r>
          </w:p>
        </w:tc>
        <w:tc>
          <w:tcPr/>
          <w:p>
            <w:pPr>
              <w:pStyle w:val="Compact"/>
              <w:jc w:val="left"/>
            </w:pPr>
            <w:r>
              <w:rPr>
                <w:sz w:val="16"/>
              </w:rPr>
              <w:t xml:space="preserve">State transitions</w:t>
            </w:r>
          </w:p>
        </w:tc>
        <w:tc>
          <w:tcPr/>
          <w:p>
            <w:pPr>
              <w:pStyle w:val="Compact"/>
              <w:jc w:val="left"/>
            </w:pPr>
            <w:r>
              <w:rPr>
                <w:sz w:val="16"/>
              </w:rPr>
              <w:t xml:space="preserve">Persist, reload, update and delete appropriate synthetic record; verify fields and count changes</w:t>
            </w:r>
          </w:p>
        </w:tc>
        <w:tc>
          <w:tcPr/>
          <w:p>
            <w:pPr>
              <w:pStyle w:val="Compact"/>
              <w:jc w:val="left"/>
            </w:pPr>
            <w:r>
              <w:rPr>
                <w:sz w:val="16"/>
              </w:rPr>
              <w:t xml:space="preserve">Weak</w:t>
            </w:r>
            <w:r>
              <w:rPr>
                <w:sz w:val="16"/>
              </w:rPr>
              <w:t xml:space="preserve"> </w:t>
            </w:r>
            <w:r>
              <w:rPr>
                <w:rStyle w:val="VerbatimChar"/>
                <w:sz w:val="16"/>
              </w:rPr>
              <w:t xml:space="preserve">assert True</w:t>
            </w:r>
            <w:r>
              <w:rPr>
                <w:sz w:val="16"/>
              </w:rPr>
              <w:t xml:space="preserve"> </w:t>
            </w:r>
            <w:r>
              <w:rPr>
                <w:sz w:val="16"/>
              </w:rPr>
              <w:t xml:space="preserve">tests prove nothing</w:t>
            </w:r>
          </w:p>
        </w:tc>
        <w:tc>
          <w:tcPr/>
          <w:p>
            <w:pPr>
              <w:pStyle w:val="Compact"/>
              <w:jc w:val="left"/>
            </w:pPr>
            <w:r>
              <w:rPr>
                <w:sz w:val="16"/>
              </w:rPr>
              <w:t xml:space="preserve">Miguel</w:t>
            </w:r>
          </w:p>
        </w:tc>
      </w:tr>
    </w:tbl>
    <w:p>
      <w:pPr>
        <w:pStyle w:val="BodyText"/>
      </w:pPr>
      <w:r>
        <w:rPr>
          <w:b/>
          <w:bCs/>
        </w:rPr>
        <w:t xml:space="preserve">Important discovered weak assertions:</w:t>
      </w:r>
      <w:r>
        <w:t xml:space="preserve"> </w:t>
      </w:r>
      <w:r>
        <w:rPr>
          <w:rStyle w:val="VerbatimChar"/>
        </w:rPr>
        <w:t xml:space="preserve">test_integration.py</w:t>
      </w:r>
      <w:r>
        <w:t xml:space="preserve"> </w:t>
      </w:r>
      <w:r>
        <w:t xml:space="preserve">currently ends with</w:t>
      </w:r>
      <w:r>
        <w:t xml:space="preserve"> </w:t>
      </w:r>
      <w:r>
        <w:rPr>
          <w:rStyle w:val="VerbatimChar"/>
        </w:rPr>
        <w:t xml:space="preserve">assert True</w:t>
      </w:r>
      <w:r>
        <w:t xml:space="preserve"> </w:t>
      </w:r>
      <w:r>
        <w:t xml:space="preserve">and does not persist a patient.</w:t>
      </w:r>
      <w:r>
        <w:t xml:space="preserve"> </w:t>
      </w:r>
      <w:r>
        <w:rPr>
          <w:rStyle w:val="VerbatimChar"/>
        </w:rPr>
        <w:t xml:space="preserve">test_patient_validation.py</w:t>
      </w:r>
      <w:r>
        <w:t xml:space="preserve"> </w:t>
      </w:r>
      <w:r>
        <w:t xml:space="preserve">defines the tested validation function inside the test module. Neither establishes tested production patient registration constraints. Avoid counting those assertions as independent confirmation of the application.</w:t>
      </w:r>
    </w:p>
    <w:bookmarkEnd w:id="31"/>
    <w:bookmarkStart w:id="32" w:name="X38f3c3499859187febe17ae65210081bff206a8"/>
    <w:p>
      <w:pPr>
        <w:pStyle w:val="Heading3"/>
      </w:pPr>
      <w:r>
        <w:t xml:space="preserve">Traceability from manual tests to the mutation report</w:t>
      </w:r>
    </w:p>
    <w:p>
      <w:pPr>
        <w:pStyle w:val="FirstParagraph"/>
      </w:pPr>
      <w:r>
        <w:t xml:space="preserve">After Maano's AI-only mutation v1, every manual test should have one row in the evidence log below. The tests, mutant identifiers and actual outcomes must be populated by the authors who ran them.</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v1 mutant ID + location</w:t>
            </w:r>
          </w:p>
        </w:tc>
        <w:tc>
          <w:tcPr/>
          <w:p>
            <w:pPr>
              <w:pStyle w:val="Compact"/>
              <w:jc w:val="left"/>
            </w:pPr>
            <w:r>
              <w:rPr>
                <w:sz w:val="16"/>
              </w:rPr>
              <w:t xml:space="preserve">Surviving change</w:t>
            </w:r>
          </w:p>
        </w:tc>
        <w:tc>
          <w:tcPr/>
          <w:p>
            <w:pPr>
              <w:pStyle w:val="Compact"/>
              <w:jc w:val="left"/>
            </w:pPr>
            <w:r>
              <w:rPr>
                <w:sz w:val="16"/>
              </w:rPr>
              <w:t xml:space="preserve">New manual test ID/file</w:t>
            </w:r>
          </w:p>
        </w:tc>
        <w:tc>
          <w:tcPr/>
          <w:p>
            <w:pPr>
              <w:pStyle w:val="Compact"/>
              <w:jc w:val="left"/>
            </w:pPr>
            <w:r>
              <w:rPr>
                <w:sz w:val="16"/>
              </w:rPr>
              <w:t xml:space="preserve">Technique</w:t>
            </w:r>
          </w:p>
        </w:tc>
        <w:tc>
          <w:tcPr/>
          <w:p>
            <w:pPr>
              <w:pStyle w:val="Compact"/>
              <w:jc w:val="left"/>
            </w:pPr>
            <w:r>
              <w:rPr>
                <w:sz w:val="16"/>
              </w:rPr>
              <w:t xml:space="preserve">v2 outcome</w:t>
            </w:r>
          </w:p>
        </w:tc>
        <w:tc>
          <w:tcPr/>
          <w:p>
            <w:pPr>
              <w:pStyle w:val="Compact"/>
              <w:jc w:val="left"/>
            </w:pPr>
            <w:r>
              <w:rPr>
                <w:sz w:val="16"/>
              </w:rPr>
              <w:t xml:space="preserve">Owner</w:t>
            </w:r>
          </w:p>
        </w:tc>
      </w:tr>
      <w:tr>
        <w:tc>
          <w:tcPr/>
          <w:p>
            <w:pPr>
              <w:pStyle w:val="Compact"/>
              <w:jc w:val="left"/>
            </w:pPr>
            <w:r>
              <w:rPr>
                <w:sz w:val="16"/>
              </w:rPr>
              <w:t xml:space="preserve">[Maano to supply]</w:t>
            </w:r>
          </w:p>
        </w:tc>
        <w:tc>
          <w:tcPr/>
          <w:p>
            <w:pPr>
              <w:pStyle w:val="Compact"/>
              <w:jc w:val="left"/>
            </w:pPr>
            <w:r>
              <w:rPr>
                <w:sz w:val="16"/>
              </w:rPr>
              <w:t xml:space="preserve">[actual diff]</w:t>
            </w:r>
          </w:p>
        </w:tc>
        <w:tc>
          <w:tcPr/>
          <w:p>
            <w:pPr>
              <w:pStyle w:val="Compact"/>
              <w:jc w:val="left"/>
            </w:pPr>
            <w:r>
              <w:rPr>
                <w:sz w:val="16"/>
              </w:rPr>
              <w:t xml:space="preserve">[test path::test name]</w:t>
            </w:r>
          </w:p>
        </w:tc>
        <w:tc>
          <w:tcPr/>
          <w:p>
            <w:pPr>
              <w:pStyle w:val="Compact"/>
              <w:jc w:val="left"/>
            </w:pPr>
            <w:r>
              <w:rPr>
                <w:sz w:val="16"/>
              </w:rPr>
              <w:t xml:space="preserve">[named technique]</w:t>
            </w:r>
          </w:p>
        </w:tc>
        <w:tc>
          <w:tcPr/>
          <w:p>
            <w:pPr>
              <w:pStyle w:val="Compact"/>
              <w:jc w:val="left"/>
            </w:pPr>
            <w:r>
              <w:rPr>
                <w:sz w:val="16"/>
              </w:rPr>
              <w:t xml:space="preserve">[killed / survived]</w:t>
            </w:r>
          </w:p>
        </w:tc>
        <w:tc>
          <w:tcPr/>
          <w:p>
            <w:pPr>
              <w:pStyle w:val="Compact"/>
              <w:jc w:val="left"/>
            </w:pPr>
            <w:r>
              <w:rPr>
                <w:sz w:val="16"/>
              </w:rPr>
              <w:t xml:space="preserve">Maano + Miguel</w:t>
            </w:r>
          </w:p>
        </w:tc>
      </w:tr>
      <w:tr>
        <w:tc>
          <w:tcPr/>
          <w:p>
            <w:pPr>
              <w:pStyle w:val="Compact"/>
              <w:jc w:val="left"/>
            </w:pPr>
            <w:r>
              <w:rPr>
                <w:sz w:val="16"/>
              </w:rPr>
              <w:t xml:space="preserve">[Maano to supply]</w:t>
            </w:r>
          </w:p>
        </w:tc>
        <w:tc>
          <w:tcPr/>
          <w:p>
            <w:pPr>
              <w:pStyle w:val="Compact"/>
              <w:jc w:val="left"/>
            </w:pPr>
            <w:r>
              <w:rPr>
                <w:sz w:val="16"/>
              </w:rPr>
              <w:t xml:space="preserve">[actual diff]</w:t>
            </w:r>
          </w:p>
        </w:tc>
        <w:tc>
          <w:tcPr/>
          <w:p>
            <w:pPr>
              <w:pStyle w:val="Compact"/>
              <w:jc w:val="left"/>
            </w:pPr>
            <w:r>
              <w:rPr>
                <w:sz w:val="16"/>
              </w:rPr>
              <w:t xml:space="preserve">[test path::test name]</w:t>
            </w:r>
          </w:p>
        </w:tc>
        <w:tc>
          <w:tcPr/>
          <w:p>
            <w:pPr>
              <w:pStyle w:val="Compact"/>
              <w:jc w:val="left"/>
            </w:pPr>
            <w:r>
              <w:rPr>
                <w:sz w:val="16"/>
              </w:rPr>
              <w:t xml:space="preserve">[named technique]</w:t>
            </w:r>
          </w:p>
        </w:tc>
        <w:tc>
          <w:tcPr/>
          <w:p>
            <w:pPr>
              <w:pStyle w:val="Compact"/>
              <w:jc w:val="left"/>
            </w:pPr>
            <w:r>
              <w:rPr>
                <w:sz w:val="16"/>
              </w:rPr>
              <w:t xml:space="preserve">[killed / survived]</w:t>
            </w:r>
          </w:p>
        </w:tc>
        <w:tc>
          <w:tcPr/>
          <w:p>
            <w:pPr>
              <w:pStyle w:val="Compact"/>
              <w:jc w:val="left"/>
            </w:pPr>
            <w:r>
              <w:rPr>
                <w:sz w:val="16"/>
              </w:rPr>
              <w:t xml:space="preserve">Maano + Miguel</w:t>
            </w:r>
          </w:p>
        </w:tc>
      </w:tr>
      <w:tr>
        <w:tc>
          <w:tcPr/>
          <w:p>
            <w:pPr>
              <w:pStyle w:val="Compact"/>
              <w:jc w:val="left"/>
            </w:pPr>
            <w:r>
              <w:rPr>
                <w:sz w:val="16"/>
              </w:rPr>
              <w:t xml:space="preserve">[Maano to supply]</w:t>
            </w:r>
          </w:p>
        </w:tc>
        <w:tc>
          <w:tcPr/>
          <w:p>
            <w:pPr>
              <w:pStyle w:val="Compact"/>
              <w:jc w:val="left"/>
            </w:pPr>
            <w:r>
              <w:rPr>
                <w:sz w:val="16"/>
              </w:rPr>
              <w:t xml:space="preserve">[actual diff]</w:t>
            </w:r>
          </w:p>
        </w:tc>
        <w:tc>
          <w:tcPr/>
          <w:p>
            <w:pPr>
              <w:pStyle w:val="Compact"/>
              <w:jc w:val="left"/>
            </w:pPr>
            <w:r>
              <w:rPr>
                <w:sz w:val="16"/>
              </w:rPr>
              <w:t xml:space="preserve">[test path::test name]</w:t>
            </w:r>
          </w:p>
        </w:tc>
        <w:tc>
          <w:tcPr/>
          <w:p>
            <w:pPr>
              <w:pStyle w:val="Compact"/>
              <w:jc w:val="left"/>
            </w:pPr>
            <w:r>
              <w:rPr>
                <w:sz w:val="16"/>
              </w:rPr>
              <w:t xml:space="preserve">[named technique]</w:t>
            </w:r>
          </w:p>
        </w:tc>
        <w:tc>
          <w:tcPr/>
          <w:p>
            <w:pPr>
              <w:pStyle w:val="Compact"/>
              <w:jc w:val="left"/>
            </w:pPr>
            <w:r>
              <w:rPr>
                <w:sz w:val="16"/>
              </w:rPr>
              <w:t xml:space="preserve">[killed / survived]</w:t>
            </w:r>
          </w:p>
        </w:tc>
        <w:tc>
          <w:tcPr/>
          <w:p>
            <w:pPr>
              <w:pStyle w:val="Compact"/>
              <w:jc w:val="left"/>
            </w:pPr>
            <w:r>
              <w:rPr>
                <w:sz w:val="16"/>
              </w:rPr>
              <w:t xml:space="preserve">Maano + Miguel</w:t>
            </w:r>
          </w:p>
        </w:tc>
      </w:tr>
    </w:tbl>
    <w:p>
      <w:pPr>
        <w:pStyle w:val="BodyText"/>
      </w:pPr>
      <w:r>
        <w:t xml:space="preserve">The assignment requires</w:t>
      </w:r>
      <w:r>
        <w:t xml:space="preserve"> </w:t>
      </w:r>
      <w:r>
        <w:rPr>
          <w:b/>
          <w:bCs/>
        </w:rPr>
        <w:t xml:space="preserve">at least eight</w:t>
      </w:r>
      <w:r>
        <w:t xml:space="preserve"> </w:t>
      </w:r>
      <w:r>
        <w:t xml:space="preserve">v1 surviving-mutant root-cause analyses and specific manual tests. Pako documents the design reasoning but should not invent survivor IDs, test failures or scores. Maano supplies the actual eight or more mutant records; Miguel links automated Django/BDD tests. Thabiso maintains RTM mappings.</w:t>
      </w:r>
    </w:p>
    <w:bookmarkEnd w:id="32"/>
    <w:bookmarkStart w:id="33" w:name="Xc4cdf6be6fd49eb3d3b3c2c78903e59b8b04e58"/>
    <w:p>
      <w:pPr>
        <w:pStyle w:val="Heading3"/>
      </w:pPr>
      <w:r>
        <w:t xml:space="preserve">Risk-led test execution priority (proposed, pending Maano's ranked list)</w:t>
      </w:r>
    </w:p>
    <w:p>
      <w:pPr>
        <w:pStyle w:val="Compact"/>
        <w:numPr>
          <w:ilvl w:val="0"/>
          <w:numId w:val="1004"/>
        </w:numPr>
      </w:pPr>
      <w:r>
        <w:t xml:space="preserve">Patient identity/record changes and authorization: highest privacy and data-integrity risk.</w:t>
      </w:r>
    </w:p>
    <w:p>
      <w:pPr>
        <w:pStyle w:val="Compact"/>
        <w:numPr>
          <w:ilvl w:val="0"/>
          <w:numId w:val="1004"/>
        </w:numPr>
      </w:pPr>
      <w:r>
        <w:t xml:space="preserve">Appointment conflict, emergency and leave rules: high patient-safety and scheduling impact.</w:t>
      </w:r>
    </w:p>
    <w:p>
      <w:pPr>
        <w:pStyle w:val="Compact"/>
        <w:numPr>
          <w:ilvl w:val="0"/>
          <w:numId w:val="1004"/>
        </w:numPr>
      </w:pPr>
      <w:r>
        <w:t xml:space="preserve">Django ORM integration and role-based route access: detects component interface faults missed by mocks.</w:t>
      </w:r>
    </w:p>
    <w:p>
      <w:pPr>
        <w:pStyle w:val="Compact"/>
        <w:numPr>
          <w:ilvl w:val="0"/>
          <w:numId w:val="1004"/>
        </w:numPr>
      </w:pPr>
      <w:r>
        <w:t xml:space="preserve">Medication/stock and billing calculations: important cross-module consistency risks when included in scope.</w:t>
      </w:r>
    </w:p>
    <w:p>
      <w:pPr>
        <w:pStyle w:val="Compact"/>
        <w:numPr>
          <w:ilvl w:val="0"/>
          <w:numId w:val="1004"/>
        </w:numPr>
      </w:pPr>
      <w:r>
        <w:t xml:space="preserve">UI display-only and reporting formatting: generally lower immediate data-integrity impact.</w:t>
      </w:r>
    </w:p>
    <w:p>
      <w:pPr>
        <w:pStyle w:val="FirstParagraph"/>
      </w:pPr>
      <w:r>
        <w:t xml:space="preserve">This is a</w:t>
      </w:r>
      <w:r>
        <w:t xml:space="preserve"> </w:t>
      </w:r>
      <w:r>
        <w:rPr>
          <w:i/>
          <w:iCs/>
        </w:rPr>
        <w:t xml:space="preserve">draft rationale</w:t>
      </w:r>
      <w:r>
        <w:t xml:space="preserve">, not the final AI-guided ranking; Maano must provide the assigned test-execution order and justify it using actual churn/complexity/mutation data or a transparent risk heuristic.</w:t>
      </w:r>
    </w:p>
    <w:bookmarkEnd w:id="33"/>
    <w:bookmarkStart w:id="34" w:name="X713362248b820be3acd8fb2e2f8827545db7d6d"/>
    <w:p>
      <w:pPr>
        <w:pStyle w:val="Heading3"/>
      </w:pPr>
      <w:r>
        <w:t xml:space="preserve">Comparing AI-only and hybrid suites fairly</w:t>
      </w:r>
    </w:p>
    <w:p>
      <w:pPr>
        <w:pStyle w:val="FirstParagraph"/>
      </w:pPr>
      <w:r>
        <w:t xml:space="preserve">Keep the target functions, mutation-tool version, test environment and excluded mutants unchanged. Preserve AI-generated files separately so</w:t>
      </w:r>
      <w:r>
        <w:t xml:space="preserve"> </w:t>
      </w:r>
      <w:r>
        <w:rPr>
          <w:rStyle w:val="VerbatimChar"/>
        </w:rPr>
        <w:t xml:space="preserve">AI-only</w:t>
      </w:r>
      <w:r>
        <w:t xml:space="preserve"> </w:t>
      </w:r>
      <w:r>
        <w:t xml:space="preserve">genuinely excludes manually added tests. Report statement and branch coverage separately and calculate the mutation delta as</w:t>
      </w:r>
      <w:r>
        <w:t xml:space="preserve"> </w:t>
      </w:r>
      <w:r>
        <w:rPr>
          <w:rStyle w:val="VerbatimChar"/>
        </w:rPr>
        <w:t xml:space="preserve">(v2 score – v1 score)</w:t>
      </w:r>
      <w:r>
        <w:t xml:space="preserve"> </w:t>
      </w:r>
      <w:r>
        <w:t xml:space="preserve">percentage points. Report genuine trade-offs: hybrid testing is slower to design and maintain, but precise assertions and integration coverage may expose errors missed by AI-produced examples. Do not assert improvement until v2 is measured.</w:t>
      </w:r>
    </w:p>
    <w:bookmarkEnd w:id="34"/>
    <w:bookmarkStart w:id="35" w:name="source-notes-1"/>
    <w:p>
      <w:pPr>
        <w:pStyle w:val="Heading3"/>
      </w:pPr>
      <w:r>
        <w:t xml:space="preserve">Source notes</w:t>
      </w:r>
    </w:p>
    <w:p>
      <w:pPr>
        <w:pStyle w:val="FirstParagraph"/>
      </w:pPr>
      <w:r>
        <w:t xml:space="preserve">Repository</w:t>
      </w:r>
      <w:r>
        <w:t xml:space="preserve"> </w:t>
      </w:r>
      <w:r>
        <w:rPr>
          <w:rStyle w:val="VerbatimChar"/>
        </w:rPr>
        <w:t xml:space="preserve">patient/models.py</w:t>
      </w:r>
      <w:r>
        <w:t xml:space="preserve">,</w:t>
      </w:r>
      <w:r>
        <w:t xml:space="preserve"> </w:t>
      </w:r>
      <w:r>
        <w:rPr>
          <w:rStyle w:val="VerbatimChar"/>
        </w:rPr>
        <w:t xml:space="preserve">patient/forms/patients.py</w:t>
      </w:r>
      <w:r>
        <w:t xml:space="preserve">,</w:t>
      </w:r>
      <w:r>
        <w:t xml:space="preserve"> </w:t>
      </w:r>
      <w:r>
        <w:rPr>
          <w:rStyle w:val="VerbatimChar"/>
        </w:rPr>
        <w:t xml:space="preserve">appointment/models.py</w:t>
      </w:r>
      <w:r>
        <w:t xml:space="preserve">,</w:t>
      </w:r>
      <w:r>
        <w:t xml:space="preserve"> </w:t>
      </w:r>
      <w:r>
        <w:rPr>
          <w:rStyle w:val="VerbatimChar"/>
        </w:rPr>
        <w:t xml:space="preserve">test_patient_validation.py</w:t>
      </w:r>
      <w:r>
        <w:t xml:space="preserve">,</w:t>
      </w:r>
      <w:r>
        <w:t xml:space="preserve"> </w:t>
      </w:r>
      <w:r>
        <w:rPr>
          <w:rStyle w:val="VerbatimChar"/>
        </w:rPr>
        <w:t xml:space="preserve">test_integration.py</w:t>
      </w:r>
      <w:r>
        <w:t xml:space="preserve">,</w:t>
      </w:r>
      <w:r>
        <w:t xml:space="preserve"> </w:t>
      </w:r>
      <w:r>
        <w:rPr>
          <w:rStyle w:val="VerbatimChar"/>
        </w:rPr>
        <w:t xml:space="preserve">users/middleware.py</w:t>
      </w:r>
      <w:r>
        <w:t xml:space="preserve"> </w:t>
      </w:r>
      <w:r>
        <w:t xml:space="preserve">and</w:t>
      </w:r>
      <w:r>
        <w:t xml:space="preserve"> </w:t>
      </w:r>
      <w:r>
        <w:rPr>
          <w:rStyle w:val="VerbatimChar"/>
        </w:rPr>
        <w:t xml:space="preserve">core/decorators.py</w:t>
      </w:r>
      <w:r>
        <w:t xml:space="preserve">, alongside brief Sections 7.4–7.6. Source reviewed 17 October 2026.</w:t>
      </w:r>
    </w:p>
    <w:p>
      <w:r>
        <w:pict>
          <v:rect style="width:0;height:1.5pt" o:hralign="center" o:hrstd="t" o:hr="t"/>
        </w:pict>
      </w:r>
    </w:p>
    <w:bookmarkEnd w:id="35"/>
    <w:bookmarkEnd w:id="36"/>
    <w:bookmarkEnd w:id="37"/>
    <w:bookmarkStart w:id="46" w:name="Xba654782fd13849a58cbccaa0ebe8a0f35aeb70"/>
    <w:p>
      <w:pPr>
        <w:pStyle w:val="Heading1"/>
        <w:keepNext/>
      </w:pPr>
      <w:r>
        <w:t xml:space="preserve">PAKO | COMP 441 Track C | CI/CD Pipeline Summary and Quality-Gate Justification</w:t>
      </w:r>
    </w:p>
    <w:p>
      <w:pPr>
        <w:pStyle w:val="FirstParagraph"/>
      </w:pPr>
      <w:r>
        <w:rPr>
          <w:b/>
          <w:bCs/>
        </w:rPr>
        <w:t xml:space="preserve">Relevant delivery:</w:t>
      </w:r>
      <w:r>
        <w:t xml:space="preserve"> </w:t>
      </w:r>
      <w:r>
        <w:t xml:space="preserve">Week 12 (10 November 2026) final submission, Week 13 (17 November 2026) live demonstration.</w:t>
      </w:r>
      <w:r>
        <w:br/>
      </w:r>
      <w:r>
        <w:rPr>
          <w:b/>
          <w:bCs/>
        </w:rPr>
        <w:t xml:space="preserve">Owner:</w:t>
      </w:r>
      <w:r>
        <w:t xml:space="preserve"> </w:t>
      </w:r>
      <w:r>
        <w:t xml:space="preserve">Pako</w:t>
      </w:r>
      <w:r>
        <w:br/>
      </w:r>
      <w:r>
        <w:rPr>
          <w:b/>
          <w:bCs/>
        </w:rPr>
        <w:t xml:space="preserve">Status (17 October 2026):</w:t>
      </w:r>
      <w:r>
        <w:t xml:space="preserve"> </w:t>
      </w:r>
      <w:r>
        <w:t xml:space="preserve">Initial pipeline drafted; gate is</w:t>
      </w:r>
      <w:r>
        <w:t xml:space="preserve"> </w:t>
      </w:r>
      <w:r>
        <w:rPr>
          <w:b/>
          <w:bCs/>
        </w:rPr>
        <w:t xml:space="preserve">not yet final</w:t>
      </w:r>
      <w:r>
        <w:t xml:space="preserve">. No successful GitHub Actions run is claimed.</w:t>
      </w:r>
    </w:p>
    <w:bookmarkStart w:id="44" w:name="X803acdf3faa57c014d078cf00e5863e792e9f96"/>
    <w:p>
      <w:pPr>
        <w:pStyle w:val="Heading2"/>
        <w:keepNext/>
      </w:pPr>
      <w:r>
        <w:t xml:space="preserve">Final report section: CI/CD methodology and justification</w:t>
      </w:r>
    </w:p>
    <w:p>
      <w:pPr>
        <w:pStyle w:val="FirstParagraph"/>
      </w:pPr>
      <w:r>
        <w:t xml:space="preserve">The proposed pipeline uses GitHub Actions to run on each push and pull request against the root SmartCare Django project. It installs the application dependencies plus Pytest, pytest-django and pytest-cov in Python 3.11, runs</w:t>
      </w:r>
      <w:r>
        <w:t xml:space="preserve"> </w:t>
      </w:r>
      <w:r>
        <w:rPr>
          <w:rStyle w:val="VerbatimChar"/>
        </w:rPr>
        <w:t xml:space="preserve">manage.py check</w:t>
      </w:r>
      <w:r>
        <w:t xml:space="preserve">, executes tests under the Django development settings with a local SQLite test database, and produces a machine-readable Cobertura</w:t>
      </w:r>
      <w:r>
        <w:t xml:space="preserve"> </w:t>
      </w:r>
      <w:r>
        <w:rPr>
          <w:rStyle w:val="VerbatimChar"/>
        </w:rPr>
        <w:t xml:space="preserve">coverage.xml</w:t>
      </w:r>
      <w:r>
        <w:t xml:space="preserve">. A separate Python quality-gate script parses the</w:t>
      </w:r>
      <w:r>
        <w:t xml:space="preserve"> </w:t>
      </w:r>
      <w:r>
        <w:rPr>
          <w:i/>
          <w:iCs/>
        </w:rPr>
        <w:t xml:space="preserve">current run's</w:t>
      </w:r>
      <w:r>
        <w:t xml:space="preserve"> </w:t>
      </w:r>
      <w:r>
        <w:t xml:space="preserve">XML and exits with a nonzero status if actual measured line coverage falls below the documented threshold. The workflow uploads coverage evidence for team review and future presentation. This catches reproducible regressions before code is merged, rather than relying solely on local test results.</w:t>
      </w:r>
    </w:p>
    <w:p>
      <w:pPr>
        <w:pStyle w:val="BodyText"/>
      </w:pPr>
      <w:r>
        <w:t xml:space="preserve">The repository contains duplicate root and nested application trees. CI intentionally runs from the</w:t>
      </w:r>
      <w:r>
        <w:t xml:space="preserve"> </w:t>
      </w:r>
      <w:r>
        <w:rPr>
          <w:b/>
          <w:bCs/>
        </w:rPr>
        <w:t xml:space="preserve">repository root</w:t>
      </w:r>
      <w:r>
        <w:t xml:space="preserve"> </w:t>
      </w:r>
      <w:r>
        <w:t xml:space="preserve">(</w:t>
      </w:r>
      <w:r>
        <w:rPr>
          <w:rStyle w:val="VerbatimChar"/>
        </w:rPr>
        <w:t xml:space="preserve">manage.py</w:t>
      </w:r>
      <w:r>
        <w:t xml:space="preserve">) to avoid mixing the two. Environment variables select development settings and an in-memory mail backend, so CI is not designed to send external emails or use patient data. Workflow-level</w:t>
      </w:r>
      <w:r>
        <w:t xml:space="preserve"> </w:t>
      </w:r>
      <w:r>
        <w:rPr>
          <w:rStyle w:val="VerbatimChar"/>
        </w:rPr>
        <w:t xml:space="preserve">contents: read</w:t>
      </w:r>
      <w:r>
        <w:t xml:space="preserve"> </w:t>
      </w:r>
      <w:r>
        <w:t xml:space="preserve">limits GitHub token permissions.</w:t>
      </w:r>
    </w:p>
    <w:bookmarkStart w:id="38" w:name="files-owned-by-pako"/>
    <w:p>
      <w:pPr>
        <w:pStyle w:val="Heading3"/>
      </w:pPr>
      <w:r>
        <w:t xml:space="preserve">Files owned by Pako</w:t>
      </w:r>
    </w:p>
    <w:tbl>
      <w:tblPr>
        <w:tblStyle w:val="Table"/>
        <w:tblW w:type="auto" w:w="0"/>
        <w:jc w:val="center"/>
        <w:tblLook w:firstRow="1" w:lastRow="0" w:firstColumn="0" w:lastColumn="0" w:noHBand="0" w:noVBand="0" w:val="0020"/>
      </w:tblPr>
      <w:tblGrid>
        <w:gridCol w:w="3960"/>
        <w:gridCol w:w="3960"/>
      </w:tblGrid>
      <w:tr>
        <w:trPr>
          <w:tblHeader w:val="on"/>
        </w:trPr>
        <w:tc>
          <w:tcPr/>
          <w:p>
            <w:pPr>
              <w:pStyle w:val="Compact"/>
              <w:jc w:val="left"/>
            </w:pPr>
            <w:r>
              <w:rPr>
                <w:sz w:val="16"/>
              </w:rPr>
              <w:t xml:space="preserve">Path from repository root</w:t>
            </w:r>
          </w:p>
        </w:tc>
        <w:tc>
          <w:tcPr/>
          <w:p>
            <w:pPr>
              <w:pStyle w:val="Compact"/>
              <w:jc w:val="left"/>
            </w:pPr>
            <w:r>
              <w:rPr>
                <w:sz w:val="16"/>
              </w:rPr>
              <w:t xml:space="preserve">Purpose</w:t>
            </w:r>
          </w:p>
        </w:tc>
      </w:tr>
      <w:tr>
        <w:tc>
          <w:tcPr/>
          <w:p>
            <w:pPr>
              <w:pStyle w:val="Compact"/>
              <w:jc w:val="left"/>
            </w:pPr>
            <w:r>
              <w:rPr>
                <w:rStyle w:val="VerbatimChar"/>
                <w:sz w:val="16"/>
              </w:rPr>
              <w:t xml:space="preserve">.github/workflows/pako-quality-gate.yml</w:t>
            </w:r>
          </w:p>
        </w:tc>
        <w:tc>
          <w:tcPr/>
          <w:p>
            <w:pPr>
              <w:pStyle w:val="Compact"/>
              <w:jc w:val="left"/>
            </w:pPr>
            <w:r>
              <w:rPr>
                <w:sz w:val="16"/>
              </w:rPr>
              <w:t xml:space="preserve">Additive workflow (does not overwrite other members' workflow)</w:t>
            </w:r>
          </w:p>
        </w:tc>
      </w:tr>
      <w:tr>
        <w:tc>
          <w:tcPr/>
          <w:p>
            <w:pPr>
              <w:pStyle w:val="Compact"/>
              <w:jc w:val="left"/>
            </w:pPr>
            <w:r>
              <w:rPr>
                <w:rStyle w:val="VerbatimChar"/>
                <w:sz w:val="16"/>
              </w:rPr>
              <w:t xml:space="preserve">scripts/pako_quality_gate.py</w:t>
            </w:r>
          </w:p>
        </w:tc>
        <w:tc>
          <w:tcPr/>
          <w:p>
            <w:pPr>
              <w:pStyle w:val="Compact"/>
              <w:jc w:val="left"/>
            </w:pPr>
            <w:r>
              <w:rPr>
                <w:sz w:val="16"/>
              </w:rPr>
              <w:t xml:space="preserve">Parse/validate coverage and optional same-commit mutation evidence; nonzero exit on failure</w:t>
            </w:r>
          </w:p>
        </w:tc>
      </w:tr>
      <w:tr>
        <w:tc>
          <w:tcPr/>
          <w:p>
            <w:pPr>
              <w:pStyle w:val="Compact"/>
              <w:jc w:val="left"/>
            </w:pPr>
            <w:r>
              <w:rPr>
                <w:rStyle w:val="VerbatimChar"/>
                <w:sz w:val="16"/>
              </w:rPr>
              <w:t xml:space="preserve">tests_pako/test_quality_gate.py</w:t>
            </w:r>
          </w:p>
        </w:tc>
        <w:tc>
          <w:tcPr/>
          <w:p>
            <w:pPr>
              <w:pStyle w:val="Compact"/>
              <w:jc w:val="left"/>
            </w:pPr>
            <w:r>
              <w:rPr>
                <w:sz w:val="16"/>
              </w:rPr>
              <w:t xml:space="preserve">Five isolated tests for the gate logic itself, not patient/application tests</w:t>
            </w:r>
          </w:p>
        </w:tc>
      </w:tr>
      <w:tr>
        <w:tc>
          <w:tcPr/>
          <w:p>
            <w:pPr>
              <w:pStyle w:val="Compact"/>
              <w:jc w:val="left"/>
            </w:pPr>
            <w:r>
              <w:rPr>
                <w:rStyle w:val="VerbatimChar"/>
                <w:sz w:val="16"/>
              </w:rPr>
              <w:t xml:space="preserve">docs/pako/quality_gate_policy.json</w:t>
            </w:r>
          </w:p>
        </w:tc>
        <w:tc>
          <w:tcPr/>
          <w:p>
            <w:pPr>
              <w:pStyle w:val="Compact"/>
              <w:jc w:val="left"/>
            </w:pPr>
            <w:r>
              <w:rPr>
                <w:sz w:val="16"/>
              </w:rPr>
              <w:t xml:space="preserve">Single visible versioned location for thresholds and enforcement status</w:t>
            </w:r>
          </w:p>
        </w:tc>
      </w:tr>
      <w:tr>
        <w:tc>
          <w:tcPr/>
          <w:p>
            <w:pPr>
              <w:pStyle w:val="Compact"/>
              <w:jc w:val="left"/>
            </w:pPr>
            <w:r>
              <w:rPr>
                <w:rStyle w:val="VerbatimChar"/>
                <w:sz w:val="16"/>
              </w:rPr>
              <w:t xml:space="preserve">docs/pako/WEEK_12_CICD_Quality_Gate.md</w:t>
            </w:r>
          </w:p>
        </w:tc>
        <w:tc>
          <w:tcPr/>
          <w:p>
            <w:pPr>
              <w:pStyle w:val="Compact"/>
              <w:jc w:val="left"/>
            </w:pPr>
            <w:r>
              <w:rPr>
                <w:sz w:val="16"/>
              </w:rPr>
              <w:t xml:space="preserve">This explanation and integration checklist</w:t>
            </w:r>
          </w:p>
        </w:tc>
      </w:tr>
    </w:tbl>
    <w:bookmarkEnd w:id="38"/>
    <w:bookmarkStart w:id="39" w:name="Xc4a55c10b5baaa717818188c51dba63ac5cbcb9"/>
    <w:p>
      <w:pPr>
        <w:pStyle w:val="Heading3"/>
      </w:pPr>
      <w:r>
        <w:t xml:space="preserve">Threshold decision (provisional until the group approves)</w:t>
      </w:r>
    </w:p>
    <w:p>
      <w:pPr>
        <w:pStyle w:val="Compact"/>
        <w:numPr>
          <w:ilvl w:val="0"/>
          <w:numId w:val="1005"/>
        </w:numPr>
      </w:pPr>
      <w:r>
        <w:rPr>
          <w:b/>
          <w:bCs/>
        </w:rPr>
        <w:t xml:space="preserve">Line coverage: proposed minimum 50%.</w:t>
      </w:r>
      <w:r>
        <w:t xml:space="preserve"> </w:t>
      </w:r>
      <w:r>
        <w:t xml:space="preserve">This is the current</w:t>
      </w:r>
      <w:r>
        <w:t xml:space="preserve"> </w:t>
      </w:r>
      <w:r>
        <w:rPr>
          <w:b/>
          <w:bCs/>
        </w:rPr>
        <w:t xml:space="preserve">active</w:t>
      </w:r>
      <w:r>
        <w:t xml:space="preserve"> </w:t>
      </w:r>
      <w:r>
        <w:t xml:space="preserve">threshold in the supplied policy; it is deliberately provisional because current baseline is unmeasured. It may fail with the existing small test suite. Record actual baseline and group agreement before presenting the threshold as a final decision. The score is computed from</w:t>
      </w:r>
      <w:r>
        <w:t xml:space="preserve"> </w:t>
      </w:r>
      <w:r>
        <w:rPr>
          <w:rStyle w:val="VerbatimChar"/>
        </w:rPr>
        <w:t xml:space="preserve">coverage.xml</w:t>
      </w:r>
      <w:r>
        <w:t xml:space="preserve"> </w:t>
      </w:r>
      <w:r>
        <w:t xml:space="preserve">(Cobertura</w:t>
      </w:r>
      <w:r>
        <w:t xml:space="preserve"> </w:t>
      </w:r>
      <w:r>
        <w:rPr>
          <w:rStyle w:val="VerbatimChar"/>
        </w:rPr>
        <w:t xml:space="preserve">line-rate</w:t>
      </w:r>
      <w:r>
        <w:t xml:space="preserve">). Branch coverage is collected/reported but is</w:t>
      </w:r>
      <w:r>
        <w:t xml:space="preserve"> </w:t>
      </w:r>
      <w:r>
        <w:rPr>
          <w:b/>
          <w:bCs/>
        </w:rPr>
        <w:t xml:space="preserve">not currently a separate enforced gate</w:t>
      </w:r>
      <w:r>
        <w:t xml:space="preserve">.</w:t>
      </w:r>
    </w:p>
    <w:p>
      <w:pPr>
        <w:pStyle w:val="Compact"/>
        <w:numPr>
          <w:ilvl w:val="0"/>
          <w:numId w:val="1005"/>
        </w:numPr>
      </w:pPr>
      <w:r>
        <w:rPr>
          <w:b/>
          <w:bCs/>
        </w:rPr>
        <w:t xml:space="preserve">Mutation score: proposed minimum 60%.</w:t>
      </w:r>
      <w:r>
        <w:t xml:space="preserve"> </w:t>
      </w:r>
      <w:r>
        <w:t xml:space="preserve">The quality-gate script supports enforcement, but</w:t>
      </w:r>
      <w:r>
        <w:t xml:space="preserve"> </w:t>
      </w:r>
      <w:r>
        <w:rPr>
          <w:rStyle w:val="VerbatimChar"/>
        </w:rPr>
        <w:t xml:space="preserve">enforce_mutation</w:t>
      </w:r>
      <w:r>
        <w:t xml:space="preserve"> </w:t>
      </w:r>
      <w:r>
        <w:t xml:space="preserve">is intentionally</w:t>
      </w:r>
      <w:r>
        <w:t xml:space="preserve"> </w:t>
      </w:r>
      <w:r>
        <w:rPr>
          <w:b/>
          <w:bCs/>
        </w:rPr>
        <w:t xml:space="preserve">false</w:t>
      </w:r>
      <w:r>
        <w:t xml:space="preserve"> </w:t>
      </w:r>
      <w:r>
        <w:t xml:space="preserve">until Maano supplies a repeatable v2 mutation run and same-commit evidence. Therefore the supplied workflow</w:t>
      </w:r>
      <w:r>
        <w:t xml:space="preserve"> </w:t>
      </w:r>
      <w:r>
        <w:rPr>
          <w:b/>
          <w:bCs/>
        </w:rPr>
        <w:t xml:space="preserve">does not yet satisfy the brief's final mutation gate</w:t>
      </w:r>
      <w:r>
        <w:t xml:space="preserve">. It must not be described as complete.</w:t>
      </w:r>
    </w:p>
    <w:p>
      <w:pPr>
        <w:pStyle w:val="Compact"/>
        <w:numPr>
          <w:ilvl w:val="0"/>
          <w:numId w:val="1005"/>
        </w:numPr>
      </w:pPr>
      <w:r>
        <w:t xml:space="preserve">Why gates matter: tests running successfully is not sufficient if new changes silently remove assertions or skip critical branches. Coverage catches unexercised source, while mutation measures whether tests distinguish changed behaviour. Neither alone proves correctness; meaningful oracle/assertion review is essential.</w:t>
      </w:r>
    </w:p>
    <w:bookmarkEnd w:id="39"/>
    <w:bookmarkStart w:id="40" w:name="X26a9a4be396ee0f5fdd15d400bba12ddca9aced"/>
    <w:p>
      <w:pPr>
        <w:pStyle w:val="Heading3"/>
      </w:pPr>
      <w:r>
        <w:t xml:space="preserve">Final mutation integration (must be implemented before Week 12)</w:t>
      </w:r>
    </w:p>
    <w:p>
      <w:pPr>
        <w:pStyle w:val="Compact"/>
        <w:numPr>
          <w:ilvl w:val="0"/>
          <w:numId w:val="1006"/>
        </w:numPr>
      </w:pPr>
      <w:r>
        <w:t xml:space="preserve">Maano selects and documents a</w:t>
      </w:r>
      <w:r>
        <w:t xml:space="preserve"> </w:t>
      </w:r>
      <w:r>
        <w:rPr>
          <w:b/>
          <w:bCs/>
        </w:rPr>
        <w:t xml:space="preserve">bounded real application mutation scope</w:t>
      </w:r>
      <w:r>
        <w:t xml:space="preserve">, tool/version (e.g. mutmut), and reproducible command that runs the</w:t>
      </w:r>
      <w:r>
        <w:t xml:space="preserve"> </w:t>
      </w:r>
      <w:r>
        <w:rPr>
          <w:i/>
          <w:iCs/>
        </w:rPr>
        <w:t xml:space="preserve">final hybrid</w:t>
      </w:r>
      <w:r>
        <w:t xml:space="preserve"> </w:t>
      </w:r>
      <w:r>
        <w:t xml:space="preserve">tests. Keep the same scope and mutation policy as v1.</w:t>
      </w:r>
    </w:p>
    <w:p>
      <w:pPr>
        <w:pStyle w:val="Compact"/>
        <w:numPr>
          <w:ilvl w:val="0"/>
          <w:numId w:val="1006"/>
        </w:numPr>
      </w:pPr>
      <w:r>
        <w:t xml:space="preserve">Add a workflow step that actually runs mutation testing on the checked-out</w:t>
      </w:r>
      <w:r>
        <w:t xml:space="preserve"> </w:t>
      </w:r>
      <w:r>
        <w:rPr>
          <w:rStyle w:val="VerbatimChar"/>
        </w:rPr>
        <w:t xml:space="preserve">GITHUB_SHA</w:t>
      </w:r>
      <w:r>
        <w:t xml:space="preserve"> </w:t>
      </w:r>
      <w:r>
        <w:t xml:space="preserve">during every push/pull request. Do</w:t>
      </w:r>
      <w:r>
        <w:t xml:space="preserve"> </w:t>
      </w:r>
      <w:r>
        <w:rPr>
          <w:b/>
          <w:bCs/>
        </w:rPr>
        <w:t xml:space="preserve">not</w:t>
      </w:r>
      <w:r>
        <w:t xml:space="preserve"> </w:t>
      </w:r>
      <w:r>
        <w:t xml:space="preserve">consume committed or manually edited historical scores.</w:t>
      </w:r>
    </w:p>
    <w:p>
      <w:pPr>
        <w:pStyle w:val="Compact"/>
        <w:numPr>
          <w:ilvl w:val="0"/>
          <w:numId w:val="1006"/>
        </w:numPr>
      </w:pPr>
      <w:r>
        <w:t xml:space="preserve">After successful mutation run, create a JSON file from the tool's actual result, containing</w:t>
      </w:r>
      <w:r>
        <w:t xml:space="preserve"> </w:t>
      </w:r>
      <w:r>
        <w:rPr>
          <w:rStyle w:val="VerbatimChar"/>
        </w:rPr>
        <w:t xml:space="preserve">score</w:t>
      </w:r>
      <w:r>
        <w:t xml:space="preserve"> </w:t>
      </w:r>
      <w:r>
        <w:t xml:space="preserve">(percentage 0..100),</w:t>
      </w:r>
      <w:r>
        <w:t xml:space="preserve"> </w:t>
      </w:r>
      <w:r>
        <w:rPr>
          <w:rStyle w:val="VerbatimChar"/>
        </w:rPr>
        <w:t xml:space="preserve">commit_sha</w:t>
      </w:r>
      <w:r>
        <w:t xml:space="preserve">,</w:t>
      </w:r>
      <w:r>
        <w:t xml:space="preserve"> </w:t>
      </w:r>
      <w:r>
        <w:rPr>
          <w:rStyle w:val="VerbatimChar"/>
        </w:rPr>
        <w:t xml:space="preserve">tool</w:t>
      </w:r>
      <w:r>
        <w:t xml:space="preserve">, and</w:t>
      </w:r>
      <w:r>
        <w:t xml:space="preserve"> </w:t>
      </w:r>
      <w:r>
        <w:rPr>
          <w:rStyle w:val="VerbatimChar"/>
        </w:rPr>
        <w:t xml:space="preserve">created_at_utc</w:t>
      </w:r>
      <w:r>
        <w:t xml:space="preserve">. Verify the exporter calculates the score using the stated killed/survived denominator and excludes equivalent mutants only under an explicit consistent policy.</w:t>
      </w:r>
    </w:p>
    <w:p>
      <w:pPr>
        <w:pStyle w:val="Compact"/>
        <w:numPr>
          <w:ilvl w:val="0"/>
          <w:numId w:val="1006"/>
        </w:numPr>
      </w:pPr>
      <w:r>
        <w:t xml:space="preserve">Set</w:t>
      </w:r>
      <w:r>
        <w:t xml:space="preserve"> </w:t>
      </w:r>
      <w:r>
        <w:rPr>
          <w:rStyle w:val="VerbatimChar"/>
        </w:rPr>
        <w:t xml:space="preserve">"enforce_mutation": true</w:t>
      </w:r>
      <w:r>
        <w:t xml:space="preserve"> </w:t>
      </w:r>
      <w:r>
        <w:t xml:space="preserve">in</w:t>
      </w:r>
      <w:r>
        <w:t xml:space="preserve"> </w:t>
      </w:r>
      <w:r>
        <w:rPr>
          <w:rStyle w:val="VerbatimChar"/>
        </w:rPr>
        <w:t xml:space="preserve">docs/pako/quality_gate_policy.json</w:t>
      </w:r>
      <w:r>
        <w:t xml:space="preserve">, and add the fresh report path to the gate call:</w:t>
      </w:r>
      <w:r>
        <w:t xml:space="preserve"> </w:t>
      </w:r>
      <w:r>
        <w:rPr>
          <w:rStyle w:val="VerbatimChar"/>
        </w:rPr>
        <w:t xml:space="preserve">python scripts/pako_quality_gate.py --mutation-json &lt;fresh.json&gt; --commit-sha "$GITHUB_SHA"</w:t>
      </w:r>
      <w:r>
        <w:t xml:space="preserve">. The gate rejects absent or commit-mismatched evidence.</w:t>
      </w:r>
    </w:p>
    <w:p>
      <w:pPr>
        <w:pStyle w:val="Compact"/>
        <w:numPr>
          <w:ilvl w:val="0"/>
          <w:numId w:val="1006"/>
        </w:numPr>
      </w:pPr>
      <w:r>
        <w:t xml:space="preserve">Coordinate with Miguel so the CI invocation discovers</w:t>
      </w:r>
      <w:r>
        <w:t xml:space="preserve"> </w:t>
      </w:r>
      <w:r>
        <w:rPr>
          <w:b/>
          <w:bCs/>
        </w:rPr>
        <w:t xml:space="preserve">unit, integration and BDD/acceptance tests</w:t>
      </w:r>
      <w:r>
        <w:t xml:space="preserve">. Current code demonstrates Pytest discovery but</w:t>
      </w:r>
      <w:r>
        <w:t xml:space="preserve"> </w:t>
      </w:r>
      <w:r>
        <w:rPr>
          <w:b/>
          <w:bCs/>
        </w:rPr>
        <w:t xml:space="preserve">full BDD automation is not yet verified</w:t>
      </w:r>
      <w:r>
        <w:t xml:space="preserve">. If an acceptance runner needs a separate command, add it explicitly.</w:t>
      </w:r>
    </w:p>
    <w:p>
      <w:pPr>
        <w:pStyle w:val="Compact"/>
        <w:numPr>
          <w:ilvl w:val="0"/>
          <w:numId w:val="1006"/>
        </w:numPr>
      </w:pPr>
      <w:r>
        <w:t xml:space="preserve">Record the final agreed thresholds, tool version, full CI URL, successful run SHA, and one deliberately failed gate with a short screenshot/explanation.</w:t>
      </w:r>
    </w:p>
    <w:bookmarkEnd w:id="40"/>
    <w:bookmarkStart w:id="41" w:name="local-verification-commands"/>
    <w:p>
      <w:pPr>
        <w:pStyle w:val="Heading3"/>
      </w:pPr>
      <w:r>
        <w:t xml:space="preserve">Local verification commands</w:t>
      </w:r>
    </w:p>
    <w:p>
      <w:pPr>
        <w:pStyle w:val="SourceCode"/>
      </w:pPr>
      <w:r>
        <w:rPr>
          <w:rStyle w:val="CommentTok"/>
        </w:rPr>
        <w:t xml:space="preserve"># Run from repository root; never from nested hospital-management-system/</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StringTok"/>
        </w:rPr>
        <w:t xml:space="preserve">'pytest&gt;=8,&lt;10'</w:t>
      </w:r>
      <w:r>
        <w:rPr>
          <w:rStyle w:val="NormalTok"/>
        </w:rPr>
        <w:t xml:space="preserve"> </w:t>
      </w:r>
      <w:r>
        <w:rPr>
          <w:rStyle w:val="StringTok"/>
        </w:rPr>
        <w:t xml:space="preserve">'pytest-django&gt;=4.8,&lt;5'</w:t>
      </w:r>
      <w:r>
        <w:rPr>
          <w:rStyle w:val="NormalTok"/>
        </w:rPr>
        <w:t xml:space="preserve"> </w:t>
      </w:r>
      <w:r>
        <w:rPr>
          <w:rStyle w:val="StringTok"/>
        </w:rPr>
        <w:t xml:space="preserve">'pytest-cov&gt;=5,&lt;8'</w:t>
      </w:r>
      <w:r>
        <w:br/>
      </w:r>
      <w:r>
        <w:rPr>
          <w:rStyle w:val="BuiltInTok"/>
        </w:rPr>
        <w:t xml:space="preserve">export</w:t>
      </w:r>
      <w:r>
        <w:rPr>
          <w:rStyle w:val="NormalTok"/>
        </w:rPr>
        <w:t xml:space="preserve"> </w:t>
      </w:r>
      <w:r>
        <w:rPr>
          <w:rStyle w:val="VariableTok"/>
        </w:rPr>
        <w:t xml:space="preserve">DJANGO_ENV</w:t>
      </w:r>
      <w:r>
        <w:rPr>
          <w:rStyle w:val="OperatorTok"/>
        </w:rPr>
        <w:t xml:space="preserve">=</w:t>
      </w:r>
      <w:r>
        <w:rPr>
          <w:rStyle w:val="NormalTok"/>
        </w:rPr>
        <w:t xml:space="preserve">dev </w:t>
      </w:r>
      <w:r>
        <w:rPr>
          <w:rStyle w:val="VariableTok"/>
        </w:rPr>
        <w:t xml:space="preserve">DJANGO_SETTINGS_MODULE</w:t>
      </w:r>
      <w:r>
        <w:rPr>
          <w:rStyle w:val="OperatorTok"/>
        </w:rPr>
        <w:t xml:space="preserve">=</w:t>
      </w:r>
      <w:r>
        <w:rPr>
          <w:rStyle w:val="NormalTok"/>
        </w:rPr>
        <w:t xml:space="preserve">hms_project.settings.dev</w:t>
      </w:r>
      <w:r>
        <w:br/>
      </w:r>
      <w:r>
        <w:rPr>
          <w:rStyle w:val="ExtensionTok"/>
        </w:rPr>
        <w:t xml:space="preserve">python</w:t>
      </w:r>
      <w:r>
        <w:rPr>
          <w:rStyle w:val="NormalTok"/>
        </w:rPr>
        <w:t xml:space="preserve"> manage.py check</w:t>
      </w:r>
      <w:r>
        <w:br/>
      </w:r>
      <w:r>
        <w:rPr>
          <w:rStyle w:val="ExtensionTok"/>
        </w:rPr>
        <w:t xml:space="preserve">python</w:t>
      </w:r>
      <w:r>
        <w:rPr>
          <w:rStyle w:val="NormalTok"/>
        </w:rPr>
        <w:t xml:space="preserve"> </w:t>
      </w:r>
      <w:r>
        <w:rPr>
          <w:rStyle w:val="AttributeTok"/>
        </w:rPr>
        <w:t xml:space="preserve">-m</w:t>
      </w:r>
      <w:r>
        <w:rPr>
          <w:rStyle w:val="NormalTok"/>
        </w:rPr>
        <w:t xml:space="preserve"> unittest discover </w:t>
      </w:r>
      <w:r>
        <w:rPr>
          <w:rStyle w:val="AttributeTok"/>
        </w:rPr>
        <w:t xml:space="preserve">-s</w:t>
      </w:r>
      <w:r>
        <w:rPr>
          <w:rStyle w:val="NormalTok"/>
        </w:rPr>
        <w:t xml:space="preserve"> tests_pako </w:t>
      </w:r>
      <w:r>
        <w:rPr>
          <w:rStyle w:val="AttributeTok"/>
        </w:rPr>
        <w:t xml:space="preserve">-p</w:t>
      </w:r>
      <w:r>
        <w:rPr>
          <w:rStyle w:val="NormalTok"/>
        </w:rPr>
        <w:t xml:space="preserve"> </w:t>
      </w:r>
      <w:r>
        <w:rPr>
          <w:rStyle w:val="StringTok"/>
        </w:rPr>
        <w:t xml:space="preserve">'test_*.py'</w:t>
      </w:r>
      <w:r>
        <w:rPr>
          <w:rStyle w:val="NormalTok"/>
        </w:rPr>
        <w:t xml:space="preserve"> </w:t>
      </w:r>
      <w:r>
        <w:rPr>
          <w:rStyle w:val="AttributeTok"/>
        </w:rPr>
        <w:t xml:space="preserve">-v</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w:t>
      </w:r>
      <w:r>
        <w:rPr>
          <w:rStyle w:val="AttributeTok"/>
        </w:rPr>
        <w:t xml:space="preserve">--cov</w:t>
      </w:r>
      <w:r>
        <w:rPr>
          <w:rStyle w:val="OperatorTok"/>
        </w:rPr>
        <w:t xml:space="preserve">=</w:t>
      </w:r>
      <w:r>
        <w:rPr>
          <w:rStyle w:val="NormalTok"/>
        </w:rPr>
        <w:t xml:space="preserve">patient </w:t>
      </w:r>
      <w:r>
        <w:rPr>
          <w:rStyle w:val="AttributeTok"/>
        </w:rPr>
        <w:t xml:space="preserve">--cov</w:t>
      </w:r>
      <w:r>
        <w:rPr>
          <w:rStyle w:val="OperatorTok"/>
        </w:rPr>
        <w:t xml:space="preserve">=</w:t>
      </w:r>
      <w:r>
        <w:rPr>
          <w:rStyle w:val="NormalTok"/>
        </w:rPr>
        <w:t xml:space="preserve">appointment </w:t>
      </w:r>
      <w:r>
        <w:rPr>
          <w:rStyle w:val="AttributeTok"/>
        </w:rPr>
        <w:t xml:space="preserve">--cov-branch</w:t>
      </w:r>
      <w:r>
        <w:rPr>
          <w:rStyle w:val="NormalTok"/>
        </w:rPr>
        <w:t xml:space="preserve"> </w:t>
      </w:r>
      <w:r>
        <w:rPr>
          <w:rStyle w:val="DataTypeTok"/>
        </w:rPr>
        <w:t xml:space="preserve">\</w:t>
      </w:r>
      <w:r>
        <w:br/>
      </w:r>
      <w:r>
        <w:rPr>
          <w:rStyle w:val="NormalTok"/>
        </w:rPr>
        <w:t xml:space="preserve">  </w:t>
      </w:r>
      <w:r>
        <w:rPr>
          <w:rStyle w:val="AttributeTok"/>
        </w:rPr>
        <w:t xml:space="preserve">--cov-report</w:t>
      </w:r>
      <w:r>
        <w:rPr>
          <w:rStyle w:val="OperatorTok"/>
        </w:rPr>
        <w:t xml:space="preserve">=</w:t>
      </w:r>
      <w:r>
        <w:rPr>
          <w:rStyle w:val="NormalTok"/>
        </w:rPr>
        <w:t xml:space="preserve">term-missing </w:t>
      </w:r>
      <w:r>
        <w:rPr>
          <w:rStyle w:val="AttributeTok"/>
        </w:rPr>
        <w:t xml:space="preserve">--cov-report</w:t>
      </w:r>
      <w:r>
        <w:rPr>
          <w:rStyle w:val="OperatorTok"/>
        </w:rPr>
        <w:t xml:space="preserve">=</w:t>
      </w:r>
      <w:r>
        <w:rPr>
          <w:rStyle w:val="NormalTok"/>
        </w:rPr>
        <w:t xml:space="preserve">xml:coverage.xml</w:t>
      </w:r>
      <w:r>
        <w:br/>
      </w:r>
      <w:r>
        <w:rPr>
          <w:rStyle w:val="ExtensionTok"/>
        </w:rPr>
        <w:t xml:space="preserve">python</w:t>
      </w:r>
      <w:r>
        <w:rPr>
          <w:rStyle w:val="NormalTok"/>
        </w:rPr>
        <w:t xml:space="preserve"> scripts/pako_quality_gate.py </w:t>
      </w:r>
      <w:r>
        <w:rPr>
          <w:rStyle w:val="AttributeTok"/>
        </w:rPr>
        <w:t xml:space="preserve">--policy</w:t>
      </w:r>
      <w:r>
        <w:rPr>
          <w:rStyle w:val="NormalTok"/>
        </w:rPr>
        <w:t xml:space="preserve"> docs/pako/quality_gate_policy.json </w:t>
      </w:r>
      <w:r>
        <w:rPr>
          <w:rStyle w:val="DataTypeTok"/>
        </w:rPr>
        <w:t xml:space="preserve">\</w:t>
      </w:r>
      <w:r>
        <w:br/>
      </w:r>
      <w:r>
        <w:rPr>
          <w:rStyle w:val="NormalTok"/>
        </w:rPr>
        <w:t xml:space="preserve">  </w:t>
      </w:r>
      <w:r>
        <w:rPr>
          <w:rStyle w:val="AttributeTok"/>
        </w:rPr>
        <w:t xml:space="preserve">--coverage-xml</w:t>
      </w:r>
      <w:r>
        <w:rPr>
          <w:rStyle w:val="NormalTok"/>
        </w:rPr>
        <w:t xml:space="preserve"> coverage.xml</w:t>
      </w:r>
    </w:p>
    <w:p>
      <w:pPr>
        <w:pStyle w:val="FirstParagraph"/>
      </w:pPr>
      <w:r>
        <w:t xml:space="preserve">Windows PowerShell environment configuration:</w:t>
      </w:r>
    </w:p>
    <w:p>
      <w:pPr>
        <w:pStyle w:val="SourceCode"/>
      </w:pPr>
      <w:r>
        <w:rPr>
          <w:rStyle w:val="VariableTok"/>
        </w:rPr>
        <w:t xml:space="preserve">$env</w:t>
      </w:r>
      <w:r>
        <w:rPr>
          <w:rStyle w:val="OperatorTok"/>
        </w:rPr>
        <w:t xml:space="preserve">:</w:t>
      </w:r>
      <w:r>
        <w:rPr>
          <w:rStyle w:val="VariableTok"/>
        </w:rPr>
        <w:t xml:space="preserve">DJANGO_ENV</w:t>
      </w:r>
      <w:r>
        <w:rPr>
          <w:rStyle w:val="OperatorTok"/>
        </w:rPr>
        <w:t xml:space="preserve">=</w:t>
      </w:r>
      <w:r>
        <w:rPr>
          <w:rStyle w:val="StringTok"/>
        </w:rPr>
        <w:t xml:space="preserve">'dev'</w:t>
      </w:r>
      <w:r>
        <w:br/>
      </w:r>
      <w:r>
        <w:rPr>
          <w:rStyle w:val="VariableTok"/>
        </w:rPr>
        <w:t xml:space="preserve">$env</w:t>
      </w:r>
      <w:r>
        <w:rPr>
          <w:rStyle w:val="OperatorTok"/>
        </w:rPr>
        <w:t xml:space="preserve">:</w:t>
      </w:r>
      <w:r>
        <w:rPr>
          <w:rStyle w:val="VariableTok"/>
        </w:rPr>
        <w:t xml:space="preserve">DJANGO_SETTINGS_MODULE</w:t>
      </w:r>
      <w:r>
        <w:rPr>
          <w:rStyle w:val="OperatorTok"/>
        </w:rPr>
        <w:t xml:space="preserve">=</w:t>
      </w:r>
      <w:r>
        <w:rPr>
          <w:rStyle w:val="StringTok"/>
        </w:rPr>
        <w:t xml:space="preserve">'hms_project.settings.dev'</w:t>
      </w:r>
      <w:r>
        <w:br/>
      </w:r>
      <w:r>
        <w:rPr>
          <w:rStyle w:val="VariableTok"/>
        </w:rPr>
        <w:t xml:space="preserve">$env</w:t>
      </w:r>
      <w:r>
        <w:rPr>
          <w:rStyle w:val="OperatorTok"/>
        </w:rPr>
        <w:t xml:space="preserve">:</w:t>
      </w:r>
      <w:r>
        <w:rPr>
          <w:rStyle w:val="VariableTok"/>
        </w:rPr>
        <w:t xml:space="preserve">SECRET_KEY</w:t>
      </w:r>
      <w:r>
        <w:rPr>
          <w:rStyle w:val="OperatorTok"/>
        </w:rPr>
        <w:t xml:space="preserve">=</w:t>
      </w:r>
      <w:r>
        <w:rPr>
          <w:rStyle w:val="StringTok"/>
        </w:rPr>
        <w:t xml:space="preserve">'local-test-only-secret'</w:t>
      </w:r>
    </w:p>
    <w:bookmarkEnd w:id="41"/>
    <w:bookmarkStart w:id="42" w:name="X3554f400d008ef586479b726363487d2d460355"/>
    <w:p>
      <w:pPr>
        <w:pStyle w:val="Heading3"/>
      </w:pPr>
      <w:r>
        <w:t xml:space="preserve">Evidence to paste into the final report (leave unfilled until measured)</w:t>
      </w:r>
    </w:p>
    <w:tbl>
      <w:tblPr>
        <w:tblStyle w:val="Table"/>
        <w:tblW w:type="auto" w:w="0"/>
        <w:jc w:val="center"/>
        <w:tblLook w:firstRow="1" w:lastRow="0" w:firstColumn="0" w:lastColumn="0" w:noHBand="0" w:noVBand="0" w:val="0020"/>
      </w:tblPr>
      <w:tblGrid>
        <w:gridCol w:w="3960"/>
        <w:gridCol w:w="3960"/>
      </w:tblGrid>
      <w:tr>
        <w:trPr>
          <w:tblHeader w:val="on"/>
        </w:trPr>
        <w:tc>
          <w:tcPr/>
          <w:p>
            <w:pPr>
              <w:pStyle w:val="Compact"/>
              <w:jc w:val="left"/>
            </w:pPr>
            <w:r>
              <w:rPr>
                <w:sz w:val="16"/>
              </w:rPr>
              <w:t xml:space="preserve">Item</w:t>
            </w:r>
          </w:p>
        </w:tc>
        <w:tc>
          <w:tcPr/>
          <w:p>
            <w:pPr>
              <w:pStyle w:val="Compact"/>
              <w:jc w:val="left"/>
            </w:pPr>
            <w:r>
              <w:rPr>
                <w:sz w:val="16"/>
              </w:rPr>
              <w:t xml:space="preserve">Real result to collect</w:t>
            </w:r>
          </w:p>
        </w:tc>
      </w:tr>
      <w:tr>
        <w:tc>
          <w:tcPr/>
          <w:p>
            <w:pPr>
              <w:pStyle w:val="Compact"/>
              <w:jc w:val="left"/>
            </w:pPr>
            <w:r>
              <w:rPr>
                <w:sz w:val="16"/>
              </w:rPr>
              <w:t xml:space="preserve">Git commit and run date</w:t>
            </w:r>
          </w:p>
        </w:tc>
        <w:tc>
          <w:tcPr/>
          <w:p>
            <w:pPr>
              <w:pStyle w:val="Compact"/>
              <w:jc w:val="left"/>
            </w:pPr>
            <w:r>
              <w:rPr>
                <w:rStyle w:val="VerbatimChar"/>
                <w:sz w:val="16"/>
              </w:rPr>
              <w:t xml:space="preserve">[COMMIT_SHA / DATE]</w:t>
            </w:r>
          </w:p>
        </w:tc>
      </w:tr>
      <w:tr>
        <w:tc>
          <w:tcPr/>
          <w:p>
            <w:pPr>
              <w:pStyle w:val="Compact"/>
              <w:jc w:val="left"/>
            </w:pPr>
            <w:r>
              <w:rPr>
                <w:sz w:val="16"/>
              </w:rPr>
              <w:t xml:space="preserve">CI build URL / screenshot</w:t>
            </w:r>
          </w:p>
        </w:tc>
        <w:tc>
          <w:tcPr/>
          <w:p>
            <w:pPr>
              <w:pStyle w:val="Compact"/>
              <w:jc w:val="left"/>
            </w:pPr>
            <w:r>
              <w:rPr>
                <w:rStyle w:val="VerbatimChar"/>
                <w:sz w:val="16"/>
              </w:rPr>
              <w:t xml:space="preserve">[URL]</w:t>
            </w:r>
          </w:p>
        </w:tc>
      </w:tr>
      <w:tr>
        <w:tc>
          <w:tcPr/>
          <w:p>
            <w:pPr>
              <w:pStyle w:val="Compact"/>
              <w:jc w:val="left"/>
            </w:pPr>
            <w:r>
              <w:rPr>
                <w:sz w:val="16"/>
              </w:rPr>
              <w:t xml:space="preserve">Python, pytest-cov, pytest-django, mutmut versions</w:t>
            </w:r>
          </w:p>
        </w:tc>
        <w:tc>
          <w:tcPr/>
          <w:p>
            <w:pPr>
              <w:pStyle w:val="Compact"/>
              <w:jc w:val="left"/>
            </w:pPr>
            <w:r>
              <w:rPr>
                <w:rStyle w:val="VerbatimChar"/>
                <w:sz w:val="16"/>
              </w:rPr>
              <w:t xml:space="preserve">[ACTUAL VERSIONS]</w:t>
            </w:r>
          </w:p>
        </w:tc>
      </w:tr>
      <w:tr>
        <w:tc>
          <w:tcPr/>
          <w:p>
            <w:pPr>
              <w:pStyle w:val="Compact"/>
              <w:jc w:val="left"/>
            </w:pPr>
            <w:r>
              <w:rPr>
                <w:sz w:val="16"/>
              </w:rPr>
              <w:t xml:space="preserve">Test totals by level</w:t>
            </w:r>
          </w:p>
        </w:tc>
        <w:tc>
          <w:tcPr/>
          <w:p>
            <w:pPr>
              <w:pStyle w:val="Compact"/>
              <w:jc w:val="left"/>
            </w:pPr>
            <w:r>
              <w:rPr>
                <w:rStyle w:val="VerbatimChar"/>
                <w:sz w:val="16"/>
              </w:rPr>
              <w:t xml:space="preserve">[UNIT / INTEGRATION / BDD]</w:t>
            </w:r>
          </w:p>
        </w:tc>
      </w:tr>
      <w:tr>
        <w:tc>
          <w:tcPr/>
          <w:p>
            <w:pPr>
              <w:pStyle w:val="Compact"/>
              <w:jc w:val="left"/>
            </w:pPr>
            <w:r>
              <w:rPr>
                <w:sz w:val="16"/>
              </w:rPr>
              <w:t xml:space="preserve">Statement / branch coverage</w:t>
            </w:r>
          </w:p>
        </w:tc>
        <w:tc>
          <w:tcPr/>
          <w:p>
            <w:pPr>
              <w:pStyle w:val="Compact"/>
              <w:jc w:val="left"/>
            </w:pPr>
            <w:r>
              <w:rPr>
                <w:rStyle w:val="VerbatimChar"/>
                <w:sz w:val="16"/>
              </w:rPr>
              <w:t xml:space="preserve">[LINE % / BRANCH %]</w:t>
            </w:r>
          </w:p>
        </w:tc>
      </w:tr>
      <w:tr>
        <w:tc>
          <w:tcPr/>
          <w:p>
            <w:pPr>
              <w:pStyle w:val="Compact"/>
              <w:jc w:val="left"/>
            </w:pPr>
            <w:r>
              <w:rPr>
                <w:sz w:val="16"/>
              </w:rPr>
              <w:t xml:space="preserve">AI-only mutation v1 and hybrid v2</w:t>
            </w:r>
          </w:p>
        </w:tc>
        <w:tc>
          <w:tcPr/>
          <w:p>
            <w:pPr>
              <w:pStyle w:val="Compact"/>
              <w:jc w:val="left"/>
            </w:pPr>
            <w:r>
              <w:rPr>
                <w:rStyle w:val="VerbatimChar"/>
                <w:sz w:val="16"/>
              </w:rPr>
              <w:t xml:space="preserve">[V1 % / V2 %]</w:t>
            </w:r>
          </w:p>
        </w:tc>
      </w:tr>
      <w:tr>
        <w:tc>
          <w:tcPr/>
          <w:p>
            <w:pPr>
              <w:pStyle w:val="Compact"/>
              <w:jc w:val="left"/>
            </w:pPr>
            <w:r>
              <w:rPr>
                <w:sz w:val="16"/>
              </w:rPr>
              <w:t xml:space="preserve">Approved gate thresholds</w:t>
            </w:r>
          </w:p>
        </w:tc>
        <w:tc>
          <w:tcPr/>
          <w:p>
            <w:pPr>
              <w:pStyle w:val="Compact"/>
              <w:jc w:val="left"/>
            </w:pPr>
            <w:r>
              <w:rPr>
                <w:rStyle w:val="VerbatimChar"/>
                <w:sz w:val="16"/>
              </w:rPr>
              <w:t xml:space="preserve">[LINE % / MUTATION % / AGREED BY]</w:t>
            </w:r>
          </w:p>
        </w:tc>
      </w:tr>
      <w:tr>
        <w:tc>
          <w:tcPr/>
          <w:p>
            <w:pPr>
              <w:pStyle w:val="Compact"/>
              <w:jc w:val="left"/>
            </w:pPr>
            <w:r>
              <w:rPr>
                <w:sz w:val="16"/>
              </w:rPr>
              <w:t xml:space="preserve">Passing and deliberately blocked run</w:t>
            </w:r>
          </w:p>
        </w:tc>
        <w:tc>
          <w:tcPr/>
          <w:p>
            <w:pPr>
              <w:pStyle w:val="Compact"/>
              <w:jc w:val="left"/>
            </w:pPr>
            <w:r>
              <w:rPr>
                <w:rStyle w:val="VerbatimChar"/>
                <w:sz w:val="16"/>
              </w:rPr>
              <w:t xml:space="preserve">[PASS URL] / [FAIL URL]</w:t>
            </w:r>
          </w:p>
        </w:tc>
      </w:tr>
    </w:tbl>
    <w:bookmarkEnd w:id="42"/>
    <w:bookmarkStart w:id="43" w:name="limitation-and-integrity-statement"/>
    <w:p>
      <w:pPr>
        <w:pStyle w:val="Heading3"/>
      </w:pPr>
      <w:r>
        <w:t xml:space="preserve">Limitation and integrity statement</w:t>
      </w:r>
    </w:p>
    <w:p>
      <w:pPr>
        <w:pStyle w:val="FirstParagraph"/>
      </w:pPr>
      <w:r>
        <w:t xml:space="preserve">The self-tests provided for</w:t>
      </w:r>
      <w:r>
        <w:t xml:space="preserve"> </w:t>
      </w:r>
      <w:r>
        <w:rPr>
          <w:rStyle w:val="VerbatimChar"/>
        </w:rPr>
        <w:t xml:space="preserve">pako_quality_gate.py</w:t>
      </w:r>
      <w:r>
        <w:t xml:space="preserve"> </w:t>
      </w:r>
      <w:r>
        <w:t xml:space="preserve">are genuinely executable and independently verified in the authoring environment. This does</w:t>
      </w:r>
      <w:r>
        <w:t xml:space="preserve"> </w:t>
      </w:r>
      <w:r>
        <w:rPr>
          <w:b/>
          <w:bCs/>
        </w:rPr>
        <w:t xml:space="preserve">not</w:t>
      </w:r>
      <w:r>
        <w:t xml:space="preserve"> </w:t>
      </w:r>
      <w:r>
        <w:t xml:space="preserve">verify the full Django suite, GitHub-hosted workflow, or any mutation score. The policy is version-controlled so that later changes to the thresholds are reviewable, and missing mutation evidence is fatal</w:t>
      </w:r>
      <w:r>
        <w:t xml:space="preserve"> </w:t>
      </w:r>
      <w:r>
        <w:rPr>
          <w:b/>
          <w:bCs/>
        </w:rPr>
        <w:t xml:space="preserve">once enforcement is switched on</w:t>
      </w:r>
      <w:r>
        <w:t xml:space="preserve">. A threshold is never proof of safety; the final report must also discuss incorrect oracle design, equivalence mutants and any excluded tests.</w:t>
      </w:r>
    </w:p>
    <w:p>
      <w:r>
        <w:pict>
          <v:rect style="width:0;height:1.5pt" o:hralign="center" o:hrstd="t" o:hr="t"/>
        </w:pict>
      </w:r>
    </w:p>
    <w:bookmarkEnd w:id="43"/>
    <w:bookmarkEnd w:id="44"/>
    <w:bookmarkStart w:id="45" w:name="pako-evidence-and-sign-off-checklist"/>
    <w:p>
      <w:pPr>
        <w:pStyle w:val="Heading2"/>
        <w:keepNext/>
      </w:pPr>
      <w:r>
        <w:t xml:space="preserve">Pako evidence and sign-off checklist</w:t>
      </w:r>
    </w:p>
    <w:p>
      <w:pPr>
        <w:pStyle w:val="Compact"/>
        <w:numPr>
          <w:ilvl w:val="0"/>
          <w:numId w:val="1007"/>
        </w:numPr>
      </w:pPr>
      <w:r>
        <w:t xml:space="preserve">☐ Confirm precise Python/pytest/coverage/mutmut versions from a real execution log.</w:t>
      </w:r>
    </w:p>
    <w:p>
      <w:pPr>
        <w:pStyle w:val="Compact"/>
        <w:numPr>
          <w:ilvl w:val="0"/>
          <w:numId w:val="1007"/>
        </w:numPr>
      </w:pPr>
      <w:r>
        <w:t xml:space="preserve">☐ Replace all placeholders for v1/v2 scores and mutation IDs with Maano's reproducible reports.</w:t>
      </w:r>
    </w:p>
    <w:p>
      <w:pPr>
        <w:pStyle w:val="Compact"/>
        <w:numPr>
          <w:ilvl w:val="0"/>
          <w:numId w:val="1007"/>
        </w:numPr>
      </w:pPr>
      <w:r>
        <w:t xml:space="preserve">☐ Receive Miguel's actual integration and BDD test filenames and add any explicit runner steps.</w:t>
      </w:r>
    </w:p>
    <w:p>
      <w:pPr>
        <w:pStyle w:val="Compact"/>
        <w:numPr>
          <w:ilvl w:val="0"/>
          <w:numId w:val="1007"/>
        </w:numPr>
      </w:pPr>
      <w:r>
        <w:t xml:space="preserve">☐ Run the submitted workflow in GitHub and link passing and deliberately failing results.</w:t>
      </w:r>
    </w:p>
    <w:p>
      <w:pPr>
        <w:pStyle w:val="Compact"/>
        <w:numPr>
          <w:ilvl w:val="0"/>
          <w:numId w:val="1007"/>
        </w:numPr>
      </w:pPr>
      <w:r>
        <w:t xml:space="preserve">☐ Obtain group approval for thresholds and activate enforced mutation gate.</w:t>
      </w:r>
    </w:p>
    <w:p>
      <w:pPr>
        <w:pStyle w:val="Compact"/>
        <w:numPr>
          <w:ilvl w:val="0"/>
          <w:numId w:val="1007"/>
        </w:numPr>
      </w:pPr>
      <w:r>
        <w:t xml:space="preserve">☐ Send edited Pako sections plus evidence and exact commit SHA to Thabiso for report assembly.</w:t>
      </w:r>
    </w:p>
    <w:bookmarkEnd w:id="45"/>
    <w:bookmarkEnd w:id="46"/>
    <w:sectPr>
      <w:headerReference w:type="default" r:id="rId9"/>
      <w:footerReference w:type="default" r:id="rId10"/>
      <w:pgMar w:top="1224" w:bottom="1152" w:left="1368" w:right="13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Pako  •  Draft — verify test evidence before final submission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E80"/>
        <w:sz w:val="16"/>
      </w:rPr>
      <w:t>COMP 441  |  TRACK C  |  PAKO — INDIVIDUAL CONTRIBUTION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Aptos" w:hAnsi="Aptos"/>
      <w:color w:val="252E3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145B79"/>
      <w:sz w:val="4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ptos Display" w:hAnsi="Aptos Display"/>
      <w:b/>
      <w:bCs/>
      <w:color w:val="145B79"/>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ptos Display" w:hAnsi="Aptos Display"/>
      <w:b/>
      <w:bCs/>
      <w:color w:val="145B79"/>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ptos Display" w:hAnsi="Aptos Display"/>
      <w:b/>
      <w:bCs/>
      <w:color w:val="145B79"/>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github.com/keitsengSIR/trackc_group_assignmen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keitsengSIR/trackc_group_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2026-10-17T21:35:21Z</dcterms:created>
  <dcterms:modified xsi:type="dcterms:W3CDTF">2026-10-17T21:35:21Z</dcterms:modified>
</cp:coreProperties>
</file>

<file path=docProps/custom.xml><?xml version="1.0" encoding="utf-8"?>
<Properties xmlns="http://schemas.openxmlformats.org/officeDocument/2006/custom-properties" xmlns:vt="http://schemas.openxmlformats.org/officeDocument/2006/docPropsVTypes"/>
</file>