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04FED0">
      <w:pPr>
        <w:pStyle w:val="2"/>
        <w:spacing w:before="43" w:line="246" w:lineRule="exact"/>
        <w:ind w:left="20"/>
        <w:rPr>
          <w:rFonts w:ascii="黑体" w:hAnsi="黑体" w:eastAsia="黑体" w:cs="黑体"/>
          <w:sz w:val="17"/>
          <w:szCs w:val="17"/>
        </w:rPr>
      </w:pPr>
      <w:r>
        <w:rPr>
          <w:spacing w:val="-3"/>
          <w:position w:val="3"/>
          <w:sz w:val="15"/>
          <w:szCs w:val="15"/>
        </w:rPr>
        <w:t xml:space="preserve">2026/9/1811:41                 </w:t>
      </w:r>
      <w:r>
        <w:rPr>
          <w:rFonts w:ascii="黑体" w:hAnsi="黑体" w:eastAsia="黑体" w:cs="黑体"/>
          <w:spacing w:val="-3"/>
          <w:position w:val="1"/>
          <w:sz w:val="17"/>
          <w:szCs w:val="17"/>
        </w:rPr>
        <w:t>习近平在2026世界人工智能大会暨人工智能全球治理高级别会议开幕式上的主旨讲话(全文)-中华人民共</w:t>
      </w:r>
      <w:r>
        <w:rPr>
          <w:rFonts w:ascii="黑体" w:hAnsi="黑体" w:eastAsia="黑体" w:cs="黑体"/>
          <w:spacing w:val="-4"/>
          <w:position w:val="1"/>
          <w:sz w:val="17"/>
          <w:szCs w:val="17"/>
        </w:rPr>
        <w:t>和国教育部政府门户…</w:t>
      </w:r>
    </w:p>
    <w:p w14:paraId="20309BFD">
      <w:pPr>
        <w:pStyle w:val="2"/>
        <w:spacing w:before="190" w:line="214" w:lineRule="auto"/>
        <w:ind w:left="7700"/>
        <w:rPr>
          <w:rFonts w:ascii="宋体" w:hAnsi="宋体" w:eastAsia="宋体" w:cs="宋体"/>
          <w:sz w:val="13"/>
          <w:szCs w:val="13"/>
        </w:rPr>
      </w:pPr>
      <w:r>
        <w:rPr>
          <w:color w:val="909090"/>
          <w:sz w:val="13"/>
          <w:szCs w:val="13"/>
        </w:rPr>
        <w:t>Languages</w:t>
      </w:r>
      <w:r>
        <w:rPr>
          <w:color w:val="909090"/>
          <w:spacing w:val="7"/>
          <w:sz w:val="13"/>
          <w:szCs w:val="13"/>
        </w:rPr>
        <w:t xml:space="preserve">         </w:t>
      </w:r>
      <w:r>
        <w:rPr>
          <w:rFonts w:ascii="宋体" w:hAnsi="宋体" w:eastAsia="宋体" w:cs="宋体"/>
          <w:color w:val="909090"/>
          <w:spacing w:val="7"/>
          <w:sz w:val="13"/>
          <w:szCs w:val="13"/>
        </w:rPr>
        <w:t>微言教育</w:t>
      </w:r>
      <w:r>
        <w:rPr>
          <w:rFonts w:ascii="宋体" w:hAnsi="宋体" w:eastAsia="宋体" w:cs="宋体"/>
          <w:color w:val="909090"/>
          <w:spacing w:val="51"/>
          <w:sz w:val="13"/>
          <w:szCs w:val="13"/>
        </w:rPr>
        <w:t xml:space="preserve"> </w:t>
      </w:r>
      <w:r>
        <w:rPr>
          <w:rFonts w:ascii="宋体" w:hAnsi="宋体" w:eastAsia="宋体" w:cs="宋体"/>
          <w:color w:val="909090"/>
          <w:spacing w:val="7"/>
          <w:sz w:val="13"/>
          <w:szCs w:val="13"/>
        </w:rPr>
        <w:t>无障碍浏览</w:t>
      </w:r>
      <w:r>
        <w:rPr>
          <w:rFonts w:ascii="宋体" w:hAnsi="宋体" w:eastAsia="宋体" w:cs="宋体"/>
          <w:color w:val="909090"/>
          <w:spacing w:val="52"/>
          <w:w w:val="101"/>
          <w:sz w:val="13"/>
          <w:szCs w:val="13"/>
        </w:rPr>
        <w:t xml:space="preserve"> </w:t>
      </w:r>
      <w:r>
        <w:rPr>
          <w:rFonts w:ascii="宋体" w:hAnsi="宋体" w:eastAsia="宋体" w:cs="宋体"/>
          <w:color w:val="909090"/>
          <w:spacing w:val="7"/>
          <w:sz w:val="13"/>
          <w:szCs w:val="13"/>
        </w:rPr>
        <w:t>登录</w:t>
      </w:r>
      <w:r>
        <w:rPr>
          <w:rFonts w:ascii="宋体" w:hAnsi="宋体" w:eastAsia="宋体" w:cs="宋体"/>
          <w:color w:val="909090"/>
          <w:spacing w:val="-13"/>
          <w:sz w:val="13"/>
          <w:szCs w:val="13"/>
        </w:rPr>
        <w:t xml:space="preserve"> </w:t>
      </w:r>
      <w:r>
        <w:rPr>
          <w:rFonts w:ascii="宋体" w:hAnsi="宋体" w:eastAsia="宋体" w:cs="宋体"/>
          <w:color w:val="909090"/>
          <w:spacing w:val="6"/>
          <w:sz w:val="13"/>
          <w:szCs w:val="13"/>
        </w:rPr>
        <w:t>|</w:t>
      </w:r>
      <w:r>
        <w:rPr>
          <w:rFonts w:ascii="宋体" w:hAnsi="宋体" w:eastAsia="宋体" w:cs="宋体"/>
          <w:color w:val="909090"/>
          <w:spacing w:val="-37"/>
          <w:sz w:val="13"/>
          <w:szCs w:val="13"/>
        </w:rPr>
        <w:t xml:space="preserve"> </w:t>
      </w:r>
      <w:r>
        <w:rPr>
          <w:rFonts w:ascii="宋体" w:hAnsi="宋体" w:eastAsia="宋体" w:cs="宋体"/>
          <w:color w:val="909090"/>
          <w:spacing w:val="6"/>
          <w:sz w:val="13"/>
          <w:szCs w:val="13"/>
        </w:rPr>
        <w:t>注册</w:t>
      </w:r>
    </w:p>
    <w:p w14:paraId="1C597CA4">
      <w:pPr>
        <w:spacing w:before="219" w:line="780" w:lineRule="exact"/>
        <w:ind w:firstLine="100"/>
      </w:pPr>
      <w:r>
        <w:rPr>
          <w:position w:val="-15"/>
        </w:rPr>
        <w:drawing>
          <wp:inline distT="0" distB="0" distL="0" distR="0">
            <wp:extent cx="3352165" cy="495300"/>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2"/>
                    <a:stretch>
                      <a:fillRect/>
                    </a:stretch>
                  </pic:blipFill>
                  <pic:spPr>
                    <a:xfrm>
                      <a:off x="0" y="0"/>
                      <a:ext cx="3352762" cy="495318"/>
                    </a:xfrm>
                    <a:prstGeom prst="rect">
                      <a:avLst/>
                    </a:prstGeom>
                  </pic:spPr>
                </pic:pic>
              </a:graphicData>
            </a:graphic>
          </wp:inline>
        </w:drawing>
      </w:r>
    </w:p>
    <w:p w14:paraId="29A29F6D">
      <w:pPr>
        <w:pStyle w:val="2"/>
        <w:spacing w:line="299" w:lineRule="auto"/>
      </w:pPr>
    </w:p>
    <w:p w14:paraId="2C3CE531">
      <w:pPr>
        <w:pStyle w:val="2"/>
        <w:spacing w:line="300" w:lineRule="auto"/>
      </w:pPr>
    </w:p>
    <w:p w14:paraId="4271704B">
      <w:pPr>
        <w:spacing w:before="43" w:line="220" w:lineRule="auto"/>
        <w:ind w:left="110"/>
        <w:rPr>
          <w:rFonts w:ascii="宋体" w:hAnsi="宋体" w:eastAsia="宋体" w:cs="宋体"/>
          <w:sz w:val="13"/>
          <w:szCs w:val="13"/>
        </w:rPr>
      </w:pPr>
      <w:r>
        <w:rPr>
          <w:rFonts w:ascii="宋体" w:hAnsi="宋体" w:eastAsia="宋体" w:cs="宋体"/>
          <w:spacing w:val="-8"/>
          <w:sz w:val="13"/>
          <w:szCs w:val="13"/>
        </w:rPr>
        <w:t>当</w:t>
      </w:r>
      <w:r>
        <w:rPr>
          <w:rFonts w:ascii="宋体" w:hAnsi="宋体" w:eastAsia="宋体" w:cs="宋体"/>
          <w:spacing w:val="-23"/>
          <w:sz w:val="13"/>
          <w:szCs w:val="13"/>
        </w:rPr>
        <w:t xml:space="preserve"> </w:t>
      </w:r>
      <w:r>
        <w:rPr>
          <w:rFonts w:ascii="宋体" w:hAnsi="宋体" w:eastAsia="宋体" w:cs="宋体"/>
          <w:spacing w:val="-8"/>
          <w:sz w:val="13"/>
          <w:szCs w:val="13"/>
        </w:rPr>
        <w:t>前</w:t>
      </w:r>
      <w:r>
        <w:rPr>
          <w:rFonts w:ascii="宋体" w:hAnsi="宋体" w:eastAsia="宋体" w:cs="宋体"/>
          <w:spacing w:val="-29"/>
          <w:sz w:val="13"/>
          <w:szCs w:val="13"/>
        </w:rPr>
        <w:t xml:space="preserve"> </w:t>
      </w:r>
      <w:r>
        <w:rPr>
          <w:rFonts w:ascii="宋体" w:hAnsi="宋体" w:eastAsia="宋体" w:cs="宋体"/>
          <w:spacing w:val="-8"/>
          <w:sz w:val="13"/>
          <w:szCs w:val="13"/>
        </w:rPr>
        <w:t>位</w:t>
      </w:r>
      <w:r>
        <w:rPr>
          <w:rFonts w:ascii="宋体" w:hAnsi="宋体" w:eastAsia="宋体" w:cs="宋体"/>
          <w:spacing w:val="-30"/>
          <w:sz w:val="13"/>
          <w:szCs w:val="13"/>
        </w:rPr>
        <w:t xml:space="preserve"> </w:t>
      </w:r>
      <w:r>
        <w:rPr>
          <w:rFonts w:ascii="宋体" w:hAnsi="宋体" w:eastAsia="宋体" w:cs="宋体"/>
          <w:spacing w:val="-8"/>
          <w:sz w:val="13"/>
          <w:szCs w:val="13"/>
        </w:rPr>
        <w:t>置</w:t>
      </w:r>
      <w:r>
        <w:rPr>
          <w:rFonts w:ascii="宋体" w:hAnsi="宋体" w:eastAsia="宋体" w:cs="宋体"/>
          <w:spacing w:val="-17"/>
          <w:sz w:val="13"/>
          <w:szCs w:val="13"/>
        </w:rPr>
        <w:t xml:space="preserve"> </w:t>
      </w:r>
      <w:r>
        <w:rPr>
          <w:rFonts w:ascii="宋体" w:hAnsi="宋体" w:eastAsia="宋体" w:cs="宋体"/>
          <w:spacing w:val="-8"/>
          <w:sz w:val="13"/>
          <w:szCs w:val="13"/>
        </w:rPr>
        <w:t>：</w:t>
      </w:r>
      <w:r>
        <w:rPr>
          <w:rFonts w:ascii="宋体" w:hAnsi="宋体" w:eastAsia="宋体" w:cs="宋体"/>
          <w:spacing w:val="-27"/>
          <w:sz w:val="13"/>
          <w:szCs w:val="13"/>
        </w:rPr>
        <w:t xml:space="preserve"> </w:t>
      </w:r>
      <w:r>
        <w:rPr>
          <w:rFonts w:ascii="宋体" w:hAnsi="宋体" w:eastAsia="宋体" w:cs="宋体"/>
          <w:spacing w:val="-8"/>
          <w:sz w:val="13"/>
          <w:szCs w:val="13"/>
        </w:rPr>
        <w:t>首</w:t>
      </w:r>
      <w:r>
        <w:rPr>
          <w:rFonts w:ascii="宋体" w:hAnsi="宋体" w:eastAsia="宋体" w:cs="宋体"/>
          <w:spacing w:val="-25"/>
          <w:sz w:val="13"/>
          <w:szCs w:val="13"/>
        </w:rPr>
        <w:t xml:space="preserve"> </w:t>
      </w:r>
      <w:r>
        <w:rPr>
          <w:rFonts w:ascii="宋体" w:hAnsi="宋体" w:eastAsia="宋体" w:cs="宋体"/>
          <w:spacing w:val="-8"/>
          <w:sz w:val="13"/>
          <w:szCs w:val="13"/>
        </w:rPr>
        <w:t>页</w:t>
      </w:r>
      <w:r>
        <w:rPr>
          <w:rFonts w:ascii="宋体" w:hAnsi="宋体" w:eastAsia="宋体" w:cs="宋体"/>
          <w:spacing w:val="-25"/>
          <w:sz w:val="13"/>
          <w:szCs w:val="13"/>
        </w:rPr>
        <w:t xml:space="preserve"> </w:t>
      </w:r>
      <w:r>
        <w:rPr>
          <w:rFonts w:ascii="宋体" w:hAnsi="宋体" w:eastAsia="宋体" w:cs="宋体"/>
          <w:spacing w:val="-8"/>
          <w:sz w:val="13"/>
          <w:szCs w:val="13"/>
        </w:rPr>
        <w:t>&gt;</w:t>
      </w:r>
      <w:r>
        <w:rPr>
          <w:rFonts w:ascii="宋体" w:hAnsi="宋体" w:eastAsia="宋体" w:cs="宋体"/>
          <w:spacing w:val="-29"/>
          <w:sz w:val="13"/>
          <w:szCs w:val="13"/>
        </w:rPr>
        <w:t xml:space="preserve"> </w:t>
      </w:r>
      <w:r>
        <w:rPr>
          <w:rFonts w:ascii="宋体" w:hAnsi="宋体" w:eastAsia="宋体" w:cs="宋体"/>
          <w:spacing w:val="-8"/>
          <w:sz w:val="13"/>
          <w:szCs w:val="13"/>
        </w:rPr>
        <w:t>新</w:t>
      </w:r>
      <w:r>
        <w:rPr>
          <w:rFonts w:ascii="宋体" w:hAnsi="宋体" w:eastAsia="宋体" w:cs="宋体"/>
          <w:spacing w:val="-17"/>
          <w:sz w:val="13"/>
          <w:szCs w:val="13"/>
        </w:rPr>
        <w:t xml:space="preserve"> </w:t>
      </w:r>
      <w:r>
        <w:rPr>
          <w:rFonts w:ascii="宋体" w:hAnsi="宋体" w:eastAsia="宋体" w:cs="宋体"/>
          <w:spacing w:val="-8"/>
          <w:sz w:val="13"/>
          <w:szCs w:val="13"/>
        </w:rPr>
        <w:t>闻</w:t>
      </w:r>
    </w:p>
    <w:p w14:paraId="1558E40E">
      <w:pPr>
        <w:pStyle w:val="2"/>
        <w:spacing w:line="330" w:lineRule="auto"/>
      </w:pPr>
      <w:r>
        <w:drawing>
          <wp:anchor distT="0" distB="0" distL="0" distR="0" simplePos="0" relativeHeight="251659264" behindDoc="0" locked="0" layoutInCell="1" allowOverlap="1">
            <wp:simplePos x="0" y="0"/>
            <wp:positionH relativeFrom="column">
              <wp:posOffset>57150</wp:posOffset>
            </wp:positionH>
            <wp:positionV relativeFrom="paragraph">
              <wp:posOffset>81915</wp:posOffset>
            </wp:positionV>
            <wp:extent cx="6877050" cy="12700"/>
            <wp:effectExtent l="0" t="0" r="0" b="0"/>
            <wp:wrapNone/>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3"/>
                    <a:stretch>
                      <a:fillRect/>
                    </a:stretch>
                  </pic:blipFill>
                  <pic:spPr>
                    <a:xfrm>
                      <a:off x="0" y="0"/>
                      <a:ext cx="6877051" cy="12617"/>
                    </a:xfrm>
                    <a:prstGeom prst="rect">
                      <a:avLst/>
                    </a:prstGeom>
                  </pic:spPr>
                </pic:pic>
              </a:graphicData>
            </a:graphic>
          </wp:anchor>
        </w:drawing>
      </w:r>
      <w:r>
        <w:drawing>
          <wp:anchor distT="0" distB="0" distL="0" distR="0" simplePos="0" relativeHeight="251660288" behindDoc="0" locked="0" layoutInCell="1" allowOverlap="1">
            <wp:simplePos x="0" y="0"/>
            <wp:positionH relativeFrom="column">
              <wp:posOffset>76200</wp:posOffset>
            </wp:positionH>
            <wp:positionV relativeFrom="paragraph">
              <wp:posOffset>69215</wp:posOffset>
            </wp:positionV>
            <wp:extent cx="12700" cy="8597900"/>
            <wp:effectExtent l="0" t="0" r="0" b="0"/>
            <wp:wrapNone/>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14"/>
                    <a:stretch>
                      <a:fillRect/>
                    </a:stretch>
                  </pic:blipFill>
                  <pic:spPr>
                    <a:xfrm>
                      <a:off x="0" y="0"/>
                      <a:ext cx="12705" cy="8597920"/>
                    </a:xfrm>
                    <a:prstGeom prst="rect">
                      <a:avLst/>
                    </a:prstGeom>
                  </pic:spPr>
                </pic:pic>
              </a:graphicData>
            </a:graphic>
          </wp:anchor>
        </w:drawing>
      </w:r>
    </w:p>
    <w:p w14:paraId="43045E32">
      <w:pPr>
        <w:pStyle w:val="2"/>
        <w:spacing w:line="331" w:lineRule="auto"/>
      </w:pPr>
    </w:p>
    <w:p w14:paraId="674136C2">
      <w:pPr>
        <w:spacing w:before="78" w:line="221" w:lineRule="auto"/>
        <w:ind w:left="1213"/>
        <w:outlineLvl w:val="0"/>
        <w:rPr>
          <w:rFonts w:ascii="黑体" w:hAnsi="黑体" w:eastAsia="黑体" w:cs="黑体"/>
          <w:sz w:val="24"/>
          <w:szCs w:val="24"/>
        </w:rPr>
      </w:pPr>
      <w:r>
        <w:rPr>
          <w:rFonts w:ascii="黑体" w:hAnsi="黑体" w:eastAsia="黑体" w:cs="黑体"/>
          <w:b/>
          <w:bCs/>
          <w:spacing w:val="-18"/>
          <w:sz w:val="24"/>
          <w:szCs w:val="24"/>
        </w:rPr>
        <w:t>习近平在2026世界人工智能大会暨人工智能全球治理高级别会议开幕式上的主旨讲话(全</w:t>
      </w:r>
    </w:p>
    <w:p w14:paraId="70F6618C">
      <w:pPr>
        <w:spacing w:before="63" w:line="222" w:lineRule="auto"/>
        <w:ind w:left="5283"/>
        <w:outlineLvl w:val="0"/>
        <w:rPr>
          <w:rFonts w:ascii="黑体" w:hAnsi="黑体" w:eastAsia="黑体" w:cs="黑体"/>
          <w:sz w:val="24"/>
          <w:szCs w:val="24"/>
        </w:rPr>
      </w:pPr>
      <w:r>
        <w:rPr>
          <w:rFonts w:ascii="黑体" w:hAnsi="黑体" w:eastAsia="黑体" w:cs="黑体"/>
          <w:b/>
          <w:bCs/>
          <w:spacing w:val="2"/>
          <w:sz w:val="24"/>
          <w:szCs w:val="24"/>
        </w:rPr>
        <w:t>文)</w:t>
      </w:r>
    </w:p>
    <w:p w14:paraId="09230C0F">
      <w:pPr>
        <w:pStyle w:val="2"/>
        <w:spacing w:line="287" w:lineRule="auto"/>
      </w:pPr>
    </w:p>
    <w:p w14:paraId="29B14DC4">
      <w:pPr>
        <w:spacing w:before="44" w:line="219" w:lineRule="auto"/>
        <w:ind w:left="1460"/>
        <w:rPr>
          <w:rFonts w:ascii="宋体" w:hAnsi="宋体" w:eastAsia="宋体" w:cs="宋体"/>
          <w:sz w:val="13"/>
          <w:szCs w:val="13"/>
        </w:rPr>
      </w:pPr>
      <w:r>
        <w:rPr>
          <w:rFonts w:ascii="Times New Roman" w:hAnsi="Times New Roman" w:eastAsia="Times New Roman" w:cs="Times New Roman"/>
          <w:spacing w:val="1"/>
          <w:sz w:val="13"/>
          <w:szCs w:val="13"/>
        </w:rPr>
        <w:t>2026-07-17</w:t>
      </w:r>
      <w:r>
        <w:rPr>
          <w:rFonts w:ascii="Times New Roman" w:hAnsi="Times New Roman" w:eastAsia="Times New Roman" w:cs="Times New Roman"/>
          <w:spacing w:val="8"/>
          <w:w w:val="102"/>
          <w:sz w:val="13"/>
          <w:szCs w:val="13"/>
        </w:rPr>
        <w:t xml:space="preserve">    </w:t>
      </w:r>
      <w:r>
        <w:rPr>
          <w:rFonts w:ascii="宋体" w:hAnsi="宋体" w:eastAsia="宋体" w:cs="宋体"/>
          <w:spacing w:val="1"/>
          <w:sz w:val="13"/>
          <w:szCs w:val="13"/>
        </w:rPr>
        <w:t>来源：新华社</w:t>
      </w:r>
      <w:r>
        <w:rPr>
          <w:rFonts w:ascii="宋体" w:hAnsi="宋体" w:eastAsia="宋体" w:cs="宋体"/>
          <w:sz w:val="13"/>
          <w:szCs w:val="13"/>
        </w:rPr>
        <w:t xml:space="preserve">      </w:t>
      </w:r>
      <w:r>
        <w:rPr>
          <w:rFonts w:ascii="宋体" w:hAnsi="宋体" w:eastAsia="宋体" w:cs="宋体"/>
          <w:spacing w:val="1"/>
          <w:sz w:val="13"/>
          <w:szCs w:val="13"/>
        </w:rPr>
        <w:t>收藏</w:t>
      </w:r>
    </w:p>
    <w:p w14:paraId="752C9A3E">
      <w:pPr>
        <w:pStyle w:val="2"/>
        <w:spacing w:line="442" w:lineRule="auto"/>
      </w:pPr>
    </w:p>
    <w:p w14:paraId="7F71B0DB">
      <w:pPr>
        <w:spacing w:before="61" w:line="221" w:lineRule="auto"/>
        <w:ind w:left="1480"/>
        <w:rPr>
          <w:rFonts w:ascii="黑体" w:hAnsi="黑体" w:eastAsia="黑体" w:cs="黑体"/>
          <w:sz w:val="19"/>
          <w:szCs w:val="19"/>
        </w:rPr>
      </w:pPr>
      <w:r>
        <w:rPr>
          <w:rFonts w:ascii="黑体" w:hAnsi="黑体" w:eastAsia="黑体" w:cs="黑体"/>
          <w:spacing w:val="-8"/>
          <w:sz w:val="19"/>
          <w:szCs w:val="19"/>
        </w:rPr>
        <w:t>新华社上海7月17日电</w:t>
      </w:r>
    </w:p>
    <w:p w14:paraId="274ADB37">
      <w:pPr>
        <w:pStyle w:val="2"/>
        <w:spacing w:line="418" w:lineRule="auto"/>
      </w:pPr>
    </w:p>
    <w:p w14:paraId="0BAD5BF1">
      <w:pPr>
        <w:spacing w:before="60" w:line="222" w:lineRule="auto"/>
        <w:ind w:left="3832"/>
        <w:rPr>
          <w:rFonts w:ascii="黑体" w:hAnsi="黑体" w:eastAsia="黑体" w:cs="黑体"/>
          <w:sz w:val="18"/>
          <w:szCs w:val="18"/>
        </w:rPr>
      </w:pPr>
      <w:r>
        <w:rPr>
          <w:rFonts w:ascii="黑体" w:hAnsi="黑体" w:eastAsia="黑体" w:cs="黑体"/>
          <w:b/>
          <w:bCs/>
          <w:spacing w:val="-7"/>
          <w:sz w:val="18"/>
          <w:szCs w:val="18"/>
        </w:rPr>
        <w:t>携手构建公正合理的全球人工智能治理体系</w:t>
      </w:r>
    </w:p>
    <w:p w14:paraId="32B75C57">
      <w:pPr>
        <w:pStyle w:val="2"/>
        <w:spacing w:line="422" w:lineRule="auto"/>
      </w:pPr>
    </w:p>
    <w:p w14:paraId="05C74135">
      <w:pPr>
        <w:tabs>
          <w:tab w:val="left" w:pos="2870"/>
        </w:tabs>
        <w:spacing w:before="58" w:line="221" w:lineRule="auto"/>
        <w:ind w:left="2280"/>
        <w:rPr>
          <w:rFonts w:ascii="黑体" w:hAnsi="黑体" w:eastAsia="黑体" w:cs="黑体"/>
          <w:sz w:val="18"/>
          <w:szCs w:val="18"/>
        </w:rPr>
      </w:pPr>
      <w:r>
        <w:rPr>
          <w:rFonts w:ascii="黑体" w:hAnsi="黑体" w:eastAsia="黑体" w:cs="黑体"/>
          <w:sz w:val="18"/>
          <w:szCs w:val="18"/>
          <w:u w:val="single" w:color="auto"/>
        </w:rPr>
        <w:tab/>
      </w:r>
      <w:r>
        <w:rPr>
          <w:rFonts w:ascii="黑体" w:hAnsi="黑体" w:eastAsia="黑体" w:cs="黑体"/>
          <w:spacing w:val="-84"/>
          <w:sz w:val="18"/>
          <w:szCs w:val="18"/>
        </w:rPr>
        <w:t xml:space="preserve"> </w:t>
      </w:r>
      <w:r>
        <w:rPr>
          <w:rFonts w:ascii="黑体" w:hAnsi="黑体" w:eastAsia="黑体" w:cs="黑体"/>
          <w:b/>
          <w:bCs/>
          <w:spacing w:val="-5"/>
          <w:sz w:val="18"/>
          <w:szCs w:val="18"/>
        </w:rPr>
        <w:t>2026世界人工智能大会暨人工智能全球治理高级别会议开幕式上的主旨讲话</w:t>
      </w:r>
    </w:p>
    <w:p w14:paraId="2BD7EB8F">
      <w:pPr>
        <w:pStyle w:val="2"/>
        <w:spacing w:line="414" w:lineRule="auto"/>
      </w:pPr>
    </w:p>
    <w:p w14:paraId="0ECD5206">
      <w:pPr>
        <w:spacing w:before="63" w:line="213" w:lineRule="auto"/>
        <w:ind w:left="4560"/>
        <w:rPr>
          <w:rFonts w:ascii="黑体" w:hAnsi="黑体" w:eastAsia="黑体" w:cs="黑体"/>
          <w:sz w:val="19"/>
          <w:szCs w:val="19"/>
        </w:rPr>
      </w:pPr>
      <w:r>
        <w:rPr>
          <w:rFonts w:ascii="黑体" w:hAnsi="黑体" w:eastAsia="黑体" w:cs="黑体"/>
          <w:spacing w:val="-3"/>
          <w:sz w:val="19"/>
          <w:szCs w:val="19"/>
        </w:rPr>
        <w:t>(2026年7月17日，上海)</w:t>
      </w:r>
    </w:p>
    <w:p w14:paraId="6A8BF3A4">
      <w:pPr>
        <w:pStyle w:val="2"/>
        <w:spacing w:line="405" w:lineRule="auto"/>
      </w:pPr>
    </w:p>
    <w:p w14:paraId="08AA2AA5">
      <w:pPr>
        <w:spacing w:before="62" w:line="222" w:lineRule="auto"/>
        <w:ind w:left="4380"/>
        <w:rPr>
          <w:rFonts w:ascii="黑体" w:hAnsi="黑体" w:eastAsia="黑体" w:cs="黑体"/>
          <w:sz w:val="19"/>
          <w:szCs w:val="19"/>
        </w:rPr>
      </w:pPr>
      <w:r>
        <w:rPr>
          <w:rFonts w:ascii="黑体" w:hAnsi="黑体" w:eastAsia="黑体" w:cs="黑体"/>
          <w:spacing w:val="-9"/>
          <w:sz w:val="19"/>
          <w:szCs w:val="19"/>
        </w:rPr>
        <w:t>中华人民共和国主席</w:t>
      </w:r>
      <w:r>
        <w:rPr>
          <w:rFonts w:ascii="黑体" w:hAnsi="黑体" w:eastAsia="黑体" w:cs="黑体"/>
          <w:spacing w:val="27"/>
          <w:sz w:val="19"/>
          <w:szCs w:val="19"/>
        </w:rPr>
        <w:t xml:space="preserve"> </w:t>
      </w:r>
      <w:r>
        <w:rPr>
          <w:rFonts w:ascii="黑体" w:hAnsi="黑体" w:eastAsia="黑体" w:cs="黑体"/>
          <w:spacing w:val="-9"/>
          <w:sz w:val="19"/>
          <w:szCs w:val="19"/>
        </w:rPr>
        <w:t>习近平</w:t>
      </w:r>
    </w:p>
    <w:p w14:paraId="1DEC1751">
      <w:pPr>
        <w:pStyle w:val="2"/>
      </w:pPr>
    </w:p>
    <w:p w14:paraId="0E19D2F8">
      <w:pPr>
        <w:pStyle w:val="2"/>
      </w:pPr>
    </w:p>
    <w:p w14:paraId="4F66E957">
      <w:pPr>
        <w:pStyle w:val="2"/>
      </w:pPr>
    </w:p>
    <w:p w14:paraId="22594FAB">
      <w:pPr>
        <w:pStyle w:val="2"/>
      </w:pPr>
    </w:p>
    <w:p w14:paraId="757D8F52">
      <w:pPr>
        <w:pStyle w:val="2"/>
      </w:pPr>
    </w:p>
    <w:p w14:paraId="218DE9FE">
      <w:pPr>
        <w:pStyle w:val="2"/>
      </w:pPr>
    </w:p>
    <w:p w14:paraId="0B06DB1B">
      <w:pPr>
        <w:pStyle w:val="2"/>
      </w:pPr>
    </w:p>
    <w:p w14:paraId="0EC11992">
      <w:pPr>
        <w:pStyle w:val="2"/>
      </w:pPr>
    </w:p>
    <w:p w14:paraId="6ECF8E5A">
      <w:pPr>
        <w:pStyle w:val="2"/>
      </w:pPr>
    </w:p>
    <w:p w14:paraId="3C41B79E">
      <w:pPr>
        <w:pStyle w:val="2"/>
      </w:pPr>
    </w:p>
    <w:p w14:paraId="35233228">
      <w:pPr>
        <w:pStyle w:val="2"/>
      </w:pPr>
    </w:p>
    <w:p w14:paraId="29A1B91D">
      <w:pPr>
        <w:pStyle w:val="2"/>
        <w:spacing w:line="241" w:lineRule="auto"/>
      </w:pPr>
    </w:p>
    <w:p w14:paraId="5C54140F">
      <w:pPr>
        <w:pStyle w:val="2"/>
        <w:spacing w:line="241" w:lineRule="auto"/>
      </w:pPr>
    </w:p>
    <w:p w14:paraId="7E657D27">
      <w:pPr>
        <w:pStyle w:val="2"/>
        <w:spacing w:line="241" w:lineRule="auto"/>
      </w:pPr>
    </w:p>
    <w:p w14:paraId="25E82AEF">
      <w:pPr>
        <w:pStyle w:val="2"/>
        <w:spacing w:line="241" w:lineRule="auto"/>
      </w:pPr>
    </w:p>
    <w:p w14:paraId="6EA2A509">
      <w:pPr>
        <w:pStyle w:val="2"/>
        <w:spacing w:line="241" w:lineRule="auto"/>
      </w:pPr>
    </w:p>
    <w:p w14:paraId="305A8E0C">
      <w:pPr>
        <w:pStyle w:val="2"/>
        <w:spacing w:line="241" w:lineRule="auto"/>
      </w:pPr>
    </w:p>
    <w:p w14:paraId="263F769A">
      <w:pPr>
        <w:pStyle w:val="2"/>
        <w:spacing w:line="241" w:lineRule="auto"/>
      </w:pPr>
    </w:p>
    <w:p w14:paraId="1DC256CD">
      <w:pPr>
        <w:pStyle w:val="2"/>
        <w:spacing w:line="241" w:lineRule="auto"/>
      </w:pPr>
    </w:p>
    <w:p w14:paraId="0772CEAE">
      <w:pPr>
        <w:pStyle w:val="2"/>
        <w:spacing w:line="241" w:lineRule="auto"/>
      </w:pPr>
    </w:p>
    <w:p w14:paraId="6C8A6E42">
      <w:pPr>
        <w:pStyle w:val="2"/>
        <w:spacing w:line="241" w:lineRule="auto"/>
      </w:pPr>
    </w:p>
    <w:p w14:paraId="4E87E023">
      <w:pPr>
        <w:pStyle w:val="2"/>
        <w:spacing w:line="241" w:lineRule="auto"/>
      </w:pPr>
    </w:p>
    <w:p w14:paraId="5C50FE71">
      <w:pPr>
        <w:pStyle w:val="2"/>
        <w:spacing w:line="241" w:lineRule="auto"/>
      </w:pPr>
    </w:p>
    <w:p w14:paraId="603AB4DC">
      <w:pPr>
        <w:pStyle w:val="2"/>
        <w:spacing w:line="241" w:lineRule="auto"/>
      </w:pPr>
    </w:p>
    <w:p w14:paraId="49C1E76A">
      <w:pPr>
        <w:pStyle w:val="2"/>
        <w:spacing w:line="241" w:lineRule="auto"/>
      </w:pPr>
    </w:p>
    <w:p w14:paraId="0D17134F">
      <w:pPr>
        <w:pStyle w:val="2"/>
        <w:spacing w:line="241" w:lineRule="auto"/>
      </w:pPr>
    </w:p>
    <w:p w14:paraId="1F8CB301">
      <w:pPr>
        <w:pStyle w:val="2"/>
        <w:spacing w:line="241" w:lineRule="auto"/>
      </w:pPr>
    </w:p>
    <w:p w14:paraId="64AFC2FD">
      <w:pPr>
        <w:pStyle w:val="2"/>
        <w:spacing w:line="241" w:lineRule="auto"/>
      </w:pPr>
    </w:p>
    <w:p w14:paraId="70DA0F7F">
      <w:pPr>
        <w:pStyle w:val="2"/>
        <w:spacing w:line="241" w:lineRule="auto"/>
      </w:pPr>
    </w:p>
    <w:p w14:paraId="6F650728">
      <w:pPr>
        <w:pStyle w:val="2"/>
        <w:spacing w:line="241" w:lineRule="auto"/>
      </w:pPr>
    </w:p>
    <w:p w14:paraId="5D681891">
      <w:pPr>
        <w:pStyle w:val="2"/>
        <w:spacing w:line="241" w:lineRule="auto"/>
      </w:pPr>
    </w:p>
    <w:p w14:paraId="5B7BC8DF">
      <w:pPr>
        <w:pStyle w:val="2"/>
        <w:spacing w:line="241" w:lineRule="auto"/>
      </w:pPr>
    </w:p>
    <w:p w14:paraId="292F1C8B">
      <w:pPr>
        <w:pStyle w:val="2"/>
        <w:spacing w:line="241" w:lineRule="auto"/>
      </w:pPr>
    </w:p>
    <w:p w14:paraId="6021464A">
      <w:pPr>
        <w:pStyle w:val="2"/>
        <w:spacing w:line="241" w:lineRule="auto"/>
      </w:pPr>
    </w:p>
    <w:p w14:paraId="48B68F3A">
      <w:pPr>
        <w:pStyle w:val="2"/>
        <w:spacing w:before="49" w:line="236" w:lineRule="exact"/>
        <w:jc w:val="right"/>
        <w:rPr>
          <w:sz w:val="17"/>
          <w:szCs w:val="17"/>
        </w:rPr>
      </w:pPr>
      <w:r>
        <w:fldChar w:fldCharType="begin"/>
      </w:r>
      <w:r>
        <w:instrText xml:space="preserve"> HYPERLINK "https://www.moe.gov.cn/jyb_xwfb/moe_176/202607/t20260717_1444163.html1/4" </w:instrText>
      </w:r>
      <w:r>
        <w:fldChar w:fldCharType="separate"/>
      </w:r>
      <w:r>
        <w:rPr>
          <w:b/>
          <w:bCs/>
          <w:spacing w:val="-6"/>
          <w:position w:val="3"/>
          <w:sz w:val="17"/>
          <w:szCs w:val="17"/>
        </w:rPr>
        <w:t>www.moe.gov.c</w:t>
      </w:r>
      <w:r>
        <w:rPr>
          <w:spacing w:val="-6"/>
          <w:position w:val="3"/>
          <w:sz w:val="17"/>
          <w:szCs w:val="17"/>
        </w:rPr>
        <w:t>n/jyb_xwfb/m</w:t>
      </w:r>
      <w:r>
        <w:rPr>
          <w:spacing w:val="-7"/>
          <w:position w:val="3"/>
          <w:sz w:val="17"/>
          <w:szCs w:val="17"/>
        </w:rPr>
        <w:t>oe_176/202607/t20260717_1444163.html</w:t>
      </w:r>
      <w:r>
        <w:rPr>
          <w:position w:val="3"/>
          <w:sz w:val="17"/>
          <w:szCs w:val="17"/>
        </w:rPr>
        <w:t xml:space="preserve">                                                                                                                         </w:t>
      </w:r>
      <w:r>
        <w:rPr>
          <w:spacing w:val="-7"/>
          <w:position w:val="3"/>
          <w:sz w:val="17"/>
          <w:szCs w:val="17"/>
        </w:rPr>
        <w:t>1/4</w:t>
      </w:r>
      <w:r>
        <w:rPr>
          <w:spacing w:val="-7"/>
          <w:position w:val="3"/>
          <w:sz w:val="17"/>
          <w:szCs w:val="17"/>
        </w:rPr>
        <w:fldChar w:fldCharType="end"/>
      </w:r>
    </w:p>
    <w:p w14:paraId="451784A7">
      <w:pPr>
        <w:spacing w:line="236" w:lineRule="exact"/>
        <w:rPr>
          <w:sz w:val="17"/>
          <w:szCs w:val="17"/>
        </w:rPr>
        <w:sectPr>
          <w:pgSz w:w="11910" w:h="16840"/>
          <w:pgMar w:top="229" w:right="502" w:bottom="0" w:left="439" w:header="0" w:footer="0" w:gutter="0"/>
          <w:cols w:space="720" w:num="1"/>
        </w:sectPr>
      </w:pPr>
    </w:p>
    <w:p w14:paraId="486E2370">
      <w:pPr>
        <w:spacing w:before="178" w:line="8050" w:lineRule="exact"/>
        <w:ind w:firstLine="1130"/>
      </w:pPr>
      <w:r>
        <w:drawing>
          <wp:anchor distT="0" distB="0" distL="0" distR="0" simplePos="0" relativeHeight="251661312" behindDoc="0" locked="0" layoutInCell="0" allowOverlap="1">
            <wp:simplePos x="0" y="0"/>
            <wp:positionH relativeFrom="page">
              <wp:posOffset>355600</wp:posOffset>
            </wp:positionH>
            <wp:positionV relativeFrom="page">
              <wp:posOffset>335915</wp:posOffset>
            </wp:positionV>
            <wp:extent cx="12700" cy="10020300"/>
            <wp:effectExtent l="0" t="0" r="0" b="0"/>
            <wp:wrapNone/>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15"/>
                    <a:stretch>
                      <a:fillRect/>
                    </a:stretch>
                  </pic:blipFill>
                  <pic:spPr>
                    <a:xfrm>
                      <a:off x="0" y="0"/>
                      <a:ext cx="12705" cy="10020357"/>
                    </a:xfrm>
                    <a:prstGeom prst="rect">
                      <a:avLst/>
                    </a:prstGeom>
                  </pic:spPr>
                </pic:pic>
              </a:graphicData>
            </a:graphic>
          </wp:anchor>
        </w:drawing>
      </w:r>
      <w:r>
        <w:rPr>
          <w:position w:val="-161"/>
        </w:rPr>
        <w:drawing>
          <wp:inline distT="0" distB="0" distL="0" distR="0">
            <wp:extent cx="5594350" cy="5111750"/>
            <wp:effectExtent l="0" t="0" r="0" b="0"/>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16"/>
                    <a:stretch>
                      <a:fillRect/>
                    </a:stretch>
                  </pic:blipFill>
                  <pic:spPr>
                    <a:xfrm>
                      <a:off x="0" y="0"/>
                      <a:ext cx="5594391" cy="5111766"/>
                    </a:xfrm>
                    <a:prstGeom prst="rect">
                      <a:avLst/>
                    </a:prstGeom>
                  </pic:spPr>
                </pic:pic>
              </a:graphicData>
            </a:graphic>
          </wp:inline>
        </w:drawing>
      </w:r>
    </w:p>
    <w:p w14:paraId="456FA8C5">
      <w:pPr>
        <w:pStyle w:val="2"/>
        <w:spacing w:line="337" w:lineRule="auto"/>
      </w:pPr>
    </w:p>
    <w:p w14:paraId="24D23414">
      <w:pPr>
        <w:spacing w:before="59" w:line="368" w:lineRule="auto"/>
        <w:ind w:left="1130" w:right="1256" w:firstLine="360"/>
        <w:rPr>
          <w:rFonts w:ascii="黑体" w:hAnsi="黑体" w:eastAsia="黑体" w:cs="黑体"/>
          <w:sz w:val="18"/>
          <w:szCs w:val="18"/>
        </w:rPr>
      </w:pPr>
      <w:r>
        <w:rPr>
          <w:rFonts w:ascii="黑体" w:hAnsi="黑体" w:eastAsia="黑体" w:cs="黑体"/>
          <w:color w:val="0000FF"/>
          <w:spacing w:val="-3"/>
          <w:sz w:val="18"/>
          <w:szCs w:val="18"/>
        </w:rPr>
        <w:t>7月17日上午，国家主席习近平在上海世界会客厅出席2026世界人工智能大</w:t>
      </w:r>
      <w:r>
        <w:rPr>
          <w:rFonts w:ascii="黑体" w:hAnsi="黑体" w:eastAsia="黑体" w:cs="黑体"/>
          <w:color w:val="0000FF"/>
          <w:spacing w:val="-4"/>
          <w:sz w:val="18"/>
          <w:szCs w:val="18"/>
        </w:rPr>
        <w:t>会暨人工智能全球治理高级别会</w:t>
      </w:r>
      <w:r>
        <w:rPr>
          <w:rFonts w:ascii="黑体" w:hAnsi="黑体" w:eastAsia="黑体" w:cs="黑体"/>
          <w:color w:val="0000FF"/>
          <w:sz w:val="18"/>
          <w:szCs w:val="18"/>
        </w:rPr>
        <w:t xml:space="preserve"> </w:t>
      </w:r>
      <w:r>
        <w:rPr>
          <w:rFonts w:ascii="黑体" w:hAnsi="黑体" w:eastAsia="黑体" w:cs="黑体"/>
          <w:color w:val="0000FF"/>
          <w:spacing w:val="-1"/>
          <w:sz w:val="18"/>
          <w:szCs w:val="18"/>
        </w:rPr>
        <w:t>议开幕式并发表主旨讲话。新华社记者黄敬文摄</w:t>
      </w:r>
    </w:p>
    <w:p w14:paraId="28709FDD">
      <w:pPr>
        <w:pStyle w:val="2"/>
        <w:spacing w:line="285" w:lineRule="auto"/>
      </w:pPr>
    </w:p>
    <w:p w14:paraId="6FB3C68B">
      <w:pPr>
        <w:spacing w:before="55" w:line="213" w:lineRule="auto"/>
        <w:ind w:left="1130"/>
        <w:rPr>
          <w:rFonts w:ascii="黑体" w:hAnsi="黑体" w:eastAsia="黑体" w:cs="黑体"/>
          <w:sz w:val="17"/>
          <w:szCs w:val="17"/>
        </w:rPr>
      </w:pPr>
      <w:r>
        <w:rPr>
          <w:rFonts w:ascii="黑体" w:hAnsi="黑体" w:eastAsia="黑体" w:cs="黑体"/>
          <w:spacing w:val="1"/>
          <w:sz w:val="17"/>
          <w:szCs w:val="17"/>
        </w:rPr>
        <w:t>尊敬的各位同事、各位来宾，</w:t>
      </w:r>
    </w:p>
    <w:p w14:paraId="6FDC62EE">
      <w:pPr>
        <w:pStyle w:val="2"/>
        <w:spacing w:line="409" w:lineRule="auto"/>
      </w:pPr>
    </w:p>
    <w:p w14:paraId="3E8621DB">
      <w:pPr>
        <w:spacing w:before="62" w:line="213" w:lineRule="auto"/>
        <w:ind w:left="1130"/>
        <w:rPr>
          <w:rFonts w:ascii="黑体" w:hAnsi="黑体" w:eastAsia="黑体" w:cs="黑体"/>
          <w:sz w:val="19"/>
          <w:szCs w:val="19"/>
        </w:rPr>
      </w:pPr>
      <w:r>
        <w:rPr>
          <w:rFonts w:ascii="黑体" w:hAnsi="黑体" w:eastAsia="黑体" w:cs="黑体"/>
          <w:spacing w:val="-15"/>
          <w:sz w:val="19"/>
          <w:szCs w:val="19"/>
        </w:rPr>
        <w:t>女士们，先生们，朋友们：</w:t>
      </w:r>
    </w:p>
    <w:p w14:paraId="4B2E2DE6">
      <w:pPr>
        <w:pStyle w:val="2"/>
        <w:spacing w:line="428" w:lineRule="auto"/>
      </w:pPr>
    </w:p>
    <w:p w14:paraId="7508DB75">
      <w:pPr>
        <w:spacing w:before="59" w:line="351" w:lineRule="auto"/>
        <w:ind w:left="1130" w:right="1114" w:firstLine="360"/>
        <w:jc w:val="both"/>
        <w:rPr>
          <w:rFonts w:ascii="黑体" w:hAnsi="黑体" w:eastAsia="黑体" w:cs="黑体"/>
          <w:sz w:val="18"/>
          <w:szCs w:val="18"/>
        </w:rPr>
      </w:pPr>
      <w:r>
        <w:rPr>
          <w:rFonts w:ascii="黑体" w:hAnsi="黑体" w:eastAsia="黑体" w:cs="黑体"/>
          <w:spacing w:val="-4"/>
          <w:sz w:val="18"/>
          <w:szCs w:val="18"/>
        </w:rPr>
        <w:t>70年前，一群年轻学者在美国新罕布什尔州达特茅斯会议上首次提出人工智能概念。70年间，世界各国人工</w:t>
      </w:r>
      <w:r>
        <w:rPr>
          <w:rFonts w:ascii="黑体" w:hAnsi="黑体" w:eastAsia="黑体" w:cs="黑体"/>
          <w:spacing w:val="1"/>
          <w:sz w:val="18"/>
          <w:szCs w:val="18"/>
        </w:rPr>
        <w:t xml:space="preserve">  </w:t>
      </w:r>
      <w:r>
        <w:rPr>
          <w:rFonts w:ascii="黑体" w:hAnsi="黑体" w:eastAsia="黑体" w:cs="黑体"/>
          <w:spacing w:val="-5"/>
          <w:sz w:val="18"/>
          <w:szCs w:val="18"/>
        </w:rPr>
        <w:t>智能科学家和研发者不断在未知中求索、在曲折中前行、在坚守中突破。70年后，面对新一轮蓬勃发展的人工智</w:t>
      </w:r>
      <w:r>
        <w:rPr>
          <w:rFonts w:ascii="黑体" w:hAnsi="黑体" w:eastAsia="黑体" w:cs="黑体"/>
          <w:spacing w:val="3"/>
          <w:sz w:val="18"/>
          <w:szCs w:val="18"/>
        </w:rPr>
        <w:t xml:space="preserve">  </w:t>
      </w:r>
      <w:r>
        <w:rPr>
          <w:rFonts w:ascii="黑体" w:hAnsi="黑体" w:eastAsia="黑体" w:cs="黑体"/>
          <w:spacing w:val="-6"/>
          <w:sz w:val="18"/>
          <w:szCs w:val="18"/>
        </w:rPr>
        <w:t>能浪潮，我们相聚在浦江之畔，共同探讨促进全球人工智能朝着向上向善、造福人类的方向发展，具有重要意义。</w:t>
      </w:r>
      <w:r>
        <w:rPr>
          <w:rFonts w:ascii="黑体" w:hAnsi="黑体" w:eastAsia="黑体" w:cs="黑体"/>
          <w:spacing w:val="9"/>
          <w:sz w:val="18"/>
          <w:szCs w:val="18"/>
        </w:rPr>
        <w:t xml:space="preserve"> </w:t>
      </w:r>
      <w:r>
        <w:rPr>
          <w:rFonts w:ascii="黑体" w:hAnsi="黑体" w:eastAsia="黑体" w:cs="黑体"/>
          <w:spacing w:val="-6"/>
          <w:sz w:val="18"/>
          <w:szCs w:val="18"/>
        </w:rPr>
        <w:t>我谨代表中国政府和中国人民，对大家的到来表示热烈欢迎。</w:t>
      </w:r>
    </w:p>
    <w:p w14:paraId="208232DA">
      <w:pPr>
        <w:pStyle w:val="2"/>
        <w:spacing w:line="321" w:lineRule="auto"/>
      </w:pPr>
    </w:p>
    <w:p w14:paraId="526F26AE">
      <w:pPr>
        <w:spacing w:before="59" w:line="356" w:lineRule="auto"/>
        <w:ind w:left="1130" w:right="1087" w:firstLine="360"/>
        <w:rPr>
          <w:rFonts w:ascii="黑体" w:hAnsi="黑体" w:eastAsia="黑体" w:cs="黑体"/>
          <w:sz w:val="18"/>
          <w:szCs w:val="18"/>
        </w:rPr>
      </w:pPr>
      <w:r>
        <w:rPr>
          <w:rFonts w:ascii="黑体" w:hAnsi="黑体" w:eastAsia="黑体" w:cs="黑体"/>
          <w:spacing w:val="-5"/>
          <w:sz w:val="18"/>
          <w:szCs w:val="18"/>
        </w:rPr>
        <w:t>回望历史，蒸汽机的发明开启工业文明，电力的普及</w:t>
      </w:r>
      <w:r>
        <w:rPr>
          <w:rFonts w:ascii="黑体" w:hAnsi="黑体" w:eastAsia="黑体" w:cs="黑体"/>
          <w:spacing w:val="-6"/>
          <w:sz w:val="18"/>
          <w:szCs w:val="18"/>
        </w:rPr>
        <w:t>点亮现代社会，互联网的诞生连接整个世界。每一次科技</w:t>
      </w:r>
      <w:r>
        <w:rPr>
          <w:rFonts w:ascii="黑体" w:hAnsi="黑体" w:eastAsia="黑体" w:cs="黑体"/>
          <w:sz w:val="18"/>
          <w:szCs w:val="18"/>
        </w:rPr>
        <w:t xml:space="preserve"> </w:t>
      </w:r>
      <w:r>
        <w:rPr>
          <w:rFonts w:ascii="黑体" w:hAnsi="黑体" w:eastAsia="黑体" w:cs="黑体"/>
          <w:spacing w:val="-7"/>
          <w:sz w:val="18"/>
          <w:szCs w:val="18"/>
        </w:rPr>
        <w:t>革命都深刻重构人类生产生活方式，推动经济社会发展大幅跃升。</w:t>
      </w:r>
    </w:p>
    <w:p w14:paraId="3838E98E">
      <w:pPr>
        <w:pStyle w:val="2"/>
        <w:spacing w:line="283" w:lineRule="auto"/>
      </w:pPr>
    </w:p>
    <w:p w14:paraId="60A06B79">
      <w:pPr>
        <w:spacing w:before="59" w:line="358" w:lineRule="auto"/>
        <w:ind w:left="1130" w:right="1078" w:firstLine="360"/>
        <w:jc w:val="both"/>
        <w:rPr>
          <w:rFonts w:ascii="黑体" w:hAnsi="黑体" w:eastAsia="黑体" w:cs="黑体"/>
          <w:sz w:val="18"/>
          <w:szCs w:val="18"/>
        </w:rPr>
      </w:pPr>
      <w:r>
        <w:rPr>
          <w:rFonts w:ascii="黑体" w:hAnsi="黑体" w:eastAsia="黑体" w:cs="黑体"/>
          <w:spacing w:val="-5"/>
          <w:sz w:val="18"/>
          <w:szCs w:val="18"/>
        </w:rPr>
        <w:t>当前，世界百年变局加速演进，新一轮科技革命和产业变革加速突破，全</w:t>
      </w:r>
      <w:r>
        <w:rPr>
          <w:rFonts w:ascii="黑体" w:hAnsi="黑体" w:eastAsia="黑体" w:cs="黑体"/>
          <w:spacing w:val="-6"/>
          <w:sz w:val="18"/>
          <w:szCs w:val="18"/>
        </w:rPr>
        <w:t>球人工智能技术创新进入前所未有的</w:t>
      </w:r>
      <w:r>
        <w:rPr>
          <w:rFonts w:ascii="黑体" w:hAnsi="黑体" w:eastAsia="黑体" w:cs="黑体"/>
          <w:sz w:val="18"/>
          <w:szCs w:val="18"/>
        </w:rPr>
        <w:t xml:space="preserve"> </w:t>
      </w:r>
      <w:r>
        <w:rPr>
          <w:rFonts w:ascii="黑体" w:hAnsi="黑体" w:eastAsia="黑体" w:cs="黑体"/>
          <w:spacing w:val="-5"/>
          <w:sz w:val="18"/>
          <w:szCs w:val="18"/>
        </w:rPr>
        <w:t>活跃期，万物智联、人机协同、跨界融合、共创分享的智能技术，叠加释放巨大能</w:t>
      </w:r>
      <w:r>
        <w:rPr>
          <w:rFonts w:ascii="黑体" w:hAnsi="黑体" w:eastAsia="黑体" w:cs="黑体"/>
          <w:spacing w:val="-6"/>
          <w:sz w:val="18"/>
          <w:szCs w:val="18"/>
        </w:rPr>
        <w:t>量，既蕴含巨大机遇，也面临治</w:t>
      </w:r>
      <w:r>
        <w:rPr>
          <w:rFonts w:ascii="黑体" w:hAnsi="黑体" w:eastAsia="黑体" w:cs="黑体"/>
          <w:sz w:val="18"/>
          <w:szCs w:val="18"/>
        </w:rPr>
        <w:t xml:space="preserve"> </w:t>
      </w:r>
      <w:r>
        <w:rPr>
          <w:rFonts w:ascii="黑体" w:hAnsi="黑体" w:eastAsia="黑体" w:cs="黑体"/>
          <w:spacing w:val="-2"/>
          <w:sz w:val="18"/>
          <w:szCs w:val="18"/>
        </w:rPr>
        <w:t>理挑战。人类不得不直面时代之问：当机器开始思考，人类如何与之相处?当算法参与决策，安全如何保障?当技</w:t>
      </w:r>
      <w:r>
        <w:rPr>
          <w:rFonts w:ascii="黑体" w:hAnsi="黑体" w:eastAsia="黑体" w:cs="黑体"/>
          <w:spacing w:val="15"/>
          <w:sz w:val="18"/>
          <w:szCs w:val="18"/>
        </w:rPr>
        <w:t xml:space="preserve"> </w:t>
      </w:r>
      <w:r>
        <w:rPr>
          <w:rFonts w:ascii="黑体" w:hAnsi="黑体" w:eastAsia="黑体" w:cs="黑体"/>
          <w:spacing w:val="-2"/>
          <w:sz w:val="18"/>
          <w:szCs w:val="18"/>
        </w:rPr>
        <w:t>术挑战伦理，治理如何跟上?当鸿沟不断拉大，普惠如何实现?这些问题需要国际社会深入思考、共同</w:t>
      </w:r>
      <w:r>
        <w:rPr>
          <w:rFonts w:ascii="黑体" w:hAnsi="黑体" w:eastAsia="黑体" w:cs="黑体"/>
          <w:spacing w:val="-3"/>
          <w:sz w:val="18"/>
          <w:szCs w:val="18"/>
        </w:rPr>
        <w:t>作答。</w:t>
      </w:r>
    </w:p>
    <w:p w14:paraId="4D57FD5A">
      <w:pPr>
        <w:spacing w:line="358" w:lineRule="auto"/>
        <w:rPr>
          <w:rFonts w:ascii="黑体" w:hAnsi="黑体" w:eastAsia="黑体" w:cs="黑体"/>
          <w:sz w:val="18"/>
          <w:szCs w:val="18"/>
        </w:rPr>
        <w:sectPr>
          <w:headerReference r:id="rId5" w:type="default"/>
          <w:footerReference r:id="rId6" w:type="default"/>
          <w:pgSz w:w="11910" w:h="16840"/>
          <w:pgMar w:top="511" w:right="515" w:bottom="502" w:left="439" w:header="249" w:footer="270" w:gutter="0"/>
          <w:cols w:space="720" w:num="1"/>
        </w:sectPr>
      </w:pPr>
    </w:p>
    <w:p w14:paraId="7DCB3F9B">
      <w:pPr>
        <w:spacing w:before="297" w:line="356" w:lineRule="auto"/>
        <w:ind w:left="1130" w:right="1085" w:firstLine="350"/>
        <w:rPr>
          <w:rFonts w:ascii="黑体" w:hAnsi="黑体" w:eastAsia="黑体" w:cs="黑体"/>
          <w:sz w:val="18"/>
          <w:szCs w:val="18"/>
        </w:rPr>
      </w:pPr>
      <w:r>
        <w:drawing>
          <wp:anchor distT="0" distB="0" distL="0" distR="0" simplePos="0" relativeHeight="251662336" behindDoc="0" locked="0" layoutInCell="0" allowOverlap="1">
            <wp:simplePos x="0" y="0"/>
            <wp:positionH relativeFrom="page">
              <wp:posOffset>355600</wp:posOffset>
            </wp:positionH>
            <wp:positionV relativeFrom="page">
              <wp:posOffset>335915</wp:posOffset>
            </wp:positionV>
            <wp:extent cx="12700" cy="10020300"/>
            <wp:effectExtent l="0" t="0" r="0" b="0"/>
            <wp:wrapNone/>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5"/>
                    <a:stretch>
                      <a:fillRect/>
                    </a:stretch>
                  </pic:blipFill>
                  <pic:spPr>
                    <a:xfrm>
                      <a:off x="0" y="0"/>
                      <a:ext cx="12705" cy="10020357"/>
                    </a:xfrm>
                    <a:prstGeom prst="rect">
                      <a:avLst/>
                    </a:prstGeom>
                  </pic:spPr>
                </pic:pic>
              </a:graphicData>
            </a:graphic>
          </wp:anchor>
        </w:drawing>
      </w:r>
      <w:r>
        <w:rPr>
          <w:rFonts w:ascii="黑体" w:hAnsi="黑体" w:eastAsia="黑体" w:cs="黑体"/>
          <w:spacing w:val="-5"/>
          <w:sz w:val="18"/>
          <w:szCs w:val="18"/>
        </w:rPr>
        <w:t>中方认为，各国应当秉持以人为本、向上向善理念，让人工智能成为促进共</w:t>
      </w:r>
      <w:r>
        <w:rPr>
          <w:rFonts w:ascii="黑体" w:hAnsi="黑体" w:eastAsia="黑体" w:cs="黑体"/>
          <w:spacing w:val="-6"/>
          <w:sz w:val="18"/>
          <w:szCs w:val="18"/>
        </w:rPr>
        <w:t>同繁荣、维护共同安全的一个重要</w:t>
      </w:r>
      <w:r>
        <w:rPr>
          <w:rFonts w:ascii="黑体" w:hAnsi="黑体" w:eastAsia="黑体" w:cs="黑体"/>
          <w:sz w:val="18"/>
          <w:szCs w:val="18"/>
        </w:rPr>
        <w:t xml:space="preserve"> </w:t>
      </w:r>
      <w:r>
        <w:rPr>
          <w:rFonts w:ascii="黑体" w:hAnsi="黑体" w:eastAsia="黑体" w:cs="黑体"/>
          <w:spacing w:val="-6"/>
          <w:sz w:val="18"/>
          <w:szCs w:val="18"/>
        </w:rPr>
        <w:t>动力源，携手构建公正合理的全球人工智能治理体系。在此，我提4点意见。</w:t>
      </w:r>
    </w:p>
    <w:p w14:paraId="4D36E56D">
      <w:pPr>
        <w:pStyle w:val="2"/>
        <w:spacing w:line="307" w:lineRule="auto"/>
      </w:pPr>
    </w:p>
    <w:p w14:paraId="23AD6C33">
      <w:pPr>
        <w:spacing w:before="55" w:line="344" w:lineRule="auto"/>
        <w:ind w:left="1130" w:right="1086" w:firstLine="350"/>
        <w:rPr>
          <w:rFonts w:ascii="黑体" w:hAnsi="黑体" w:eastAsia="黑体" w:cs="黑体"/>
          <w:sz w:val="17"/>
          <w:szCs w:val="17"/>
        </w:rPr>
      </w:pPr>
      <w:r>
        <w:rPr>
          <w:rFonts w:ascii="黑体" w:hAnsi="黑体" w:eastAsia="黑体" w:cs="黑体"/>
          <w:spacing w:val="5"/>
          <w:sz w:val="17"/>
          <w:szCs w:val="17"/>
        </w:rPr>
        <w:t>第一，坚持开放共赢，驱动创新发展。人工智能是世界经济增</w:t>
      </w:r>
      <w:r>
        <w:rPr>
          <w:rFonts w:ascii="黑体" w:hAnsi="黑体" w:eastAsia="黑体" w:cs="黑体"/>
          <w:spacing w:val="4"/>
          <w:sz w:val="17"/>
          <w:szCs w:val="17"/>
        </w:rPr>
        <w:t>长的新引擎和新旧动能转换的加速器，正从“数</w:t>
      </w:r>
      <w:r>
        <w:rPr>
          <w:rFonts w:ascii="黑体" w:hAnsi="黑体" w:eastAsia="黑体" w:cs="黑体"/>
          <w:sz w:val="17"/>
          <w:szCs w:val="17"/>
        </w:rPr>
        <w:t xml:space="preserve"> </w:t>
      </w:r>
      <w:r>
        <w:rPr>
          <w:rFonts w:ascii="黑体" w:hAnsi="黑体" w:eastAsia="黑体" w:cs="黑体"/>
          <w:spacing w:val="4"/>
          <w:sz w:val="17"/>
          <w:szCs w:val="17"/>
        </w:rPr>
        <w:t>字世界”走向“物理世界”。要抓住难得的历史性机遇，鼓励开源开放、合作共享，全面促进人工</w:t>
      </w:r>
      <w:r>
        <w:rPr>
          <w:rFonts w:ascii="黑体" w:hAnsi="黑体" w:eastAsia="黑体" w:cs="黑体"/>
          <w:spacing w:val="3"/>
          <w:sz w:val="17"/>
          <w:szCs w:val="17"/>
        </w:rPr>
        <w:t>智能科技创新、</w:t>
      </w:r>
      <w:r>
        <w:rPr>
          <w:rFonts w:ascii="黑体" w:hAnsi="黑体" w:eastAsia="黑体" w:cs="黑体"/>
          <w:sz w:val="17"/>
          <w:szCs w:val="17"/>
        </w:rPr>
        <w:t xml:space="preserve"> </w:t>
      </w:r>
      <w:r>
        <w:rPr>
          <w:rFonts w:ascii="黑体" w:hAnsi="黑体" w:eastAsia="黑体" w:cs="黑体"/>
          <w:spacing w:val="5"/>
          <w:sz w:val="17"/>
          <w:szCs w:val="17"/>
        </w:rPr>
        <w:t>产业发展、场景应用，协同推进传统产业改造升级、新兴产业培育壮大、未来</w:t>
      </w:r>
      <w:r>
        <w:rPr>
          <w:rFonts w:ascii="黑体" w:hAnsi="黑体" w:eastAsia="黑体" w:cs="黑体"/>
          <w:spacing w:val="4"/>
          <w:sz w:val="17"/>
          <w:szCs w:val="17"/>
        </w:rPr>
        <w:t>产业前瞻布局，让人工智能赋能干行</w:t>
      </w:r>
      <w:r>
        <w:rPr>
          <w:rFonts w:ascii="黑体" w:hAnsi="黑体" w:eastAsia="黑体" w:cs="黑体"/>
          <w:sz w:val="17"/>
          <w:szCs w:val="17"/>
        </w:rPr>
        <w:t xml:space="preserve"> </w:t>
      </w:r>
      <w:r>
        <w:rPr>
          <w:rFonts w:ascii="黑体" w:hAnsi="黑体" w:eastAsia="黑体" w:cs="黑体"/>
          <w:spacing w:val="-8"/>
          <w:sz w:val="17"/>
          <w:szCs w:val="17"/>
        </w:rPr>
        <w:t>百业。</w:t>
      </w:r>
    </w:p>
    <w:p w14:paraId="3679C80E">
      <w:pPr>
        <w:pStyle w:val="2"/>
        <w:spacing w:line="391" w:lineRule="auto"/>
      </w:pPr>
    </w:p>
    <w:p w14:paraId="29CDD24C">
      <w:pPr>
        <w:spacing w:before="62" w:line="308" w:lineRule="auto"/>
        <w:ind w:left="1130" w:right="1074" w:firstLine="350"/>
        <w:rPr>
          <w:rFonts w:ascii="黑体" w:hAnsi="黑体" w:eastAsia="黑体" w:cs="黑体"/>
          <w:sz w:val="19"/>
          <w:szCs w:val="19"/>
          <w:u w:val="single"/>
        </w:rPr>
      </w:pPr>
      <w:r>
        <w:rPr>
          <w:rFonts w:ascii="黑体" w:hAnsi="黑体" w:eastAsia="黑体" w:cs="黑体"/>
          <w:spacing w:val="-15"/>
          <w:sz w:val="19"/>
          <w:szCs w:val="19"/>
        </w:rPr>
        <w:t>第二，</w:t>
      </w:r>
      <w:r>
        <w:rPr>
          <w:rFonts w:ascii="黑体" w:hAnsi="黑体" w:eastAsia="黑体" w:cs="黑体"/>
          <w:color w:val="000000" w:themeColor="text1"/>
          <w:spacing w:val="-15"/>
          <w:sz w:val="19"/>
          <w:szCs w:val="19"/>
          <w:highlight w:val="red"/>
          <w14:textFill>
            <w14:solidFill>
              <w14:schemeClr w14:val="tx1"/>
            </w14:solidFill>
          </w14:textFill>
        </w:rPr>
        <w:t>强化风险意识，确保安全可控。</w:t>
      </w:r>
      <w:r>
        <w:rPr>
          <w:rFonts w:ascii="黑体" w:hAnsi="黑体" w:eastAsia="黑体" w:cs="黑体"/>
          <w:spacing w:val="-15"/>
          <w:sz w:val="19"/>
          <w:szCs w:val="19"/>
        </w:rPr>
        <w:t>人工智能应当成为人类的可信工具。</w:t>
      </w:r>
      <w:bookmarkStart w:id="0" w:name="_GoBack"/>
      <w:r>
        <w:rPr>
          <w:rFonts w:ascii="黑体" w:hAnsi="黑体" w:eastAsia="黑体" w:cs="黑体"/>
          <w:spacing w:val="-15"/>
          <w:sz w:val="19"/>
          <w:szCs w:val="19"/>
          <w:u w:val="single"/>
        </w:rPr>
        <w:t>要高度重视人工智能引发</w:t>
      </w:r>
      <w:r>
        <w:rPr>
          <w:rFonts w:ascii="黑体" w:hAnsi="黑体" w:eastAsia="黑体" w:cs="黑体"/>
          <w:spacing w:val="-16"/>
          <w:sz w:val="19"/>
          <w:szCs w:val="19"/>
          <w:u w:val="single"/>
        </w:rPr>
        <w:t>的各类内</w:t>
      </w:r>
      <w:r>
        <w:rPr>
          <w:rFonts w:ascii="黑体" w:hAnsi="黑体" w:eastAsia="黑体" w:cs="黑体"/>
          <w:sz w:val="19"/>
          <w:szCs w:val="19"/>
          <w:u w:val="single"/>
        </w:rPr>
        <w:t xml:space="preserve"> </w:t>
      </w:r>
      <w:r>
        <w:rPr>
          <w:rFonts w:ascii="黑体" w:hAnsi="黑体" w:eastAsia="黑体" w:cs="黑体"/>
          <w:spacing w:val="-15"/>
          <w:sz w:val="19"/>
          <w:szCs w:val="19"/>
          <w:u w:val="single"/>
        </w:rPr>
        <w:t>生和衍生风险，推动构建法律法规、技术监测、风险预警、应急响应体系，筑牢安全</w:t>
      </w:r>
      <w:r>
        <w:rPr>
          <w:rFonts w:ascii="黑体" w:hAnsi="黑体" w:eastAsia="黑体" w:cs="黑体"/>
          <w:spacing w:val="-16"/>
          <w:sz w:val="19"/>
          <w:szCs w:val="19"/>
          <w:u w:val="single"/>
        </w:rPr>
        <w:t>底线，防范滥用恶用，确保人</w:t>
      </w:r>
      <w:r>
        <w:rPr>
          <w:rFonts w:ascii="黑体" w:hAnsi="黑体" w:eastAsia="黑体" w:cs="黑体"/>
          <w:sz w:val="19"/>
          <w:szCs w:val="19"/>
          <w:u w:val="single"/>
        </w:rPr>
        <w:t xml:space="preserve"> </w:t>
      </w:r>
      <w:r>
        <w:rPr>
          <w:rFonts w:ascii="黑体" w:hAnsi="黑体" w:eastAsia="黑体" w:cs="黑体"/>
          <w:spacing w:val="-15"/>
          <w:sz w:val="19"/>
          <w:szCs w:val="19"/>
          <w:u w:val="single"/>
        </w:rPr>
        <w:t>工智能始终处于人类控制之下。同时，应当共同反对在人工智能领域泛化国家安全概念、把</w:t>
      </w:r>
      <w:r>
        <w:rPr>
          <w:rFonts w:ascii="黑体" w:hAnsi="黑体" w:eastAsia="黑体" w:cs="黑体"/>
          <w:spacing w:val="-16"/>
          <w:sz w:val="19"/>
          <w:szCs w:val="19"/>
          <w:u w:val="single"/>
        </w:rPr>
        <w:t>本国安全凌驾于他国安</w:t>
      </w:r>
      <w:r>
        <w:rPr>
          <w:rFonts w:ascii="黑体" w:hAnsi="黑体" w:eastAsia="黑体" w:cs="黑体"/>
          <w:sz w:val="19"/>
          <w:szCs w:val="19"/>
          <w:u w:val="single"/>
        </w:rPr>
        <w:t xml:space="preserve"> </w:t>
      </w:r>
      <w:r>
        <w:rPr>
          <w:rFonts w:ascii="黑体" w:hAnsi="黑体" w:eastAsia="黑体" w:cs="黑体"/>
          <w:spacing w:val="-16"/>
          <w:sz w:val="19"/>
          <w:szCs w:val="19"/>
          <w:u w:val="single"/>
        </w:rPr>
        <w:t>全之上的做法。</w:t>
      </w:r>
    </w:p>
    <w:bookmarkEnd w:id="0"/>
    <w:p w14:paraId="12A1A30D">
      <w:pPr>
        <w:pStyle w:val="2"/>
        <w:spacing w:line="443" w:lineRule="auto"/>
      </w:pPr>
    </w:p>
    <w:p w14:paraId="53B53A87">
      <w:pPr>
        <w:spacing w:before="55" w:line="367" w:lineRule="auto"/>
        <w:ind w:left="1130" w:right="1082" w:firstLine="350"/>
        <w:jc w:val="both"/>
        <w:rPr>
          <w:rFonts w:ascii="黑体" w:hAnsi="黑体" w:eastAsia="黑体" w:cs="黑体"/>
          <w:sz w:val="17"/>
          <w:szCs w:val="17"/>
        </w:rPr>
      </w:pPr>
      <w:r>
        <w:rPr>
          <w:rFonts w:ascii="黑体" w:hAnsi="黑体" w:eastAsia="黑体" w:cs="黑体"/>
          <w:spacing w:val="5"/>
          <w:sz w:val="17"/>
          <w:szCs w:val="17"/>
        </w:rPr>
        <w:t>第三，鼓励包容并蓄，促进文明互鉴。人工智能发展和应用不应该侵蚀和损</w:t>
      </w:r>
      <w:r>
        <w:rPr>
          <w:rFonts w:ascii="黑体" w:hAnsi="黑体" w:eastAsia="黑体" w:cs="黑体"/>
          <w:spacing w:val="4"/>
          <w:sz w:val="17"/>
          <w:szCs w:val="17"/>
        </w:rPr>
        <w:t>害世界文明多样性和各国文化独特</w:t>
      </w:r>
      <w:r>
        <w:rPr>
          <w:rFonts w:ascii="黑体" w:hAnsi="黑体" w:eastAsia="黑体" w:cs="黑体"/>
          <w:sz w:val="17"/>
          <w:szCs w:val="17"/>
        </w:rPr>
        <w:t xml:space="preserve"> </w:t>
      </w:r>
      <w:r>
        <w:rPr>
          <w:rFonts w:ascii="宋体" w:hAnsi="宋体" w:eastAsia="宋体" w:cs="宋体"/>
          <w:spacing w:val="4"/>
          <w:sz w:val="17"/>
          <w:szCs w:val="17"/>
        </w:rPr>
        <w:t>性</w:t>
      </w:r>
      <w:r>
        <w:rPr>
          <w:rFonts w:ascii="宋体" w:hAnsi="宋体" w:eastAsia="宋体" w:cs="宋体"/>
          <w:spacing w:val="-36"/>
          <w:sz w:val="17"/>
          <w:szCs w:val="17"/>
        </w:rPr>
        <w:t xml:space="preserve"> </w:t>
      </w:r>
      <w:r>
        <w:rPr>
          <w:rFonts w:ascii="宋体" w:hAnsi="宋体" w:eastAsia="宋体" w:cs="宋体"/>
          <w:spacing w:val="4"/>
          <w:sz w:val="17"/>
          <w:szCs w:val="17"/>
        </w:rPr>
        <w:t>。</w:t>
      </w:r>
      <w:r>
        <w:rPr>
          <w:rFonts w:ascii="黑体" w:hAnsi="黑体" w:eastAsia="黑体" w:cs="黑体"/>
          <w:spacing w:val="4"/>
          <w:sz w:val="17"/>
          <w:szCs w:val="17"/>
        </w:rPr>
        <w:t>要用全人类共同价值塑造人工智能的价值观，善用人工智能技术增进不同文明的理解和</w:t>
      </w:r>
      <w:r>
        <w:rPr>
          <w:rFonts w:ascii="黑体" w:hAnsi="黑体" w:eastAsia="黑体" w:cs="黑体"/>
          <w:spacing w:val="3"/>
          <w:sz w:val="17"/>
          <w:szCs w:val="17"/>
        </w:rPr>
        <w:t>包容，促进不同文明交</w:t>
      </w:r>
      <w:r>
        <w:rPr>
          <w:rFonts w:ascii="黑体" w:hAnsi="黑体" w:eastAsia="黑体" w:cs="黑体"/>
          <w:sz w:val="17"/>
          <w:szCs w:val="17"/>
        </w:rPr>
        <w:t xml:space="preserve"> </w:t>
      </w:r>
      <w:r>
        <w:rPr>
          <w:rFonts w:ascii="黑体" w:hAnsi="黑体" w:eastAsia="黑体" w:cs="黑体"/>
          <w:spacing w:val="4"/>
          <w:sz w:val="17"/>
          <w:szCs w:val="17"/>
        </w:rPr>
        <w:t>流互鉴，精心培育各美其美、美美与共的文明百</w:t>
      </w:r>
      <w:r>
        <w:rPr>
          <w:rFonts w:ascii="黑体" w:hAnsi="黑体" w:eastAsia="黑体" w:cs="黑体"/>
          <w:spacing w:val="3"/>
          <w:sz w:val="17"/>
          <w:szCs w:val="17"/>
        </w:rPr>
        <w:t>花园。</w:t>
      </w:r>
    </w:p>
    <w:p w14:paraId="7FCEF405">
      <w:pPr>
        <w:pStyle w:val="2"/>
        <w:spacing w:line="337" w:lineRule="auto"/>
      </w:pPr>
    </w:p>
    <w:p w14:paraId="18CCF726">
      <w:pPr>
        <w:spacing w:before="56" w:line="213" w:lineRule="auto"/>
        <w:ind w:left="1480"/>
        <w:rPr>
          <w:rFonts w:ascii="黑体" w:hAnsi="黑体" w:eastAsia="黑体" w:cs="黑体"/>
          <w:sz w:val="17"/>
          <w:szCs w:val="17"/>
        </w:rPr>
      </w:pPr>
      <w:r>
        <w:rPr>
          <w:rFonts w:ascii="黑体" w:hAnsi="黑体" w:eastAsia="黑体" w:cs="黑体"/>
          <w:spacing w:val="5"/>
          <w:sz w:val="17"/>
          <w:szCs w:val="17"/>
        </w:rPr>
        <w:t>第四，倡导和衷共济，完善全球治理。人工智能是全人类共同的智慧</w:t>
      </w:r>
      <w:r>
        <w:rPr>
          <w:rFonts w:ascii="黑体" w:hAnsi="黑体" w:eastAsia="黑体" w:cs="黑体"/>
          <w:spacing w:val="4"/>
          <w:sz w:val="17"/>
          <w:szCs w:val="17"/>
        </w:rPr>
        <w:t>结晶和宝贵财富。要践行真正的多边主</w:t>
      </w:r>
    </w:p>
    <w:p w14:paraId="34A88CE3">
      <w:pPr>
        <w:spacing w:before="144" w:line="367" w:lineRule="auto"/>
        <w:ind w:left="1130" w:right="1082"/>
        <w:rPr>
          <w:rFonts w:ascii="黑体" w:hAnsi="黑体" w:eastAsia="黑体" w:cs="黑体"/>
          <w:sz w:val="17"/>
          <w:szCs w:val="17"/>
        </w:rPr>
      </w:pPr>
      <w:r>
        <w:rPr>
          <w:rFonts w:ascii="黑体" w:hAnsi="黑体" w:eastAsia="黑体" w:cs="黑体"/>
          <w:spacing w:val="5"/>
          <w:sz w:val="17"/>
          <w:szCs w:val="17"/>
        </w:rPr>
        <w:t>义，切实发挥联合国的重要作用，加强人工智能发展战略、治理规则、技术标准的对接</w:t>
      </w:r>
      <w:r>
        <w:rPr>
          <w:rFonts w:ascii="黑体" w:hAnsi="黑体" w:eastAsia="黑体" w:cs="黑体"/>
          <w:spacing w:val="4"/>
          <w:sz w:val="17"/>
          <w:szCs w:val="17"/>
        </w:rPr>
        <w:t>协调，早日形成具有广泛共</w:t>
      </w:r>
      <w:r>
        <w:rPr>
          <w:rFonts w:ascii="黑体" w:hAnsi="黑体" w:eastAsia="黑体" w:cs="黑体"/>
          <w:sz w:val="17"/>
          <w:szCs w:val="17"/>
        </w:rPr>
        <w:t xml:space="preserve"> </w:t>
      </w:r>
      <w:r>
        <w:rPr>
          <w:rFonts w:ascii="黑体" w:hAnsi="黑体" w:eastAsia="黑体" w:cs="黑体"/>
          <w:spacing w:val="4"/>
          <w:sz w:val="17"/>
          <w:szCs w:val="17"/>
        </w:rPr>
        <w:t>识的全球治理框架，让这一前沿技术更好造福人类社会。要广泛开展国际合作，帮助全球南方国家</w:t>
      </w:r>
      <w:r>
        <w:rPr>
          <w:rFonts w:ascii="黑体" w:hAnsi="黑体" w:eastAsia="黑体" w:cs="黑体"/>
          <w:spacing w:val="3"/>
          <w:sz w:val="17"/>
          <w:szCs w:val="17"/>
        </w:rPr>
        <w:t>加强能力建设，</w:t>
      </w:r>
      <w:r>
        <w:rPr>
          <w:rFonts w:ascii="黑体" w:hAnsi="黑体" w:eastAsia="黑体" w:cs="黑体"/>
          <w:sz w:val="17"/>
          <w:szCs w:val="17"/>
        </w:rPr>
        <w:t xml:space="preserve"> </w:t>
      </w:r>
      <w:r>
        <w:rPr>
          <w:rFonts w:ascii="黑体" w:hAnsi="黑体" w:eastAsia="黑体" w:cs="黑体"/>
          <w:spacing w:val="4"/>
          <w:sz w:val="17"/>
          <w:szCs w:val="17"/>
        </w:rPr>
        <w:t>弥合数智鸿沟，促进可持续发展，避免在人工智能领域造成新的历史不公。</w:t>
      </w:r>
    </w:p>
    <w:p w14:paraId="11ECC443">
      <w:pPr>
        <w:pStyle w:val="2"/>
        <w:spacing w:line="300" w:lineRule="auto"/>
      </w:pPr>
    </w:p>
    <w:p w14:paraId="2D50C957">
      <w:pPr>
        <w:spacing w:before="62" w:line="222" w:lineRule="auto"/>
        <w:ind w:left="1480"/>
        <w:rPr>
          <w:rFonts w:ascii="黑体" w:hAnsi="黑体" w:eastAsia="黑体" w:cs="黑体"/>
          <w:sz w:val="19"/>
          <w:szCs w:val="19"/>
        </w:rPr>
      </w:pPr>
      <w:r>
        <w:rPr>
          <w:rFonts w:ascii="黑体" w:hAnsi="黑体" w:eastAsia="黑体" w:cs="黑体"/>
          <w:spacing w:val="-14"/>
          <w:sz w:val="19"/>
          <w:szCs w:val="19"/>
        </w:rPr>
        <w:t>女士们、先生们、朋友们!</w:t>
      </w:r>
    </w:p>
    <w:p w14:paraId="03E3E619">
      <w:pPr>
        <w:pStyle w:val="2"/>
        <w:spacing w:line="423" w:lineRule="auto"/>
      </w:pPr>
    </w:p>
    <w:p w14:paraId="7B6CF6FA">
      <w:pPr>
        <w:spacing w:before="59" w:line="347" w:lineRule="auto"/>
        <w:ind w:left="1130" w:right="1085" w:firstLine="350"/>
        <w:jc w:val="both"/>
        <w:rPr>
          <w:rFonts w:ascii="黑体" w:hAnsi="黑体" w:eastAsia="黑体" w:cs="黑体"/>
          <w:sz w:val="18"/>
          <w:szCs w:val="18"/>
        </w:rPr>
      </w:pPr>
      <w:r>
        <w:rPr>
          <w:rFonts w:ascii="黑体" w:hAnsi="黑体" w:eastAsia="黑体" w:cs="黑体"/>
          <w:spacing w:val="-5"/>
          <w:sz w:val="18"/>
          <w:szCs w:val="18"/>
        </w:rPr>
        <w:t>今年是中国“十五五”开局之年。“十五五”规划为未来5年中国经济社会发展擘画蓝图，也为国际社会提供</w:t>
      </w:r>
      <w:r>
        <w:rPr>
          <w:rFonts w:ascii="黑体" w:hAnsi="黑体" w:eastAsia="黑体" w:cs="黑体"/>
          <w:sz w:val="18"/>
          <w:szCs w:val="18"/>
        </w:rPr>
        <w:t xml:space="preserve">  </w:t>
      </w:r>
      <w:r>
        <w:rPr>
          <w:rFonts w:ascii="黑体" w:hAnsi="黑体" w:eastAsia="黑体" w:cs="黑体"/>
          <w:spacing w:val="-5"/>
          <w:sz w:val="18"/>
          <w:szCs w:val="18"/>
        </w:rPr>
        <w:t>机遇清单。近年来，中国积极拥抱人工智能发展，坚持有效市场和有为政府相结</w:t>
      </w:r>
      <w:r>
        <w:rPr>
          <w:rFonts w:ascii="黑体" w:hAnsi="黑体" w:eastAsia="黑体" w:cs="黑体"/>
          <w:spacing w:val="-6"/>
          <w:sz w:val="18"/>
          <w:szCs w:val="18"/>
        </w:rPr>
        <w:t>合，加强人工智能科技创新，积极</w:t>
      </w:r>
      <w:r>
        <w:rPr>
          <w:rFonts w:ascii="黑体" w:hAnsi="黑体" w:eastAsia="黑体" w:cs="黑体"/>
          <w:sz w:val="18"/>
          <w:szCs w:val="18"/>
        </w:rPr>
        <w:t xml:space="preserve"> </w:t>
      </w:r>
      <w:r>
        <w:rPr>
          <w:rFonts w:ascii="黑体" w:hAnsi="黑体" w:eastAsia="黑体" w:cs="黑体"/>
          <w:spacing w:val="-4"/>
          <w:sz w:val="18"/>
          <w:szCs w:val="18"/>
        </w:rPr>
        <w:t>推进“人工智能+”行动，培育各类主体共生共荣的健康生态，</w:t>
      </w:r>
      <w:r>
        <w:rPr>
          <w:rFonts w:ascii="黑体" w:hAnsi="黑体" w:eastAsia="黑体" w:cs="黑体"/>
          <w:spacing w:val="-5"/>
          <w:sz w:val="18"/>
          <w:szCs w:val="18"/>
        </w:rPr>
        <w:t>智能经济核心产业规模已经超过万亿元人民币。各</w:t>
      </w:r>
      <w:r>
        <w:rPr>
          <w:rFonts w:ascii="黑体" w:hAnsi="黑体" w:eastAsia="黑体" w:cs="黑体"/>
          <w:sz w:val="18"/>
          <w:szCs w:val="18"/>
        </w:rPr>
        <w:t xml:space="preserve"> </w:t>
      </w:r>
      <w:r>
        <w:rPr>
          <w:rFonts w:ascii="黑体" w:hAnsi="黑体" w:eastAsia="黑体" w:cs="黑体"/>
          <w:spacing w:val="-5"/>
          <w:sz w:val="18"/>
          <w:szCs w:val="18"/>
        </w:rPr>
        <w:t>类智能终端走进千家万户，切实惠及民生，</w:t>
      </w:r>
      <w:r>
        <w:rPr>
          <w:rFonts w:ascii="黑体" w:hAnsi="黑体" w:eastAsia="黑体" w:cs="黑体"/>
          <w:spacing w:val="-6"/>
          <w:sz w:val="18"/>
          <w:szCs w:val="18"/>
        </w:rPr>
        <w:t>“中国智造”已成为中国式现代化的又一亮丽名片。</w:t>
      </w:r>
    </w:p>
    <w:p w14:paraId="101F5DE7">
      <w:pPr>
        <w:pStyle w:val="2"/>
        <w:spacing w:line="315" w:lineRule="auto"/>
      </w:pPr>
    </w:p>
    <w:p w14:paraId="5034E8EB">
      <w:pPr>
        <w:spacing w:before="59" w:line="356" w:lineRule="auto"/>
        <w:ind w:left="1130" w:right="1079" w:firstLine="350"/>
        <w:rPr>
          <w:rFonts w:ascii="黑体" w:hAnsi="黑体" w:eastAsia="黑体" w:cs="黑体"/>
          <w:sz w:val="18"/>
          <w:szCs w:val="18"/>
        </w:rPr>
      </w:pPr>
      <w:r>
        <w:rPr>
          <w:rFonts w:ascii="黑体" w:hAnsi="黑体" w:eastAsia="黑体" w:cs="黑体"/>
          <w:spacing w:val="-5"/>
          <w:sz w:val="18"/>
          <w:szCs w:val="18"/>
        </w:rPr>
        <w:t>同时，中国始终坚持发展和安全并重，把握人工智能发展趋势和规律，不断完善相关法律</w:t>
      </w:r>
      <w:r>
        <w:rPr>
          <w:rFonts w:ascii="黑体" w:hAnsi="黑体" w:eastAsia="黑体" w:cs="黑体"/>
          <w:spacing w:val="-6"/>
          <w:sz w:val="18"/>
          <w:szCs w:val="18"/>
        </w:rPr>
        <w:t>法规、政策制度、应</w:t>
      </w:r>
      <w:r>
        <w:rPr>
          <w:rFonts w:ascii="黑体" w:hAnsi="黑体" w:eastAsia="黑体" w:cs="黑体"/>
          <w:sz w:val="18"/>
          <w:szCs w:val="18"/>
        </w:rPr>
        <w:t xml:space="preserve"> </w:t>
      </w:r>
      <w:r>
        <w:rPr>
          <w:rFonts w:ascii="黑体" w:hAnsi="黑体" w:eastAsia="黑体" w:cs="黑体"/>
          <w:spacing w:val="-6"/>
          <w:sz w:val="18"/>
          <w:szCs w:val="18"/>
        </w:rPr>
        <w:t>用规范、伦理准则，确保人工智能安全、可靠、可控，让人工智能这匹千里马既跑得快又跑得稳。</w:t>
      </w:r>
    </w:p>
    <w:p w14:paraId="3B7DA663">
      <w:pPr>
        <w:pStyle w:val="2"/>
        <w:spacing w:line="272" w:lineRule="auto"/>
      </w:pPr>
    </w:p>
    <w:p w14:paraId="73DBBFCC">
      <w:pPr>
        <w:spacing w:before="62" w:line="343" w:lineRule="auto"/>
        <w:ind w:left="1130" w:right="1084" w:firstLine="350"/>
        <w:rPr>
          <w:rFonts w:ascii="黑体" w:hAnsi="黑体" w:eastAsia="黑体" w:cs="黑体"/>
          <w:sz w:val="19"/>
          <w:szCs w:val="19"/>
        </w:rPr>
      </w:pPr>
      <w:r>
        <w:rPr>
          <w:rFonts w:ascii="黑体" w:hAnsi="黑体" w:eastAsia="黑体" w:cs="黑体"/>
          <w:spacing w:val="-15"/>
          <w:sz w:val="19"/>
          <w:szCs w:val="19"/>
        </w:rPr>
        <w:t>作为负责任大国，中国在人工智能领域始终致力于做国际公共产品的提供者。我提出《全球人工智能治理倡</w:t>
      </w:r>
      <w:r>
        <w:rPr>
          <w:rFonts w:ascii="黑体" w:hAnsi="黑体" w:eastAsia="黑体" w:cs="黑体"/>
          <w:spacing w:val="4"/>
          <w:sz w:val="19"/>
          <w:szCs w:val="19"/>
        </w:rPr>
        <w:t xml:space="preserve">  </w:t>
      </w:r>
      <w:r>
        <w:rPr>
          <w:rFonts w:ascii="黑体" w:hAnsi="黑体" w:eastAsia="黑体" w:cs="黑体"/>
          <w:spacing w:val="-15"/>
          <w:sz w:val="19"/>
          <w:szCs w:val="19"/>
        </w:rPr>
        <w:t>议》以来，中方先后推动联合国大会协商一致通过人工智能能力建设国际合作决议</w:t>
      </w:r>
      <w:r>
        <w:rPr>
          <w:rFonts w:ascii="黑体" w:hAnsi="黑体" w:eastAsia="黑体" w:cs="黑体"/>
          <w:spacing w:val="-16"/>
          <w:sz w:val="19"/>
          <w:szCs w:val="19"/>
        </w:rPr>
        <w:t>，发布《人工智能能力建设普惠</w:t>
      </w:r>
      <w:r>
        <w:rPr>
          <w:rFonts w:ascii="黑体" w:hAnsi="黑体" w:eastAsia="黑体" w:cs="黑体"/>
          <w:sz w:val="19"/>
          <w:szCs w:val="19"/>
        </w:rPr>
        <w:t xml:space="preserve"> </w:t>
      </w:r>
      <w:r>
        <w:rPr>
          <w:rFonts w:ascii="黑体" w:hAnsi="黑体" w:eastAsia="黑体" w:cs="黑体"/>
          <w:spacing w:val="-12"/>
          <w:sz w:val="19"/>
          <w:szCs w:val="19"/>
        </w:rPr>
        <w:t>计划》和《“人工智能+”国际合作倡议》,倡议成立世界人工智能合作组织，源源不断贡献中国方</w:t>
      </w:r>
      <w:r>
        <w:rPr>
          <w:rFonts w:ascii="黑体" w:hAnsi="黑体" w:eastAsia="黑体" w:cs="黑体"/>
          <w:spacing w:val="-13"/>
          <w:sz w:val="19"/>
          <w:szCs w:val="19"/>
        </w:rPr>
        <w:t>案。</w:t>
      </w:r>
    </w:p>
    <w:p w14:paraId="04A34612">
      <w:pPr>
        <w:pStyle w:val="2"/>
        <w:spacing w:line="304" w:lineRule="auto"/>
      </w:pPr>
    </w:p>
    <w:p w14:paraId="3F8DE92B">
      <w:pPr>
        <w:spacing w:before="55" w:line="378" w:lineRule="auto"/>
        <w:ind w:left="1130" w:right="1104" w:firstLine="350"/>
        <w:rPr>
          <w:rFonts w:ascii="黑体" w:hAnsi="黑体" w:eastAsia="黑体" w:cs="黑体"/>
          <w:sz w:val="17"/>
          <w:szCs w:val="17"/>
        </w:rPr>
      </w:pPr>
      <w:r>
        <w:rPr>
          <w:rFonts w:ascii="黑体" w:hAnsi="黑体" w:eastAsia="黑体" w:cs="黑体"/>
          <w:spacing w:val="4"/>
          <w:sz w:val="17"/>
          <w:szCs w:val="17"/>
        </w:rPr>
        <w:t>中国人常讲，单弦不成音，独木不成林。人工智能发展不应该是某个国家的独奏，而应当</w:t>
      </w:r>
      <w:r>
        <w:rPr>
          <w:rFonts w:ascii="黑体" w:hAnsi="黑体" w:eastAsia="黑体" w:cs="黑体"/>
          <w:spacing w:val="3"/>
          <w:sz w:val="17"/>
          <w:szCs w:val="17"/>
        </w:rPr>
        <w:t>是全球合作的交响。</w:t>
      </w:r>
      <w:r>
        <w:rPr>
          <w:rFonts w:ascii="黑体" w:hAnsi="黑体" w:eastAsia="黑体" w:cs="黑体"/>
          <w:sz w:val="17"/>
          <w:szCs w:val="17"/>
        </w:rPr>
        <w:t xml:space="preserve"> </w:t>
      </w:r>
      <w:r>
        <w:rPr>
          <w:rFonts w:ascii="黑体" w:hAnsi="黑体" w:eastAsia="黑体" w:cs="黑体"/>
          <w:spacing w:val="2"/>
          <w:sz w:val="17"/>
          <w:szCs w:val="17"/>
        </w:rPr>
        <w:t>在各方共同努力下，世界人工智能合作组织在上海应运而生，</w:t>
      </w:r>
      <w:r>
        <w:rPr>
          <w:rFonts w:ascii="黑体" w:hAnsi="黑体" w:eastAsia="黑体" w:cs="黑体"/>
          <w:spacing w:val="52"/>
          <w:sz w:val="17"/>
          <w:szCs w:val="17"/>
        </w:rPr>
        <w:t xml:space="preserve"> </w:t>
      </w:r>
      <w:r>
        <w:rPr>
          <w:rFonts w:ascii="黑体" w:hAnsi="黑体" w:eastAsia="黑体" w:cs="黑体"/>
          <w:spacing w:val="2"/>
          <w:sz w:val="17"/>
          <w:szCs w:val="17"/>
        </w:rPr>
        <w:t>一年</w:t>
      </w:r>
      <w:r>
        <w:rPr>
          <w:rFonts w:ascii="黑体" w:hAnsi="黑体" w:eastAsia="黑体" w:cs="黑体"/>
          <w:spacing w:val="1"/>
          <w:sz w:val="17"/>
          <w:szCs w:val="17"/>
        </w:rPr>
        <w:t>前的构想已经转化为实际成果。这是中方响应全</w:t>
      </w:r>
      <w:r>
        <w:rPr>
          <w:rFonts w:ascii="黑体" w:hAnsi="黑体" w:eastAsia="黑体" w:cs="黑体"/>
          <w:sz w:val="17"/>
          <w:szCs w:val="17"/>
        </w:rPr>
        <w:t xml:space="preserve"> </w:t>
      </w:r>
      <w:r>
        <w:rPr>
          <w:rFonts w:ascii="黑体" w:hAnsi="黑体" w:eastAsia="黑体" w:cs="黑体"/>
          <w:spacing w:val="5"/>
          <w:sz w:val="17"/>
          <w:szCs w:val="17"/>
        </w:rPr>
        <w:t>球南方呼声、团结国际社会积极推动人工智能发展和治理的重大举</w:t>
      </w:r>
      <w:r>
        <w:rPr>
          <w:rFonts w:ascii="黑体" w:hAnsi="黑体" w:eastAsia="黑体" w:cs="黑体"/>
          <w:spacing w:val="4"/>
          <w:sz w:val="17"/>
          <w:szCs w:val="17"/>
        </w:rPr>
        <w:t>措，将成为人工智能发展史上的一个重要里程</w:t>
      </w:r>
    </w:p>
    <w:p w14:paraId="780BBF0B">
      <w:pPr>
        <w:spacing w:before="14" w:line="222" w:lineRule="auto"/>
        <w:ind w:left="1130"/>
        <w:rPr>
          <w:rFonts w:ascii="黑体" w:hAnsi="黑体" w:eastAsia="黑体" w:cs="黑体"/>
          <w:sz w:val="17"/>
          <w:szCs w:val="17"/>
        </w:rPr>
      </w:pPr>
      <w:r>
        <w:rPr>
          <w:rFonts w:ascii="黑体" w:hAnsi="黑体" w:eastAsia="黑体" w:cs="黑体"/>
          <w:spacing w:val="-7"/>
          <w:sz w:val="17"/>
          <w:szCs w:val="17"/>
        </w:rPr>
        <w:t>碑。</w:t>
      </w:r>
    </w:p>
    <w:p w14:paraId="0C528402">
      <w:pPr>
        <w:pStyle w:val="2"/>
        <w:spacing w:line="439" w:lineRule="auto"/>
      </w:pPr>
    </w:p>
    <w:p w14:paraId="33B1EF64">
      <w:pPr>
        <w:spacing w:before="56" w:line="367" w:lineRule="auto"/>
        <w:ind w:left="1130" w:right="1165" w:firstLine="350"/>
        <w:jc w:val="both"/>
        <w:rPr>
          <w:rFonts w:ascii="黑体" w:hAnsi="黑体" w:eastAsia="黑体" w:cs="黑体"/>
          <w:sz w:val="17"/>
          <w:szCs w:val="17"/>
        </w:rPr>
      </w:pPr>
      <w:r>
        <w:rPr>
          <w:rFonts w:ascii="黑体" w:hAnsi="黑体" w:eastAsia="黑体" w:cs="黑体"/>
          <w:spacing w:val="5"/>
          <w:sz w:val="17"/>
          <w:szCs w:val="17"/>
        </w:rPr>
        <w:t>为进一步支持全球人工智能发展、推进全球人工智能能力建设，我宣布，未来5年，中</w:t>
      </w:r>
      <w:r>
        <w:rPr>
          <w:rFonts w:ascii="黑体" w:hAnsi="黑体" w:eastAsia="黑体" w:cs="黑体"/>
          <w:spacing w:val="4"/>
          <w:sz w:val="17"/>
          <w:szCs w:val="17"/>
        </w:rPr>
        <w:t>国将面向发展中国家提</w:t>
      </w:r>
      <w:r>
        <w:rPr>
          <w:rFonts w:ascii="黑体" w:hAnsi="黑体" w:eastAsia="黑体" w:cs="黑体"/>
          <w:sz w:val="17"/>
          <w:szCs w:val="17"/>
        </w:rPr>
        <w:t xml:space="preserve"> </w:t>
      </w:r>
      <w:r>
        <w:rPr>
          <w:rFonts w:ascii="黑体" w:hAnsi="黑体" w:eastAsia="黑体" w:cs="黑体"/>
          <w:spacing w:val="6"/>
          <w:sz w:val="17"/>
          <w:szCs w:val="17"/>
        </w:rPr>
        <w:t>供5000个人工智能专题研修培训名额；面向东盟、阿盟、非盟、拉共体</w:t>
      </w:r>
      <w:r>
        <w:rPr>
          <w:rFonts w:ascii="黑体" w:hAnsi="黑体" w:eastAsia="黑体" w:cs="黑体"/>
          <w:spacing w:val="5"/>
          <w:sz w:val="17"/>
          <w:szCs w:val="17"/>
        </w:rPr>
        <w:t>、上合组织、金砖国家建设国际人工智能</w:t>
      </w:r>
      <w:r>
        <w:rPr>
          <w:rFonts w:ascii="黑体" w:hAnsi="黑体" w:eastAsia="黑体" w:cs="黑体"/>
          <w:sz w:val="17"/>
          <w:szCs w:val="17"/>
        </w:rPr>
        <w:t xml:space="preserve"> </w:t>
      </w:r>
      <w:r>
        <w:rPr>
          <w:rFonts w:ascii="黑体" w:hAnsi="黑体" w:eastAsia="黑体" w:cs="黑体"/>
          <w:spacing w:val="5"/>
          <w:sz w:val="17"/>
          <w:szCs w:val="17"/>
        </w:rPr>
        <w:t>应用合作中心；推动气象智能预警方案“妈祖”在30个国家落地</w:t>
      </w:r>
      <w:r>
        <w:rPr>
          <w:rFonts w:ascii="黑体" w:hAnsi="黑体" w:eastAsia="黑体" w:cs="黑体"/>
          <w:spacing w:val="4"/>
          <w:sz w:val="17"/>
          <w:szCs w:val="17"/>
        </w:rPr>
        <w:t>应用，守望万家灯火，护佑四海安澜。</w:t>
      </w:r>
    </w:p>
    <w:p w14:paraId="3F5B05CC">
      <w:pPr>
        <w:spacing w:line="367" w:lineRule="auto"/>
        <w:rPr>
          <w:rFonts w:ascii="黑体" w:hAnsi="黑体" w:eastAsia="黑体" w:cs="黑体"/>
          <w:sz w:val="17"/>
          <w:szCs w:val="17"/>
        </w:rPr>
        <w:sectPr>
          <w:headerReference r:id="rId7" w:type="default"/>
          <w:footerReference r:id="rId8" w:type="default"/>
          <w:pgSz w:w="11910" w:h="16840"/>
          <w:pgMar w:top="511" w:right="517" w:bottom="502" w:left="439" w:header="249" w:footer="270" w:gutter="0"/>
          <w:cols w:space="720" w:num="1"/>
        </w:sectPr>
      </w:pPr>
    </w:p>
    <w:p w14:paraId="0F65A22F">
      <w:pPr>
        <w:pStyle w:val="2"/>
        <w:spacing w:line="245" w:lineRule="auto"/>
      </w:pPr>
    </w:p>
    <w:p w14:paraId="47D78A4F">
      <w:pPr>
        <w:spacing w:before="58" w:line="222" w:lineRule="auto"/>
        <w:ind w:left="1490"/>
        <w:rPr>
          <w:rFonts w:ascii="黑体" w:hAnsi="黑体" w:eastAsia="黑体" w:cs="黑体"/>
          <w:sz w:val="18"/>
          <w:szCs w:val="18"/>
        </w:rPr>
      </w:pPr>
      <w:r>
        <w:rPr>
          <w:rFonts w:ascii="黑体" w:hAnsi="黑体" w:eastAsia="黑体" w:cs="黑体"/>
          <w:spacing w:val="-4"/>
          <w:sz w:val="18"/>
          <w:szCs w:val="18"/>
        </w:rPr>
        <w:t>女士们、先生们、朋友们!</w:t>
      </w:r>
    </w:p>
    <w:p w14:paraId="7E2539B1">
      <w:pPr>
        <w:pStyle w:val="2"/>
        <w:spacing w:line="428" w:lineRule="auto"/>
      </w:pPr>
    </w:p>
    <w:p w14:paraId="7B191339">
      <w:pPr>
        <w:spacing w:before="55" w:line="378" w:lineRule="auto"/>
        <w:ind w:left="1130" w:right="1075" w:firstLine="384"/>
        <w:jc w:val="both"/>
        <w:rPr>
          <w:rFonts w:ascii="黑体" w:hAnsi="黑体" w:eastAsia="黑体" w:cs="黑体"/>
          <w:sz w:val="17"/>
          <w:szCs w:val="17"/>
        </w:rPr>
      </w:pPr>
      <w:r>
        <w:rPr>
          <w:rFonts w:ascii="黑体" w:hAnsi="黑体" w:eastAsia="黑体" w:cs="黑体"/>
          <w:spacing w:val="5"/>
          <w:sz w:val="17"/>
          <w:szCs w:val="17"/>
        </w:rPr>
        <w:t>“明者因时而变，知者随事而制。”人工智能</w:t>
      </w:r>
      <w:r>
        <w:rPr>
          <w:rFonts w:ascii="黑体" w:hAnsi="黑体" w:eastAsia="黑体" w:cs="黑体"/>
          <w:spacing w:val="4"/>
          <w:sz w:val="17"/>
          <w:szCs w:val="17"/>
        </w:rPr>
        <w:t>技术发展越是一日千里，向上向善、造福人类的方向越要正确锚</w:t>
      </w:r>
      <w:r>
        <w:rPr>
          <w:rFonts w:ascii="黑体" w:hAnsi="黑体" w:eastAsia="黑体" w:cs="黑体"/>
          <w:sz w:val="17"/>
          <w:szCs w:val="17"/>
        </w:rPr>
        <w:t xml:space="preserve"> </w:t>
      </w:r>
      <w:r>
        <w:rPr>
          <w:rFonts w:ascii="黑体" w:hAnsi="黑体" w:eastAsia="黑体" w:cs="黑体"/>
          <w:spacing w:val="5"/>
          <w:sz w:val="17"/>
          <w:szCs w:val="17"/>
        </w:rPr>
        <w:t>定，监管治理的尺度越要精准把握，防范失控的措施越要及时完善。要始终用人类智慧和国际</w:t>
      </w:r>
      <w:r>
        <w:rPr>
          <w:rFonts w:ascii="黑体" w:hAnsi="黑体" w:eastAsia="黑体" w:cs="黑体"/>
          <w:spacing w:val="4"/>
          <w:sz w:val="17"/>
          <w:szCs w:val="17"/>
        </w:rPr>
        <w:t>共识引领人工智能发</w:t>
      </w:r>
      <w:r>
        <w:rPr>
          <w:rFonts w:ascii="黑体" w:hAnsi="黑体" w:eastAsia="黑体" w:cs="黑体"/>
          <w:sz w:val="17"/>
          <w:szCs w:val="17"/>
        </w:rPr>
        <w:t xml:space="preserve"> </w:t>
      </w:r>
      <w:r>
        <w:rPr>
          <w:rFonts w:ascii="黑体" w:hAnsi="黑体" w:eastAsia="黑体" w:cs="黑体"/>
          <w:spacing w:val="3"/>
          <w:sz w:val="17"/>
          <w:szCs w:val="17"/>
        </w:rPr>
        <w:t>展，使其真正成为增进全人类福祉、推动人类文明进步的强大正能量。</w:t>
      </w:r>
    </w:p>
    <w:p w14:paraId="2CF9AE29">
      <w:pPr>
        <w:pStyle w:val="2"/>
        <w:spacing w:line="264" w:lineRule="auto"/>
      </w:pPr>
    </w:p>
    <w:p w14:paraId="29C6ECF5">
      <w:pPr>
        <w:spacing w:before="59" w:line="377" w:lineRule="auto"/>
        <w:ind w:left="1130" w:right="1089" w:firstLine="360"/>
        <w:rPr>
          <w:rFonts w:ascii="黑体" w:hAnsi="黑体" w:eastAsia="黑体" w:cs="黑体"/>
          <w:sz w:val="18"/>
          <w:szCs w:val="18"/>
        </w:rPr>
      </w:pPr>
      <w:r>
        <w:rPr>
          <w:rFonts w:ascii="黑体" w:hAnsi="黑体" w:eastAsia="黑体" w:cs="黑体"/>
          <w:spacing w:val="-5"/>
          <w:sz w:val="18"/>
          <w:szCs w:val="18"/>
        </w:rPr>
        <w:t>中国愿以更加开放的姿态、更加务实的行动、更加长远的目光，同各方</w:t>
      </w:r>
      <w:r>
        <w:rPr>
          <w:rFonts w:ascii="黑体" w:hAnsi="黑体" w:eastAsia="黑体" w:cs="黑体"/>
          <w:spacing w:val="-6"/>
          <w:sz w:val="18"/>
          <w:szCs w:val="18"/>
        </w:rPr>
        <w:t>一道把握和应对人工智能发展的机遇和</w:t>
      </w:r>
      <w:r>
        <w:rPr>
          <w:rFonts w:ascii="黑体" w:hAnsi="黑体" w:eastAsia="黑体" w:cs="黑体"/>
          <w:sz w:val="18"/>
          <w:szCs w:val="18"/>
        </w:rPr>
        <w:t xml:space="preserve"> </w:t>
      </w:r>
      <w:r>
        <w:rPr>
          <w:rFonts w:ascii="黑体" w:hAnsi="黑体" w:eastAsia="黑体" w:cs="黑体"/>
          <w:spacing w:val="-4"/>
          <w:sz w:val="18"/>
          <w:szCs w:val="18"/>
        </w:rPr>
        <w:t>挑战，携手共创人类社会更加美好的未来!</w:t>
      </w:r>
    </w:p>
    <w:p w14:paraId="176099A8">
      <w:pPr>
        <w:pStyle w:val="2"/>
        <w:spacing w:line="259" w:lineRule="auto"/>
      </w:pPr>
    </w:p>
    <w:p w14:paraId="3118D735">
      <w:pPr>
        <w:spacing w:before="62" w:line="221" w:lineRule="auto"/>
        <w:ind w:left="1490"/>
        <w:rPr>
          <w:rFonts w:ascii="黑体" w:hAnsi="黑体" w:eastAsia="黑体" w:cs="黑体"/>
          <w:sz w:val="19"/>
          <w:szCs w:val="19"/>
        </w:rPr>
      </w:pPr>
      <w:r>
        <w:rPr>
          <w:rFonts w:ascii="黑体" w:hAnsi="黑体" w:eastAsia="黑体" w:cs="黑体"/>
          <w:spacing w:val="-9"/>
          <w:sz w:val="19"/>
          <w:szCs w:val="19"/>
        </w:rPr>
        <w:t>谢谢大家!</w:t>
      </w:r>
    </w:p>
    <w:p w14:paraId="5808859D">
      <w:pPr>
        <w:pStyle w:val="2"/>
        <w:spacing w:line="263" w:lineRule="auto"/>
      </w:pPr>
    </w:p>
    <w:p w14:paraId="617D9317">
      <w:pPr>
        <w:pStyle w:val="2"/>
        <w:spacing w:line="263" w:lineRule="auto"/>
      </w:pPr>
      <w:r>
        <w:drawing>
          <wp:anchor distT="0" distB="0" distL="0" distR="0" simplePos="0" relativeHeight="251663360" behindDoc="0" locked="0" layoutInCell="1" allowOverlap="1">
            <wp:simplePos x="0" y="0"/>
            <wp:positionH relativeFrom="column">
              <wp:posOffset>2965450</wp:posOffset>
            </wp:positionH>
            <wp:positionV relativeFrom="paragraph">
              <wp:posOffset>95885</wp:posOffset>
            </wp:positionV>
            <wp:extent cx="1079500" cy="1079500"/>
            <wp:effectExtent l="0" t="0" r="0" b="0"/>
            <wp:wrapNone/>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17"/>
                    <a:stretch>
                      <a:fillRect/>
                    </a:stretch>
                  </pic:blipFill>
                  <pic:spPr>
                    <a:xfrm>
                      <a:off x="0" y="0"/>
                      <a:ext cx="1079521" cy="1079498"/>
                    </a:xfrm>
                    <a:prstGeom prst="rect">
                      <a:avLst/>
                    </a:prstGeom>
                  </pic:spPr>
                </pic:pic>
              </a:graphicData>
            </a:graphic>
          </wp:anchor>
        </w:drawing>
      </w:r>
    </w:p>
    <w:p w14:paraId="30ABEE32">
      <w:pPr>
        <w:pStyle w:val="2"/>
        <w:spacing w:line="263" w:lineRule="auto"/>
      </w:pPr>
    </w:p>
    <w:p w14:paraId="6F85D788">
      <w:pPr>
        <w:pStyle w:val="2"/>
        <w:spacing w:line="264" w:lineRule="auto"/>
      </w:pPr>
    </w:p>
    <w:p w14:paraId="098989B5">
      <w:pPr>
        <w:pStyle w:val="2"/>
        <w:spacing w:line="264" w:lineRule="auto"/>
      </w:pPr>
    </w:p>
    <w:p w14:paraId="41BE9323">
      <w:pPr>
        <w:spacing w:before="79" w:line="221" w:lineRule="auto"/>
        <w:ind w:left="10520"/>
        <w:rPr>
          <w:rFonts w:ascii="黑体" w:hAnsi="黑体" w:eastAsia="黑体" w:cs="黑体"/>
          <w:sz w:val="24"/>
          <w:szCs w:val="24"/>
        </w:rPr>
      </w:pPr>
      <w:r>
        <w:rPr>
          <w:rFonts w:ascii="黑体" w:hAnsi="黑体" w:eastAsia="黑体" w:cs="黑体"/>
          <w:color w:val="80B0E0"/>
          <w:sz w:val="24"/>
          <w:szCs w:val="24"/>
        </w:rPr>
        <w:t>译</w:t>
      </w:r>
    </w:p>
    <w:p w14:paraId="33F1AFAF">
      <w:pPr>
        <w:pStyle w:val="2"/>
        <w:spacing w:line="398" w:lineRule="auto"/>
      </w:pPr>
    </w:p>
    <w:p w14:paraId="527D321F">
      <w:pPr>
        <w:spacing w:before="62" w:line="222" w:lineRule="auto"/>
        <w:ind w:left="4880"/>
        <w:rPr>
          <w:rFonts w:ascii="黑体" w:hAnsi="黑体" w:eastAsia="黑体" w:cs="黑体"/>
          <w:sz w:val="19"/>
          <w:szCs w:val="19"/>
        </w:rPr>
      </w:pPr>
      <w:r>
        <w:rPr>
          <w:rFonts w:ascii="黑体" w:hAnsi="黑体" w:eastAsia="黑体" w:cs="黑体"/>
          <w:spacing w:val="-11"/>
          <w:sz w:val="19"/>
          <w:szCs w:val="19"/>
        </w:rPr>
        <w:t>扫一扫分享本页</w:t>
      </w:r>
    </w:p>
    <w:p w14:paraId="14ACB8F7">
      <w:pPr>
        <w:pStyle w:val="2"/>
        <w:spacing w:line="324" w:lineRule="auto"/>
      </w:pPr>
    </w:p>
    <w:p w14:paraId="10223D0A">
      <w:pPr>
        <w:spacing w:before="43" w:line="219" w:lineRule="auto"/>
        <w:ind w:left="8420"/>
        <w:rPr>
          <w:rFonts w:ascii="宋体" w:hAnsi="宋体" w:eastAsia="宋体" w:cs="宋体"/>
          <w:sz w:val="13"/>
          <w:szCs w:val="13"/>
        </w:rPr>
      </w:pPr>
      <w:r>
        <w:rPr>
          <w:rFonts w:ascii="宋体" w:hAnsi="宋体" w:eastAsia="宋体" w:cs="宋体"/>
          <w:spacing w:val="4"/>
          <w:sz w:val="13"/>
          <w:szCs w:val="13"/>
        </w:rPr>
        <w:t>(责任编辑：杨冉)</w:t>
      </w:r>
    </w:p>
    <w:p w14:paraId="741F6C19">
      <w:pPr>
        <w:pStyle w:val="2"/>
        <w:spacing w:line="252" w:lineRule="auto"/>
      </w:pPr>
    </w:p>
    <w:p w14:paraId="5B99DF9B">
      <w:pPr>
        <w:spacing w:before="62" w:line="222" w:lineRule="auto"/>
        <w:ind w:left="1202"/>
        <w:rPr>
          <w:rFonts w:ascii="黑体" w:hAnsi="黑体" w:eastAsia="黑体" w:cs="黑体"/>
          <w:sz w:val="19"/>
          <w:szCs w:val="19"/>
        </w:rPr>
      </w:pPr>
      <w:r>
        <w:rPr>
          <w:rFonts w:ascii="黑体" w:hAnsi="黑体" w:eastAsia="黑体" w:cs="黑体"/>
          <w:b/>
          <w:bCs/>
          <w:color w:val="405090"/>
          <w:spacing w:val="-13"/>
          <w:sz w:val="19"/>
          <w:szCs w:val="19"/>
        </w:rPr>
        <w:t>相关阅读</w:t>
      </w:r>
    </w:p>
    <w:p w14:paraId="714F4203">
      <w:pPr>
        <w:spacing w:before="152" w:line="221" w:lineRule="auto"/>
        <w:ind w:left="1250"/>
        <w:rPr>
          <w:rFonts w:ascii="黑体" w:hAnsi="黑体" w:eastAsia="黑体" w:cs="黑体"/>
          <w:sz w:val="19"/>
          <w:szCs w:val="19"/>
        </w:rPr>
      </w:pPr>
      <w:r>
        <w:drawing>
          <wp:anchor distT="0" distB="0" distL="0" distR="0" simplePos="0" relativeHeight="251664384" behindDoc="0" locked="0" layoutInCell="1" allowOverlap="1">
            <wp:simplePos x="0" y="0"/>
            <wp:positionH relativeFrom="column">
              <wp:posOffset>57150</wp:posOffset>
            </wp:positionH>
            <wp:positionV relativeFrom="paragraph">
              <wp:posOffset>397510</wp:posOffset>
            </wp:positionV>
            <wp:extent cx="6877050" cy="12700"/>
            <wp:effectExtent l="0" t="0" r="0" b="0"/>
            <wp:wrapNone/>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18"/>
                    <a:stretch>
                      <a:fillRect/>
                    </a:stretch>
                  </pic:blipFill>
                  <pic:spPr>
                    <a:xfrm>
                      <a:off x="0" y="0"/>
                      <a:ext cx="6877051" cy="12725"/>
                    </a:xfrm>
                    <a:prstGeom prst="rect">
                      <a:avLst/>
                    </a:prstGeom>
                  </pic:spPr>
                </pic:pic>
              </a:graphicData>
            </a:graphic>
          </wp:anchor>
        </w:drawing>
      </w:r>
      <w:r>
        <w:rPr>
          <w:rFonts w:ascii="黑体" w:hAnsi="黑体" w:eastAsia="黑体" w:cs="黑体"/>
          <w:color w:val="808080"/>
          <w:spacing w:val="-12"/>
          <w:sz w:val="19"/>
          <w:szCs w:val="19"/>
        </w:rPr>
        <w:t>习近平出席2026世界人工智能大会暨人工智能全</w:t>
      </w:r>
      <w:r>
        <w:rPr>
          <w:rFonts w:ascii="黑体" w:hAnsi="黑体" w:eastAsia="黑体" w:cs="黑体"/>
          <w:color w:val="808080"/>
          <w:spacing w:val="-13"/>
          <w:sz w:val="19"/>
          <w:szCs w:val="19"/>
        </w:rPr>
        <w:t>球治理高级别会议开幕式并发表主旨讲话</w:t>
      </w:r>
    </w:p>
    <w:p w14:paraId="4DF1FC4C">
      <w:pPr>
        <w:spacing w:before="10"/>
      </w:pPr>
    </w:p>
    <w:p w14:paraId="7CA5F5D9">
      <w:pPr>
        <w:spacing w:before="9"/>
      </w:pPr>
    </w:p>
    <w:p w14:paraId="4CDECB32">
      <w:pPr>
        <w:spacing w:before="9"/>
      </w:pPr>
    </w:p>
    <w:p w14:paraId="0512ADB3">
      <w:pPr>
        <w:sectPr>
          <w:headerReference r:id="rId9" w:type="default"/>
          <w:footerReference r:id="rId10" w:type="default"/>
          <w:pgSz w:w="11910" w:h="16840"/>
          <w:pgMar w:top="511" w:right="506" w:bottom="502" w:left="439" w:header="249" w:footer="266" w:gutter="0"/>
          <w:cols w:equalWidth="0" w:num="1">
            <w:col w:w="10964"/>
          </w:cols>
        </w:sectPr>
      </w:pPr>
    </w:p>
    <w:p w14:paraId="410BF594">
      <w:pPr>
        <w:spacing w:before="34" w:line="720" w:lineRule="exact"/>
        <w:ind w:firstLine="2880"/>
      </w:pPr>
      <w:r>
        <w:rPr>
          <w:position w:val="-14"/>
        </w:rPr>
        <w:drawing>
          <wp:inline distT="0" distB="0" distL="0" distR="0">
            <wp:extent cx="1225550" cy="457200"/>
            <wp:effectExtent l="0" t="0" r="0" b="0"/>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19"/>
                    <a:stretch>
                      <a:fillRect/>
                    </a:stretch>
                  </pic:blipFill>
                  <pic:spPr>
                    <a:xfrm>
                      <a:off x="0" y="0"/>
                      <a:ext cx="1225559" cy="457249"/>
                    </a:xfrm>
                    <a:prstGeom prst="rect">
                      <a:avLst/>
                    </a:prstGeom>
                  </pic:spPr>
                </pic:pic>
              </a:graphicData>
            </a:graphic>
          </wp:inline>
        </w:drawing>
      </w:r>
    </w:p>
    <w:p w14:paraId="530839EC">
      <w:pPr>
        <w:spacing w:line="35" w:lineRule="exact"/>
      </w:pPr>
    </w:p>
    <w:p w14:paraId="41DB0D69">
      <w:pPr>
        <w:pStyle w:val="2"/>
        <w:spacing w:line="14" w:lineRule="auto"/>
        <w:rPr>
          <w:sz w:val="2"/>
        </w:rPr>
      </w:pPr>
      <w:r>
        <w:rPr>
          <w:sz w:val="2"/>
          <w:szCs w:val="2"/>
        </w:rPr>
        <w:br w:type="column"/>
      </w:r>
    </w:p>
    <w:p w14:paraId="2977A818">
      <w:pPr>
        <w:pStyle w:val="2"/>
        <w:spacing w:line="381" w:lineRule="auto"/>
      </w:pPr>
    </w:p>
    <w:p w14:paraId="41756440">
      <w:pPr>
        <w:spacing w:before="55" w:line="221" w:lineRule="auto"/>
        <w:rPr>
          <w:rFonts w:ascii="黑体" w:hAnsi="黑体" w:eastAsia="黑体" w:cs="黑体"/>
          <w:sz w:val="17"/>
          <w:szCs w:val="17"/>
        </w:rPr>
      </w:pPr>
      <w:r>
        <w:rPr>
          <w:rFonts w:ascii="黑体" w:hAnsi="黑体" w:eastAsia="黑体" w:cs="黑体"/>
          <w:spacing w:val="-11"/>
          <w:sz w:val="17"/>
          <w:szCs w:val="17"/>
        </w:rPr>
        <w:t>网站声明</w:t>
      </w:r>
    </w:p>
    <w:p w14:paraId="474ACD71">
      <w:pPr>
        <w:pStyle w:val="2"/>
        <w:spacing w:line="14" w:lineRule="auto"/>
        <w:rPr>
          <w:sz w:val="2"/>
        </w:rPr>
      </w:pPr>
      <w:r>
        <w:rPr>
          <w:sz w:val="2"/>
          <w:szCs w:val="2"/>
        </w:rPr>
        <w:br w:type="column"/>
      </w:r>
    </w:p>
    <w:p w14:paraId="25E35D11">
      <w:pPr>
        <w:pStyle w:val="2"/>
        <w:spacing w:line="408" w:lineRule="auto"/>
      </w:pPr>
    </w:p>
    <w:p w14:paraId="0626690F">
      <w:pPr>
        <w:spacing w:before="49" w:line="222" w:lineRule="auto"/>
        <w:rPr>
          <w:rFonts w:ascii="黑体" w:hAnsi="黑体" w:eastAsia="黑体" w:cs="黑体"/>
          <w:sz w:val="15"/>
          <w:szCs w:val="15"/>
        </w:rPr>
      </w:pPr>
      <w:r>
        <w:rPr>
          <w:rFonts w:ascii="黑体" w:hAnsi="黑体" w:eastAsia="黑体" w:cs="黑体"/>
          <w:spacing w:val="6"/>
          <w:sz w:val="15"/>
          <w:szCs w:val="15"/>
        </w:rPr>
        <w:t>网站地图</w:t>
      </w:r>
    </w:p>
    <w:p w14:paraId="4ECF8A83">
      <w:pPr>
        <w:pStyle w:val="2"/>
        <w:spacing w:line="14" w:lineRule="auto"/>
        <w:rPr>
          <w:sz w:val="2"/>
        </w:rPr>
      </w:pPr>
      <w:r>
        <w:rPr>
          <w:sz w:val="2"/>
          <w:szCs w:val="2"/>
        </w:rPr>
        <w:br w:type="column"/>
      </w:r>
    </w:p>
    <w:p w14:paraId="5AA92936">
      <w:pPr>
        <w:pStyle w:val="2"/>
        <w:spacing w:line="381" w:lineRule="auto"/>
      </w:pPr>
    </w:p>
    <w:p w14:paraId="3DE46C6F">
      <w:pPr>
        <w:spacing w:before="55" w:line="221" w:lineRule="auto"/>
        <w:rPr>
          <w:rFonts w:ascii="黑体" w:hAnsi="黑体" w:eastAsia="黑体" w:cs="黑体"/>
          <w:sz w:val="17"/>
          <w:szCs w:val="17"/>
        </w:rPr>
      </w:pPr>
      <w:r>
        <w:rPr>
          <w:rFonts w:ascii="黑体" w:hAnsi="黑体" w:eastAsia="黑体" w:cs="黑体"/>
          <w:spacing w:val="-9"/>
          <w:sz w:val="17"/>
          <w:szCs w:val="17"/>
        </w:rPr>
        <w:t>联系我们</w:t>
      </w:r>
    </w:p>
    <w:p w14:paraId="7679B98B">
      <w:pPr>
        <w:spacing w:line="221" w:lineRule="auto"/>
        <w:rPr>
          <w:rFonts w:ascii="黑体" w:hAnsi="黑体" w:eastAsia="黑体" w:cs="黑体"/>
          <w:sz w:val="17"/>
          <w:szCs w:val="17"/>
        </w:rPr>
        <w:sectPr>
          <w:type w:val="continuous"/>
          <w:pgSz w:w="11910" w:h="16840"/>
          <w:pgMar w:top="511" w:right="506" w:bottom="502" w:left="439" w:header="249" w:footer="266" w:gutter="0"/>
          <w:cols w:equalWidth="0" w:num="4">
            <w:col w:w="4971" w:space="100"/>
            <w:col w:w="1060" w:space="100"/>
            <w:col w:w="1061" w:space="100"/>
            <w:col w:w="3574"/>
          </w:cols>
        </w:sectPr>
      </w:pPr>
    </w:p>
    <w:p w14:paraId="6D6E6906">
      <w:pPr>
        <w:spacing w:before="221" w:line="219" w:lineRule="auto"/>
        <w:ind w:left="3779"/>
        <w:rPr>
          <w:rFonts w:ascii="宋体" w:hAnsi="宋体" w:eastAsia="宋体" w:cs="宋体"/>
          <w:sz w:val="13"/>
          <w:szCs w:val="13"/>
        </w:rPr>
      </w:pPr>
      <w:r>
        <w:drawing>
          <wp:anchor distT="0" distB="0" distL="0" distR="0" simplePos="0" relativeHeight="251665408" behindDoc="0" locked="0" layoutInCell="1" allowOverlap="1">
            <wp:simplePos x="0" y="0"/>
            <wp:positionH relativeFrom="column">
              <wp:posOffset>76200</wp:posOffset>
            </wp:positionH>
            <wp:positionV relativeFrom="paragraph">
              <wp:posOffset>-5723890</wp:posOffset>
            </wp:positionV>
            <wp:extent cx="6350" cy="4927600"/>
            <wp:effectExtent l="0" t="0" r="0" b="0"/>
            <wp:wrapNone/>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20"/>
                    <a:stretch>
                      <a:fillRect/>
                    </a:stretch>
                  </pic:blipFill>
                  <pic:spPr>
                    <a:xfrm>
                      <a:off x="0" y="0"/>
                      <a:ext cx="6352" cy="4927625"/>
                    </a:xfrm>
                    <a:prstGeom prst="rect">
                      <a:avLst/>
                    </a:prstGeom>
                  </pic:spPr>
                </pic:pic>
              </a:graphicData>
            </a:graphic>
          </wp:anchor>
        </w:drawing>
      </w:r>
      <w:r>
        <w:rPr>
          <w:rFonts w:ascii="宋体" w:hAnsi="宋体" w:eastAsia="宋体" w:cs="宋体"/>
          <w:spacing w:val="2"/>
          <w:sz w:val="13"/>
          <w:szCs w:val="13"/>
        </w:rPr>
        <w:t>版权所有：中华人民共和国教育部</w:t>
      </w:r>
      <w:r>
        <w:rPr>
          <w:rFonts w:ascii="宋体" w:hAnsi="宋体" w:eastAsia="宋体" w:cs="宋体"/>
          <w:spacing w:val="23"/>
          <w:w w:val="101"/>
          <w:sz w:val="13"/>
          <w:szCs w:val="13"/>
        </w:rPr>
        <w:t xml:space="preserve"> </w:t>
      </w:r>
      <w:r>
        <w:rPr>
          <w:rFonts w:ascii="宋体" w:hAnsi="宋体" w:eastAsia="宋体" w:cs="宋体"/>
          <w:spacing w:val="2"/>
          <w:sz w:val="13"/>
          <w:szCs w:val="13"/>
        </w:rPr>
        <w:t>中文域名：教育部.政务</w:t>
      </w:r>
    </w:p>
    <w:p w14:paraId="2C8E0D4E">
      <w:pPr>
        <w:spacing w:before="156" w:line="184" w:lineRule="auto"/>
        <w:ind w:left="3070"/>
        <w:rPr>
          <w:rFonts w:ascii="Times New Roman" w:hAnsi="Times New Roman" w:eastAsia="Times New Roman" w:cs="Times New Roman"/>
          <w:sz w:val="13"/>
          <w:szCs w:val="13"/>
        </w:rPr>
      </w:pPr>
      <w:r>
        <w:rPr>
          <w:rFonts w:ascii="宋体" w:hAnsi="宋体" w:eastAsia="宋体" w:cs="宋体"/>
          <w:spacing w:val="1"/>
          <w:sz w:val="13"/>
          <w:szCs w:val="13"/>
        </w:rPr>
        <w:t>京</w:t>
      </w:r>
      <w:r>
        <w:rPr>
          <w:rFonts w:ascii="Times New Roman" w:hAnsi="Times New Roman" w:eastAsia="Times New Roman" w:cs="Times New Roman"/>
          <w:sz w:val="13"/>
          <w:szCs w:val="13"/>
        </w:rPr>
        <w:t>ICP</w:t>
      </w:r>
      <w:r>
        <w:rPr>
          <w:rFonts w:ascii="宋体" w:hAnsi="宋体" w:eastAsia="宋体" w:cs="宋体"/>
          <w:spacing w:val="1"/>
          <w:sz w:val="13"/>
          <w:szCs w:val="13"/>
        </w:rPr>
        <w:t>备10028400号-1     京公网安备11010202007625号</w:t>
      </w:r>
      <w:r>
        <w:rPr>
          <w:rFonts w:ascii="宋体" w:hAnsi="宋体" w:eastAsia="宋体" w:cs="宋体"/>
          <w:spacing w:val="35"/>
          <w:w w:val="101"/>
          <w:sz w:val="13"/>
          <w:szCs w:val="13"/>
        </w:rPr>
        <w:t xml:space="preserve"> </w:t>
      </w:r>
      <w:r>
        <w:rPr>
          <w:rFonts w:ascii="宋体" w:hAnsi="宋体" w:eastAsia="宋体" w:cs="宋体"/>
          <w:spacing w:val="1"/>
          <w:sz w:val="13"/>
          <w:szCs w:val="13"/>
        </w:rPr>
        <w:t>网站标识码：</w:t>
      </w:r>
      <w:r>
        <w:rPr>
          <w:rFonts w:ascii="Times New Roman" w:hAnsi="Times New Roman" w:eastAsia="Times New Roman" w:cs="Times New Roman"/>
          <w:sz w:val="13"/>
          <w:szCs w:val="13"/>
        </w:rPr>
        <w:t>bm</w:t>
      </w:r>
      <w:r>
        <w:rPr>
          <w:rFonts w:ascii="Times New Roman" w:hAnsi="Times New Roman" w:eastAsia="Times New Roman" w:cs="Times New Roman"/>
          <w:spacing w:val="1"/>
          <w:sz w:val="13"/>
          <w:szCs w:val="13"/>
        </w:rPr>
        <w:t>05000001</w:t>
      </w:r>
    </w:p>
    <w:sectPr>
      <w:type w:val="continuous"/>
      <w:pgSz w:w="11910" w:h="16840"/>
      <w:pgMar w:top="511" w:right="506" w:bottom="502" w:left="439" w:header="249" w:footer="266" w:gutter="0"/>
      <w:cols w:equalWidth="0" w:num="1">
        <w:col w:w="10964"/>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11E9E5">
    <w:pPr>
      <w:pStyle w:val="2"/>
      <w:spacing w:line="221" w:lineRule="exact"/>
      <w:jc w:val="right"/>
      <w:rPr>
        <w:sz w:val="15"/>
        <w:szCs w:val="15"/>
      </w:rPr>
    </w:pPr>
    <w:r>
      <w:fldChar w:fldCharType="begin"/>
    </w:r>
    <w:r>
      <w:instrText xml:space="preserve"> HYPERLINK "https://www.moe.gov.cn/jyb_xwfb/moe_176/202607/t20260717_1444163.html2/4" </w:instrText>
    </w:r>
    <w:r>
      <w:fldChar w:fldCharType="separate"/>
    </w:r>
    <w:r>
      <w:rPr>
        <w:b/>
        <w:bCs/>
        <w:spacing w:val="-6"/>
        <w:position w:val="2"/>
        <w:sz w:val="17"/>
        <w:szCs w:val="17"/>
      </w:rPr>
      <w:t>www.moe.gov.c</w:t>
    </w:r>
    <w:r>
      <w:rPr>
        <w:spacing w:val="-6"/>
        <w:position w:val="2"/>
        <w:sz w:val="17"/>
        <w:szCs w:val="17"/>
      </w:rPr>
      <w:t>n/jyb_xwfb/moe_176/202607/</w:t>
    </w:r>
    <w:r>
      <w:rPr>
        <w:spacing w:val="-7"/>
        <w:position w:val="2"/>
        <w:sz w:val="17"/>
        <w:szCs w:val="17"/>
      </w:rPr>
      <w:t>t20260717_1444163.html</w:t>
    </w:r>
    <w:r>
      <w:rPr>
        <w:position w:val="2"/>
        <w:sz w:val="17"/>
        <w:szCs w:val="17"/>
      </w:rPr>
      <w:t xml:space="preserve">                                                                                                                         </w:t>
    </w:r>
    <w:r>
      <w:rPr>
        <w:spacing w:val="-7"/>
        <w:position w:val="2"/>
        <w:sz w:val="15"/>
        <w:szCs w:val="15"/>
      </w:rPr>
      <w:t>2/4</w:t>
    </w:r>
    <w:r>
      <w:rPr>
        <w:spacing w:val="-7"/>
        <w:position w:val="2"/>
        <w:sz w:val="15"/>
        <w:szCs w:val="15"/>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D6A6E6">
    <w:pPr>
      <w:pStyle w:val="2"/>
      <w:spacing w:line="221" w:lineRule="exact"/>
      <w:jc w:val="right"/>
      <w:rPr>
        <w:sz w:val="15"/>
        <w:szCs w:val="15"/>
      </w:rPr>
    </w:pPr>
    <w:r>
      <w:fldChar w:fldCharType="begin"/>
    </w:r>
    <w:r>
      <w:instrText xml:space="preserve"> HYPERLINK "https://www.moe.gov.cn/jyb_xwfb/moe_176/202607/t20260717_1444163.html3/4" </w:instrText>
    </w:r>
    <w:r>
      <w:fldChar w:fldCharType="separate"/>
    </w:r>
    <w:r>
      <w:rPr>
        <w:b/>
        <w:bCs/>
        <w:spacing w:val="-6"/>
        <w:position w:val="2"/>
        <w:sz w:val="17"/>
        <w:szCs w:val="17"/>
      </w:rPr>
      <w:t>www.moe.gov.c</w:t>
    </w:r>
    <w:r>
      <w:rPr>
        <w:spacing w:val="-6"/>
        <w:position w:val="2"/>
        <w:sz w:val="17"/>
        <w:szCs w:val="17"/>
      </w:rPr>
      <w:t>n/jyb_xwfb/moe_176/20260</w:t>
    </w:r>
    <w:r>
      <w:rPr>
        <w:spacing w:val="-7"/>
        <w:position w:val="2"/>
        <w:sz w:val="17"/>
        <w:szCs w:val="17"/>
      </w:rPr>
      <w:t>7/t20260717_1444163.html</w:t>
    </w:r>
    <w:r>
      <w:rPr>
        <w:position w:val="2"/>
        <w:sz w:val="17"/>
        <w:szCs w:val="17"/>
      </w:rPr>
      <w:t xml:space="preserve">                                                                                                                         </w:t>
    </w:r>
    <w:r>
      <w:rPr>
        <w:spacing w:val="-7"/>
        <w:position w:val="2"/>
        <w:sz w:val="15"/>
        <w:szCs w:val="15"/>
      </w:rPr>
      <w:t>3/4</w:t>
    </w:r>
    <w:r>
      <w:rPr>
        <w:spacing w:val="-7"/>
        <w:position w:val="2"/>
        <w:sz w:val="15"/>
        <w:szCs w:val="15"/>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7389A7">
    <w:pPr>
      <w:pStyle w:val="2"/>
      <w:spacing w:line="225" w:lineRule="exact"/>
      <w:jc w:val="right"/>
      <w:rPr>
        <w:sz w:val="17"/>
        <w:szCs w:val="17"/>
      </w:rPr>
    </w:pPr>
    <w:r>
      <w:fldChar w:fldCharType="begin"/>
    </w:r>
    <w:r>
      <w:instrText xml:space="preserve"> HYPERLINK "https://www.moe.gov.cn/jyb_xwfb/moe_176/202607/t20260717_1444163.html4/4" </w:instrText>
    </w:r>
    <w:r>
      <w:fldChar w:fldCharType="separate"/>
    </w:r>
    <w:r>
      <w:rPr>
        <w:b/>
        <w:bCs/>
        <w:spacing w:val="-6"/>
        <w:position w:val="2"/>
        <w:sz w:val="17"/>
        <w:szCs w:val="17"/>
      </w:rPr>
      <w:t>www.moe.gov.c</w:t>
    </w:r>
    <w:r>
      <w:rPr>
        <w:spacing w:val="-6"/>
        <w:position w:val="2"/>
        <w:sz w:val="17"/>
        <w:szCs w:val="17"/>
      </w:rPr>
      <w:t>n/jyb_xwfb/moe_176/202607/t2</w:t>
    </w:r>
    <w:r>
      <w:rPr>
        <w:spacing w:val="-7"/>
        <w:position w:val="2"/>
        <w:sz w:val="17"/>
        <w:szCs w:val="17"/>
      </w:rPr>
      <w:t>0260717_1444163.html</w:t>
    </w:r>
    <w:r>
      <w:rPr>
        <w:spacing w:val="1"/>
        <w:position w:val="2"/>
        <w:sz w:val="17"/>
        <w:szCs w:val="17"/>
      </w:rPr>
      <w:t xml:space="preserve">                              </w:t>
    </w:r>
    <w:r>
      <w:rPr>
        <w:position w:val="2"/>
        <w:sz w:val="17"/>
        <w:szCs w:val="17"/>
      </w:rPr>
      <w:t xml:space="preserve">                                                                                          </w:t>
    </w:r>
    <w:r>
      <w:rPr>
        <w:spacing w:val="-7"/>
        <w:position w:val="2"/>
        <w:sz w:val="17"/>
        <w:szCs w:val="17"/>
      </w:rPr>
      <w:t>4/4</w:t>
    </w:r>
    <w:r>
      <w:rPr>
        <w:spacing w:val="-7"/>
        <w:position w:val="2"/>
        <w:sz w:val="17"/>
        <w:szCs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0E31B3">
    <w:pPr>
      <w:pStyle w:val="2"/>
      <w:spacing w:before="22" w:line="229" w:lineRule="exact"/>
      <w:ind w:left="20"/>
      <w:rPr>
        <w:rFonts w:ascii="黑体" w:hAnsi="黑体" w:eastAsia="黑体" w:cs="黑体"/>
        <w:sz w:val="17"/>
        <w:szCs w:val="17"/>
      </w:rPr>
    </w:pPr>
    <w:r>
      <w:rPr>
        <w:spacing w:val="-3"/>
        <w:position w:val="3"/>
        <w:sz w:val="15"/>
        <w:szCs w:val="15"/>
      </w:rPr>
      <w:t xml:space="preserve">2026/9/1811:41                 </w:t>
    </w:r>
    <w:r>
      <w:rPr>
        <w:rFonts w:ascii="黑体" w:hAnsi="黑体" w:eastAsia="黑体" w:cs="黑体"/>
        <w:spacing w:val="-3"/>
        <w:position w:val="1"/>
        <w:sz w:val="17"/>
        <w:szCs w:val="17"/>
      </w:rPr>
      <w:t>习近平在2026世界人工智能大会暨人工智能全球治理高级别会议开幕式上的主旨讲话(全文)-中华人民共</w:t>
    </w:r>
    <w:r>
      <w:rPr>
        <w:rFonts w:ascii="黑体" w:hAnsi="黑体" w:eastAsia="黑体" w:cs="黑体"/>
        <w:spacing w:val="-4"/>
        <w:position w:val="1"/>
        <w:sz w:val="17"/>
        <w:szCs w:val="17"/>
      </w:rPr>
      <w:t>和国教育部政府门户…</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57D46D">
    <w:pPr>
      <w:pStyle w:val="2"/>
      <w:spacing w:before="22" w:line="229" w:lineRule="exact"/>
      <w:ind w:left="20"/>
      <w:rPr>
        <w:rFonts w:ascii="黑体" w:hAnsi="黑体" w:eastAsia="黑体" w:cs="黑体"/>
        <w:sz w:val="17"/>
        <w:szCs w:val="17"/>
      </w:rPr>
    </w:pPr>
    <w:r>
      <w:rPr>
        <w:spacing w:val="-3"/>
        <w:position w:val="3"/>
        <w:sz w:val="15"/>
        <w:szCs w:val="15"/>
      </w:rPr>
      <w:t xml:space="preserve">2026/9/1811:41                 </w:t>
    </w:r>
    <w:r>
      <w:rPr>
        <w:rFonts w:ascii="黑体" w:hAnsi="黑体" w:eastAsia="黑体" w:cs="黑体"/>
        <w:spacing w:val="-3"/>
        <w:position w:val="1"/>
        <w:sz w:val="17"/>
        <w:szCs w:val="17"/>
      </w:rPr>
      <w:t>习近平在2026世界人工智能大会暨人工智能全球治理高级别会议开幕式上的主旨讲话(全文)-中华人民共</w:t>
    </w:r>
    <w:r>
      <w:rPr>
        <w:rFonts w:ascii="黑体" w:hAnsi="黑体" w:eastAsia="黑体" w:cs="黑体"/>
        <w:spacing w:val="-4"/>
        <w:position w:val="1"/>
        <w:sz w:val="17"/>
        <w:szCs w:val="17"/>
      </w:rPr>
      <w:t>和国教育部政府门户…</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8AA1B8">
    <w:pPr>
      <w:pStyle w:val="2"/>
      <w:spacing w:before="22" w:line="229" w:lineRule="exact"/>
      <w:ind w:left="20"/>
      <w:rPr>
        <w:rFonts w:ascii="黑体" w:hAnsi="黑体" w:eastAsia="黑体" w:cs="黑体"/>
        <w:sz w:val="17"/>
        <w:szCs w:val="17"/>
      </w:rPr>
    </w:pPr>
    <w:r>
      <w:rPr>
        <w:spacing w:val="-3"/>
        <w:position w:val="3"/>
        <w:sz w:val="15"/>
        <w:szCs w:val="15"/>
      </w:rPr>
      <w:t xml:space="preserve">2026/9/1811:41                 </w:t>
    </w:r>
    <w:r>
      <w:rPr>
        <w:rFonts w:ascii="黑体" w:hAnsi="黑体" w:eastAsia="黑体" w:cs="黑体"/>
        <w:spacing w:val="-3"/>
        <w:position w:val="1"/>
        <w:sz w:val="17"/>
        <w:szCs w:val="17"/>
      </w:rPr>
      <w:t>习近平在2026世界人工智能大会暨人工智能全球治理高级别会议开幕式上的主旨讲话(全文)-中华人民共</w:t>
    </w:r>
    <w:r>
      <w:rPr>
        <w:rFonts w:ascii="黑体" w:hAnsi="黑体" w:eastAsia="黑体" w:cs="黑体"/>
        <w:spacing w:val="-4"/>
        <w:position w:val="1"/>
        <w:sz w:val="17"/>
        <w:szCs w:val="17"/>
      </w:rPr>
      <w:t>和国教育部政府门户…</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67EC09B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Arial" w:hAnsi="Arial" w:eastAsia="Arial" w:cs="Arial"/>
      <w:sz w:val="21"/>
      <w:szCs w:val="21"/>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customXml" Target="../customXml/item1.xml"/><Relationship Id="rId20" Type="http://schemas.openxmlformats.org/officeDocument/2006/relationships/image" Target="media/image9.jpeg"/><Relationship Id="rId2" Type="http://schemas.openxmlformats.org/officeDocument/2006/relationships/settings" Target="settings.xml"/><Relationship Id="rId19" Type="http://schemas.openxmlformats.org/officeDocument/2006/relationships/image" Target="media/image8.jpeg"/><Relationship Id="rId18" Type="http://schemas.openxmlformats.org/officeDocument/2006/relationships/image" Target="media/image7.jpeg"/><Relationship Id="rId17" Type="http://schemas.openxmlformats.org/officeDocument/2006/relationships/image" Target="media/image6.jpeg"/><Relationship Id="rId16" Type="http://schemas.openxmlformats.org/officeDocument/2006/relationships/image" Target="media/image5.jpeg"/><Relationship Id="rId15" Type="http://schemas.openxmlformats.org/officeDocument/2006/relationships/image" Target="media/image4.jpeg"/><Relationship Id="rId14" Type="http://schemas.openxmlformats.org/officeDocument/2006/relationships/image" Target="media/image3.jpeg"/><Relationship Id="rId13" Type="http://schemas.openxmlformats.org/officeDocument/2006/relationships/image" Target="media/image2.jpeg"/><Relationship Id="rId12" Type="http://schemas.openxmlformats.org/officeDocument/2006/relationships/image" Target="media/image1.jpe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86b8ae25-208c-4e3a-a793-8cca7c6764fa</errorID>
      <errorWord>(</errorWord>
      <group>L1_Format</group>
      <groupName>格式问题</groupName>
      <ability>L2_HalfPunc_CN</ability>
      <abilityName>全半角问题</abilityName>
      <candidateList>
        <item>（</item>
      </candidateList>
      <explain>文本全半角错误。</explain>
      <paraID>5B04FED0</paraID>
      <start>70</start>
      <end>71</end>
      <status>unmodified</status>
      <modifiedWord/>
      <trackRevisions>false</trackRevisions>
    </reviewItem>
    <reviewItem>
      <errorID>d58030e0-17f1-4206-bdf8-164a2f29c120</errorID>
      <errorWord>)</errorWord>
      <group>L1_Format</group>
      <groupName>格式问题</groupName>
      <ability>L2_HalfPunc_CN</ability>
      <abilityName>全半角问题</abilityName>
      <candidateList>
        <item>）</item>
      </candidateList>
      <explain>文本全半角错误。</explain>
      <paraID>5B04FED0</paraID>
      <start>73</start>
      <end>74</end>
      <status>unmodified</status>
      <modifiedWord/>
      <trackRevisions>false</trackRevisions>
    </reviewItem>
    <reviewItem>
      <errorID>00df70f6-672d-4b1e-b7f3-fffbaaf0467c</errorID>
      <errorWord>-</errorWord>
      <group>L1_Format</group>
      <groupName>格式问题</groupName>
      <ability>L2_HalfPunc_CN</ability>
      <abilityName>全半角问题</abilityName>
      <candidateList>
        <item>－</item>
      </candidateList>
      <explain>文本全半角错误。</explain>
      <paraID>5B04FED0</paraID>
      <start>74</start>
      <end>75</end>
      <status>unmodified</status>
      <modifiedWord/>
      <trackRevisions>false</trackRevisions>
    </reviewItem>
    <reviewItem>
      <errorID>0be37f35-295c-45a3-bccd-e5fb11f89b65</errorID>
      <errorWord>(</errorWord>
      <group>L1_Format</group>
      <groupName>格式问题</groupName>
      <ability>L2_HalfPunc_CN</ability>
      <abilityName>全半角问题</abilityName>
      <candidateList>
        <item>（</item>
      </candidateList>
      <explain>文本全半角错误。</explain>
      <paraID>674136C2</paraID>
      <start>39</start>
      <end>40</end>
      <status>unmodified</status>
      <modifiedWord/>
      <trackRevisions>false</trackRevisions>
    </reviewItem>
    <reviewItem>
      <errorID>32570ba3-38f6-44ed-a9c0-ec47a4903ab8</errorID>
      <errorWord>)</errorWord>
      <group>L1_Format</group>
      <groupName>格式问题</groupName>
      <ability>L2_HalfPunc_CN</ability>
      <abilityName>全半角问题</abilityName>
      <candidateList>
        <item>）</item>
      </candidateList>
      <explain>文本全半角错误。</explain>
      <paraID>70F6618C</paraID>
      <start>1</start>
      <end>2</end>
      <status>unmodified</status>
      <modifiedWord/>
      <trackRevisions>false</trackRevisions>
    </reviewItem>
    <reviewItem>
      <errorID>e494d75d-8685-4ecf-838e-bd42d61b001e</errorID>
      <errorWord>)</errorWord>
      <group>L1_Format</group>
      <groupName>格式问题</groupName>
      <ability>L2_HalfPunc_CN</ability>
      <abilityName>全半角问题</abilityName>
      <candidateList>
        <item>）</item>
      </candidateList>
      <explain>文本全半角错误。</explain>
      <paraID> ECD5206</paraID>
      <start>14</start>
      <end>15</end>
      <status>unmodified</status>
      <modifiedWord/>
      <trackRevisions>false</trackRevisions>
    </reviewItem>
    <reviewItem>
      <errorID>2c31d80e-b89e-4aae-8e11-5104a17d0053</errorID>
      <errorWord>?</errorWord>
      <group>L1_Format</group>
      <groupName>格式问题</groupName>
      <ability>L2_HalfPunc_CN</ability>
      <abilityName>全半角问题</abilityName>
      <candidateList>
        <item>？</item>
      </candidateList>
      <explain>文本全半角错误。</explain>
      <paraID>60A06B79</paraID>
      <start>132</start>
      <end>133</end>
      <status>unmodified</status>
      <modifiedWord/>
      <trackRevisions>false</trackRevisions>
    </reviewItem>
    <reviewItem>
      <errorID>c6ead3fb-91e2-4b75-81dc-11520bbc3a95</errorID>
      <errorWord>?</errorWord>
      <group>L1_Format</group>
      <groupName>格式问题</groupName>
      <ability>L2_HalfPunc_CN</ability>
      <abilityName>全半角问题</abilityName>
      <candidateList>
        <item>？</item>
      </candidateList>
      <explain>文本全半角错误。</explain>
      <paraID>60A06B79</paraID>
      <start>147</start>
      <end>148</end>
      <status>unmodified</status>
      <modifiedWord/>
      <trackRevisions>false</trackRevisions>
    </reviewItem>
    <reviewItem>
      <errorID>5aebbd05-d99d-4b84-98d3-ba6e8e7e3245</errorID>
      <errorWord>?</errorWord>
      <group>L1_Format</group>
      <groupName>格式问题</groupName>
      <ability>L2_HalfPunc_CN</ability>
      <abilityName>全半角问题</abilityName>
      <candidateList>
        <item>？</item>
      </candidateList>
      <explain>文本全半角错误。</explain>
      <paraID>60A06B79</paraID>
      <start>163</start>
      <end>164</end>
      <status>unmodified</status>
      <modifiedWord/>
      <trackRevisions>false</trackRevisions>
    </reviewItem>
    <reviewItem>
      <errorID>42d04633-7b51-45cd-9256-9d707d0d2b7e</errorID>
      <errorWord>?</errorWord>
      <group>L1_Format</group>
      <groupName>格式问题</groupName>
      <ability>L2_HalfPunc_CN</ability>
      <abilityName>全半角问题</abilityName>
      <candidateList>
        <item>？</item>
      </candidateList>
      <explain>文本全半角错误。</explain>
      <paraID>60A06B79</paraID>
      <start>178</start>
      <end>179</end>
      <status>unmodified</status>
      <modifiedWord/>
      <trackRevisions>false</trackRevisions>
    </reviewItem>
    <reviewItem>
      <errorID>ab1d247d-7d7b-4b72-8d16-3ad82480f1ad</errorID>
      <errorWord>干行</errorWord>
      <group>L1_Word</group>
      <groupName>字词问题</groupName>
      <ability>L2_Typo</ability>
      <abilityName>字词错误</abilityName>
      <candidateList>
        <item>千行</item>
      </candidateList>
      <explain>存在字形相近字词的误用。</explain>
      <paraID>23AD6C33</paraID>
      <start>148</start>
      <end>150</end>
      <status>unmodified</status>
      <modifiedWord/>
      <trackRevisions>false</trackRevisions>
    </reviewItem>
    <reviewItem>
      <errorID>c03def05-99f0-4ae6-8b6a-a8583c470676</errorID>
      <errorWord>主</errorWord>
      <group>L1_Word</group>
      <groupName>字词问题</groupName>
      <ability>L2_Typo</ability>
      <abilityName>字词错误</abilityName>
      <candidateList>
        <item>主义</item>
      </candidateList>
      <explain/>
      <paraID>18CCF726</paraID>
      <start>46</start>
      <end>47</end>
      <status>unmodified</status>
      <modifiedWord/>
      <trackRevisions>false</trackRevisions>
    </reviewItem>
    <reviewItem>
      <errorID>d9b77319-bef7-40c1-9cbe-c05abee1782a</errorID>
      <errorWord>全球治理框架</errorWord>
      <group>L1_Political</group>
      <groupName>政治性问题</groupName>
      <ability>L2_Keyword</ability>
      <abilityName>固定表述</abilityName>
      <candidateList>
        <item>全球治理体系</item>
      </candidateList>
      <explain>词汇“全球治理体系”在特定场景下为固定表述形式，请确认此处的“全球治理框架”是否存在不当。</explain>
      <paraID>34A88CE3</paraID>
      <start>53</start>
      <end>59</end>
      <status>unmodified</status>
      <modifiedWord/>
      <trackRevisions>false</trackRevisions>
    </reviewItem>
    <reviewItem>
      <errorID>079b027f-901c-4ab1-bf4f-7c5676ac2fb4</errorID>
      <errorWord>全球南方国家</errorWord>
      <group>L1_Political</group>
      <groupName>政治性问题</groupName>
      <ability>L2_Keyword</ability>
      <abilityName>固定表述</abilityName>
      <candidateList>
        <item>“全球南方”国家</item>
      </candidateList>
      <explain>注意检查当前固定表述标点是否使用规范。</explain>
      <paraID>34A88CE3</paraID>
      <start>88</start>
      <end>94</end>
      <status>unmodified</status>
      <modifiedWord/>
      <trackRevisions>false</trackRevisions>
    </reviewItem>
    <reviewItem>
      <errorID>90562ad9-664b-4546-b911-50d239c679d0</errorID>
      <errorWord>!</errorWord>
      <group>L1_Format</group>
      <groupName>格式问题</groupName>
      <ability>L2_HalfPunc_CN</ability>
      <abilityName>全半角问题</abilityName>
      <candidateList>
        <item>！</item>
      </candidateList>
      <explain>文本全半角错误。</explain>
      <paraID>2D50C957</paraID>
      <start>11</start>
      <end>12</end>
      <status>unmodified</status>
      <modifiedWord/>
      <trackRevisions>false</trackRevisions>
    </reviewItem>
    <reviewItem>
      <errorID>04b0d515-75b4-45d3-a558-76ee580dce58</errorID>
      <errorWord>全球人工智能治理倡</errorWord>
      <group>L1_Political</group>
      <groupName>政治性问题</groupName>
      <ability>L2_Keyword</ability>
      <abilityName>固定表述</abilityName>
      <candidateList>
        <item>全球人工智能治理倡议</item>
      </candidateList>
      <explain>词汇“全球人工智能治理倡议”在特定场景下为固定表述形式，请确认此处的“全球人工智能治理倡”是否存在不当。</explain>
      <paraID>73DBBFCC</paraID>
      <start>38</start>
      <end>47</end>
      <status>unmodified</status>
      <modifiedWord/>
      <trackRevisions>false</trackRevisions>
    </reviewItem>
    <reviewItem>
      <errorID>86c7e0c3-20e6-4ae9-82c4-08ce98e6b008</errorID>
      <errorWord>,</errorWord>
      <group>L1_Format</group>
      <groupName>格式问题</groupName>
      <ability>L2_HalfPunc_CN</ability>
      <abilityName>全半角问题</abilityName>
      <candidateList>
        <item>，</item>
      </candidateList>
      <explain>文本全半角错误。</explain>
      <paraID>73DBBFCC</paraID>
      <start>119</start>
      <end>120</end>
      <status>unmodified</status>
      <modifiedWord/>
      <trackRevisions>false</trackRevisions>
    </reviewItem>
    <reviewItem>
      <errorID>2013fc03-236b-47c5-80a9-5b87db7381e9</errorID>
      <errorWord>程</errorWord>
      <group>L1_Word</group>
      <groupName>字词问题</groupName>
      <ability>L2_Typo</ability>
      <abilityName>字词错误</abilityName>
      <candidateList>
        <item>程碑</item>
      </candidateList>
      <explain/>
      <paraID>3F8DE92B</paraID>
      <start>149</start>
      <end>150</end>
      <status>unmodified</status>
      <modifiedWord/>
      <trackRevisions>false</trackRevisions>
    </reviewItem>
    <reviewItem>
      <errorID>f65bcfd0-b11e-44ed-a622-1f9a6a4a81e6</errorID>
      <errorWord>国际人工智能 应用合作中心</errorWord>
      <group>L1_Political</group>
      <groupName>政治性问题</groupName>
      <ability>L2_Keyword</ability>
      <abilityName>固定表述</abilityName>
      <candidateList>
        <item>国际人工智能应用合作中心</item>
      </candidateList>
      <explain>词汇“国际人工智能应用合作中心”在特定场景下为固定表述形式，请确认此处的“国际人工智能 应用合作中心”是否存在不当。</explain>
      <paraID>33B1EF64</paraID>
      <start>94</start>
      <end>107</end>
      <status>unmodified</status>
      <modifiedWord/>
      <trackRevisions>false</trackRevisions>
    </reviewItem>
    <reviewItem>
      <errorID>d912100a-bfd0-4bd6-b684-1234cecba859</errorID>
      <errorWord>!</errorWord>
      <group>L1_Format</group>
      <groupName>格式问题</groupName>
      <ability>L2_HalfPunc_CN</ability>
      <abilityName>全半角问题</abilityName>
      <candidateList>
        <item>！</item>
      </candidateList>
      <explain>文本全半角错误。</explain>
      <paraID>47D78A4F</paraID>
      <start>11</start>
      <end>12</end>
      <status>unmodified</status>
      <modifiedWord/>
      <trackRevisions>false</trackRevisions>
    </reviewItem>
    <reviewItem>
      <errorID>6bafaa35-cff9-42bc-bebd-8ddf088e4c3d</errorID>
      <errorWord>!</errorWord>
      <group>L1_Format</group>
      <groupName>格式问题</groupName>
      <ability>L2_HalfPunc_CN</ability>
      <abilityName>全半角问题</abilityName>
      <candidateList>
        <item>！</item>
      </candidateList>
      <explain>文本全半角错误。</explain>
      <paraID>29C6ECF5</paraID>
      <start>67</start>
      <end>68</end>
      <status>unmodified</status>
      <modifiedWord/>
      <trackRevisions>false</trackRevisions>
    </reviewItem>
    <reviewItem>
      <errorID>9bfc35e7-6afa-4a40-81b5-7fdd16a6f88d</errorID>
      <errorWord>!</errorWord>
      <group>L1_Format</group>
      <groupName>格式问题</groupName>
      <ability>L2_HalfPunc_CN</ability>
      <abilityName>全半角问题</abilityName>
      <candidateList>
        <item>！</item>
      </candidateList>
      <explain>文本全半角错误。</explain>
      <paraID>3118D735</paraID>
      <start>4</start>
      <end>5</end>
      <status>unmodified</status>
      <modifiedWord/>
      <trackRevisions>false</trackRevisions>
    </reviewItem>
    <reviewItem>
      <errorID>6fa2b2d3-d2ca-496b-92d5-575f270e9227</errorID>
      <errorWord>(</errorWord>
      <group>L1_Format</group>
      <groupName>格式问题</groupName>
      <ability>L2_HalfPunc_CN</ability>
      <abilityName>全半角问题</abilityName>
      <candidateList>
        <item>（</item>
      </candidateList>
      <explain>文本全半角错误。</explain>
      <paraID>10223D0A</paraID>
      <start>0</start>
      <end>1</end>
      <status>unmodified</status>
      <modifiedWord/>
      <trackRevisions>false</trackRevisions>
    </reviewItem>
    <reviewItem>
      <errorID>f9bfdeb4-635c-4358-8c80-50538e31bb25</errorID>
      <errorWord>)</errorWord>
      <group>L1_Format</group>
      <groupName>格式问题</groupName>
      <ability>L2_HalfPunc_CN</ability>
      <abilityName>全半角问题</abilityName>
      <candidateList>
        <item>）</item>
      </candidateList>
      <explain>文本全半角错误。</explain>
      <paraID>10223D0A</paraID>
      <start>8</start>
      <end>9</end>
      <status>unmodified</status>
      <modifiedWord/>
      <trackRevisions>false</trackRevisions>
    </reviewItem>
    <reviewItem>
      <errorID>6f31d0fa-ba61-45c1-be0b-01f46e78e9aa</errorID>
      <errorWord>.</errorWord>
      <group>L1_Format</group>
      <groupName>格式问题</groupName>
      <ability>L2_HalfPunc_CN</ability>
      <abilityName>全半角问题</abilityName>
      <candidateList>
        <item>。</item>
      </candidateList>
      <explain>文本全半角错误。</explain>
      <paraID>6D6E6906</paraID>
      <start>25</start>
      <end>26</end>
      <status>unmodified</status>
      <modifiedWord/>
      <trackRevisions>false</trackRevisions>
    </reviewItem>
  </reviewItems>
  <config/>
</contractReview>
</file>

<file path=customXml/itemProps1.xml><?xml version="1.0" encoding="utf-8"?>
<ds:datastoreItem xmlns:ds="http://schemas.openxmlformats.org/officeDocument/2006/customXml" ds:itemID="{84ee5f96-7d27-48f7-b6a1-269333097719}">
  <ds:schemaRefs/>
</ds:datastoreItem>
</file>

<file path=docProps/app.xml><?xml version="1.0" encoding="utf-8"?>
<Properties xmlns="http://schemas.openxmlformats.org/officeDocument/2006/extended-properties" xmlns:vt="http://schemas.openxmlformats.org/officeDocument/2006/docPropsVTypes">
  <Pages>4</Pages>
  <Words>2499</Words>
  <Characters>2653</Characters>
  <TotalTime>1</TotalTime>
  <ScaleCrop>false</ScaleCrop>
  <LinksUpToDate>false</LinksUpToDate>
  <CharactersWithSpaces>2871</CharactersWithSpaces>
  <Application>WPS Office_12.1.0.28505_F1E327BC-269C-435d-A152-05C5408002CA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2026-09-18T11:46:00Z</dcterms:created>
  <dc:creator>ASUS</dc:creator>
  <cp:lastModifiedBy>荼泠</cp:lastModifiedBy>
  <dcterms:modified xsi:type="dcterms:W3CDTF">2026-09-18T03:48:54Z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2026-09-18T11:46:59Z</vt:filetime>
  </property>
  <property fmtid="{D5CDD505-2E9C-101B-9397-08002B2CF9AE}" pid="4" name="UsrData">
    <vt:lpwstr>6aacb430db7783001f0c0c1fwl</vt:lpwstr>
  </property>
  <property fmtid="{D5CDD505-2E9C-101B-9397-08002B2CF9AE}" pid="5" name="KSOTemplateDocerSaveRecord">
    <vt:lpwstr>eyJoZGlkIjoiM2QwMWE3ZTlmM2NjODVjOGM5NjQ5OTZmMDE5ZWI5ZjQiLCJ1c2VySWQiOiIxNTIwNzk1NTc4In0=</vt:lpwstr>
  </property>
  <property fmtid="{D5CDD505-2E9C-101B-9397-08002B2CF9AE}" pid="6" name="KSOProductBuildVer">
    <vt:lpwstr>2052-12.1.0.28505</vt:lpwstr>
  </property>
  <property fmtid="{D5CDD505-2E9C-101B-9397-08002B2CF9AE}" pid="7" name="ICV">
    <vt:lpwstr>1BFD914DB8474029AEDCDE0EBA67A009_12</vt:lpwstr>
  </property>
</Properties>
</file>