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B3E6">
      <w:pPr>
        <w:pStyle w:val="2"/>
        <w:rPr>
          <w:b/>
          <w:bCs/>
        </w:rPr>
      </w:pPr>
      <w:r>
        <w:rPr>
          <w:b/>
          <w:bCs/>
        </w:rPr>
        <w:t>渗透测试-计算机网络冬营</w:t>
      </w:r>
    </w:p>
    <w:p w14:paraId="3EF11370">
      <w:pPr>
        <w:pStyle w:val="2"/>
      </w:pPr>
      <w:r>
        <w:t>TCP/IP体系结构-网络通信的基础</w:t>
      </w:r>
    </w:p>
    <w:p w14:paraId="3FFE91E2">
      <w:pPr>
        <w:pStyle w:val="2"/>
      </w:pPr>
      <w:r>
        <w:t>HTTP协议-网站访问的基础</w:t>
      </w:r>
    </w:p>
    <w:p w14:paraId="5112FD21">
      <w:pPr>
        <w:pStyle w:val="2"/>
      </w:pPr>
      <w:r>
        <w:t>其他协议-HTTPS.ARP、ICMP，DNS</w:t>
      </w:r>
    </w:p>
    <w:p w14:paraId="1A02A4ED">
      <w:pPr>
        <w:pStyle w:val="2"/>
      </w:pPr>
      <w:r>
        <w:t>一.网络连接的核心-TCPIIP体系结构，</w:t>
      </w:r>
    </w:p>
    <w:p w14:paraId="0513CC8E">
      <w:pPr>
        <w:pStyle w:val="2"/>
      </w:pPr>
      <w:r>
        <w:t>1．IP地址：电子设备在互联网上的唯一标识</w:t>
      </w:r>
    </w:p>
    <w:p w14:paraId="52FCD347">
      <w:pPr>
        <w:pStyle w:val="2"/>
      </w:pPr>
      <w:r>
        <w:t>2．内网（局域网）IP和公网互联网）IP</w:t>
      </w:r>
    </w:p>
    <w:p w14:paraId="606E4F33">
      <w:pPr>
        <w:pStyle w:val="2"/>
      </w:pPr>
      <w:r>
        <w:t>常见内网10.0.0.0-10.21.255.255;172.16.0.0-172.31.255.255;192.168.0.0-192.168.255.255其他 100.64.0.0-100.127.255.255．</w:t>
      </w:r>
    </w:p>
    <w:p w14:paraId="56324720">
      <w:pPr>
        <w:pStyle w:val="2"/>
      </w:pPr>
      <w:r>
        <w:t>怎么判断“IPV4 Address</w:t>
      </w:r>
    </w:p>
    <w:p w14:paraId="73722DA5">
      <w:pPr>
        <w:pStyle w:val="2"/>
      </w:pPr>
      <w:r>
        <w:t>输入 ipconfig</w:t>
      </w:r>
    </w:p>
    <w:p w14:paraId="14DAD214">
      <w:pPr>
        <w:pStyle w:val="2"/>
      </w:pPr>
      <w:r>
        <w:t>3．TCP逻辑端口．（“端口”）</w:t>
      </w:r>
    </w:p>
    <w:p w14:paraId="3996E2BE">
      <w:pPr>
        <w:pStyle w:val="2"/>
      </w:pPr>
      <w:r>
        <w:t>物理端口</w:t>
      </w:r>
    </w:p>
    <w:p w14:paraId="7867FAB3">
      <w:pPr>
        <w:pStyle w:val="2"/>
      </w:pPr>
      <w:r>
        <w:t>虚拟端口</w:t>
      </w:r>
    </w:p>
    <w:p w14:paraId="262433DA">
      <w:pPr>
        <w:pStyle w:val="2"/>
      </w:pPr>
      <w:r>
        <w:t>源端口（个人电脑）0～65535</w:t>
      </w:r>
    </w:p>
    <w:p w14:paraId="0EE03019">
      <w:pPr>
        <w:pStyle w:val="2"/>
      </w:pPr>
    </w:p>
    <w:p w14:paraId="76F91C30">
      <w:pPr>
        <w:pStyle w:val="2"/>
      </w:pPr>
      <w:r>
        <w:t>怎么查看自己连接哪些端口</w:t>
      </w:r>
    </w:p>
    <w:p w14:paraId="261903F3">
      <w:pPr>
        <w:pStyle w:val="2"/>
      </w:pPr>
      <w:r>
        <w:t>windows:netstat -ano</w:t>
      </w:r>
    </w:p>
    <w:p w14:paraId="079F9C69">
      <w:pPr>
        <w:pStyle w:val="2"/>
      </w:pPr>
      <w:r>
        <w:t>linux:netstat -anitno.</w:t>
      </w:r>
    </w:p>
    <w:p w14:paraId="0206FD95">
      <w:pPr>
        <w:pStyle w:val="2"/>
      </w:pPr>
      <w:r>
        <w:t>LISTENING 自己开的</w:t>
      </w:r>
    </w:p>
    <w:p w14:paraId="6B16F5D5">
      <w:pPr>
        <w:pStyle w:val="2"/>
      </w:pPr>
      <w:r>
        <w:t>ESTABL ISHED 自己连的.连了别人的</w:t>
      </w:r>
    </w:p>
    <w:p w14:paraId="3B1C47AF">
      <w:pPr>
        <w:pStyle w:val="2"/>
      </w:pPr>
      <w:r>
        <w:t>80端口：访问网站．</w:t>
      </w:r>
    </w:p>
    <w:p w14:paraId="11DBC413">
      <w:pPr>
        <w:pStyle w:val="2"/>
      </w:pPr>
      <w:r>
        <w:t>4．网站访问的实现．</w:t>
      </w:r>
    </w:p>
    <w:p w14:paraId="7E749BBF">
      <w:pPr>
        <w:pStyle w:val="2"/>
      </w:pPr>
      <w:r>
        <w:t>Brouser（浏览器）Server（服务器）架构.</w:t>
      </w:r>
    </w:p>
    <w:p w14:paraId="6FA6C965">
      <w:pPr>
        <w:pStyle w:val="2"/>
      </w:pPr>
      <w:r>
        <w:t>·5.TTP超文本传输协议.</w:t>
      </w:r>
    </w:p>
    <w:p w14:paraId="5DAFA9FC">
      <w:pPr>
        <w:pStyle w:val="2"/>
      </w:pPr>
      <w:r>
        <w:t>HTTP：定义了浏浏览和客户端传输数据的协议</w:t>
      </w:r>
    </w:p>
    <w:p w14:paraId="0C10DA93">
      <w:pPr>
        <w:pStyle w:val="2"/>
      </w:pPr>
      <w:r>
        <w:t>浏览器→服务器 request.</w:t>
      </w:r>
    </w:p>
    <w:p w14:paraId="0C854B57">
      <w:pPr>
        <w:pStyle w:val="2"/>
      </w:pPr>
      <w:r>
        <w:t>浏览器←服器response</w:t>
      </w:r>
    </w:p>
    <w:p w14:paraId="4FF2D591">
      <w:pPr>
        <w:pStyle w:val="2"/>
      </w:pPr>
    </w:p>
    <w:p w14:paraId="3CA07D7F">
      <w:pPr>
        <w:pStyle w:val="2"/>
      </w:pPr>
      <w:r>
        <w:t>HTTP 特点:基于＋cp／ip协议;</w:t>
      </w:r>
    </w:p>
    <w:p w14:paraId="1C59EE3E">
      <w:pPr>
        <w:pStyle w:val="2"/>
      </w:pPr>
      <w:r>
        <w:t>默认端口号为80,https默认端口号为443;求和响应一一对应;每次请求相互独立，是无状态协议.</w:t>
      </w:r>
    </w:p>
    <w:p w14:paraId="2B470CAB">
      <w:pPr>
        <w:pStyle w:val="2"/>
      </w:pPr>
      <w:r>
        <w:t>（2）报文分析．</w:t>
      </w:r>
    </w:p>
    <w:p w14:paraId="0EE63B78">
      <w:pPr>
        <w:pStyle w:val="2"/>
      </w:pPr>
      <w:r>
        <w:t>浏览器自带的开者模式无法完整查看原始报文。故借助第三方课..BurpSuite</w:t>
      </w:r>
    </w:p>
    <w:p w14:paraId="577F836F">
      <w:pPr>
        <w:pStyle w:val="2"/>
        <w:numPr>
          <w:ilvl w:val="0"/>
          <w:numId w:val="1"/>
        </w:numPr>
      </w:pPr>
      <w:r>
        <w:t>请求消息request</w:t>
      </w:r>
    </w:p>
    <w:p w14:paraId="321915C1">
      <w:pPr>
        <w:pStyle w:val="2"/>
        <w:numPr>
          <w:ilvl w:val="0"/>
          <w:numId w:val="0"/>
        </w:num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9415" cy="3896360"/>
            <wp:effectExtent l="0" t="0" r="6985" b="2540"/>
            <wp:docPr id="1" name="图片 1" descr="屏幕截图 2026-10-17 12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7 1256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3393">
      <w:pPr>
        <w:pStyle w:val="2"/>
      </w:pPr>
      <w:r>
        <w:t>①请求行.</w:t>
      </w:r>
    </w:p>
    <w:p w14:paraId="3CECADC7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124450" cy="733425"/>
            <wp:effectExtent l="0" t="0" r="6350" b="3175"/>
            <wp:docPr id="2" name="图片 2" descr="屏幕截图 2026-10-18 08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8 080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996A">
      <w:pPr>
        <w:pStyle w:val="2"/>
        <w:rPr>
          <w:rFonts w:hint="eastAsia" w:cs="微软雅黑"/>
          <w:lang w:val="en-US" w:eastAsia="zh-CN"/>
        </w:rPr>
      </w:pPr>
      <w:r>
        <w:rPr>
          <w:rFonts w:hint="default" w:ascii="Calibri" w:hAnsi="Calibri" w:cs="Calibri"/>
        </w:rPr>
        <w:t>②</w:t>
      </w:r>
      <w:r>
        <w:rPr>
          <w:rFonts w:hint="eastAsia" w:cs="微软雅黑"/>
          <w:lang w:val="en-US" w:eastAsia="zh-CN"/>
        </w:rPr>
        <w:t>请求头</w:t>
      </w:r>
    </w:p>
    <w:p w14:paraId="2FBEFDE5">
      <w:pPr>
        <w:pStyle w:val="2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drawing>
          <wp:inline distT="0" distB="0" distL="114300" distR="114300">
            <wp:extent cx="5482590" cy="2630170"/>
            <wp:effectExtent l="0" t="0" r="3810" b="11430"/>
            <wp:docPr id="3" name="图片 3" descr="屏幕截图 2026-10-18 08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8 082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A36">
      <w:pPr>
        <w:pStyle w:val="2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cs="微软雅黑"/>
          <w:lang w:val="en-US" w:eastAsia="zh-CN"/>
        </w:rPr>
        <w:t>请求空行：就是一个空行</w:t>
      </w:r>
    </w:p>
    <w:p w14:paraId="0CA90497">
      <w:pPr>
        <w:pStyle w:val="2"/>
      </w:pPr>
      <w:r>
        <w:rPr>
          <w:rFonts w:hint="eastAsia" w:ascii="宋体" w:hAnsi="宋体" w:eastAsia="宋体" w:cs="宋体"/>
        </w:rPr>
        <w:t>④</w:t>
      </w:r>
      <w:r>
        <w:t>请求体:可以为空</w:t>
      </w:r>
    </w:p>
    <w:p w14:paraId="6453B1B2">
      <w:pPr>
        <w:pStyle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【】：</w:t>
      </w:r>
      <w:r>
        <w:rPr>
          <w:rFonts w:hint="eastAsia"/>
          <w:lang w:val="en-US" w:eastAsia="zh-CN"/>
        </w:rPr>
        <w:t>可选内容</w:t>
      </w:r>
    </w:p>
    <w:p w14:paraId="2F014B88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URL统一资源定应得</w:t>
      </w:r>
    </w:p>
    <w:p w14:paraId="72B70217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URI统一资源标识</w:t>
      </w:r>
    </w:p>
    <w:p w14:paraId="291340C4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coookie：用户凭据.</w:t>
      </w:r>
    </w:p>
    <w:p w14:paraId="70A36178">
      <w:pPr>
        <w:rPr>
          <w:rFonts w:hint="eastAsia"/>
        </w:rPr>
      </w:pPr>
      <w:r>
        <w:rPr>
          <w:rFonts w:hint="eastAsia"/>
        </w:rPr>
        <w:t>伪造cookie：窃取cookie：</w:t>
      </w:r>
    </w:p>
    <w:p w14:paraId="31047DC0">
      <w:pPr>
        <w:pStyle w:val="2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请求消息-request</w:t>
      </w:r>
    </w:p>
    <w:p w14:paraId="1E1DF3DE">
      <w:pPr>
        <w:pStyle w:val="2"/>
      </w:pPr>
      <w:r>
        <w:t>HTTP常见有八种（所有不止八种）请求方式，常用GET、POST</w:t>
      </w:r>
    </w:p>
    <w:p w14:paraId="2B3B3522">
      <w:pPr>
        <w:pStyle w:val="2"/>
      </w:pPr>
      <w:r>
        <w:t>GET 请求：</w:t>
      </w:r>
    </w:p>
    <w:p w14:paraId="40C83BAF">
      <w:pPr>
        <w:pStyle w:val="2"/>
      </w:pPr>
      <w:r>
        <w:t>请求参数在URL地址中，URL有长度限制</w:t>
      </w:r>
    </w:p>
    <w:p w14:paraId="381525DE">
      <w:pPr>
        <w:pStyle w:val="2"/>
      </w:pPr>
      <w:r>
        <w:t>GET请求只能传输字符数据</w:t>
      </w:r>
    </w:p>
    <w:p w14:paraId="70CF430B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3225" cy="1579880"/>
            <wp:effectExtent l="0" t="0" r="3175" b="7620"/>
            <wp:docPr id="5" name="图片 5" descr="屏幕截图 2026-10-18 08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18 0839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99E6">
      <w:pPr>
        <w:pStyle w:val="2"/>
      </w:pPr>
      <w:r>
        <w:t>POST 请求：</w:t>
      </w:r>
    </w:p>
    <w:p w14:paraId="49ECB2FB">
      <w:pPr>
        <w:pStyle w:val="2"/>
      </w:pPr>
      <w:r>
        <w:t>请求参数在请求体中，无大小限制</w:t>
      </w:r>
    </w:p>
    <w:p w14:paraId="3DC252E7">
      <w:pPr>
        <w:pStyle w:val="2"/>
      </w:pPr>
      <w:r>
        <w:t>POST请求可以传输字符或字节数据</w:t>
      </w:r>
    </w:p>
    <w:p w14:paraId="7B6B7B93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3860" cy="3217545"/>
            <wp:effectExtent l="0" t="0" r="2540" b="8255"/>
            <wp:docPr id="4" name="图片 4" descr="屏幕截图 2026-10-18 08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8 0839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1FA6">
      <w:pPr>
        <w:pStyle w:val="2"/>
      </w:pPr>
    </w:p>
    <w:p w14:paraId="54C6AAAA">
      <w:pPr>
        <w:pStyle w:val="2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t>响应状态码</w:t>
      </w:r>
    </w:p>
    <w:p w14:paraId="6C6DA47C">
      <w:pPr>
        <w:pStyle w:val="2"/>
      </w:pPr>
      <w:r>
        <w:t>响应状态码：服务器告诉浏览器本次请求和响应的状态</w:t>
      </w:r>
    </w:p>
    <w:p w14:paraId="247BA49E">
      <w:pPr>
        <w:rPr>
          <w:rFonts w:hint="eastAsia"/>
        </w:rPr>
      </w:pPr>
      <w:r>
        <w:rPr>
          <w:rFonts w:hint="eastAsia"/>
        </w:rPr>
        <w:t>1xx：服务器接收浏览器消息未完成，发送1xx状态码</w:t>
      </w:r>
    </w:p>
    <w:p w14:paraId="31CCD9D1">
      <w:pPr>
        <w:rPr>
          <w:rFonts w:hint="eastAsia"/>
        </w:rPr>
      </w:pPr>
      <w:r>
        <w:rPr>
          <w:rFonts w:hint="eastAsia"/>
        </w:rPr>
        <w:t>2xx：成功，200</w:t>
      </w:r>
    </w:p>
    <w:p w14:paraId="5A7880F7">
      <w:pPr>
        <w:rPr>
          <w:rFonts w:hint="eastAsia"/>
        </w:rPr>
      </w:pPr>
      <w:r>
        <w:rPr>
          <w:rFonts w:hint="eastAsia"/>
        </w:rPr>
        <w:t>3xx：重定向，302,304（访问缓存）</w:t>
      </w:r>
    </w:p>
    <w:p w14:paraId="3B22C10B">
      <w:pPr>
        <w:rPr>
          <w:rFonts w:hint="eastAsia"/>
        </w:rPr>
      </w:pPr>
      <w:r>
        <w:rPr>
          <w:rFonts w:hint="eastAsia"/>
        </w:rPr>
        <w:t>4 x x :客户端错误，404（没有找到对应资源）</w:t>
      </w:r>
    </w:p>
    <w:p w14:paraId="4C23D8AF">
      <w:pPr>
        <w:rPr>
          <w:rFonts w:hint="eastAsia"/>
        </w:rPr>
      </w:pPr>
      <w:r>
        <w:rPr>
          <w:rFonts w:hint="eastAsia"/>
        </w:rPr>
        <w:t xml:space="preserve">                   405（请求方法不被允许）</w:t>
      </w:r>
    </w:p>
    <w:p w14:paraId="07CF080D">
      <w:pPr>
        <w:rPr>
          <w:rFonts w:hint="eastAsia"/>
        </w:rPr>
      </w:pPr>
      <w:r>
        <w:rPr>
          <w:rFonts w:hint="eastAsia"/>
        </w:rPr>
        <w:t>403 绕过403不允许，后台管理页面</w:t>
      </w:r>
    </w:p>
    <w:p w14:paraId="04E7BC37">
      <w:pPr>
        <w:rPr>
          <w:rFonts w:hint="eastAsia" w:eastAsia="微软雅黑"/>
          <w:lang w:eastAsia="zh-CN"/>
        </w:rPr>
      </w:pPr>
      <w:r>
        <w:rPr>
          <w:rFonts w:hint="eastAsia"/>
        </w:rPr>
        <w:t>5 x x :服务器错误，500（服务器内部出现异常）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483860" cy="5916930"/>
            <wp:effectExtent l="0" t="0" r="2540" b="1270"/>
            <wp:docPr id="6" name="图片 6" descr="屏幕截图 2026-10-18 08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18 0847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8EF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在request挖漏洞，在response看结果，确定有没有漏洞</w:t>
      </w:r>
    </w:p>
    <w:p w14:paraId="1730AEB1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5605" cy="3556000"/>
            <wp:effectExtent l="0" t="0" r="10795" b="0"/>
            <wp:docPr id="7" name="图片 7" descr="屏幕截图 2026-10-18 08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18 085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0FE">
      <w:pPr>
        <w:rPr>
          <w:rFonts w:hint="eastAsia"/>
          <w:lang w:val="en-US" w:eastAsia="zh-CN"/>
        </w:rPr>
      </w:pPr>
    </w:p>
    <w:p w14:paraId="7F539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验证IPV4</w:t>
      </w:r>
      <w:bookmarkStart w:id="0" w:name="_GoBack"/>
      <w:bookmarkEnd w:id="0"/>
    </w:p>
    <w:p w14:paraId="2CA5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6545580"/>
            <wp:effectExtent l="0" t="0" r="0" b="7620"/>
            <wp:docPr id="9" name="图片 9" descr="屏幕截图 2026-10-16 14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16 1432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707B">
      <w:pPr>
        <w:rPr>
          <w:rFonts w:hint="eastAsia"/>
          <w:lang w:val="en-US" w:eastAsia="zh-CN"/>
        </w:rPr>
      </w:pPr>
    </w:p>
    <w:p w14:paraId="195C8F7E">
      <w:pPr>
        <w:rPr>
          <w:rFonts w:hint="eastAsia"/>
          <w:lang w:val="en-US" w:eastAsia="zh-CN"/>
        </w:rPr>
      </w:pPr>
    </w:p>
    <w:p w14:paraId="0D81AF7C">
      <w:pPr>
        <w:rPr>
          <w:rFonts w:hint="eastAsia"/>
          <w:lang w:val="en-US" w:eastAsia="zh-CN"/>
        </w:rPr>
      </w:pPr>
    </w:p>
    <w:p w14:paraId="20782A68">
      <w:pPr>
        <w:rPr>
          <w:rFonts w:hint="eastAsia"/>
          <w:lang w:val="en-US" w:eastAsia="zh-CN"/>
        </w:rPr>
      </w:pPr>
    </w:p>
    <w:p w14:paraId="04C481D8">
      <w:pPr>
        <w:rPr>
          <w:rFonts w:hint="eastAsia"/>
          <w:lang w:val="en-US" w:eastAsia="zh-CN"/>
        </w:rPr>
      </w:pPr>
    </w:p>
    <w:p w14:paraId="476A9D98">
      <w:pPr>
        <w:rPr>
          <w:rFonts w:hint="eastAsia"/>
          <w:lang w:val="en-US" w:eastAsia="zh-CN"/>
        </w:rPr>
      </w:pPr>
    </w:p>
    <w:p w14:paraId="76135081">
      <w:pPr>
        <w:rPr>
          <w:rFonts w:hint="eastAsia"/>
          <w:lang w:val="en-US" w:eastAsia="zh-CN"/>
        </w:rPr>
      </w:pPr>
    </w:p>
    <w:p w14:paraId="175D2BB8">
      <w:pPr>
        <w:rPr>
          <w:rFonts w:hint="eastAsia"/>
          <w:lang w:val="en-US" w:eastAsia="zh-CN"/>
        </w:rPr>
      </w:pPr>
    </w:p>
    <w:p w14:paraId="59E54157">
      <w:pPr>
        <w:rPr>
          <w:rFonts w:hint="eastAsia"/>
          <w:lang w:val="en-US" w:eastAsia="zh-CN"/>
        </w:rPr>
      </w:pPr>
    </w:p>
    <w:p w14:paraId="34C05B54">
      <w:pPr>
        <w:rPr>
          <w:rFonts w:hint="default" w:eastAsia="微软雅黑"/>
          <w:b/>
          <w:bCs/>
          <w:lang w:val="en-US" w:eastAsia="zh-CN"/>
        </w:rPr>
      </w:pPr>
      <w:r>
        <w:rPr>
          <w:rFonts w:hint="eastAsia"/>
          <w:lang w:val="en-US" w:eastAsia="zh-CN"/>
        </w:rPr>
        <w:t>验证HTTP</w:t>
      </w:r>
      <w:r>
        <w:rPr>
          <w:rFonts w:hint="default" w:eastAsia="微软雅黑"/>
          <w:b/>
          <w:bCs/>
          <w:lang w:val="en-US" w:eastAsia="zh-CN"/>
        </w:rPr>
        <w:drawing>
          <wp:inline distT="0" distB="0" distL="114300" distR="114300">
            <wp:extent cx="5485130" cy="3877310"/>
            <wp:effectExtent l="0" t="0" r="1270" b="8890"/>
            <wp:docPr id="8" name="图片 8" descr="屏幕截图 2026-10-18 13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10-18 1316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微软雅黑"/>
          <w:b/>
          <w:bCs/>
          <w:lang w:val="en-US" w:eastAsia="zh-CN"/>
        </w:rPr>
        <w:drawing>
          <wp:inline distT="0" distB="0" distL="114300" distR="114300">
            <wp:extent cx="5478780" cy="3455670"/>
            <wp:effectExtent l="0" t="0" r="7620" b="11430"/>
            <wp:docPr id="11" name="图片 11" descr="屏幕截图 2026-10-18 13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10-18 1320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D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拓展</w:t>
      </w:r>
    </w:p>
    <w:p w14:paraId="7661184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Kali 虚拟机中打开 Burp Suite Community Edition，使用内置浏览器访问测试靶场`testphp.vulnweb.com`。在 Proxy 模块的 HTTP history 捕获 GET 流量记录，双击记录弹出独立报文查看窗口。窗口左侧 Request 面板展示完整原始 HTTP 请求报文。</w:t>
      </w:r>
    </w:p>
    <w:p w14:paraId="1C675478">
      <w:pPr>
        <w:rPr>
          <w:rFonts w:hint="default"/>
          <w:b w:val="0"/>
          <w:bCs w:val="0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37863F"/>
    <w:multiLevelType w:val="singleLevel"/>
    <w:tmpl w:val="5437863F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21559"/>
    <w:rsid w:val="0F517092"/>
    <w:rsid w:val="1B2A6252"/>
    <w:rsid w:val="39261C03"/>
    <w:rsid w:val="3A88630D"/>
    <w:rsid w:val="3BE22089"/>
    <w:rsid w:val="4BC3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760</Words>
  <Characters>1186</Characters>
  <Lines>0</Lines>
  <Paragraphs>0</Paragraphs>
  <TotalTime>7</TotalTime>
  <ScaleCrop>false</ScaleCrop>
  <LinksUpToDate>false</LinksUpToDate>
  <CharactersWithSpaces>1241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2026-10-18T04:54:00Z</dcterms:created>
  <dc:creator>ASUS</dc:creator>
  <cp:lastModifiedBy>荼泠</cp:lastModifiedBy>
  <dcterms:modified xsi:type="dcterms:W3CDTF">2026-10-18T05:38:56Z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eyJoZGlkIjoiM2QwMWE3ZTlmM2NjODVjOGM5NjQ5OTZmMDE5ZWI5ZjQiLCJ1c2VySWQiOiIxNTIwNzk1NTc4In0=</vt:lpwstr>
  </property>
  <property fmtid="{D5CDD505-2E9C-101B-9397-08002B2CF9AE}" pid="4" name="ICV">
    <vt:lpwstr>D99929F8AB13422FA2D67D7783C686CC_12</vt:lpwstr>
  </property>
</Properties>
</file>