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4405" cy="2954655"/>
            <wp:effectExtent l="0" t="0" r="1079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8625" cy="2692400"/>
            <wp:effectExtent l="0" t="0" r="317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1425" cy="3416935"/>
            <wp:effectExtent l="0" t="0" r="3175" b="1206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2015" cy="2827655"/>
            <wp:effectExtent l="0" t="0" r="6985" b="444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color w:val="BBB529"/>
          <w:sz w:val="16"/>
          <w:szCs w:val="16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RabbitTemplate </w:t>
      </w:r>
      <w:r>
        <w:rPr>
          <w:rFonts w:hint="default" w:ascii="Consolas" w:hAnsi="Consolas" w:eastAsia="Consolas" w:cs="Consolas"/>
          <w:color w:val="9876AA"/>
          <w:sz w:val="16"/>
          <w:szCs w:val="16"/>
          <w:shd w:val="clear" w:fill="2B2B2B"/>
        </w:rPr>
        <w:t>rabbitTemplate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;</w:t>
      </w:r>
    </w:p>
    <w:p/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convertAndSend</w:t>
      </w:r>
      <w:r>
        <w:rPr>
          <w:rFonts w:hint="eastAsia"/>
          <w:sz w:val="28"/>
          <w:szCs w:val="28"/>
          <w:lang w:val="en-US" w:eastAsia="zh-CN"/>
        </w:rPr>
        <w:t xml:space="preserve">  发消息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receiveAndConvert</w:t>
      </w:r>
      <w:r>
        <w:rPr>
          <w:rFonts w:hint="eastAsia"/>
          <w:sz w:val="28"/>
          <w:szCs w:val="28"/>
          <w:lang w:val="en-US" w:eastAsia="zh-CN"/>
        </w:rPr>
        <w:t xml:space="preserve"> 读消息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messageConverter 可转换消息格式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@EnableRabbit+@RabbitListener(queues = "atguigu.news")可监听消息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6555" cy="2279015"/>
            <wp:effectExtent l="0" t="0" r="4445" b="698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可创建exchange，queue和 绑定规则等</w:t>
      </w: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Linux 安装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下载otp_src_19.3.tar.gz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tar -zxvf otp_src_19.3.tar.gz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cd otp_src_19.3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./configure --enable-smp-support --enable-threads --enable-sctp --enable-kernel-poll --enable-hipe --with-ssl 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yum install gcc glibc-devel make ncurses-devel openssl-devel autoconf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yum install unixODBC unixODBC-devel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make &amp;&amp; make install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ln -s /usr/local/erlang/bin/erl /usr/local/bin/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vim /etc/profile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ERL_HOME=/usr/local/erlang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PATH=$ERL_HOME/bin:$PATH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export ERL_HOME PATH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source /etc/profile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下载rabbitmq-server-3.7.2-1.el7.noarch.rpm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rpm -ivh --nodeps rabbitmq-server-3.7.2-1.el7.noarch.rpm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systemctl stop firewalld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执行插件rabbitmq-plugins enable rabbitmq_management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rabbitmq-server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创建一个用户 rabbitmqctl add_user root root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赋管理员权限 rabbitmqctl set_user_tags root administrator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赋予访问权限 rabbitmqctl  set_permissions -p / root '.*' '.*' '.*'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6"/>
          <w:szCs w:val="16"/>
          <w:shd w:val="clear" w:fill="FFFFFF"/>
        </w:rPr>
        <w:t>启用WEB管理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6"/>
          <w:szCs w:val="16"/>
          <w:shd w:val="clear" w:fill="FFFFFF"/>
          <w:lang w:val="en-US" w:eastAsia="zh-CN"/>
        </w:rPr>
        <w:t xml:space="preserve"> rabbitmq-plugins enable rabbitmq_management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开机启动 chkconfig rabbitmq-server on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遇到错误执行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  <w:t>chown rabbitmq:rabbitmq /var/lib/rabbitmq/.erlang.cookie</w:t>
      </w: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与springboot整合</w:t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添加依赖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>&lt;dependency&gt;</w:t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 xml:space="preserve">    &lt;groupId&gt;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org.springframework.boot</w:t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>&lt;/groupId&gt;</w:t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 xml:space="preserve">    &lt;artifactId&gt;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spring-boot-starter-amqp</w:t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>&lt;/artifactId&gt;</w:t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6"/>
          <w:szCs w:val="16"/>
          <w:shd w:val="clear" w:fill="2B2B2B"/>
        </w:rPr>
        <w:t>&lt;/dependency&gt;</w:t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rabbitmq配置在application.properties里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#rabbitmq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连接参数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spring.rabbitmq.host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192.168.0.113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spring.rabbitmq.port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t>5672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spring.rabbitmq.username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root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spring.rabbitmq.password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root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开启发送确认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spring.rabbitmq.publisher-confirms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b/>
          <w:color w:val="CC7832"/>
          <w:sz w:val="16"/>
          <w:szCs w:val="16"/>
          <w:shd w:val="clear" w:fill="2B2B2B"/>
        </w:rPr>
        <w:t>true</w:t>
      </w:r>
      <w:r>
        <w:rPr>
          <w:rFonts w:hint="default" w:ascii="Consolas" w:hAnsi="Consolas" w:eastAsia="Consolas" w:cs="Consolas"/>
          <w:b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开启发送失败退回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spring.rabbitmq.publisher-returns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b/>
          <w:color w:val="CC7832"/>
          <w:sz w:val="16"/>
          <w:szCs w:val="16"/>
          <w:shd w:val="clear" w:fill="2B2B2B"/>
        </w:rPr>
        <w:t>true</w:t>
      </w:r>
      <w:r>
        <w:rPr>
          <w:rFonts w:hint="default" w:ascii="Consolas" w:hAnsi="Consolas" w:eastAsia="Consolas" w:cs="Consolas"/>
          <w:b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开启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ACK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spring.rabbitmq.listener.direct.acknowledge-mode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B2B2B"/>
        </w:rPr>
        <w:t>manual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spring.rabbitmq.listener.simple.acknowledge-mode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B2B2B"/>
        </w:rPr>
        <w:t>manual</w:t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rabbittemplate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284095" cy="1139190"/>
            <wp:effectExtent l="0" t="0" r="1905" b="3810"/>
            <wp:docPr id="6" name="图片 6" descr="154834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83421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写config,消费者和实现者 ，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"rabbitmqspringboot"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/>
          <w:sz w:val="21"/>
          <w:szCs w:val="21"/>
          <w:lang w:val="en-US" w:eastAsia="zh-CN"/>
        </w:rPr>
        <w:t>简单实例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"youfanmsgqueueserv"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综合</w:t>
      </w:r>
      <w:bookmarkStart w:id="0" w:name="_GoBack"/>
      <w:bookmarkEnd w:id="0"/>
      <w:r>
        <w:rPr>
          <w:rStyle w:val="5"/>
          <w:rFonts w:hint="eastAsia"/>
          <w:sz w:val="21"/>
          <w:szCs w:val="21"/>
          <w:lang w:val="en-US" w:eastAsia="zh-CN"/>
        </w:rPr>
        <w:t>实例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rabbitmq事务：提供了两种实现transaction(强一致性)和confirm。confirm分为两种：ConfirmListener和waitForConfirms</w:t>
      </w: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同步方式(transaction)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4965" cy="3853180"/>
            <wp:effectExtent l="0" t="0" r="635" b="762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1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异步方式(confirm)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发送端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77635" cy="4438650"/>
            <wp:effectExtent l="0" t="0" r="12065" b="635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3770" cy="1969135"/>
            <wp:effectExtent l="0" t="0" r="11430" b="1206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消费端：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确认消息是否被有效消费。publisher端目前并没有提供监听事件，但提供了应答机制来保证消息被成功消费，应答方式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basicAck：成功消费，消息从队列中删除 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basicNack：requeue=true，消息重新进入队列，false被删除 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basicReject：等同于basicNack 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basicRecover：消息重入队列，requeue=true，发送给新的consumer，false发送给相同的consumer 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488940" cy="4229100"/>
            <wp:effectExtent l="0" t="0" r="1016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2073910"/>
            <wp:effectExtent l="0" t="0" r="3810" b="889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这里必须需要消费先启动，否则队列没有创建，而消息是放在这个队列里的,自然接收不到消息,并且，如果没有队列的话，队列没法和交换器绑定。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FBA88"/>
    <w:multiLevelType w:val="multilevel"/>
    <w:tmpl w:val="0D9FBA88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6C25D4CC"/>
    <w:multiLevelType w:val="singleLevel"/>
    <w:tmpl w:val="6C25D4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92B35"/>
    <w:rsid w:val="06513AEB"/>
    <w:rsid w:val="08827F4E"/>
    <w:rsid w:val="092E19C6"/>
    <w:rsid w:val="0F794C67"/>
    <w:rsid w:val="101C660D"/>
    <w:rsid w:val="11161055"/>
    <w:rsid w:val="11937759"/>
    <w:rsid w:val="12762A1C"/>
    <w:rsid w:val="153943F6"/>
    <w:rsid w:val="156F5494"/>
    <w:rsid w:val="17DE62BA"/>
    <w:rsid w:val="1A237D7C"/>
    <w:rsid w:val="1C081ABE"/>
    <w:rsid w:val="1D320D13"/>
    <w:rsid w:val="20917402"/>
    <w:rsid w:val="25050839"/>
    <w:rsid w:val="268E5EFE"/>
    <w:rsid w:val="27070F9F"/>
    <w:rsid w:val="28901FA5"/>
    <w:rsid w:val="28EB589E"/>
    <w:rsid w:val="29AC751F"/>
    <w:rsid w:val="2A5E6964"/>
    <w:rsid w:val="2A6203E0"/>
    <w:rsid w:val="2A70337F"/>
    <w:rsid w:val="2C4E4F26"/>
    <w:rsid w:val="2CA27067"/>
    <w:rsid w:val="2D7A6C7A"/>
    <w:rsid w:val="335014E0"/>
    <w:rsid w:val="3491323A"/>
    <w:rsid w:val="3680302D"/>
    <w:rsid w:val="36AD1B06"/>
    <w:rsid w:val="3997701C"/>
    <w:rsid w:val="3C6B7E57"/>
    <w:rsid w:val="41281691"/>
    <w:rsid w:val="414A6A63"/>
    <w:rsid w:val="428269D5"/>
    <w:rsid w:val="4312038D"/>
    <w:rsid w:val="44766E2F"/>
    <w:rsid w:val="48FE74D1"/>
    <w:rsid w:val="4B8968B5"/>
    <w:rsid w:val="50100386"/>
    <w:rsid w:val="50503529"/>
    <w:rsid w:val="50DB0972"/>
    <w:rsid w:val="549F6F7F"/>
    <w:rsid w:val="58576201"/>
    <w:rsid w:val="5C653300"/>
    <w:rsid w:val="5EED2B8B"/>
    <w:rsid w:val="60CB7A5A"/>
    <w:rsid w:val="63562FA9"/>
    <w:rsid w:val="63835725"/>
    <w:rsid w:val="641D3365"/>
    <w:rsid w:val="66E8180D"/>
    <w:rsid w:val="66FD43C8"/>
    <w:rsid w:val="6A0C50F6"/>
    <w:rsid w:val="6B307DDD"/>
    <w:rsid w:val="6E3D1B6D"/>
    <w:rsid w:val="70541D11"/>
    <w:rsid w:val="70807F85"/>
    <w:rsid w:val="717D7E53"/>
    <w:rsid w:val="75E07FAD"/>
    <w:rsid w:val="75EC72EE"/>
    <w:rsid w:val="77260AA5"/>
    <w:rsid w:val="787345C9"/>
    <w:rsid w:val="788E14AD"/>
    <w:rsid w:val="792A3526"/>
    <w:rsid w:val="7954581F"/>
    <w:rsid w:val="797E6078"/>
    <w:rsid w:val="79AC1914"/>
    <w:rsid w:val="79E1476E"/>
    <w:rsid w:val="7D1A080C"/>
    <w:rsid w:val="7EEB7CDD"/>
    <w:rsid w:val="7F37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2019-01-26T14:52:52Z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