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生命周期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AOP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跟踪方法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开启EnableAspectJAutoProxy 一点点进入源码，看到他在注册bean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4680" cy="824230"/>
            <wp:effectExtent l="0" t="0" r="7620" b="127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那他注册了哪个class呢？这个class又是干什么用的呢?研究一下这个class,看到他注册到AnnotationAwareAspectJAutoProxyCreator，向最上级父类一直点，能看到某个后置处理器，比如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3430" cy="866775"/>
            <wp:effectExtent l="0" t="0" r="127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有关后置处理器的方法都打上断点，比如setBeanFactory，postProcessBeforeInstantiation，postProcessAfterInitialization。跟踪。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注意用栈侦来调试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先看创建和注册这个bean的过程（setBeanFactory）。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再看</w:t>
      </w:r>
      <w:r>
        <w:rPr>
          <w:rFonts w:hint="eastAsia"/>
          <w:lang w:val="en-US" w:eastAsia="zh-CN"/>
        </w:rPr>
        <w:t>postProcessBeforeInstantiation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再看</w:t>
      </w:r>
      <w:r>
        <w:rPr>
          <w:rFonts w:hint="eastAsia"/>
          <w:lang w:val="en-US" w:eastAsia="zh-CN"/>
        </w:rPr>
        <w:t>postProcessAfterInitialization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在目标方法上打上断点，因为会创建CGLIB代理，所以直接进去跟踪即可。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5900" cy="4053205"/>
            <wp:effectExtent l="0" t="0" r="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5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6250" cy="3179445"/>
            <wp:effectExtent l="0" t="0" r="635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9800" cy="3058160"/>
            <wp:effectExtent l="0" t="0" r="0" b="254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扩展原理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8320" cy="1828165"/>
            <wp:effectExtent l="0" t="0" r="5080" b="63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BeanDefinitionRegistryPostProcessor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5165" cy="960120"/>
            <wp:effectExtent l="0" t="0" r="635" b="508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5200" cy="1242695"/>
            <wp:effectExtent l="0" t="0" r="0" b="190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ApplicationListener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75045" cy="2309495"/>
            <wp:effectExtent l="0" t="0" r="8255" b="190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eventlistener的原理见下面的</w:t>
      </w:r>
      <w:r>
        <w:rPr>
          <w:rFonts w:hint="default"/>
          <w:lang w:val="en-US" w:eastAsia="zh-CN"/>
        </w:rPr>
        <w:t>SmartInitializingSingleton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3480" cy="3197860"/>
            <wp:effectExtent l="0" t="0" r="7620" b="254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2695" cy="1145540"/>
            <wp:effectExtent l="0" t="0" r="1905" b="1016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@EventListener与SmartInitializingSingleton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IOC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7075" cy="2767965"/>
            <wp:effectExtent l="0" t="0" r="9525" b="63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7425" cy="847725"/>
            <wp:effectExtent l="0" t="0" r="317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lang w:val="en-US" w:eastAsia="zh-CN"/>
        </w:rPr>
        <w:t>最核心的是后置处理器</w:t>
      </w:r>
      <w:bookmarkEnd w:id="0"/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78FBE2"/>
    <w:multiLevelType w:val="multilevel"/>
    <w:tmpl w:val="B878FB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695"/>
    <w:rsid w:val="053E5B3A"/>
    <w:rsid w:val="09B46A8F"/>
    <w:rsid w:val="14293B90"/>
    <w:rsid w:val="17861D8D"/>
    <w:rsid w:val="1ABF34C1"/>
    <w:rsid w:val="1DB1609B"/>
    <w:rsid w:val="1F435D86"/>
    <w:rsid w:val="20B17FCD"/>
    <w:rsid w:val="257601EA"/>
    <w:rsid w:val="2A6D107B"/>
    <w:rsid w:val="2B295D2F"/>
    <w:rsid w:val="2BE11BEC"/>
    <w:rsid w:val="2DBC4310"/>
    <w:rsid w:val="352052D4"/>
    <w:rsid w:val="35C211AD"/>
    <w:rsid w:val="361C1829"/>
    <w:rsid w:val="365136C0"/>
    <w:rsid w:val="37D05914"/>
    <w:rsid w:val="37F404CE"/>
    <w:rsid w:val="3B51245E"/>
    <w:rsid w:val="3B826374"/>
    <w:rsid w:val="40A73018"/>
    <w:rsid w:val="40F33161"/>
    <w:rsid w:val="45B12ED2"/>
    <w:rsid w:val="49510814"/>
    <w:rsid w:val="4BE53FAF"/>
    <w:rsid w:val="4C8C00EC"/>
    <w:rsid w:val="4F367980"/>
    <w:rsid w:val="50B84EE7"/>
    <w:rsid w:val="5379499C"/>
    <w:rsid w:val="55FE21FC"/>
    <w:rsid w:val="560E2C16"/>
    <w:rsid w:val="577F6924"/>
    <w:rsid w:val="5A085AB0"/>
    <w:rsid w:val="5E154504"/>
    <w:rsid w:val="5F012E9A"/>
    <w:rsid w:val="66984926"/>
    <w:rsid w:val="6A1D2346"/>
    <w:rsid w:val="6AD859B5"/>
    <w:rsid w:val="6DAD710D"/>
    <w:rsid w:val="6F614AEC"/>
    <w:rsid w:val="744E4081"/>
    <w:rsid w:val="74D67783"/>
    <w:rsid w:val="76A279AA"/>
    <w:rsid w:val="7B47462C"/>
    <w:rsid w:val="7B60306A"/>
    <w:rsid w:val="7DFD4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2019-03-18T14:45:54Z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