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4DF52" w14:textId="77777777" w:rsidR="00CF5AB2" w:rsidRDefault="00CF5AB2">
      <w:pPr>
        <w:spacing w:before="600"/>
        <w:jc w:val="center"/>
        <w:rPr>
          <w:b/>
          <w:color w:val="157669"/>
          <w:sz w:val="2"/>
          <w:szCs w:val="2"/>
          <w:lang w:eastAsia="zh-CN"/>
        </w:rPr>
      </w:pPr>
    </w:p>
    <w:p w14:paraId="63A9D003" w14:textId="77777777" w:rsidR="00912A8E" w:rsidRPr="004030CB" w:rsidRDefault="00912A8E">
      <w:pPr>
        <w:spacing w:before="600"/>
        <w:jc w:val="center"/>
        <w:rPr>
          <w:b/>
          <w:color w:val="157669"/>
          <w:sz w:val="2"/>
          <w:szCs w:val="2"/>
          <w:lang w:eastAsia="zh-CN"/>
        </w:rPr>
      </w:pPr>
    </w:p>
    <w:p w14:paraId="66B82F51" w14:textId="77777777" w:rsidR="00DA5465" w:rsidRPr="00912A8E" w:rsidRDefault="00000000">
      <w:pPr>
        <w:ind w:firstLine="480"/>
        <w:jc w:val="center"/>
        <w:rPr>
          <w:sz w:val="44"/>
          <w:szCs w:val="44"/>
          <w:lang w:eastAsia="zh-CN"/>
        </w:rPr>
      </w:pPr>
      <w:r w:rsidRPr="00912A8E">
        <w:rPr>
          <w:b/>
          <w:color w:val="157669"/>
          <w:sz w:val="48"/>
          <w:szCs w:val="44"/>
          <w:lang w:eastAsia="zh-CN"/>
        </w:rPr>
        <w:t>Mapping SQL Agent</w:t>
      </w:r>
    </w:p>
    <w:p w14:paraId="42FC3129" w14:textId="77777777" w:rsidR="00CF5AB2" w:rsidRPr="00912A8E" w:rsidRDefault="00CF5AB2">
      <w:pPr>
        <w:jc w:val="center"/>
        <w:rPr>
          <w:b/>
          <w:color w:val="15202D"/>
          <w:sz w:val="48"/>
          <w:szCs w:val="24"/>
          <w:lang w:eastAsia="zh-CN"/>
        </w:rPr>
      </w:pPr>
    </w:p>
    <w:p w14:paraId="5FF6B999" w14:textId="77777777" w:rsidR="00DA5465" w:rsidRPr="00912A8E" w:rsidRDefault="00000000">
      <w:pPr>
        <w:ind w:firstLine="480"/>
        <w:jc w:val="center"/>
        <w:rPr>
          <w:sz w:val="44"/>
          <w:szCs w:val="44"/>
          <w:lang w:eastAsia="zh-CN"/>
        </w:rPr>
      </w:pPr>
      <w:r w:rsidRPr="00912A8E">
        <w:rPr>
          <w:b/>
          <w:color w:val="15202D"/>
          <w:sz w:val="48"/>
          <w:szCs w:val="44"/>
          <w:lang w:eastAsia="zh-CN"/>
        </w:rPr>
        <w:t>项目演示材料</w:t>
      </w:r>
    </w:p>
    <w:p w14:paraId="173B1C45" w14:textId="77777777" w:rsidR="00CF5AB2" w:rsidRDefault="00CF5AB2">
      <w:pPr>
        <w:spacing w:after="360"/>
        <w:jc w:val="center"/>
        <w:rPr>
          <w:lang w:eastAsia="zh-CN"/>
        </w:rPr>
      </w:pPr>
    </w:p>
    <w:p w14:paraId="51B835F1" w14:textId="0979308C" w:rsidR="00DA5465" w:rsidRPr="00912A8E" w:rsidRDefault="00912A8E">
      <w:pPr>
        <w:jc w:val="center"/>
        <w:rPr>
          <w:lang w:eastAsia="zh-CN"/>
        </w:rPr>
      </w:pPr>
      <w:r w:rsidRPr="00912A8E">
        <w:rPr>
          <w:lang w:eastAsia="zh-CN"/>
        </w:rPr>
        <w:drawing>
          <wp:inline distT="0" distB="0" distL="0" distR="0" wp14:anchorId="09480F94" wp14:editId="04BFBA16">
            <wp:extent cx="5667413" cy="3195735"/>
            <wp:effectExtent l="0" t="0" r="0" b="5080"/>
            <wp:docPr id="177278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81049" name=""/>
                    <pic:cNvPicPr/>
                  </pic:nvPicPr>
                  <pic:blipFill>
                    <a:blip r:embed="rId6"/>
                    <a:stretch>
                      <a:fillRect/>
                    </a:stretch>
                  </pic:blipFill>
                  <pic:spPr>
                    <a:xfrm>
                      <a:off x="0" y="0"/>
                      <a:ext cx="5680040" cy="3202855"/>
                    </a:xfrm>
                    <a:prstGeom prst="rect">
                      <a:avLst/>
                    </a:prstGeom>
                  </pic:spPr>
                </pic:pic>
              </a:graphicData>
            </a:graphic>
          </wp:inline>
        </w:drawing>
      </w:r>
    </w:p>
    <w:p w14:paraId="22FA4534" w14:textId="77777777" w:rsidR="00C756A7" w:rsidRDefault="00C756A7" w:rsidP="00C756A7">
      <w:pPr>
        <w:jc w:val="center"/>
        <w:rPr>
          <w:lang w:eastAsia="zh-CN"/>
        </w:rPr>
      </w:pPr>
    </w:p>
    <w:p w14:paraId="763DAFE2" w14:textId="77777777" w:rsidR="00C756A7" w:rsidRDefault="00C756A7" w:rsidP="00C756A7">
      <w:pPr>
        <w:jc w:val="center"/>
        <w:rPr>
          <w:lang w:eastAsia="zh-CN"/>
        </w:rPr>
      </w:pPr>
    </w:p>
    <w:p w14:paraId="379162B2" w14:textId="77777777" w:rsidR="00C756A7" w:rsidRDefault="00C756A7" w:rsidP="00C756A7">
      <w:pPr>
        <w:ind w:firstLine="480"/>
        <w:jc w:val="center"/>
        <w:rPr>
          <w:lang w:eastAsia="zh-CN"/>
        </w:rPr>
      </w:pPr>
      <w:r>
        <w:rPr>
          <w:color w:val="4E5B6A"/>
          <w:sz w:val="24"/>
          <w:lang w:eastAsia="zh-CN"/>
        </w:rPr>
        <w:t>面向评委审阅的系统功能说明与页面演示材料</w:t>
      </w:r>
    </w:p>
    <w:p w14:paraId="5F84083A" w14:textId="77777777" w:rsidR="00C756A7" w:rsidRDefault="00C756A7" w:rsidP="00C756A7">
      <w:pPr>
        <w:ind w:firstLine="480"/>
        <w:jc w:val="center"/>
        <w:rPr>
          <w:color w:val="4E5B6A"/>
          <w:lang w:eastAsia="zh-CN"/>
        </w:rPr>
      </w:pPr>
      <w:r>
        <w:rPr>
          <w:color w:val="4E5B6A"/>
          <w:sz w:val="24"/>
          <w:lang w:eastAsia="zh-CN"/>
        </w:rPr>
        <w:t>内容定位：总体功能介绍、页面组件说明、样例加载说明、系统亮点归纳</w:t>
      </w:r>
    </w:p>
    <w:p w14:paraId="673C706F" w14:textId="4A528D46" w:rsidR="00912A8E" w:rsidRDefault="00912A8E">
      <w:pPr>
        <w:spacing w:after="200" w:line="276" w:lineRule="auto"/>
        <w:rPr>
          <w:lang w:eastAsia="zh-CN"/>
        </w:rPr>
      </w:pPr>
      <w:r>
        <w:rPr>
          <w:lang w:eastAsia="zh-CN"/>
        </w:rPr>
        <w:br w:type="page"/>
      </w:r>
    </w:p>
    <w:p w14:paraId="5C028182" w14:textId="77777777" w:rsidR="00DA5465" w:rsidRPr="00C756A7" w:rsidRDefault="00DA5465">
      <w:pPr>
        <w:rPr>
          <w:lang w:eastAsia="zh-CN"/>
        </w:rPr>
      </w:pPr>
    </w:p>
    <w:p w14:paraId="14B24A96" w14:textId="77777777" w:rsidR="00DA5465" w:rsidRDefault="00000000">
      <w:pPr>
        <w:pStyle w:val="1"/>
        <w:rPr>
          <w:lang w:eastAsia="zh-CN"/>
        </w:rPr>
      </w:pPr>
      <w:r>
        <w:rPr>
          <w:rFonts w:ascii="宋体" w:eastAsia="宋体" w:hAnsi="宋体"/>
          <w:lang w:eastAsia="zh-CN"/>
        </w:rPr>
        <w:t>1. 材料定位与阅读说明</w:t>
      </w:r>
    </w:p>
    <w:p w14:paraId="16E4246D" w14:textId="77777777" w:rsidR="00DA5465" w:rsidRDefault="00000000">
      <w:pPr>
        <w:ind w:firstLine="480"/>
        <w:rPr>
          <w:lang w:eastAsia="zh-CN"/>
        </w:rPr>
      </w:pPr>
      <w:r>
        <w:rPr>
          <w:sz w:val="24"/>
          <w:lang w:eastAsia="zh-CN"/>
        </w:rPr>
        <w:t>本材料目标是以相对完整的方式说明 Mapping SQL Agent 的系统定位、页面结构、功能模块、样例数据和业务价值。</w:t>
      </w:r>
      <w:bookmarkStart w:id="0" w:name="OLE_LINK1"/>
      <w:r w:rsidR="001B62EE">
        <w:rPr>
          <w:rFonts w:hint="eastAsia"/>
          <w:sz w:val="24"/>
          <w:lang w:eastAsia="zh-CN"/>
        </w:rPr>
        <w:t>本</w:t>
      </w:r>
      <w:r>
        <w:rPr>
          <w:sz w:val="24"/>
          <w:lang w:eastAsia="zh-CN"/>
        </w:rPr>
        <w:t>材料</w:t>
      </w:r>
      <w:bookmarkEnd w:id="0"/>
      <w:r>
        <w:rPr>
          <w:sz w:val="24"/>
          <w:lang w:eastAsia="zh-CN"/>
        </w:rPr>
        <w:t>先建立系统整体认知，再逐步说明各模块页面和关键组件，最后归纳系统亮点与可扩展方向。</w:t>
      </w:r>
    </w:p>
    <w:p w14:paraId="49562B76" w14:textId="77777777" w:rsidR="00DA5465" w:rsidRDefault="00000000">
      <w:pPr>
        <w:ind w:firstLine="480"/>
        <w:rPr>
          <w:lang w:eastAsia="zh-CN"/>
        </w:rPr>
      </w:pPr>
      <w:r>
        <w:rPr>
          <w:sz w:val="24"/>
          <w:lang w:eastAsia="zh-CN"/>
        </w:rPr>
        <w:t>Mapping SQL Agent 是一个面向数仓研发场景的本地智能体工作台。系统围绕数据开发中的 Mapping 文档、业务需求、SQL 生成、版本变更、SQL Review 和表结构理解展开，将多个原本分散在文档、脚本和人工评审中的环节集中到一个可交互页面中。当前版本不直接连接真实数据库，也不执行建表或跑数，而是以文档型输入为核心，完成解析、生成、诊断、对比和优化。</w:t>
      </w:r>
    </w:p>
    <w:p w14:paraId="09CE1ABF" w14:textId="77777777" w:rsidR="00DA5465" w:rsidRDefault="00000000">
      <w:pPr>
        <w:pStyle w:val="1"/>
        <w:rPr>
          <w:lang w:eastAsia="zh-CN"/>
        </w:rPr>
      </w:pPr>
      <w:r>
        <w:rPr>
          <w:rFonts w:ascii="宋体" w:eastAsia="宋体" w:hAnsi="宋体"/>
          <w:lang w:eastAsia="zh-CN"/>
        </w:rPr>
        <w:t>2. 系统总体功能介绍</w:t>
      </w:r>
    </w:p>
    <w:p w14:paraId="42E4D2CD" w14:textId="77777777" w:rsidR="00DA5465" w:rsidRDefault="00000000">
      <w:pPr>
        <w:pStyle w:val="21"/>
        <w:rPr>
          <w:lang w:eastAsia="zh-CN"/>
        </w:rPr>
      </w:pPr>
      <w:r>
        <w:rPr>
          <w:rFonts w:ascii="宋体" w:eastAsia="宋体" w:hAnsi="宋体"/>
          <w:lang w:eastAsia="zh-CN"/>
        </w:rPr>
        <w:t>2.1 页面整体结构</w:t>
      </w:r>
    </w:p>
    <w:p w14:paraId="5F77CBE7" w14:textId="4051A746" w:rsidR="00DA5465" w:rsidRDefault="00912A8E">
      <w:pPr>
        <w:spacing w:before="80" w:after="40"/>
        <w:jc w:val="center"/>
      </w:pPr>
      <w:r w:rsidRPr="00912A8E">
        <w:drawing>
          <wp:inline distT="0" distB="0" distL="0" distR="0" wp14:anchorId="178B07AB" wp14:editId="5AAD68AF">
            <wp:extent cx="5560851" cy="3135647"/>
            <wp:effectExtent l="0" t="0" r="1905" b="1270"/>
            <wp:docPr id="8385613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61394" name=""/>
                    <pic:cNvPicPr/>
                  </pic:nvPicPr>
                  <pic:blipFill>
                    <a:blip r:embed="rId7"/>
                    <a:stretch>
                      <a:fillRect/>
                    </a:stretch>
                  </pic:blipFill>
                  <pic:spPr>
                    <a:xfrm>
                      <a:off x="0" y="0"/>
                      <a:ext cx="5567184" cy="3139218"/>
                    </a:xfrm>
                    <a:prstGeom prst="rect">
                      <a:avLst/>
                    </a:prstGeom>
                  </pic:spPr>
                </pic:pic>
              </a:graphicData>
            </a:graphic>
          </wp:inline>
        </w:drawing>
      </w:r>
    </w:p>
    <w:p w14:paraId="11D6370F" w14:textId="77777777" w:rsidR="00DA5465" w:rsidRDefault="00000000">
      <w:pPr>
        <w:ind w:firstLine="480"/>
        <w:jc w:val="center"/>
        <w:rPr>
          <w:lang w:eastAsia="zh-CN"/>
        </w:rPr>
      </w:pPr>
      <w:r>
        <w:rPr>
          <w:color w:val="4E5B6A"/>
          <w:sz w:val="24"/>
          <w:lang w:eastAsia="zh-CN"/>
        </w:rPr>
        <w:t>图1：Mapping SQL Agent 工作台整体页面</w:t>
      </w:r>
    </w:p>
    <w:p w14:paraId="620B01A1" w14:textId="77777777" w:rsidR="00DA5465" w:rsidRDefault="00000000">
      <w:pPr>
        <w:ind w:firstLine="480"/>
        <w:rPr>
          <w:lang w:eastAsia="zh-CN"/>
        </w:rPr>
      </w:pPr>
      <w:r>
        <w:rPr>
          <w:sz w:val="24"/>
          <w:lang w:eastAsia="zh-CN"/>
        </w:rPr>
        <w:t>系统页面采用左侧导航和右侧工作区的结构。左侧包含 SQL 生成、版本对比、SQL 拆解优化、Skill 管理和表结构分析五个核心工作区，下方通过生成链路、质量闭环和增强模式说明系统定位。右侧区域根据当前功能动态切换，通常由输入配置区、样例加载区、结果展示区和辅助诊断区组成。</w:t>
      </w:r>
    </w:p>
    <w:p w14:paraId="5B4A6CC1" w14:textId="77777777" w:rsidR="00DA5465" w:rsidRDefault="00000000">
      <w:pPr>
        <w:ind w:firstLine="480"/>
        <w:rPr>
          <w:lang w:eastAsia="zh-CN"/>
        </w:rPr>
      </w:pPr>
      <w:r>
        <w:rPr>
          <w:sz w:val="24"/>
          <w:lang w:eastAsia="zh-CN"/>
        </w:rPr>
        <w:lastRenderedPageBreak/>
        <w:t>这种页面组织方式体现了项目的工作台属性。用户不是在多个割裂工具之间切换，而是在同一个界面中完成从需求输入、文件上传、规则生成、智能体增强、版本追踪、SQL Review、Skill 沉淀到表结构分析的连续流程。对于评审者而言，整体页面能够直观看到系统覆盖的数据研发环节，而不仅是单点 SQL 生成能力。</w:t>
      </w:r>
    </w:p>
    <w:p w14:paraId="513B1E33" w14:textId="77777777" w:rsidR="00DA5465" w:rsidRDefault="00000000">
      <w:pPr>
        <w:pStyle w:val="21"/>
        <w:rPr>
          <w:lang w:eastAsia="zh-CN"/>
        </w:rPr>
      </w:pPr>
      <w:r>
        <w:rPr>
          <w:rFonts w:ascii="宋体" w:eastAsia="宋体" w:hAnsi="宋体"/>
          <w:lang w:eastAsia="zh-CN"/>
        </w:rPr>
        <w:t>2.2 五个核心模块</w:t>
      </w:r>
    </w:p>
    <w:p w14:paraId="64026E8E" w14:textId="77777777" w:rsidR="00DA5465" w:rsidRDefault="00000000">
      <w:pPr>
        <w:ind w:firstLine="480"/>
        <w:rPr>
          <w:lang w:eastAsia="zh-CN"/>
        </w:rPr>
      </w:pPr>
      <w:r>
        <w:rPr>
          <w:sz w:val="24"/>
          <w:lang w:eastAsia="zh-CN"/>
        </w:rPr>
        <w:t>系统的五个核心模块按照数据研发工作流组织。SQL 生成模块负责把需求和 Mapping 转换为 SQL 初稿；版本对比模块负责追踪需求变化带来的 Mapping 和 SQL 差异；SQL 拆解优化模块负责阅读、分析和优化已有 SQL；Skill 管理模块负责把业务经验沉淀为可复用上下文；表结构分析模块负责识别字段角色和表用途。五个模块共同覆盖“生成、对比、优化、沉淀、理解”五类能力。</w:t>
      </w:r>
    </w:p>
    <w:tbl>
      <w:tblPr>
        <w:tblStyle w:val="aff1"/>
        <w:tblW w:w="0" w:type="auto"/>
        <w:tblLook w:val="04A0" w:firstRow="1" w:lastRow="0" w:firstColumn="1" w:lastColumn="0" w:noHBand="0" w:noVBand="1"/>
      </w:tblPr>
      <w:tblGrid>
        <w:gridCol w:w="1474"/>
        <w:gridCol w:w="2608"/>
        <w:gridCol w:w="2608"/>
        <w:gridCol w:w="2608"/>
      </w:tblGrid>
      <w:tr w:rsidR="00DA5465" w14:paraId="417F734E" w14:textId="77777777">
        <w:tc>
          <w:tcPr>
            <w:tcW w:w="1474" w:type="dxa"/>
            <w:shd w:val="clear" w:color="auto" w:fill="EAF4F2"/>
            <w:vAlign w:val="center"/>
          </w:tcPr>
          <w:p w14:paraId="4C582A3B" w14:textId="77777777" w:rsidR="00DA5465" w:rsidRDefault="00000000" w:rsidP="00F43EA2">
            <w:pPr>
              <w:spacing w:after="0" w:line="276" w:lineRule="auto"/>
              <w:jc w:val="center"/>
            </w:pPr>
            <w:proofErr w:type="spellStart"/>
            <w:r>
              <w:rPr>
                <w:b/>
                <w:color w:val="15202D"/>
                <w:sz w:val="20"/>
              </w:rPr>
              <w:t>模块</w:t>
            </w:r>
            <w:proofErr w:type="spellEnd"/>
          </w:p>
        </w:tc>
        <w:tc>
          <w:tcPr>
            <w:tcW w:w="2608" w:type="dxa"/>
            <w:shd w:val="clear" w:color="auto" w:fill="EAF4F2"/>
            <w:vAlign w:val="center"/>
          </w:tcPr>
          <w:p w14:paraId="6D5901CE" w14:textId="77777777" w:rsidR="00DA5465" w:rsidRDefault="00000000" w:rsidP="00F43EA2">
            <w:pPr>
              <w:spacing w:after="0" w:line="276" w:lineRule="auto"/>
              <w:jc w:val="center"/>
            </w:pPr>
            <w:r>
              <w:rPr>
                <w:b/>
                <w:color w:val="15202D"/>
                <w:sz w:val="20"/>
              </w:rPr>
              <w:t>功能定位</w:t>
            </w:r>
          </w:p>
        </w:tc>
        <w:tc>
          <w:tcPr>
            <w:tcW w:w="2608" w:type="dxa"/>
            <w:shd w:val="clear" w:color="auto" w:fill="EAF4F2"/>
            <w:vAlign w:val="center"/>
          </w:tcPr>
          <w:p w14:paraId="0AA73D04" w14:textId="77777777" w:rsidR="00DA5465" w:rsidRDefault="00000000" w:rsidP="00F43EA2">
            <w:pPr>
              <w:spacing w:after="0" w:line="276" w:lineRule="auto"/>
              <w:jc w:val="center"/>
            </w:pPr>
            <w:r>
              <w:rPr>
                <w:b/>
                <w:color w:val="15202D"/>
                <w:sz w:val="20"/>
              </w:rPr>
              <w:t>核心输入</w:t>
            </w:r>
          </w:p>
        </w:tc>
        <w:tc>
          <w:tcPr>
            <w:tcW w:w="2608" w:type="dxa"/>
            <w:shd w:val="clear" w:color="auto" w:fill="EAF4F2"/>
            <w:vAlign w:val="center"/>
          </w:tcPr>
          <w:p w14:paraId="4CDC7B9F" w14:textId="77777777" w:rsidR="00DA5465" w:rsidRDefault="00000000" w:rsidP="00F43EA2">
            <w:pPr>
              <w:spacing w:after="0" w:line="276" w:lineRule="auto"/>
              <w:jc w:val="center"/>
            </w:pPr>
            <w:r>
              <w:rPr>
                <w:b/>
                <w:color w:val="15202D"/>
                <w:sz w:val="20"/>
              </w:rPr>
              <w:t>主要输出</w:t>
            </w:r>
          </w:p>
        </w:tc>
      </w:tr>
      <w:tr w:rsidR="00DA5465" w14:paraId="43FAF83A" w14:textId="77777777">
        <w:tc>
          <w:tcPr>
            <w:tcW w:w="1474" w:type="dxa"/>
            <w:vAlign w:val="center"/>
          </w:tcPr>
          <w:p w14:paraId="51774A6E" w14:textId="77777777" w:rsidR="00DA5465" w:rsidRDefault="00000000" w:rsidP="00F43EA2">
            <w:pPr>
              <w:spacing w:after="0" w:line="276" w:lineRule="auto"/>
              <w:jc w:val="center"/>
            </w:pPr>
            <w:r>
              <w:rPr>
                <w:sz w:val="18"/>
              </w:rPr>
              <w:t>SQL 生成</w:t>
            </w:r>
          </w:p>
        </w:tc>
        <w:tc>
          <w:tcPr>
            <w:tcW w:w="2608" w:type="dxa"/>
            <w:vAlign w:val="center"/>
          </w:tcPr>
          <w:p w14:paraId="686F48A8" w14:textId="77777777" w:rsidR="00DA5465" w:rsidRDefault="00000000">
            <w:pPr>
              <w:spacing w:after="0" w:line="276" w:lineRule="auto"/>
            </w:pPr>
            <w:r>
              <w:rPr>
                <w:sz w:val="18"/>
              </w:rPr>
              <w:t>从 Mapping、需求、Skill 和表结构上下文生成 SQL 初稿。</w:t>
            </w:r>
          </w:p>
        </w:tc>
        <w:tc>
          <w:tcPr>
            <w:tcW w:w="2608" w:type="dxa"/>
            <w:vAlign w:val="center"/>
          </w:tcPr>
          <w:p w14:paraId="1043480D" w14:textId="77777777" w:rsidR="00DA5465" w:rsidRDefault="00000000">
            <w:pPr>
              <w:spacing w:after="0" w:line="276" w:lineRule="auto"/>
            </w:pPr>
            <w:r>
              <w:rPr>
                <w:sz w:val="18"/>
              </w:rPr>
              <w:t>Mapping JSON、Excel、CSV、Markdown、TXT、自然语言需求、表结构。</w:t>
            </w:r>
          </w:p>
        </w:tc>
        <w:tc>
          <w:tcPr>
            <w:tcW w:w="2608" w:type="dxa"/>
            <w:vAlign w:val="center"/>
          </w:tcPr>
          <w:p w14:paraId="002FC73C" w14:textId="77777777" w:rsidR="00DA5465" w:rsidRDefault="00000000">
            <w:pPr>
              <w:spacing w:after="0" w:line="276" w:lineRule="auto"/>
              <w:rPr>
                <w:lang w:eastAsia="zh-CN"/>
              </w:rPr>
            </w:pPr>
            <w:r>
              <w:rPr>
                <w:sz w:val="18"/>
                <w:lang w:eastAsia="zh-CN"/>
              </w:rPr>
              <w:t>SQL 代码、任务摘要、版本记录、诊断信息、规则校验结果。</w:t>
            </w:r>
          </w:p>
        </w:tc>
      </w:tr>
      <w:tr w:rsidR="00DA5465" w14:paraId="0F38F3CC" w14:textId="77777777">
        <w:tc>
          <w:tcPr>
            <w:tcW w:w="1474" w:type="dxa"/>
            <w:vAlign w:val="center"/>
          </w:tcPr>
          <w:p w14:paraId="0E11A217" w14:textId="77777777" w:rsidR="00DA5465" w:rsidRDefault="00000000" w:rsidP="00F43EA2">
            <w:pPr>
              <w:spacing w:after="0" w:line="276" w:lineRule="auto"/>
              <w:jc w:val="center"/>
            </w:pPr>
            <w:proofErr w:type="spellStart"/>
            <w:r>
              <w:rPr>
                <w:sz w:val="18"/>
              </w:rPr>
              <w:t>版本对比</w:t>
            </w:r>
            <w:proofErr w:type="spellEnd"/>
          </w:p>
        </w:tc>
        <w:tc>
          <w:tcPr>
            <w:tcW w:w="2608" w:type="dxa"/>
            <w:vAlign w:val="center"/>
          </w:tcPr>
          <w:p w14:paraId="55840620" w14:textId="77777777" w:rsidR="00DA5465" w:rsidRDefault="00000000">
            <w:pPr>
              <w:spacing w:after="0" w:line="276" w:lineRule="auto"/>
            </w:pPr>
            <w:r>
              <w:rPr>
                <w:sz w:val="18"/>
              </w:rPr>
              <w:t>比较历史版本和当前版本的 Mapping 与 SQL 差异。</w:t>
            </w:r>
          </w:p>
        </w:tc>
        <w:tc>
          <w:tcPr>
            <w:tcW w:w="2608" w:type="dxa"/>
            <w:vAlign w:val="center"/>
          </w:tcPr>
          <w:p w14:paraId="44EBD530" w14:textId="77777777" w:rsidR="00DA5465" w:rsidRDefault="00000000">
            <w:pPr>
              <w:spacing w:after="0" w:line="276" w:lineRule="auto"/>
            </w:pPr>
            <w:r>
              <w:rPr>
                <w:sz w:val="18"/>
              </w:rPr>
              <w:t>历史版本、当前 Mapping、当前需求、生成模式。</w:t>
            </w:r>
          </w:p>
        </w:tc>
        <w:tc>
          <w:tcPr>
            <w:tcW w:w="2608" w:type="dxa"/>
            <w:vAlign w:val="center"/>
          </w:tcPr>
          <w:p w14:paraId="265E6AEE" w14:textId="77777777" w:rsidR="00DA5465" w:rsidRDefault="00000000">
            <w:pPr>
              <w:spacing w:after="0" w:line="276" w:lineRule="auto"/>
            </w:pPr>
            <w:r>
              <w:rPr>
                <w:sz w:val="18"/>
              </w:rPr>
              <w:t>SQL 差异、Mapping 影响、历史版本说明、当前版本结果。</w:t>
            </w:r>
          </w:p>
        </w:tc>
      </w:tr>
      <w:tr w:rsidR="00DA5465" w14:paraId="5072C866" w14:textId="77777777">
        <w:tc>
          <w:tcPr>
            <w:tcW w:w="1474" w:type="dxa"/>
            <w:vAlign w:val="center"/>
          </w:tcPr>
          <w:p w14:paraId="16ED8997" w14:textId="77777777" w:rsidR="00DA5465" w:rsidRDefault="00000000" w:rsidP="00F43EA2">
            <w:pPr>
              <w:spacing w:after="0" w:line="276" w:lineRule="auto"/>
              <w:jc w:val="center"/>
            </w:pPr>
            <w:r>
              <w:rPr>
                <w:sz w:val="18"/>
              </w:rPr>
              <w:t>SQL 拆解优化</w:t>
            </w:r>
          </w:p>
        </w:tc>
        <w:tc>
          <w:tcPr>
            <w:tcW w:w="2608" w:type="dxa"/>
            <w:vAlign w:val="center"/>
          </w:tcPr>
          <w:p w14:paraId="31C42D57" w14:textId="77777777" w:rsidR="00DA5465" w:rsidRDefault="00000000">
            <w:pPr>
              <w:spacing w:after="0" w:line="276" w:lineRule="auto"/>
              <w:rPr>
                <w:lang w:eastAsia="zh-CN"/>
              </w:rPr>
            </w:pPr>
            <w:r>
              <w:rPr>
                <w:sz w:val="18"/>
                <w:lang w:eastAsia="zh-CN"/>
              </w:rPr>
              <w:t>对已有 SQL 进行结构理解、作用分析和优化建议生成。</w:t>
            </w:r>
          </w:p>
        </w:tc>
        <w:tc>
          <w:tcPr>
            <w:tcW w:w="2608" w:type="dxa"/>
            <w:vAlign w:val="center"/>
          </w:tcPr>
          <w:p w14:paraId="4E0C2105" w14:textId="77777777" w:rsidR="00DA5465" w:rsidRDefault="00000000">
            <w:pPr>
              <w:spacing w:after="0" w:line="276" w:lineRule="auto"/>
            </w:pPr>
            <w:r>
              <w:rPr>
                <w:sz w:val="18"/>
              </w:rPr>
              <w:t>SQL 文件或文本、Skill、可选表结构。</w:t>
            </w:r>
          </w:p>
        </w:tc>
        <w:tc>
          <w:tcPr>
            <w:tcW w:w="2608" w:type="dxa"/>
            <w:vAlign w:val="center"/>
          </w:tcPr>
          <w:p w14:paraId="425BA26B" w14:textId="77777777" w:rsidR="00DA5465" w:rsidRDefault="00000000">
            <w:pPr>
              <w:spacing w:after="0" w:line="276" w:lineRule="auto"/>
              <w:rPr>
                <w:lang w:eastAsia="zh-CN"/>
              </w:rPr>
            </w:pPr>
            <w:r>
              <w:rPr>
                <w:sz w:val="18"/>
                <w:lang w:eastAsia="zh-CN"/>
              </w:rPr>
              <w:t>SQL 作用分析、结构拆解、优化建议、优化后 SQL。</w:t>
            </w:r>
          </w:p>
        </w:tc>
      </w:tr>
      <w:tr w:rsidR="00DA5465" w14:paraId="322F16E7" w14:textId="77777777">
        <w:tc>
          <w:tcPr>
            <w:tcW w:w="1474" w:type="dxa"/>
            <w:vAlign w:val="center"/>
          </w:tcPr>
          <w:p w14:paraId="5E7ECF9D" w14:textId="77777777" w:rsidR="00DA5465" w:rsidRDefault="00000000" w:rsidP="00F43EA2">
            <w:pPr>
              <w:spacing w:after="0" w:line="276" w:lineRule="auto"/>
              <w:jc w:val="center"/>
            </w:pPr>
            <w:proofErr w:type="spellStart"/>
            <w:r>
              <w:rPr>
                <w:sz w:val="18"/>
              </w:rPr>
              <w:t>表结构分析</w:t>
            </w:r>
            <w:proofErr w:type="spellEnd"/>
          </w:p>
        </w:tc>
        <w:tc>
          <w:tcPr>
            <w:tcW w:w="2608" w:type="dxa"/>
            <w:vAlign w:val="center"/>
          </w:tcPr>
          <w:p w14:paraId="41EF9CB7" w14:textId="77777777" w:rsidR="00DA5465" w:rsidRDefault="00000000">
            <w:pPr>
              <w:spacing w:after="0" w:line="276" w:lineRule="auto"/>
            </w:pPr>
            <w:r>
              <w:rPr>
                <w:sz w:val="18"/>
              </w:rPr>
              <w:t>把 DDL、Excel、CSV、JSON 或文本表结构转化为可理解的元数据信息。</w:t>
            </w:r>
          </w:p>
        </w:tc>
        <w:tc>
          <w:tcPr>
            <w:tcW w:w="2608" w:type="dxa"/>
            <w:vAlign w:val="center"/>
          </w:tcPr>
          <w:p w14:paraId="205BFACA" w14:textId="77777777" w:rsidR="00DA5465" w:rsidRDefault="00000000">
            <w:pPr>
              <w:spacing w:after="0" w:line="276" w:lineRule="auto"/>
            </w:pPr>
            <w:r>
              <w:rPr>
                <w:sz w:val="18"/>
              </w:rPr>
              <w:t>CREATE TABLE DDL、表结构文件、字段说明文本。</w:t>
            </w:r>
          </w:p>
        </w:tc>
        <w:tc>
          <w:tcPr>
            <w:tcW w:w="2608" w:type="dxa"/>
            <w:vAlign w:val="center"/>
          </w:tcPr>
          <w:p w14:paraId="03B0D6DA" w14:textId="77777777" w:rsidR="00DA5465" w:rsidRDefault="00000000">
            <w:pPr>
              <w:spacing w:after="0" w:line="276" w:lineRule="auto"/>
              <w:rPr>
                <w:lang w:eastAsia="zh-CN"/>
              </w:rPr>
            </w:pPr>
            <w:r>
              <w:rPr>
                <w:sz w:val="18"/>
                <w:lang w:eastAsia="zh-CN"/>
              </w:rPr>
              <w:t>表用途分析、关键字段识别、结构整理、可复用建议。</w:t>
            </w:r>
          </w:p>
        </w:tc>
      </w:tr>
    </w:tbl>
    <w:p w14:paraId="538E6E1D" w14:textId="77777777" w:rsidR="00DA5465" w:rsidRDefault="00DA5465">
      <w:pPr>
        <w:spacing w:after="40"/>
        <w:rPr>
          <w:lang w:eastAsia="zh-CN"/>
        </w:rPr>
      </w:pPr>
    </w:p>
    <w:p w14:paraId="1A233258" w14:textId="77777777" w:rsidR="00DA5465" w:rsidRDefault="00000000">
      <w:pPr>
        <w:pStyle w:val="21"/>
        <w:rPr>
          <w:lang w:eastAsia="zh-CN"/>
        </w:rPr>
      </w:pPr>
      <w:r>
        <w:rPr>
          <w:rFonts w:ascii="宋体" w:eastAsia="宋体" w:hAnsi="宋体"/>
          <w:lang w:eastAsia="zh-CN"/>
        </w:rPr>
        <w:t>2.3 样例数据设计</w:t>
      </w:r>
    </w:p>
    <w:p w14:paraId="534F0B58" w14:textId="77777777" w:rsidR="00DA5465" w:rsidRDefault="00000000">
      <w:pPr>
        <w:ind w:firstLine="480"/>
        <w:rPr>
          <w:lang w:eastAsia="zh-CN"/>
        </w:rPr>
      </w:pPr>
      <w:r>
        <w:rPr>
          <w:sz w:val="24"/>
          <w:lang w:eastAsia="zh-CN"/>
        </w:rPr>
        <w:t xml:space="preserve">系统内置样例围绕真实数仓业务进行设计，当前版本重点采用托管清算业务口径来组织演示数据。SQL 生成样例使用托管产品清算汇总和托管清算对账场景，包含托管清算明细事实表、交易明细事实表、产品维表、业务日期分区、清算状态过滤、清算金额、交易金额、差异金额、清算笔数和失败笔数等内容。版本对比样例使用 </w:t>
      </w:r>
      <w:proofErr w:type="spellStart"/>
      <w:r>
        <w:rPr>
          <w:sz w:val="24"/>
          <w:lang w:eastAsia="zh-CN"/>
        </w:rPr>
        <w:t>dws_custody_clearing_compare_demo</w:t>
      </w:r>
      <w:proofErr w:type="spellEnd"/>
      <w:r>
        <w:rPr>
          <w:sz w:val="24"/>
          <w:lang w:eastAsia="zh-CN"/>
        </w:rPr>
        <w:t>，模拟从按产品汇总清算金额，到增加清算状态和交易金额核对，再到补充失败原因、失败笔数和清算 KPI 的需求演进。SQL 拆解优化样例使用托管清算对账 SQL，并结合托管清算对账 Skill 与表结构上下文。表结构分析样例使用托管清算明细表 DDL，覆盖清算流水、交易流水、产品、账户、清算状态、金额差异、失败原因和分区日期等字段。</w:t>
      </w:r>
    </w:p>
    <w:tbl>
      <w:tblPr>
        <w:tblStyle w:val="aff1"/>
        <w:tblW w:w="0" w:type="auto"/>
        <w:tblLook w:val="04A0" w:firstRow="1" w:lastRow="0" w:firstColumn="1" w:lastColumn="0" w:noHBand="0" w:noVBand="1"/>
      </w:tblPr>
      <w:tblGrid>
        <w:gridCol w:w="9518"/>
      </w:tblGrid>
      <w:tr w:rsidR="00DA5465" w14:paraId="49D6C926" w14:textId="77777777">
        <w:tc>
          <w:tcPr>
            <w:tcW w:w="9518" w:type="dxa"/>
            <w:shd w:val="clear" w:color="auto" w:fill="EEF5FB"/>
          </w:tcPr>
          <w:p w14:paraId="1A7323B6" w14:textId="77777777" w:rsidR="00DA5465" w:rsidRDefault="00000000">
            <w:pPr>
              <w:spacing w:after="60"/>
              <w:rPr>
                <w:lang w:eastAsia="zh-CN"/>
              </w:rPr>
            </w:pPr>
            <w:r>
              <w:rPr>
                <w:b/>
                <w:color w:val="15202D"/>
                <w:sz w:val="21"/>
                <w:lang w:eastAsia="zh-CN"/>
              </w:rPr>
              <w:t>样例设计价值</w:t>
            </w:r>
          </w:p>
          <w:p w14:paraId="4E2DB071" w14:textId="77777777" w:rsidR="00DA5465" w:rsidRDefault="00000000" w:rsidP="00CB7E3E">
            <w:pPr>
              <w:spacing w:line="288" w:lineRule="auto"/>
              <w:ind w:firstLineChars="200" w:firstLine="400"/>
              <w:rPr>
                <w:lang w:eastAsia="zh-CN"/>
              </w:rPr>
            </w:pPr>
            <w:r>
              <w:rPr>
                <w:sz w:val="20"/>
                <w:lang w:eastAsia="zh-CN"/>
              </w:rPr>
              <w:t>这些样例不是单纯用于填充页面，而是用于展示系统如何处理事实表、维表、Join、过滤条件、聚合指标、分区字段、业务维度和字段注释等真实数据开发元素。通过样例，评委可以看到系统对数仓研发流</w:t>
            </w:r>
            <w:r>
              <w:rPr>
                <w:sz w:val="20"/>
                <w:lang w:eastAsia="zh-CN"/>
              </w:rPr>
              <w:lastRenderedPageBreak/>
              <w:t>程的覆盖程度和业务贴合度。</w:t>
            </w:r>
          </w:p>
        </w:tc>
      </w:tr>
    </w:tbl>
    <w:p w14:paraId="4FEF9870" w14:textId="77777777" w:rsidR="00DA5465" w:rsidRDefault="00DA5465">
      <w:pPr>
        <w:spacing w:after="40"/>
        <w:rPr>
          <w:lang w:eastAsia="zh-CN"/>
        </w:rPr>
      </w:pPr>
    </w:p>
    <w:p w14:paraId="35B7CE2A" w14:textId="77777777" w:rsidR="00DA5465" w:rsidRDefault="00000000">
      <w:pPr>
        <w:pStyle w:val="1"/>
        <w:rPr>
          <w:lang w:eastAsia="zh-CN"/>
        </w:rPr>
      </w:pPr>
      <w:r>
        <w:rPr>
          <w:rFonts w:ascii="宋体" w:eastAsia="宋体" w:hAnsi="宋体"/>
          <w:lang w:eastAsia="zh-CN"/>
        </w:rPr>
        <w:t>3. SQL 生成模块</w:t>
      </w:r>
    </w:p>
    <w:p w14:paraId="676CF40D" w14:textId="77777777" w:rsidR="00DA5465" w:rsidRDefault="00000000">
      <w:pPr>
        <w:pStyle w:val="21"/>
        <w:rPr>
          <w:lang w:eastAsia="zh-CN"/>
        </w:rPr>
      </w:pPr>
      <w:r>
        <w:rPr>
          <w:rFonts w:ascii="宋体" w:eastAsia="宋体" w:hAnsi="宋体"/>
          <w:lang w:eastAsia="zh-CN"/>
        </w:rPr>
        <w:t>3.1 模块功能说明</w:t>
      </w:r>
    </w:p>
    <w:p w14:paraId="59DB8BE9" w14:textId="0C250EEF" w:rsidR="00DA5465" w:rsidRDefault="00912A8E">
      <w:pPr>
        <w:spacing w:before="80" w:after="40"/>
        <w:jc w:val="center"/>
      </w:pPr>
      <w:r w:rsidRPr="00270D65">
        <w:rPr>
          <w:noProof/>
        </w:rPr>
        <w:drawing>
          <wp:inline distT="0" distB="0" distL="0" distR="0" wp14:anchorId="04BA9E0D" wp14:editId="064E072F">
            <wp:extent cx="5526741" cy="3116468"/>
            <wp:effectExtent l="0" t="0" r="0" b="0"/>
            <wp:docPr id="3126162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16290" name=""/>
                    <pic:cNvPicPr/>
                  </pic:nvPicPr>
                  <pic:blipFill>
                    <a:blip r:embed="rId8"/>
                    <a:stretch>
                      <a:fillRect/>
                    </a:stretch>
                  </pic:blipFill>
                  <pic:spPr>
                    <a:xfrm>
                      <a:off x="0" y="0"/>
                      <a:ext cx="5548419" cy="3128692"/>
                    </a:xfrm>
                    <a:prstGeom prst="rect">
                      <a:avLst/>
                    </a:prstGeom>
                  </pic:spPr>
                </pic:pic>
              </a:graphicData>
            </a:graphic>
          </wp:inline>
        </w:drawing>
      </w:r>
    </w:p>
    <w:p w14:paraId="569346C8" w14:textId="77777777" w:rsidR="00DA5465" w:rsidRDefault="00000000">
      <w:pPr>
        <w:ind w:firstLine="480"/>
        <w:jc w:val="center"/>
        <w:rPr>
          <w:lang w:eastAsia="zh-CN"/>
        </w:rPr>
      </w:pPr>
      <w:r>
        <w:rPr>
          <w:color w:val="4E5B6A"/>
          <w:sz w:val="24"/>
          <w:lang w:eastAsia="zh-CN"/>
        </w:rPr>
        <w:t>图2：SQL 生成工作区整体页面</w:t>
      </w:r>
    </w:p>
    <w:p w14:paraId="6B0F3807" w14:textId="77777777" w:rsidR="00DA5465" w:rsidRDefault="00000000">
      <w:pPr>
        <w:ind w:firstLine="480"/>
        <w:rPr>
          <w:lang w:eastAsia="zh-CN"/>
        </w:rPr>
      </w:pPr>
      <w:r>
        <w:rPr>
          <w:sz w:val="24"/>
          <w:lang w:eastAsia="zh-CN"/>
        </w:rPr>
        <w:t>SQL 生成模块被设计为系统的主流程入口，原因在于数仓研发的起点通常不是直接编写 SQL，而是</w:t>
      </w:r>
      <w:r w:rsidRPr="00530805">
        <w:rPr>
          <w:b/>
          <w:bCs/>
          <w:sz w:val="24"/>
          <w:lang w:eastAsia="zh-CN"/>
        </w:rPr>
        <w:t>先接收业务需求、Mapping 文档、表结构说明和历史口径约束</w:t>
      </w:r>
      <w:r>
        <w:rPr>
          <w:sz w:val="24"/>
          <w:lang w:eastAsia="zh-CN"/>
        </w:rPr>
        <w:t>。开发人员需要把这些材料转化为目标表、来源表、字段映射、Join 条件、过滤条件、聚合口径和分区写入逻辑，最终形成可执行 SQL。这个过程重复性强、细节多，并且容易因为字段理解偏差或口径遗漏产生问题。因此，SQL 生成模块的核心设计目标不是简单输出一段 SQL，而是把“</w:t>
      </w:r>
      <w:r w:rsidRPr="00530805">
        <w:rPr>
          <w:b/>
          <w:bCs/>
          <w:sz w:val="24"/>
          <w:lang w:eastAsia="zh-CN"/>
        </w:rPr>
        <w:t>需求理解、结构化 Mapping、业务口径、表结构上下文、结果诊断</w:t>
      </w:r>
      <w:r>
        <w:rPr>
          <w:sz w:val="24"/>
          <w:lang w:eastAsia="zh-CN"/>
        </w:rPr>
        <w:t>”组织成一条可解释的生成链路。</w:t>
      </w:r>
    </w:p>
    <w:p w14:paraId="41E5486C" w14:textId="77777777" w:rsidR="00DA5465" w:rsidRDefault="00000000">
      <w:pPr>
        <w:ind w:firstLine="480"/>
        <w:rPr>
          <w:lang w:eastAsia="zh-CN"/>
        </w:rPr>
      </w:pPr>
      <w:r>
        <w:rPr>
          <w:sz w:val="24"/>
          <w:lang w:eastAsia="zh-CN"/>
        </w:rPr>
        <w:t>从逻辑上看，该模块将 SQL 生成拆成了两层能力。第一层是模板生成，也就是基于本地规则引擎的确定性生成。系统读取标准 Mapping 中的 target_table、sources、joins、filters、target_columns 等字段，生成稳定的 WITH、INSERT OVERWRITE、SELECT、JOIN、WHERE 和 GROUP BY 结构。这一层对应真实业务中格式规范、字段映射清晰的常规开发任务，优势是结果稳定、来源可追溯、便于评审。第二层是 智能体增强生成，也就是在规则草稿基础上加入用户需求、Skill、Memory 和表结构分析结果，让模型在明确上下文约束</w:t>
      </w:r>
      <w:r>
        <w:rPr>
          <w:sz w:val="24"/>
          <w:lang w:eastAsia="zh-CN"/>
        </w:rPr>
        <w:lastRenderedPageBreak/>
        <w:t>下补充业务语义和优化表达。这一层对应真实业务中需求描述不完整、Mapping 格式不统一、字段含义需要结合表结构理解的复杂场景。</w:t>
      </w:r>
    </w:p>
    <w:p w14:paraId="14183606" w14:textId="77777777" w:rsidR="00DA5465" w:rsidRDefault="00000000">
      <w:pPr>
        <w:ind w:firstLine="480"/>
        <w:rPr>
          <w:lang w:eastAsia="zh-CN"/>
        </w:rPr>
      </w:pPr>
      <w:r>
        <w:rPr>
          <w:sz w:val="24"/>
          <w:lang w:eastAsia="zh-CN"/>
        </w:rPr>
        <w:t>页面布局也围绕这一逻辑展开。顶部的生成模式区域用于区分规则模式和智能体增强模式，体现系统同时支持稳定生成和智能增强。Mapping 上传与编辑区域用于承接真实工作中常见的字段映射材料，既支持标准 Mapping，也支持 Excel、CSV、Markdown、JSON、TXT 等更贴近业务交付形态的文件。业务需求输入区用于补充自然语言口径，使系统能够理解“按什么维度统计、统计什么指标、核验哪些金额、过滤哪些清算状态、输出到什么粒度”等信息。Skill 选择器用于把托管清算对账、估值核算、资金划拨、余额对账等业务经验显式注入生成过程，生成前表结构分析则用于补足字段角色理解。</w:t>
      </w:r>
    </w:p>
    <w:p w14:paraId="7FDD2F09" w14:textId="77777777" w:rsidR="00DA5465" w:rsidRDefault="00000000">
      <w:pPr>
        <w:ind w:firstLine="480"/>
        <w:rPr>
          <w:lang w:eastAsia="zh-CN"/>
        </w:rPr>
      </w:pPr>
      <w:r w:rsidRPr="00530805">
        <w:rPr>
          <w:b/>
          <w:bCs/>
          <w:sz w:val="24"/>
          <w:lang w:eastAsia="zh-CN"/>
        </w:rPr>
        <w:t>这种设计符合实际数据研发流程。真实项目中，开发人员往往需要先看需求，再看 Mapping，再查表结构，最后结合团队口径写 SQL；生成后还要检查字段是否覆盖、分区是否遗漏、Join 是否合理、指标口径是否符合业务要求。SQL 生成模块把这些人工步骤拆解为页面组件和后端处理链路，使评审者能够看到输入材料如何被组织、规则草稿如何形成、智能体模型如何在 Skill 和表结构约束下增强 SQL，以及生成结果如何通过辅助信息进行诊断和复核。</w:t>
      </w:r>
    </w:p>
    <w:p w14:paraId="63626893" w14:textId="77777777" w:rsidR="00DA5465" w:rsidRDefault="00000000">
      <w:pPr>
        <w:pStyle w:val="21"/>
      </w:pPr>
      <w:r>
        <w:rPr>
          <w:rFonts w:ascii="宋体" w:eastAsia="宋体" w:hAnsi="宋体"/>
        </w:rPr>
        <w:t>3.2 样例加载内容</w:t>
      </w:r>
    </w:p>
    <w:p w14:paraId="5152B66E" w14:textId="77777777" w:rsidR="00DA5465" w:rsidRDefault="00000000">
      <w:pPr>
        <w:ind w:firstLine="480"/>
      </w:pPr>
      <w:r>
        <w:rPr>
          <w:sz w:val="24"/>
        </w:rPr>
        <w:t>模板生成样例会加载 dws_custody_product_clearing_day_demo，来源表包括 dwd_custody_clearing_detail_di 和 dim_custody_product_df，过滤条件包括业务日期分区和清算状态，输出字段包括产品编号、产品名称、清算金额、清算笔数和失败笔数。智能体增强样例会加载 dws_custody_clearing_reconcile_day_demo，在清算明细基础上加入交易明细表 dwd_custody_trade_detail_di 和产品维表 dim_custody_product_df，需求说明要求按产品和清算状态统计交易金额、清算金额、差异金额、清算笔数和失败笔数，并选择“托管清算对账”Skill，同时启用生成前表结构分析。</w:t>
      </w:r>
    </w:p>
    <w:p w14:paraId="6D2D6A6E" w14:textId="77777777" w:rsidR="00DA5465" w:rsidRDefault="00000000">
      <w:pPr>
        <w:pStyle w:val="21"/>
        <w:rPr>
          <w:lang w:eastAsia="zh-CN"/>
        </w:rPr>
      </w:pPr>
      <w:r>
        <w:rPr>
          <w:rFonts w:ascii="宋体" w:eastAsia="宋体" w:hAnsi="宋体"/>
          <w:lang w:eastAsia="zh-CN"/>
        </w:rPr>
        <w:t>3.3 关键组件说明</w:t>
      </w:r>
    </w:p>
    <w:p w14:paraId="02590150" w14:textId="77777777" w:rsidR="00DA5465" w:rsidRDefault="00000000">
      <w:pPr>
        <w:ind w:firstLine="480"/>
        <w:rPr>
          <w:lang w:eastAsia="zh-CN"/>
        </w:rPr>
      </w:pPr>
      <w:r>
        <w:rPr>
          <w:sz w:val="24"/>
          <w:lang w:eastAsia="zh-CN"/>
        </w:rPr>
        <w:t>该模块的关键组件包括生成模式切换、Mapping 上传与编辑、业务需求输入、Skill 选择器、生成前表结构分析、SQL 输出区和辅助信息区。生成模式切换用于区分规则模式和智能体增强模式；Mapping 编辑器承接标准或非标准输入；Skill 选择器和表结构分析用于提供业务与元数据上下文；辅助信息区用于展示需求说明、增强上下文、Mapping 诊断、规则校验和字段检查。</w:t>
      </w:r>
    </w:p>
    <w:tbl>
      <w:tblPr>
        <w:tblStyle w:val="aff1"/>
        <w:tblW w:w="0" w:type="auto"/>
        <w:tblLook w:val="04A0" w:firstRow="1" w:lastRow="0" w:firstColumn="1" w:lastColumn="0" w:noHBand="0" w:noVBand="1"/>
      </w:tblPr>
      <w:tblGrid>
        <w:gridCol w:w="4759"/>
        <w:gridCol w:w="4759"/>
      </w:tblGrid>
      <w:tr w:rsidR="00DA5465" w14:paraId="2729F1FE" w14:textId="77777777">
        <w:tc>
          <w:tcPr>
            <w:tcW w:w="4759" w:type="dxa"/>
            <w:shd w:val="clear" w:color="auto" w:fill="FFFFFF"/>
            <w:vAlign w:val="center"/>
          </w:tcPr>
          <w:p w14:paraId="2B941D93" w14:textId="77777777" w:rsidR="00BD67E9" w:rsidRDefault="00BD67E9" w:rsidP="00BD67E9">
            <w:pPr>
              <w:spacing w:after="40"/>
              <w:jc w:val="center"/>
            </w:pPr>
            <w:r w:rsidRPr="00BD67E9">
              <w:rPr>
                <w:noProof/>
              </w:rPr>
              <w:drawing>
                <wp:inline distT="0" distB="0" distL="0" distR="0" wp14:anchorId="1AF6035A" wp14:editId="01AF23E2">
                  <wp:extent cx="1255656" cy="475113"/>
                  <wp:effectExtent l="0" t="0" r="1905" b="0"/>
                  <wp:docPr id="41074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42863" name=""/>
                          <pic:cNvPicPr/>
                        </pic:nvPicPr>
                        <pic:blipFill>
                          <a:blip r:embed="rId9"/>
                          <a:stretch>
                            <a:fillRect/>
                          </a:stretch>
                        </pic:blipFill>
                        <pic:spPr>
                          <a:xfrm>
                            <a:off x="0" y="0"/>
                            <a:ext cx="1290070" cy="488135"/>
                          </a:xfrm>
                          <a:prstGeom prst="rect">
                            <a:avLst/>
                          </a:prstGeom>
                        </pic:spPr>
                      </pic:pic>
                    </a:graphicData>
                  </a:graphic>
                </wp:inline>
              </w:drawing>
            </w:r>
          </w:p>
          <w:p w14:paraId="6C3F5D21" w14:textId="77777777" w:rsidR="00B71249" w:rsidRPr="00BD67E9" w:rsidRDefault="00B71249" w:rsidP="00BD67E9">
            <w:pPr>
              <w:spacing w:after="40"/>
              <w:jc w:val="center"/>
            </w:pPr>
            <w:r w:rsidRPr="00B71249">
              <w:rPr>
                <w:noProof/>
              </w:rPr>
              <w:lastRenderedPageBreak/>
              <w:drawing>
                <wp:inline distT="0" distB="0" distL="0" distR="0" wp14:anchorId="2B7676DA" wp14:editId="46736989">
                  <wp:extent cx="2568750" cy="221829"/>
                  <wp:effectExtent l="0" t="0" r="0" b="0"/>
                  <wp:docPr id="1942764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64782" name=""/>
                          <pic:cNvPicPr/>
                        </pic:nvPicPr>
                        <pic:blipFill rotWithShape="1">
                          <a:blip r:embed="rId10"/>
                          <a:srcRect l="14224" t="4438" r="28573" b="-2"/>
                          <a:stretch>
                            <a:fillRect/>
                          </a:stretch>
                        </pic:blipFill>
                        <pic:spPr bwMode="auto">
                          <a:xfrm>
                            <a:off x="0" y="0"/>
                            <a:ext cx="3387206" cy="292508"/>
                          </a:xfrm>
                          <a:prstGeom prst="rect">
                            <a:avLst/>
                          </a:prstGeom>
                          <a:ln>
                            <a:noFill/>
                          </a:ln>
                          <a:extLst>
                            <a:ext uri="{53640926-AAD7-44D8-BBD7-CCE9431645EC}">
                              <a14:shadowObscured xmlns:a14="http://schemas.microsoft.com/office/drawing/2010/main"/>
                            </a:ext>
                          </a:extLst>
                        </pic:spPr>
                      </pic:pic>
                    </a:graphicData>
                  </a:graphic>
                </wp:inline>
              </w:drawing>
            </w:r>
          </w:p>
          <w:p w14:paraId="55E4ABD4" w14:textId="77777777" w:rsidR="00DA5465" w:rsidRDefault="00000000">
            <w:pPr>
              <w:jc w:val="center"/>
              <w:rPr>
                <w:lang w:eastAsia="zh-CN"/>
              </w:rPr>
            </w:pPr>
            <w:r>
              <w:rPr>
                <w:color w:val="4E5B6A"/>
                <w:sz w:val="17"/>
                <w:lang w:eastAsia="zh-CN"/>
              </w:rPr>
              <w:t>图3：生成模式与操作按钮</w:t>
            </w:r>
          </w:p>
        </w:tc>
        <w:tc>
          <w:tcPr>
            <w:tcW w:w="4759" w:type="dxa"/>
            <w:shd w:val="clear" w:color="auto" w:fill="F5F7FA"/>
            <w:vAlign w:val="center"/>
          </w:tcPr>
          <w:p w14:paraId="40A0D2FC" w14:textId="77777777" w:rsidR="00DA5465" w:rsidRDefault="00000000">
            <w:pPr>
              <w:spacing w:after="60"/>
              <w:rPr>
                <w:lang w:eastAsia="zh-CN"/>
              </w:rPr>
            </w:pPr>
            <w:r>
              <w:rPr>
                <w:b/>
                <w:color w:val="15202D"/>
                <w:sz w:val="20"/>
                <w:lang w:eastAsia="zh-CN"/>
              </w:rPr>
              <w:lastRenderedPageBreak/>
              <w:t>生成模式与操作按钮</w:t>
            </w:r>
          </w:p>
          <w:p w14:paraId="74CAE7C2" w14:textId="77777777" w:rsidR="00DA5465" w:rsidRDefault="00000000">
            <w:pPr>
              <w:spacing w:after="0" w:line="288" w:lineRule="auto"/>
              <w:rPr>
                <w:lang w:eastAsia="zh-CN"/>
              </w:rPr>
            </w:pPr>
            <w:r>
              <w:rPr>
                <w:sz w:val="19"/>
                <w:lang w:eastAsia="zh-CN"/>
              </w:rPr>
              <w:t>该区域用于选择规则模式或 智能体增强模式，并提供加载样例、生成 SQL 等操作入口。规则模式强调稳定</w:t>
            </w:r>
            <w:r>
              <w:rPr>
                <w:sz w:val="19"/>
                <w:lang w:eastAsia="zh-CN"/>
              </w:rPr>
              <w:lastRenderedPageBreak/>
              <w:t>可解释，增强模式强调业务上下文理解。</w:t>
            </w:r>
          </w:p>
        </w:tc>
      </w:tr>
      <w:tr w:rsidR="00DA5465" w14:paraId="781BA90D" w14:textId="77777777">
        <w:tc>
          <w:tcPr>
            <w:tcW w:w="4759" w:type="dxa"/>
            <w:shd w:val="clear" w:color="auto" w:fill="FFFFFF"/>
            <w:vAlign w:val="center"/>
          </w:tcPr>
          <w:p w14:paraId="0F356223" w14:textId="77777777" w:rsidR="00DA5465" w:rsidRDefault="00B71249">
            <w:pPr>
              <w:spacing w:after="40"/>
              <w:jc w:val="center"/>
            </w:pPr>
            <w:r w:rsidRPr="00B71249">
              <w:rPr>
                <w:noProof/>
              </w:rPr>
              <w:lastRenderedPageBreak/>
              <w:drawing>
                <wp:inline distT="0" distB="0" distL="0" distR="0" wp14:anchorId="779286DD" wp14:editId="521F0EA9">
                  <wp:extent cx="2571015" cy="1244913"/>
                  <wp:effectExtent l="0" t="0" r="0" b="0"/>
                  <wp:docPr id="791608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08525" name=""/>
                          <pic:cNvPicPr/>
                        </pic:nvPicPr>
                        <pic:blipFill>
                          <a:blip r:embed="rId11"/>
                          <a:stretch>
                            <a:fillRect/>
                          </a:stretch>
                        </pic:blipFill>
                        <pic:spPr>
                          <a:xfrm>
                            <a:off x="0" y="0"/>
                            <a:ext cx="2617011" cy="1267185"/>
                          </a:xfrm>
                          <a:prstGeom prst="rect">
                            <a:avLst/>
                          </a:prstGeom>
                        </pic:spPr>
                      </pic:pic>
                    </a:graphicData>
                  </a:graphic>
                </wp:inline>
              </w:drawing>
            </w:r>
          </w:p>
          <w:p w14:paraId="0E02896C" w14:textId="77777777" w:rsidR="00DA5465" w:rsidRDefault="00000000">
            <w:pPr>
              <w:jc w:val="center"/>
            </w:pPr>
            <w:r>
              <w:rPr>
                <w:color w:val="4E5B6A"/>
                <w:sz w:val="17"/>
              </w:rPr>
              <w:t>图4：Mapping 编辑器</w:t>
            </w:r>
          </w:p>
        </w:tc>
        <w:tc>
          <w:tcPr>
            <w:tcW w:w="4759" w:type="dxa"/>
            <w:shd w:val="clear" w:color="auto" w:fill="F5F7FA"/>
            <w:vAlign w:val="center"/>
          </w:tcPr>
          <w:p w14:paraId="125EAA43" w14:textId="77777777" w:rsidR="00DA5465" w:rsidRDefault="00000000">
            <w:pPr>
              <w:spacing w:after="60"/>
              <w:rPr>
                <w:lang w:eastAsia="zh-CN"/>
              </w:rPr>
            </w:pPr>
            <w:r>
              <w:rPr>
                <w:b/>
                <w:color w:val="15202D"/>
                <w:sz w:val="20"/>
                <w:lang w:eastAsia="zh-CN"/>
              </w:rPr>
              <w:t>Mapping 编辑器</w:t>
            </w:r>
          </w:p>
          <w:p w14:paraId="54B67E64" w14:textId="77777777" w:rsidR="00DA5465" w:rsidRDefault="00000000">
            <w:pPr>
              <w:spacing w:after="0" w:line="288" w:lineRule="auto"/>
            </w:pPr>
            <w:r>
              <w:rPr>
                <w:sz w:val="19"/>
                <w:lang w:eastAsia="zh-CN"/>
              </w:rPr>
              <w:t>该区域展示目标表、来源表、Join、过滤条件和目标字段映射，是 SQL 生成的结构化依据。</w:t>
            </w:r>
            <w:r>
              <w:rPr>
                <w:sz w:val="19"/>
              </w:rPr>
              <w:t>标准 Mapping 可直接被规则引擎解析。</w:t>
            </w:r>
          </w:p>
        </w:tc>
      </w:tr>
      <w:tr w:rsidR="00DA5465" w14:paraId="0A8A10BA" w14:textId="77777777">
        <w:tc>
          <w:tcPr>
            <w:tcW w:w="4759" w:type="dxa"/>
            <w:shd w:val="clear" w:color="auto" w:fill="FFFFFF"/>
            <w:vAlign w:val="center"/>
          </w:tcPr>
          <w:p w14:paraId="5831590C" w14:textId="77777777" w:rsidR="00DA5465" w:rsidRDefault="00B71249">
            <w:pPr>
              <w:spacing w:after="40"/>
              <w:jc w:val="center"/>
            </w:pPr>
            <w:r w:rsidRPr="00B71249">
              <w:rPr>
                <w:noProof/>
              </w:rPr>
              <w:drawing>
                <wp:inline distT="0" distB="0" distL="0" distR="0" wp14:anchorId="469D0B07" wp14:editId="63CAB2C1">
                  <wp:extent cx="2409092" cy="1332689"/>
                  <wp:effectExtent l="0" t="0" r="4445" b="1270"/>
                  <wp:docPr id="1562624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24013" name=""/>
                          <pic:cNvPicPr/>
                        </pic:nvPicPr>
                        <pic:blipFill rotWithShape="1">
                          <a:blip r:embed="rId12"/>
                          <a:srcRect r="46483" b="70751"/>
                          <a:stretch>
                            <a:fillRect/>
                          </a:stretch>
                        </pic:blipFill>
                        <pic:spPr bwMode="auto">
                          <a:xfrm>
                            <a:off x="0" y="0"/>
                            <a:ext cx="2477488" cy="1370525"/>
                          </a:xfrm>
                          <a:prstGeom prst="rect">
                            <a:avLst/>
                          </a:prstGeom>
                          <a:ln>
                            <a:noFill/>
                          </a:ln>
                          <a:extLst>
                            <a:ext uri="{53640926-AAD7-44D8-BBD7-CCE9431645EC}">
                              <a14:shadowObscured xmlns:a14="http://schemas.microsoft.com/office/drawing/2010/main"/>
                            </a:ext>
                          </a:extLst>
                        </pic:spPr>
                      </pic:pic>
                    </a:graphicData>
                  </a:graphic>
                </wp:inline>
              </w:drawing>
            </w:r>
          </w:p>
          <w:p w14:paraId="78320ED4" w14:textId="77777777" w:rsidR="00DA5465" w:rsidRDefault="00000000">
            <w:pPr>
              <w:jc w:val="center"/>
              <w:rPr>
                <w:lang w:eastAsia="zh-CN"/>
              </w:rPr>
            </w:pPr>
            <w:r>
              <w:rPr>
                <w:color w:val="4E5B6A"/>
                <w:sz w:val="17"/>
                <w:lang w:eastAsia="zh-CN"/>
              </w:rPr>
              <w:t>图5：结果区</w:t>
            </w:r>
          </w:p>
        </w:tc>
        <w:tc>
          <w:tcPr>
            <w:tcW w:w="4759" w:type="dxa"/>
            <w:shd w:val="clear" w:color="auto" w:fill="F5F7FA"/>
            <w:vAlign w:val="center"/>
          </w:tcPr>
          <w:p w14:paraId="336FC351" w14:textId="77777777" w:rsidR="00DA5465" w:rsidRDefault="00000000">
            <w:pPr>
              <w:spacing w:after="60"/>
              <w:rPr>
                <w:lang w:eastAsia="zh-CN"/>
              </w:rPr>
            </w:pPr>
            <w:r>
              <w:rPr>
                <w:b/>
                <w:color w:val="15202D"/>
                <w:sz w:val="20"/>
                <w:lang w:eastAsia="zh-CN"/>
              </w:rPr>
              <w:t>结果区</w:t>
            </w:r>
          </w:p>
          <w:p w14:paraId="61A4CE45" w14:textId="77777777" w:rsidR="00DA5465" w:rsidRDefault="00000000">
            <w:pPr>
              <w:spacing w:after="0" w:line="288" w:lineRule="auto"/>
              <w:rPr>
                <w:lang w:eastAsia="zh-CN"/>
              </w:rPr>
            </w:pPr>
            <w:r>
              <w:rPr>
                <w:sz w:val="19"/>
                <w:lang w:eastAsia="zh-CN"/>
              </w:rPr>
              <w:t>该区域展示生成 SQL</w:t>
            </w:r>
            <w:r w:rsidR="00B71249">
              <w:rPr>
                <w:rFonts w:hint="eastAsia"/>
                <w:sz w:val="19"/>
                <w:lang w:eastAsia="zh-CN"/>
              </w:rPr>
              <w:t>并可直接复制</w:t>
            </w:r>
            <w:r>
              <w:rPr>
                <w:sz w:val="19"/>
                <w:lang w:eastAsia="zh-CN"/>
              </w:rPr>
              <w:t>。</w:t>
            </w:r>
          </w:p>
        </w:tc>
      </w:tr>
      <w:tr w:rsidR="00B71249" w14:paraId="223AF688" w14:textId="77777777">
        <w:tc>
          <w:tcPr>
            <w:tcW w:w="4759" w:type="dxa"/>
            <w:shd w:val="clear" w:color="auto" w:fill="FFFFFF"/>
            <w:vAlign w:val="center"/>
          </w:tcPr>
          <w:p w14:paraId="6DB05302" w14:textId="77777777" w:rsidR="00B71249" w:rsidRDefault="00B71249">
            <w:pPr>
              <w:spacing w:after="40"/>
              <w:jc w:val="center"/>
              <w:rPr>
                <w:lang w:eastAsia="zh-CN"/>
              </w:rPr>
            </w:pPr>
            <w:r w:rsidRPr="00B71249">
              <w:rPr>
                <w:noProof/>
              </w:rPr>
              <w:drawing>
                <wp:inline distT="0" distB="0" distL="0" distR="0" wp14:anchorId="6A83DA57" wp14:editId="48B55252">
                  <wp:extent cx="1179830" cy="1531088"/>
                  <wp:effectExtent l="0" t="0" r="1270" b="5715"/>
                  <wp:docPr id="599176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24013" name=""/>
                          <pic:cNvPicPr/>
                        </pic:nvPicPr>
                        <pic:blipFill rotWithShape="1">
                          <a:blip r:embed="rId12"/>
                          <a:srcRect l="52961" t="-1" b="39692"/>
                          <a:stretch>
                            <a:fillRect/>
                          </a:stretch>
                        </pic:blipFill>
                        <pic:spPr bwMode="auto">
                          <a:xfrm>
                            <a:off x="0" y="0"/>
                            <a:ext cx="1194406" cy="1550004"/>
                          </a:xfrm>
                          <a:prstGeom prst="rect">
                            <a:avLst/>
                          </a:prstGeom>
                          <a:ln>
                            <a:noFill/>
                          </a:ln>
                          <a:extLst>
                            <a:ext uri="{53640926-AAD7-44D8-BBD7-CCE9431645EC}">
                              <a14:shadowObscured xmlns:a14="http://schemas.microsoft.com/office/drawing/2010/main"/>
                            </a:ext>
                          </a:extLst>
                        </pic:spPr>
                      </pic:pic>
                    </a:graphicData>
                  </a:graphic>
                </wp:inline>
              </w:drawing>
            </w:r>
            <w:r w:rsidR="00E876C1" w:rsidRPr="00E876C1">
              <w:rPr>
                <w:noProof/>
                <w:lang w:eastAsia="zh-CN"/>
              </w:rPr>
              <w:drawing>
                <wp:inline distT="0" distB="0" distL="0" distR="0" wp14:anchorId="6D6551CE" wp14:editId="0FE865FE">
                  <wp:extent cx="1297172" cy="1442173"/>
                  <wp:effectExtent l="0" t="0" r="0" b="5715"/>
                  <wp:docPr id="15558463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46398" name=""/>
                          <pic:cNvPicPr/>
                        </pic:nvPicPr>
                        <pic:blipFill>
                          <a:blip r:embed="rId13"/>
                          <a:stretch>
                            <a:fillRect/>
                          </a:stretch>
                        </pic:blipFill>
                        <pic:spPr>
                          <a:xfrm>
                            <a:off x="0" y="0"/>
                            <a:ext cx="1322457" cy="1470284"/>
                          </a:xfrm>
                          <a:prstGeom prst="rect">
                            <a:avLst/>
                          </a:prstGeom>
                        </pic:spPr>
                      </pic:pic>
                    </a:graphicData>
                  </a:graphic>
                </wp:inline>
              </w:drawing>
            </w:r>
          </w:p>
          <w:p w14:paraId="206D70B6" w14:textId="77777777" w:rsidR="00E876C1" w:rsidRPr="00B71249" w:rsidRDefault="00E876C1">
            <w:pPr>
              <w:spacing w:after="40"/>
              <w:jc w:val="center"/>
              <w:rPr>
                <w:lang w:eastAsia="zh-CN"/>
              </w:rPr>
            </w:pPr>
            <w:r>
              <w:rPr>
                <w:color w:val="4E5B6A"/>
                <w:sz w:val="17"/>
              </w:rPr>
              <w:t>图6：辅助信息区</w:t>
            </w:r>
            <w:r>
              <w:rPr>
                <w:color w:val="4E5B6A"/>
                <w:sz w:val="17"/>
                <w:lang w:eastAsia="zh-CN"/>
              </w:rPr>
            </w:r>
            <w:r>
              <w:rPr>
                <w:rFonts w:hint="eastAsia"/>
                <w:color w:val="4E5B6A"/>
                <w:sz w:val="17"/>
                <w:lang w:eastAsia="zh-CN"/>
              </w:rPr>
            </w:r>
          </w:p>
        </w:tc>
        <w:tc>
          <w:tcPr>
            <w:tcW w:w="4759" w:type="dxa"/>
            <w:shd w:val="clear" w:color="auto" w:fill="F5F7FA"/>
            <w:vAlign w:val="center"/>
          </w:tcPr>
          <w:p w14:paraId="2189A8B2" w14:textId="77777777" w:rsidR="00B71249" w:rsidRDefault="00B71249">
            <w:pPr>
              <w:spacing w:after="60"/>
              <w:rPr>
                <w:b/>
                <w:color w:val="15202D"/>
                <w:sz w:val="20"/>
                <w:lang w:eastAsia="zh-CN"/>
              </w:rPr>
            </w:pPr>
            <w:r>
              <w:rPr>
                <w:b/>
                <w:color w:val="15202D"/>
                <w:sz w:val="20"/>
                <w:lang w:eastAsia="zh-CN"/>
              </w:rPr>
              <w:t>辅助信息</w:t>
            </w:r>
            <w:r>
              <w:rPr>
                <w:rFonts w:hint="eastAsia"/>
                <w:b/>
                <w:color w:val="15202D"/>
                <w:sz w:val="20"/>
                <w:lang w:eastAsia="zh-CN"/>
              </w:rPr>
              <w:t>区</w:t>
            </w:r>
          </w:p>
          <w:p w14:paraId="39197F71" w14:textId="77777777" w:rsidR="00B71249" w:rsidRDefault="00B71249">
            <w:pPr>
              <w:spacing w:after="60"/>
              <w:rPr>
                <w:b/>
                <w:color w:val="15202D"/>
                <w:sz w:val="20"/>
                <w:lang w:eastAsia="zh-CN"/>
              </w:rPr>
            </w:pPr>
            <w:r>
              <w:rPr>
                <w:sz w:val="19"/>
                <w:lang w:eastAsia="zh-CN"/>
              </w:rPr>
              <w:t>该区域展示任务摘要、版本记录、Mapping 诊断和校验信息，用于帮助评审人员判断生成结果是否完整可靠</w:t>
            </w:r>
            <w:r w:rsidR="008107DD">
              <w:rPr>
                <w:rFonts w:hint="eastAsia"/>
                <w:sz w:val="19"/>
                <w:lang w:eastAsia="zh-CN"/>
              </w:rPr>
              <w:t>。</w:t>
            </w:r>
          </w:p>
        </w:tc>
      </w:tr>
      <w:tr w:rsidR="00DA5465" w14:paraId="34D4E3E0" w14:textId="77777777">
        <w:tc>
          <w:tcPr>
            <w:tcW w:w="4759" w:type="dxa"/>
            <w:shd w:val="clear" w:color="auto" w:fill="FFFFFF"/>
            <w:vAlign w:val="center"/>
          </w:tcPr>
          <w:p w14:paraId="4B108923" w14:textId="77777777" w:rsidR="00DA5465" w:rsidRDefault="00AC2E35">
            <w:pPr>
              <w:spacing w:after="40"/>
              <w:jc w:val="center"/>
            </w:pPr>
            <w:r w:rsidRPr="00AC2E35">
              <w:rPr>
                <w:noProof/>
              </w:rPr>
              <w:drawing>
                <wp:inline distT="0" distB="0" distL="0" distR="0" wp14:anchorId="49DEF897" wp14:editId="309251D7">
                  <wp:extent cx="2652747" cy="377371"/>
                  <wp:effectExtent l="0" t="0" r="1905" b="3810"/>
                  <wp:docPr id="1787198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98615" name=""/>
                          <pic:cNvPicPr/>
                        </pic:nvPicPr>
                        <pic:blipFill>
                          <a:blip r:embed="rId14"/>
                          <a:stretch>
                            <a:fillRect/>
                          </a:stretch>
                        </pic:blipFill>
                        <pic:spPr>
                          <a:xfrm>
                            <a:off x="0" y="0"/>
                            <a:ext cx="2877329" cy="409319"/>
                          </a:xfrm>
                          <a:prstGeom prst="rect">
                            <a:avLst/>
                          </a:prstGeom>
                        </pic:spPr>
                      </pic:pic>
                    </a:graphicData>
                  </a:graphic>
                </wp:inline>
              </w:drawing>
            </w:r>
          </w:p>
          <w:p w14:paraId="5469D35D" w14:textId="77777777" w:rsidR="00DA5465" w:rsidRDefault="00000000">
            <w:pPr>
              <w:jc w:val="center"/>
            </w:pPr>
            <w:r>
              <w:rPr>
                <w:color w:val="4E5B6A"/>
                <w:sz w:val="17"/>
              </w:rPr>
              <w:t>图7：需求输入区</w:t>
            </w:r>
          </w:p>
        </w:tc>
        <w:tc>
          <w:tcPr>
            <w:tcW w:w="4759" w:type="dxa"/>
            <w:shd w:val="clear" w:color="auto" w:fill="F5F7FA"/>
            <w:vAlign w:val="center"/>
          </w:tcPr>
          <w:p w14:paraId="7ADE73D8" w14:textId="77777777" w:rsidR="00DA5465" w:rsidRDefault="00000000">
            <w:pPr>
              <w:spacing w:after="60"/>
              <w:rPr>
                <w:lang w:eastAsia="zh-CN"/>
              </w:rPr>
            </w:pPr>
            <w:r>
              <w:rPr>
                <w:b/>
                <w:color w:val="15202D"/>
                <w:sz w:val="20"/>
                <w:lang w:eastAsia="zh-CN"/>
              </w:rPr>
              <w:t>需求输入区</w:t>
            </w:r>
          </w:p>
          <w:p w14:paraId="430F163C" w14:textId="77777777" w:rsidR="00DA5465" w:rsidRDefault="00000000">
            <w:pPr>
              <w:spacing w:after="0" w:line="288" w:lineRule="auto"/>
              <w:rPr>
                <w:lang w:eastAsia="zh-CN"/>
              </w:rPr>
            </w:pPr>
            <w:r>
              <w:rPr>
                <w:sz w:val="19"/>
                <w:lang w:eastAsia="zh-CN"/>
              </w:rPr>
              <w:t>该组件允许用户输入自然语言业务需求，使系统能够理解统计口径、过滤范围、输出指标和业务目标，而不是只依赖字段映射。</w:t>
            </w:r>
          </w:p>
        </w:tc>
      </w:tr>
      <w:tr w:rsidR="00DA5465" w14:paraId="66F91921" w14:textId="77777777">
        <w:tc>
          <w:tcPr>
            <w:tcW w:w="4759" w:type="dxa"/>
            <w:shd w:val="clear" w:color="auto" w:fill="FFFFFF"/>
            <w:vAlign w:val="center"/>
          </w:tcPr>
          <w:p w14:paraId="6636C750" w14:textId="77777777" w:rsidR="00DA5465" w:rsidRDefault="00000000">
            <w:pPr>
              <w:spacing w:after="40"/>
              <w:jc w:val="center"/>
            </w:pPr>
            <w:r>
              <w:rPr>
                <w:noProof/>
              </w:rPr>
              <w:drawing>
                <wp:inline distT="0" distB="0" distL="0" distR="0" wp14:anchorId="007B307B" wp14:editId="10FF7E3B">
                  <wp:extent cx="2423160" cy="4481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_deepseek_controls.png"/>
                          <pic:cNvPicPr/>
                        </pic:nvPicPr>
                        <pic:blipFill>
                          <a:blip r:embed="rId15"/>
                          <a:stretch>
                            <a:fillRect/>
                          </a:stretch>
                        </pic:blipFill>
                        <pic:spPr>
                          <a:xfrm>
                            <a:off x="0" y="0"/>
                            <a:ext cx="2423160" cy="448154"/>
                          </a:xfrm>
                          <a:prstGeom prst="rect">
                            <a:avLst/>
                          </a:prstGeom>
                        </pic:spPr>
                      </pic:pic>
                    </a:graphicData>
                  </a:graphic>
                </wp:inline>
              </w:drawing>
            </w:r>
          </w:p>
          <w:p w14:paraId="5E893814" w14:textId="77777777" w:rsidR="00DA5465" w:rsidRDefault="00000000">
            <w:pPr>
              <w:jc w:val="center"/>
              <w:rPr>
                <w:lang w:eastAsia="zh-CN"/>
              </w:rPr>
            </w:pPr>
            <w:r>
              <w:rPr>
                <w:color w:val="4E5B6A"/>
                <w:sz w:val="17"/>
                <w:lang w:eastAsia="zh-CN"/>
              </w:rPr>
              <w:t>图8：Skill 与增强配置区</w:t>
            </w:r>
          </w:p>
        </w:tc>
        <w:tc>
          <w:tcPr>
            <w:tcW w:w="4759" w:type="dxa"/>
            <w:shd w:val="clear" w:color="auto" w:fill="F5F7FA"/>
            <w:vAlign w:val="center"/>
          </w:tcPr>
          <w:p w14:paraId="5139464F" w14:textId="77777777" w:rsidR="00DA5465" w:rsidRDefault="00000000">
            <w:pPr>
              <w:spacing w:after="60"/>
              <w:rPr>
                <w:lang w:eastAsia="zh-CN"/>
              </w:rPr>
            </w:pPr>
            <w:r>
              <w:rPr>
                <w:b/>
                <w:color w:val="15202D"/>
                <w:sz w:val="20"/>
                <w:lang w:eastAsia="zh-CN"/>
              </w:rPr>
              <w:t>Skill 与增强配置区</w:t>
            </w:r>
          </w:p>
          <w:p w14:paraId="1D4B25E2" w14:textId="77777777" w:rsidR="00DA5465" w:rsidRDefault="00000000">
            <w:pPr>
              <w:spacing w:after="0" w:line="288" w:lineRule="auto"/>
              <w:rPr>
                <w:lang w:eastAsia="zh-CN"/>
              </w:rPr>
            </w:pPr>
            <w:r>
              <w:rPr>
                <w:sz w:val="19"/>
                <w:lang w:eastAsia="zh-CN"/>
              </w:rPr>
              <w:t>该组件用于选择产品维度汇总、同比、环比、用户分层和 KPI 统计等业务 Skill，使生成结果更贴近真实业务场景。</w:t>
            </w:r>
          </w:p>
        </w:tc>
      </w:tr>
      <w:tr w:rsidR="00DA5465" w14:paraId="049F92BC" w14:textId="77777777">
        <w:tc>
          <w:tcPr>
            <w:tcW w:w="4759" w:type="dxa"/>
            <w:shd w:val="clear" w:color="auto" w:fill="FFFFFF"/>
            <w:vAlign w:val="center"/>
          </w:tcPr>
          <w:p w14:paraId="7D45F282" w14:textId="77777777" w:rsidR="00DA5465" w:rsidRDefault="00000000">
            <w:pPr>
              <w:spacing w:after="40"/>
              <w:jc w:val="center"/>
            </w:pPr>
            <w:r>
              <w:rPr>
                <w:noProof/>
              </w:rPr>
              <w:drawing>
                <wp:inline distT="0" distB="0" distL="0" distR="0" wp14:anchorId="349A62F8" wp14:editId="21D398A7">
                  <wp:extent cx="2423160" cy="12292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_schema_assist.png"/>
                          <pic:cNvPicPr/>
                        </pic:nvPicPr>
                        <pic:blipFill>
                          <a:blip r:embed="rId16"/>
                          <a:stretch>
                            <a:fillRect/>
                          </a:stretch>
                        </pic:blipFill>
                        <pic:spPr>
                          <a:xfrm>
                            <a:off x="0" y="0"/>
                            <a:ext cx="2423160" cy="1229224"/>
                          </a:xfrm>
                          <a:prstGeom prst="rect">
                            <a:avLst/>
                          </a:prstGeom>
                        </pic:spPr>
                      </pic:pic>
                    </a:graphicData>
                  </a:graphic>
                </wp:inline>
              </w:drawing>
            </w:r>
          </w:p>
          <w:p w14:paraId="7F75582A" w14:textId="77777777" w:rsidR="00DA5465" w:rsidRDefault="00000000">
            <w:pPr>
              <w:jc w:val="center"/>
              <w:rPr>
                <w:lang w:eastAsia="zh-CN"/>
              </w:rPr>
            </w:pPr>
            <w:r>
              <w:rPr>
                <w:color w:val="4E5B6A"/>
                <w:sz w:val="17"/>
                <w:lang w:eastAsia="zh-CN"/>
              </w:rPr>
              <w:t>图9：生成前表结构分析区</w:t>
            </w:r>
          </w:p>
        </w:tc>
        <w:tc>
          <w:tcPr>
            <w:tcW w:w="4759" w:type="dxa"/>
            <w:shd w:val="clear" w:color="auto" w:fill="F5F7FA"/>
            <w:vAlign w:val="center"/>
          </w:tcPr>
          <w:p w14:paraId="53C43586" w14:textId="77777777" w:rsidR="00DA5465" w:rsidRDefault="00000000">
            <w:pPr>
              <w:spacing w:after="60"/>
              <w:rPr>
                <w:lang w:eastAsia="zh-CN"/>
              </w:rPr>
            </w:pPr>
            <w:r>
              <w:rPr>
                <w:b/>
                <w:color w:val="15202D"/>
                <w:sz w:val="20"/>
                <w:lang w:eastAsia="zh-CN"/>
              </w:rPr>
              <w:lastRenderedPageBreak/>
              <w:t>生成前表结构分析区</w:t>
            </w:r>
          </w:p>
          <w:p w14:paraId="29462FAC" w14:textId="77777777" w:rsidR="00DA5465" w:rsidRDefault="00000000">
            <w:pPr>
              <w:spacing w:after="0" w:line="288" w:lineRule="auto"/>
              <w:rPr>
                <w:lang w:eastAsia="zh-CN"/>
              </w:rPr>
            </w:pPr>
            <w:r>
              <w:rPr>
                <w:sz w:val="19"/>
                <w:lang w:eastAsia="zh-CN"/>
              </w:rPr>
              <w:t>该组件用于上传或粘贴表结构材料，系统先分析表用途和关键字段，再将分析结果注入 SQL 生成上下文。</w:t>
            </w:r>
          </w:p>
        </w:tc>
      </w:tr>
    </w:tbl>
    <w:p w14:paraId="78CCE114" w14:textId="77777777" w:rsidR="00DA5465" w:rsidRDefault="00DA5465">
      <w:pPr>
        <w:spacing w:after="40"/>
        <w:rPr>
          <w:lang w:eastAsia="zh-CN"/>
        </w:rPr>
      </w:pPr>
    </w:p>
    <w:p w14:paraId="66E3B19A" w14:textId="77777777" w:rsidR="00DA5465" w:rsidRDefault="00000000">
      <w:pPr>
        <w:pStyle w:val="21"/>
        <w:rPr>
          <w:lang w:eastAsia="zh-CN"/>
        </w:rPr>
      </w:pPr>
      <w:r>
        <w:rPr>
          <w:rFonts w:ascii="宋体" w:eastAsia="宋体" w:hAnsi="宋体"/>
          <w:lang w:eastAsia="zh-CN"/>
        </w:rPr>
        <w:t>3.4 模块亮点</w:t>
      </w:r>
    </w:p>
    <w:p w14:paraId="48214C05" w14:textId="77777777" w:rsidR="00DA5465" w:rsidRDefault="00000000">
      <w:pPr>
        <w:ind w:firstLine="480"/>
        <w:rPr>
          <w:sz w:val="24"/>
          <w:lang w:eastAsia="zh-CN"/>
        </w:rPr>
      </w:pPr>
      <w:r>
        <w:rPr>
          <w:sz w:val="24"/>
          <w:lang w:eastAsia="zh-CN"/>
        </w:rPr>
        <w:t>该模块的亮点在于同时保留规则生成和模型增强两条路径。规则生成保证 SQL 骨架稳定、字段来源可追溯；智能体增强则解决真实场景中需求表达不规范、Mapping 格式不统一、业务口径需要经验注入的问题。Skill 选择器和生成前表结构分析进一步增强了系统对业务场景和元数据的理解能力。</w:t>
      </w:r>
    </w:p>
    <w:p w14:paraId="0325C145" w14:textId="77777777" w:rsidR="00912A8E" w:rsidRDefault="00912A8E" w:rsidP="00912A8E">
      <w:pPr>
        <w:jc w:val="center"/>
        <w:rPr>
          <w:lang w:eastAsia="zh-CN"/>
        </w:rPr>
      </w:pPr>
      <w:r w:rsidRPr="00C17D9E">
        <w:rPr>
          <w:noProof/>
          <w:lang w:eastAsia="zh-CN"/>
        </w:rPr>
        <w:drawing>
          <wp:inline distT="0" distB="0" distL="0" distR="0" wp14:anchorId="3711FAAB" wp14:editId="47CA47FD">
            <wp:extent cx="5392271" cy="3040642"/>
            <wp:effectExtent l="0" t="0" r="5715" b="0"/>
            <wp:docPr id="1212662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62217" name=""/>
                    <pic:cNvPicPr/>
                  </pic:nvPicPr>
                  <pic:blipFill>
                    <a:blip r:embed="rId17"/>
                    <a:stretch>
                      <a:fillRect/>
                    </a:stretch>
                  </pic:blipFill>
                  <pic:spPr>
                    <a:xfrm>
                      <a:off x="0" y="0"/>
                      <a:ext cx="5404500" cy="3047538"/>
                    </a:xfrm>
                    <a:prstGeom prst="rect">
                      <a:avLst/>
                    </a:prstGeom>
                  </pic:spPr>
                </pic:pic>
              </a:graphicData>
            </a:graphic>
          </wp:inline>
        </w:drawing>
      </w:r>
    </w:p>
    <w:p w14:paraId="75D026BB" w14:textId="4B49E1C8" w:rsidR="00912A8E" w:rsidRPr="00912A8E" w:rsidRDefault="00912A8E" w:rsidP="00912A8E">
      <w:pPr>
        <w:ind w:firstLine="480"/>
        <w:jc w:val="center"/>
        <w:rPr>
          <w:lang w:eastAsia="zh-CN"/>
        </w:rPr>
      </w:pPr>
      <w:r>
        <w:rPr>
          <w:sz w:val="24"/>
          <w:lang w:eastAsia="zh-CN"/>
        </w:rPr>
        <w:t>图10：智能体增强生成样例加载后的整体界面，展示需求、Skill、表结构辅助与 Mapping 的组合输入</w:t>
      </w:r>
    </w:p>
    <w:p w14:paraId="406E24F2" w14:textId="77777777" w:rsidR="00DA5465" w:rsidRDefault="00000000">
      <w:pPr>
        <w:pStyle w:val="21"/>
        <w:rPr>
          <w:lang w:eastAsia="zh-CN"/>
        </w:rPr>
      </w:pPr>
      <w:r>
        <w:rPr>
          <w:rFonts w:ascii="宋体" w:eastAsia="宋体" w:hAnsi="宋体"/>
          <w:lang w:eastAsia="zh-CN"/>
        </w:rPr>
        <w:t>3.5 智能体增强生成的核心优势</w:t>
      </w:r>
    </w:p>
    <w:p w14:paraId="5C8C3C8B" w14:textId="77777777" w:rsidR="00DA5465" w:rsidRDefault="00000000">
      <w:pPr>
        <w:ind w:firstLine="480"/>
        <w:rPr>
          <w:lang w:eastAsia="zh-CN"/>
        </w:rPr>
      </w:pPr>
      <w:r>
        <w:rPr>
          <w:sz w:val="24"/>
          <w:lang w:eastAsia="zh-CN"/>
        </w:rPr>
        <w:t>智能体增强生成的核心优势不在于简单调用大模型，而在于通过规则草稿、Skill、Memory 和表结构分析对模型进行逐步约束。系统首先由本地规则引擎解析 Mapping 并生成可解释的 SQL 草稿，再把用户需求、Mapping 原文、规则草稿、业务 Skill、历史经验 Memory 和表结构分析结果组合为受控 Prompt。模型不是从零开始自由生成 SQL，而是在已经确定的字段来源、目标字段、统计口径和表结构上下文中完成补全、修正和优化。</w:t>
      </w:r>
    </w:p>
    <w:p w14:paraId="0AFB782A" w14:textId="77777777" w:rsidR="00DA5465" w:rsidRDefault="00000000">
      <w:pPr>
        <w:ind w:firstLine="480"/>
        <w:rPr>
          <w:lang w:eastAsia="zh-CN"/>
        </w:rPr>
      </w:pPr>
      <w:r>
        <w:rPr>
          <w:sz w:val="24"/>
          <w:lang w:eastAsia="zh-CN"/>
        </w:rPr>
        <w:t>与纯大模型直接生成 SQL 相比，本系统更强调生成前的业务约束。纯大模型通常只能根据用户描述推断 SQL，当需求描述不完整或业务口径没有写清楚时，容易出现字段选择不准确、分区条件遗漏、指标口径偏移或输出格式不可解析等问题。当前版本将默认 Skill 调整为更贴合托管清核算业务的产品清算汇总、托管清算对账、托管估值核算、资</w:t>
      </w:r>
      <w:r>
        <w:rPr>
          <w:sz w:val="24"/>
          <w:lang w:eastAsia="zh-CN"/>
        </w:rPr>
        <w:lastRenderedPageBreak/>
        <w:t>金划拨核验、账户余额对账、份额登记确认、清算失败原因分析和清算 KPI 统计，相当于告诉模型当前任务属于哪类业务场景、应该优先遵循哪类核验口径和生成策略。</w:t>
      </w:r>
    </w:p>
    <w:p w14:paraId="6C3DAAA9" w14:textId="77777777" w:rsidR="00DA5465" w:rsidRDefault="00000000">
      <w:pPr>
        <w:ind w:firstLine="480"/>
        <w:rPr>
          <w:lang w:eastAsia="zh-CN"/>
        </w:rPr>
      </w:pPr>
      <w:r>
        <w:rPr>
          <w:sz w:val="24"/>
          <w:lang w:eastAsia="zh-CN"/>
        </w:rPr>
        <w:t>表结构分析进一步强化了生成前的元数据约束。真实数据研发中，仅凭字段名很难判断字段角色，开发人员需要了解哪些字段适合 Join、哪些字段代表时间、哪些字段是分区字段、哪些字段属于指标或维度。系统在生成前分析表结构后，会把表用途、主键候选、Join Key、时间字段、分区字段、指标字段和维度字段注入模型上下文，使模型在生成 SQL 时能够参考真实表结构含义，而不是仅凭字段名称进行猜测。这样可以降低 Join 粒度不一致、分区过滤缺失和指标汇总错误的风险。</w:t>
      </w:r>
    </w:p>
    <w:p w14:paraId="14C91992" w14:textId="77777777" w:rsidR="00DA5465" w:rsidRDefault="00000000">
      <w:pPr>
        <w:ind w:firstLine="480"/>
        <w:rPr>
          <w:lang w:eastAsia="zh-CN"/>
        </w:rPr>
      </w:pPr>
      <w:r>
        <w:rPr>
          <w:sz w:val="24"/>
          <w:lang w:eastAsia="zh-CN"/>
        </w:rPr>
        <w:t>增强模式还体现了对上下文污染的控制。系统并不是把所有材料无限制地交给模型，而是将 Mapping、Skill、Memory 和表结构分析按模块组织，只注入与当前生成任务相关的内容。规则草稿提供 SQL 骨架，Skill 提供业务策略，表结构分析提供字段角色，Memory 提供可复用经验，每类上下文都有明确用途。通过这种上下文分层，模型既能获得足够业务信息，又不会被无关材料干扰。</w:t>
      </w:r>
    </w:p>
    <w:p w14:paraId="01E6B967" w14:textId="77777777" w:rsidR="00DA5465" w:rsidRDefault="00000000">
      <w:pPr>
        <w:ind w:firstLine="480"/>
        <w:rPr>
          <w:lang w:eastAsia="zh-CN"/>
        </w:rPr>
      </w:pPr>
      <w:r>
        <w:rPr>
          <w:sz w:val="24"/>
          <w:lang w:eastAsia="zh-CN"/>
        </w:rPr>
        <w:t>因此，本系统的智能体增强不是“模型替代规则”，而是“规则约束模型”。规则引擎负责稳定性，模型负责语义理解，Skill 负责业务经验，表结构分析负责元数据理解，校验器负责生成后复核。这种组合更贴近真实企业数据开发过程，也更适合向评委说明系统为什么不是一个简单的 SQL 生成页面，而是一个带上下文控制和质量闭环的研发辅助工作台。</w:t>
      </w:r>
    </w:p>
    <w:tbl>
      <w:tblPr>
        <w:tblStyle w:val="aff1"/>
        <w:tblW w:w="0" w:type="auto"/>
        <w:tblLook w:val="04A0" w:firstRow="1" w:lastRow="0" w:firstColumn="1" w:lastColumn="0" w:noHBand="0" w:noVBand="1"/>
      </w:tblPr>
      <w:tblGrid>
        <w:gridCol w:w="1701"/>
        <w:gridCol w:w="3402"/>
        <w:gridCol w:w="3969"/>
      </w:tblGrid>
      <w:tr w:rsidR="00DA5465" w14:paraId="4EFD460D" w14:textId="77777777">
        <w:tc>
          <w:tcPr>
            <w:tcW w:w="1701" w:type="dxa"/>
            <w:shd w:val="clear" w:color="auto" w:fill="EAF4F2"/>
            <w:vAlign w:val="center"/>
          </w:tcPr>
          <w:p w14:paraId="0B636336" w14:textId="77777777" w:rsidR="00DA5465" w:rsidRDefault="00000000">
            <w:pPr>
              <w:spacing w:after="0" w:line="276" w:lineRule="auto"/>
            </w:pPr>
            <w:r>
              <w:rPr>
                <w:b/>
                <w:color w:val="15202D"/>
                <w:sz w:val="20"/>
              </w:rPr>
              <w:t>对比维度</w:t>
            </w:r>
          </w:p>
        </w:tc>
        <w:tc>
          <w:tcPr>
            <w:tcW w:w="3402" w:type="dxa"/>
            <w:shd w:val="clear" w:color="auto" w:fill="EAF4F2"/>
            <w:vAlign w:val="center"/>
          </w:tcPr>
          <w:p w14:paraId="7EE1CA55" w14:textId="77777777" w:rsidR="00DA5465" w:rsidRDefault="00000000">
            <w:pPr>
              <w:spacing w:after="0" w:line="276" w:lineRule="auto"/>
              <w:rPr>
                <w:lang w:eastAsia="zh-CN"/>
              </w:rPr>
            </w:pPr>
            <w:r>
              <w:rPr>
                <w:b/>
                <w:color w:val="15202D"/>
                <w:sz w:val="20"/>
                <w:lang w:eastAsia="zh-CN"/>
              </w:rPr>
              <w:t>纯大模型直接生成 SQL</w:t>
            </w:r>
          </w:p>
        </w:tc>
        <w:tc>
          <w:tcPr>
            <w:tcW w:w="3969" w:type="dxa"/>
            <w:shd w:val="clear" w:color="auto" w:fill="EAF4F2"/>
            <w:vAlign w:val="center"/>
          </w:tcPr>
          <w:p w14:paraId="371C2D29" w14:textId="77777777" w:rsidR="00DA5465" w:rsidRDefault="00000000">
            <w:pPr>
              <w:spacing w:after="0" w:line="276" w:lineRule="auto"/>
              <w:rPr>
                <w:lang w:eastAsia="zh-CN"/>
              </w:rPr>
            </w:pPr>
            <w:r>
              <w:rPr>
                <w:b/>
                <w:color w:val="15202D"/>
                <w:sz w:val="20"/>
                <w:lang w:eastAsia="zh-CN"/>
              </w:rPr>
              <w:t>本系统智能体增强生成</w:t>
            </w:r>
          </w:p>
        </w:tc>
      </w:tr>
      <w:tr w:rsidR="00DA5465" w14:paraId="64AF0819" w14:textId="77777777">
        <w:tc>
          <w:tcPr>
            <w:tcW w:w="1701" w:type="dxa"/>
            <w:vAlign w:val="center"/>
          </w:tcPr>
          <w:p w14:paraId="6575377D" w14:textId="77777777" w:rsidR="00DA5465" w:rsidRDefault="00000000">
            <w:pPr>
              <w:spacing w:after="0" w:line="276" w:lineRule="auto"/>
            </w:pPr>
            <w:proofErr w:type="spellStart"/>
            <w:r>
              <w:rPr>
                <w:sz w:val="18"/>
              </w:rPr>
              <w:t>生成依据</w:t>
            </w:r>
            <w:proofErr w:type="spellEnd"/>
          </w:p>
        </w:tc>
        <w:tc>
          <w:tcPr>
            <w:tcW w:w="3402" w:type="dxa"/>
            <w:vAlign w:val="center"/>
          </w:tcPr>
          <w:p w14:paraId="5CDE9D49" w14:textId="77777777" w:rsidR="00DA5465" w:rsidRDefault="00000000">
            <w:pPr>
              <w:spacing w:after="0" w:line="276" w:lineRule="auto"/>
              <w:rPr>
                <w:lang w:eastAsia="zh-CN"/>
              </w:rPr>
            </w:pPr>
            <w:r>
              <w:rPr>
                <w:sz w:val="18"/>
                <w:lang w:eastAsia="zh-CN"/>
              </w:rPr>
              <w:t>主要依赖用户输入的自然语言描述，缺少稳定结构化底座。</w:t>
            </w:r>
          </w:p>
        </w:tc>
        <w:tc>
          <w:tcPr>
            <w:tcW w:w="3969" w:type="dxa"/>
            <w:vAlign w:val="center"/>
          </w:tcPr>
          <w:p w14:paraId="6344E26B" w14:textId="77777777" w:rsidR="00DA5465" w:rsidRDefault="00000000">
            <w:pPr>
              <w:spacing w:after="0" w:line="276" w:lineRule="auto"/>
              <w:rPr>
                <w:lang w:eastAsia="zh-CN"/>
              </w:rPr>
            </w:pPr>
            <w:r>
              <w:rPr>
                <w:sz w:val="18"/>
                <w:lang w:eastAsia="zh-CN"/>
              </w:rPr>
              <w:t>先由规则引擎生成 SQL 草稿，再由智能体模型基于草稿和上下文增强。</w:t>
            </w:r>
          </w:p>
        </w:tc>
      </w:tr>
      <w:tr w:rsidR="00DA5465" w14:paraId="2C1DB95F" w14:textId="77777777">
        <w:tc>
          <w:tcPr>
            <w:tcW w:w="1701" w:type="dxa"/>
            <w:vAlign w:val="center"/>
          </w:tcPr>
          <w:p w14:paraId="29D69022" w14:textId="77777777" w:rsidR="00DA5465" w:rsidRDefault="00000000">
            <w:pPr>
              <w:spacing w:after="0" w:line="276" w:lineRule="auto"/>
            </w:pPr>
            <w:proofErr w:type="spellStart"/>
            <w:r>
              <w:rPr>
                <w:sz w:val="18"/>
              </w:rPr>
              <w:t>业务口径</w:t>
            </w:r>
            <w:proofErr w:type="spellEnd"/>
          </w:p>
        </w:tc>
        <w:tc>
          <w:tcPr>
            <w:tcW w:w="3402" w:type="dxa"/>
            <w:vAlign w:val="center"/>
          </w:tcPr>
          <w:p w14:paraId="27643528" w14:textId="77777777" w:rsidR="00DA5465" w:rsidRDefault="00000000">
            <w:pPr>
              <w:spacing w:after="0" w:line="276" w:lineRule="auto"/>
              <w:rPr>
                <w:lang w:eastAsia="zh-CN"/>
              </w:rPr>
            </w:pPr>
            <w:r>
              <w:rPr>
                <w:sz w:val="18"/>
                <w:lang w:eastAsia="zh-CN"/>
              </w:rPr>
              <w:t>需要模型自行猜测业务模式，容易遗漏企业内部统计习惯。</w:t>
            </w:r>
          </w:p>
        </w:tc>
        <w:tc>
          <w:tcPr>
            <w:tcW w:w="3969" w:type="dxa"/>
            <w:vAlign w:val="center"/>
          </w:tcPr>
          <w:p w14:paraId="4A57F9FA" w14:textId="77777777" w:rsidR="00DA5465" w:rsidRDefault="00000000">
            <w:pPr>
              <w:spacing w:after="0" w:line="276" w:lineRule="auto"/>
              <w:rPr>
                <w:lang w:eastAsia="zh-CN"/>
              </w:rPr>
            </w:pPr>
            <w:r>
              <w:rPr>
                <w:sz w:val="18"/>
                <w:lang w:eastAsia="zh-CN"/>
              </w:rPr>
              <w:t>通过 Skill 显式注入产品汇总、同比、环比、用户分层、KPI 等业务场景。</w:t>
            </w:r>
          </w:p>
        </w:tc>
      </w:tr>
      <w:tr w:rsidR="00DA5465" w14:paraId="41BFB428" w14:textId="77777777">
        <w:tc>
          <w:tcPr>
            <w:tcW w:w="1701" w:type="dxa"/>
            <w:vAlign w:val="center"/>
          </w:tcPr>
          <w:p w14:paraId="0B5D4B48" w14:textId="77777777" w:rsidR="00DA5465" w:rsidRDefault="00000000">
            <w:pPr>
              <w:spacing w:after="0" w:line="276" w:lineRule="auto"/>
            </w:pPr>
            <w:proofErr w:type="spellStart"/>
            <w:r>
              <w:rPr>
                <w:sz w:val="18"/>
              </w:rPr>
              <w:t>字段理解</w:t>
            </w:r>
            <w:proofErr w:type="spellEnd"/>
          </w:p>
        </w:tc>
        <w:tc>
          <w:tcPr>
            <w:tcW w:w="3402" w:type="dxa"/>
            <w:vAlign w:val="center"/>
          </w:tcPr>
          <w:p w14:paraId="151DAD80" w14:textId="77777777" w:rsidR="00DA5465" w:rsidRDefault="00000000">
            <w:pPr>
              <w:spacing w:after="0" w:line="276" w:lineRule="auto"/>
              <w:rPr>
                <w:lang w:eastAsia="zh-CN"/>
              </w:rPr>
            </w:pPr>
            <w:r>
              <w:rPr>
                <w:sz w:val="18"/>
                <w:lang w:eastAsia="zh-CN"/>
              </w:rPr>
              <w:t>通常只根据字段名推断含义，缺少表用途和字段角色信息。</w:t>
            </w:r>
          </w:p>
        </w:tc>
        <w:tc>
          <w:tcPr>
            <w:tcW w:w="3969" w:type="dxa"/>
            <w:vAlign w:val="center"/>
          </w:tcPr>
          <w:p w14:paraId="2E95BEA6" w14:textId="77777777" w:rsidR="00DA5465" w:rsidRDefault="00000000">
            <w:pPr>
              <w:spacing w:after="0" w:line="276" w:lineRule="auto"/>
              <w:rPr>
                <w:lang w:eastAsia="zh-CN"/>
              </w:rPr>
            </w:pPr>
            <w:r>
              <w:rPr>
                <w:sz w:val="18"/>
                <w:lang w:eastAsia="zh-CN"/>
              </w:rPr>
              <w:t>通过表结构分析识别 Join Key、时间字段、分区字段、指标字段和维度字段。</w:t>
            </w:r>
          </w:p>
        </w:tc>
      </w:tr>
      <w:tr w:rsidR="00DA5465" w14:paraId="5ECB54BC" w14:textId="77777777">
        <w:tc>
          <w:tcPr>
            <w:tcW w:w="1701" w:type="dxa"/>
            <w:vAlign w:val="center"/>
          </w:tcPr>
          <w:p w14:paraId="726F31CD" w14:textId="77777777" w:rsidR="00DA5465" w:rsidRDefault="00000000">
            <w:pPr>
              <w:spacing w:after="0" w:line="276" w:lineRule="auto"/>
            </w:pPr>
            <w:proofErr w:type="spellStart"/>
            <w:r>
              <w:rPr>
                <w:sz w:val="18"/>
              </w:rPr>
              <w:t>输入适应性</w:t>
            </w:r>
            <w:proofErr w:type="spellEnd"/>
          </w:p>
        </w:tc>
        <w:tc>
          <w:tcPr>
            <w:tcW w:w="3402" w:type="dxa"/>
            <w:vAlign w:val="center"/>
          </w:tcPr>
          <w:p w14:paraId="2ED68C6B" w14:textId="77777777" w:rsidR="00DA5465" w:rsidRDefault="00000000">
            <w:pPr>
              <w:spacing w:after="0" w:line="276" w:lineRule="auto"/>
            </w:pPr>
            <w:r>
              <w:rPr>
                <w:sz w:val="18"/>
              </w:rPr>
              <w:t>非标准 Mapping 可能导致理解偏差，生成结果不稳定。</w:t>
            </w:r>
          </w:p>
        </w:tc>
        <w:tc>
          <w:tcPr>
            <w:tcW w:w="3969" w:type="dxa"/>
            <w:vAlign w:val="center"/>
          </w:tcPr>
          <w:p w14:paraId="77D5C3F4" w14:textId="77777777" w:rsidR="00DA5465" w:rsidRDefault="00000000">
            <w:pPr>
              <w:spacing w:after="0" w:line="276" w:lineRule="auto"/>
            </w:pPr>
            <w:r>
              <w:rPr>
                <w:sz w:val="18"/>
              </w:rPr>
              <w:t>支持 Excel、CSV、Markdown、JSON、TXT 等材料，并可辅助修复 Mapping 结构。</w:t>
            </w:r>
          </w:p>
        </w:tc>
      </w:tr>
      <w:tr w:rsidR="00DA5465" w14:paraId="67F576F2" w14:textId="77777777">
        <w:tc>
          <w:tcPr>
            <w:tcW w:w="1701" w:type="dxa"/>
            <w:vAlign w:val="center"/>
          </w:tcPr>
          <w:p w14:paraId="397E9C1F" w14:textId="77777777" w:rsidR="00DA5465" w:rsidRDefault="00000000">
            <w:pPr>
              <w:spacing w:after="0" w:line="276" w:lineRule="auto"/>
            </w:pPr>
            <w:r>
              <w:rPr>
                <w:sz w:val="18"/>
              </w:rPr>
              <w:t>工程稳定性</w:t>
            </w:r>
          </w:p>
        </w:tc>
        <w:tc>
          <w:tcPr>
            <w:tcW w:w="3402" w:type="dxa"/>
            <w:vAlign w:val="center"/>
          </w:tcPr>
          <w:p w14:paraId="49381359" w14:textId="77777777" w:rsidR="00DA5465" w:rsidRDefault="00000000">
            <w:pPr>
              <w:spacing w:after="0" w:line="276" w:lineRule="auto"/>
              <w:rPr>
                <w:lang w:eastAsia="zh-CN"/>
              </w:rPr>
            </w:pPr>
            <w:r>
              <w:rPr>
                <w:sz w:val="18"/>
                <w:lang w:eastAsia="zh-CN"/>
              </w:rPr>
              <w:t>外部模型失败时容易中断流程。</w:t>
            </w:r>
          </w:p>
        </w:tc>
        <w:tc>
          <w:tcPr>
            <w:tcW w:w="3969" w:type="dxa"/>
            <w:vAlign w:val="center"/>
          </w:tcPr>
          <w:p w14:paraId="074B1F1E" w14:textId="77777777" w:rsidR="00DA5465" w:rsidRDefault="00000000">
            <w:pPr>
              <w:spacing w:after="0" w:line="276" w:lineRule="auto"/>
              <w:rPr>
                <w:lang w:eastAsia="zh-CN"/>
              </w:rPr>
            </w:pPr>
            <w:r>
              <w:rPr>
                <w:sz w:val="18"/>
                <w:lang w:eastAsia="zh-CN"/>
              </w:rPr>
              <w:t>模型失败时仍可回退到本地规则生成和启发式分析。</w:t>
            </w:r>
          </w:p>
        </w:tc>
      </w:tr>
    </w:tbl>
    <w:p w14:paraId="4EE112D5" w14:textId="77777777" w:rsidR="004F46D2" w:rsidRDefault="00000000">
      <w:pPr>
        <w:pStyle w:val="21"/>
        <w:rPr>
          <w:lang w:eastAsia="zh-CN"/>
        </w:rPr>
      </w:pPr>
      <w:r>
        <w:rPr>
          <w:rFonts w:ascii="宋体" w:eastAsia="宋体" w:hAnsi="宋体"/>
          <w:lang w:eastAsia="zh-CN"/>
        </w:rPr>
        <w:t>3.6 规则约束与质量校验设计</w:t>
      </w:r>
    </w:p>
    <w:p w14:paraId="2B9C44F4" w14:textId="77777777" w:rsidR="004F46D2" w:rsidRDefault="00000000">
      <w:pPr>
        <w:ind w:firstLine="480"/>
        <w:rPr>
          <w:lang w:eastAsia="zh-CN"/>
        </w:rPr>
      </w:pPr>
      <w:r>
        <w:rPr>
          <w:sz w:val="24"/>
          <w:lang w:eastAsia="zh-CN"/>
        </w:rPr>
        <w:t>SQL 生成模块不仅提供生成能力，也通过规则约束和质量校验控制输出结果。该设计的出发点是：真实数仓研发不能只追求生成速度，还必须保证 SQL 结构清晰、字段来源可追溯、输出字段不遗漏、聚合口径不漂移，并且在模型服务不可用时仍然能够产生可审阅的规则草稿。因此，系统把约束分布在生成链路的三个阶段，分别是生成前的输入与上下文约束、生成中的规则草稿约束，以及生成后的 SQL 规范校验。</w:t>
      </w:r>
    </w:p>
    <w:p w14:paraId="250E1ABC" w14:textId="77777777" w:rsidR="004F46D2" w:rsidRDefault="00000000">
      <w:pPr>
        <w:ind w:firstLine="480"/>
        <w:rPr>
          <w:lang w:eastAsia="zh-CN"/>
        </w:rPr>
      </w:pPr>
      <w:r>
        <w:rPr>
          <w:sz w:val="24"/>
          <w:lang w:eastAsia="zh-CN"/>
        </w:rPr>
        <w:lastRenderedPageBreak/>
        <w:t>生成前的约束主要解决“模型应该看什么”的问题。系统会先解析 Mapping，检查目标表、来源表、目标字段、关联关系、过滤条件和分区字段等基础信息是否存在；如果启用 Skill 和表结构分析，系统还会把业务策略和元数据角色整理为结构化上下文。这样做可以避免模型在信息不足时自行补全不存在的业务假设，也可以避免把无关表结构或无关经验混入当前任务，形成上下文污染。</w:t>
      </w:r>
    </w:p>
    <w:p w14:paraId="29246CD3" w14:textId="77777777" w:rsidR="004F46D2" w:rsidRDefault="00000000">
      <w:pPr>
        <w:ind w:firstLine="480"/>
        <w:rPr>
          <w:lang w:eastAsia="zh-CN"/>
        </w:rPr>
      </w:pPr>
      <w:r>
        <w:rPr>
          <w:sz w:val="24"/>
          <w:lang w:eastAsia="zh-CN"/>
        </w:rPr>
        <w:t>生成中的约束主要解决“模型应该怎么写”的问题。规则引擎生成的 SQL 草稿为模型提供稳定骨架，提示词要求模型基于草稿增强，而不是完全重写。输出要求会限制 SQL 关键字、字段别名、WITH 组织方式、目标字段覆盖、GROUP BY 和返回格式，使模型输出尽量保持可解析、可审阅、可继续校验。</w:t>
      </w:r>
    </w:p>
    <w:p w14:paraId="756F9BE9" w14:textId="77777777" w:rsidR="004F46D2" w:rsidRDefault="00000000">
      <w:pPr>
        <w:ind w:firstLine="480"/>
        <w:rPr>
          <w:lang w:eastAsia="zh-CN"/>
        </w:rPr>
      </w:pPr>
      <w:r>
        <w:rPr>
          <w:sz w:val="24"/>
          <w:lang w:eastAsia="zh-CN"/>
        </w:rPr>
        <w:t>生成后的约束主要解决“模型写完后如何把关”的问题。当前规则配置来源于 config/sql_rules.json，校验逻辑由 src/sql_style.py 执行，检查内容包括必需结构块、主查询 SELECT *、字段覆盖、来源别名、聚合 GROUP BY 等。校验逻辑不依赖模型，因此无论使用模板生成还是智能体增强生成，最终结果都会进入同一套质量检查流程。这样可以避免智能体增强只停留在语义补充层面，而缺少工程系统应有的确定性约束。</w:t>
      </w:r>
    </w:p>
    <w:tbl>
      <w:tblPr>
        <w:tblStyle w:val="aff1"/>
        <w:tblW w:w="0" w:type="auto"/>
        <w:tblLook w:val="04A0" w:firstRow="1" w:lastRow="0" w:firstColumn="1" w:lastColumn="0" w:noHBand="0" w:noVBand="1"/>
      </w:tblPr>
      <w:tblGrid>
        <w:gridCol w:w="3173"/>
        <w:gridCol w:w="3173"/>
        <w:gridCol w:w="3173"/>
      </w:tblGrid>
      <w:tr w:rsidR="004F46D2" w14:paraId="12D16A8A" w14:textId="77777777">
        <w:tc>
          <w:tcPr>
            <w:tcW w:w="3173" w:type="dxa"/>
          </w:tcPr>
          <w:p w14:paraId="55BD41DD" w14:textId="77777777" w:rsidR="004F46D2" w:rsidRDefault="00000000">
            <w:pPr>
              <w:spacing w:after="0"/>
            </w:pPr>
            <w:proofErr w:type="spellStart"/>
            <w:r>
              <w:rPr>
                <w:b/>
                <w:sz w:val="19"/>
              </w:rPr>
              <w:t>约束类型</w:t>
            </w:r>
            <w:proofErr w:type="spellEnd"/>
          </w:p>
        </w:tc>
        <w:tc>
          <w:tcPr>
            <w:tcW w:w="3173" w:type="dxa"/>
          </w:tcPr>
          <w:p w14:paraId="58949DAA" w14:textId="77777777" w:rsidR="004F46D2" w:rsidRDefault="00000000">
            <w:pPr>
              <w:spacing w:after="0"/>
            </w:pPr>
            <w:r>
              <w:rPr>
                <w:b/>
                <w:sz w:val="19"/>
              </w:rPr>
              <w:t>当前规则</w:t>
            </w:r>
          </w:p>
        </w:tc>
        <w:tc>
          <w:tcPr>
            <w:tcW w:w="3173" w:type="dxa"/>
          </w:tcPr>
          <w:p w14:paraId="58716F8D" w14:textId="77777777" w:rsidR="004F46D2" w:rsidRDefault="00000000">
            <w:pPr>
              <w:spacing w:after="0"/>
            </w:pPr>
            <w:r>
              <w:rPr>
                <w:b/>
                <w:sz w:val="19"/>
              </w:rPr>
              <w:t>作用</w:t>
            </w:r>
          </w:p>
        </w:tc>
      </w:tr>
      <w:tr w:rsidR="004F46D2" w14:paraId="545D29FA" w14:textId="77777777">
        <w:tc>
          <w:tcPr>
            <w:tcW w:w="3173" w:type="dxa"/>
          </w:tcPr>
          <w:p w14:paraId="06F0DC58" w14:textId="77777777" w:rsidR="004F46D2" w:rsidRDefault="00000000">
            <w:pPr>
              <w:spacing w:after="0"/>
            </w:pPr>
            <w:r>
              <w:rPr>
                <w:sz w:val="19"/>
              </w:rPr>
              <w:t>Mapping 结构约束</w:t>
            </w:r>
          </w:p>
        </w:tc>
        <w:tc>
          <w:tcPr>
            <w:tcW w:w="3173" w:type="dxa"/>
          </w:tcPr>
          <w:p w14:paraId="6141D5E3" w14:textId="77777777" w:rsidR="004F46D2" w:rsidRDefault="00000000">
            <w:pPr>
              <w:spacing w:after="0"/>
            </w:pPr>
            <w:r>
              <w:rPr>
                <w:sz w:val="19"/>
              </w:rPr>
              <w:t>必须包含 task_name、target_table、target_partition、sources、target_columns；sources 和 target_columns 不能为空。</w:t>
            </w:r>
          </w:p>
        </w:tc>
        <w:tc>
          <w:tcPr>
            <w:tcW w:w="3173" w:type="dxa"/>
          </w:tcPr>
          <w:p w14:paraId="35B74EF7" w14:textId="77777777" w:rsidR="004F46D2" w:rsidRDefault="00000000">
            <w:pPr>
              <w:spacing w:after="0"/>
              <w:rPr>
                <w:lang w:eastAsia="zh-CN"/>
              </w:rPr>
            </w:pPr>
            <w:r>
              <w:rPr>
                <w:sz w:val="19"/>
                <w:lang w:eastAsia="zh-CN"/>
              </w:rPr>
              <w:t>保证系统生成前先拿到目标表、来源表、分区和字段映射等关键结构，避免基于不完整材料直接生成 SQL。</w:t>
            </w:r>
          </w:p>
        </w:tc>
      </w:tr>
      <w:tr w:rsidR="004F46D2" w14:paraId="1AFF77AA" w14:textId="77777777">
        <w:tc>
          <w:tcPr>
            <w:tcW w:w="3173" w:type="dxa"/>
          </w:tcPr>
          <w:p w14:paraId="15204A44" w14:textId="77777777" w:rsidR="004F46D2" w:rsidRDefault="00000000">
            <w:pPr>
              <w:spacing w:after="0"/>
            </w:pPr>
            <w:r>
              <w:rPr>
                <w:sz w:val="19"/>
              </w:rPr>
              <w:t xml:space="preserve">SQL </w:t>
            </w:r>
            <w:proofErr w:type="spellStart"/>
            <w:r>
              <w:rPr>
                <w:sz w:val="19"/>
              </w:rPr>
              <w:t>骨架约束</w:t>
            </w:r>
            <w:proofErr w:type="spellEnd"/>
          </w:p>
        </w:tc>
        <w:tc>
          <w:tcPr>
            <w:tcW w:w="3173" w:type="dxa"/>
          </w:tcPr>
          <w:p w14:paraId="12CDE281" w14:textId="77777777" w:rsidR="004F46D2" w:rsidRDefault="00000000">
            <w:pPr>
              <w:spacing w:after="0"/>
            </w:pPr>
            <w:r>
              <w:rPr>
                <w:sz w:val="19"/>
              </w:rPr>
              <w:t>规则引擎按 WITH、INSERT OVERWRITE TABLE、PARTITION、SELECT、FROM、JOIN、WHERE、GROUP BY 组织 SQL。</w:t>
            </w:r>
          </w:p>
        </w:tc>
        <w:tc>
          <w:tcPr>
            <w:tcW w:w="3173" w:type="dxa"/>
          </w:tcPr>
          <w:p w14:paraId="7F77337E" w14:textId="77777777" w:rsidR="004F46D2" w:rsidRDefault="00000000">
            <w:pPr>
              <w:spacing w:after="0"/>
              <w:rPr>
                <w:lang w:eastAsia="zh-CN"/>
              </w:rPr>
            </w:pPr>
            <w:r>
              <w:rPr>
                <w:sz w:val="19"/>
                <w:lang w:eastAsia="zh-CN"/>
              </w:rPr>
              <w:t>让 SQL 初稿具备稳定结构，便于开发人员和评审人员快速定位来源表、过滤条件、聚合逻辑和写入目标。</w:t>
            </w:r>
          </w:p>
        </w:tc>
      </w:tr>
      <w:tr w:rsidR="004F46D2" w14:paraId="10C6CD54" w14:textId="77777777">
        <w:tc>
          <w:tcPr>
            <w:tcW w:w="3173" w:type="dxa"/>
          </w:tcPr>
          <w:p w14:paraId="559E7738" w14:textId="77777777" w:rsidR="004F46D2" w:rsidRDefault="00000000">
            <w:pPr>
              <w:spacing w:after="0"/>
            </w:pPr>
            <w:proofErr w:type="spellStart"/>
            <w:r>
              <w:rPr>
                <w:sz w:val="19"/>
              </w:rPr>
              <w:t>平台规范约束</w:t>
            </w:r>
            <w:proofErr w:type="spellEnd"/>
          </w:p>
        </w:tc>
        <w:tc>
          <w:tcPr>
            <w:tcW w:w="3173" w:type="dxa"/>
          </w:tcPr>
          <w:p w14:paraId="3B507D9B" w14:textId="77777777" w:rsidR="004F46D2" w:rsidRDefault="00000000">
            <w:pPr>
              <w:spacing w:after="0"/>
              <w:rPr>
                <w:lang w:eastAsia="zh-CN"/>
              </w:rPr>
            </w:pPr>
            <w:r>
              <w:rPr>
                <w:sz w:val="19"/>
                <w:lang w:eastAsia="zh-CN"/>
              </w:rPr>
              <w:t>SQL 必须包含必要结构块，目标表名和字段别名保持小写，SQL 以分号结尾，主查询禁止 SELECT *。</w:t>
            </w:r>
          </w:p>
        </w:tc>
        <w:tc>
          <w:tcPr>
            <w:tcW w:w="3173" w:type="dxa"/>
          </w:tcPr>
          <w:p w14:paraId="19EF6A1E" w14:textId="77777777" w:rsidR="004F46D2" w:rsidRDefault="00000000">
            <w:pPr>
              <w:spacing w:after="0"/>
              <w:rPr>
                <w:lang w:eastAsia="zh-CN"/>
              </w:rPr>
            </w:pPr>
            <w:r>
              <w:rPr>
                <w:sz w:val="19"/>
                <w:lang w:eastAsia="zh-CN"/>
              </w:rPr>
              <w:t>使生成 SQL 更符合数仓平台常见规范，减少格式不统一和低质量查询写法。</w:t>
            </w:r>
          </w:p>
        </w:tc>
      </w:tr>
      <w:tr w:rsidR="004F46D2" w14:paraId="205856F3" w14:textId="77777777">
        <w:tc>
          <w:tcPr>
            <w:tcW w:w="3173" w:type="dxa"/>
          </w:tcPr>
          <w:p w14:paraId="35BFCD7B" w14:textId="77777777" w:rsidR="004F46D2" w:rsidRDefault="00000000">
            <w:pPr>
              <w:spacing w:after="0"/>
            </w:pPr>
            <w:proofErr w:type="spellStart"/>
            <w:r>
              <w:rPr>
                <w:sz w:val="19"/>
              </w:rPr>
              <w:t>聚合与字段约束</w:t>
            </w:r>
            <w:proofErr w:type="spellEnd"/>
          </w:p>
        </w:tc>
        <w:tc>
          <w:tcPr>
            <w:tcW w:w="3173" w:type="dxa"/>
          </w:tcPr>
          <w:p w14:paraId="1A3AC9D8" w14:textId="77777777" w:rsidR="004F46D2" w:rsidRDefault="00000000">
            <w:pPr>
              <w:spacing w:after="0"/>
            </w:pPr>
            <w:r>
              <w:rPr>
                <w:sz w:val="19"/>
              </w:rPr>
              <w:t>存在 SUM、COUNT、MAX、MIN、AVG 等聚合表达式时必须包含 GROUP BY；生成 SQL 必须覆盖 Mapping 中全部 target_columns。</w:t>
            </w:r>
          </w:p>
        </w:tc>
        <w:tc>
          <w:tcPr>
            <w:tcW w:w="3173" w:type="dxa"/>
          </w:tcPr>
          <w:p w14:paraId="5C5E14FF" w14:textId="77777777" w:rsidR="004F46D2" w:rsidRDefault="00000000">
            <w:pPr>
              <w:spacing w:after="0"/>
              <w:rPr>
                <w:lang w:eastAsia="zh-CN"/>
              </w:rPr>
            </w:pPr>
            <w:r>
              <w:rPr>
                <w:sz w:val="19"/>
                <w:lang w:eastAsia="zh-CN"/>
              </w:rPr>
              <w:t>防止指标聚合口径缺失或目标字段漏出，保证生成结果与 Mapping 输出口径一致。</w:t>
            </w:r>
          </w:p>
        </w:tc>
      </w:tr>
      <w:tr w:rsidR="004F46D2" w14:paraId="296A1F7A" w14:textId="77777777">
        <w:tc>
          <w:tcPr>
            <w:tcW w:w="3173" w:type="dxa"/>
          </w:tcPr>
          <w:p w14:paraId="780C79B9" w14:textId="77777777" w:rsidR="004F46D2" w:rsidRDefault="00000000">
            <w:pPr>
              <w:spacing w:after="0"/>
            </w:pPr>
            <w:proofErr w:type="spellStart"/>
            <w:r>
              <w:rPr>
                <w:sz w:val="19"/>
              </w:rPr>
              <w:t>来源别名约束</w:t>
            </w:r>
            <w:proofErr w:type="spellEnd"/>
          </w:p>
        </w:tc>
        <w:tc>
          <w:tcPr>
            <w:tcW w:w="3173" w:type="dxa"/>
          </w:tcPr>
          <w:p w14:paraId="11A6990F" w14:textId="77777777" w:rsidR="004F46D2" w:rsidRDefault="00000000">
            <w:pPr>
              <w:spacing w:after="0"/>
              <w:rPr>
                <w:lang w:eastAsia="zh-CN"/>
              </w:rPr>
            </w:pPr>
            <w:r>
              <w:rPr>
                <w:sz w:val="19"/>
                <w:lang w:eastAsia="zh-CN"/>
              </w:rPr>
              <w:t>表达式、Join 条件和过滤条件中引用的来源别名必须在 sources 中定义。</w:t>
            </w:r>
          </w:p>
        </w:tc>
        <w:tc>
          <w:tcPr>
            <w:tcW w:w="3173" w:type="dxa"/>
          </w:tcPr>
          <w:p w14:paraId="3F4A88AD" w14:textId="77777777" w:rsidR="004F46D2" w:rsidRDefault="00000000">
            <w:pPr>
              <w:spacing w:after="0"/>
              <w:rPr>
                <w:lang w:eastAsia="zh-CN"/>
              </w:rPr>
            </w:pPr>
            <w:r>
              <w:rPr>
                <w:sz w:val="19"/>
                <w:lang w:eastAsia="zh-CN"/>
              </w:rPr>
              <w:t>减少字段来源写错、别名拼写错误和 Join 条件引用非法来源的问题。</w:t>
            </w:r>
          </w:p>
        </w:tc>
      </w:tr>
      <w:tr w:rsidR="004F46D2" w14:paraId="1542747B" w14:textId="77777777">
        <w:tc>
          <w:tcPr>
            <w:tcW w:w="3173" w:type="dxa"/>
          </w:tcPr>
          <w:p w14:paraId="674661DC" w14:textId="77777777" w:rsidR="004F46D2" w:rsidRDefault="00000000">
            <w:pPr>
              <w:spacing w:after="0"/>
            </w:pPr>
            <w:proofErr w:type="spellStart"/>
            <w:r>
              <w:rPr>
                <w:sz w:val="19"/>
              </w:rPr>
              <w:t>智能体增强约束</w:t>
            </w:r>
            <w:proofErr w:type="spellEnd"/>
          </w:p>
        </w:tc>
        <w:tc>
          <w:tcPr>
            <w:tcW w:w="3173" w:type="dxa"/>
          </w:tcPr>
          <w:p w14:paraId="12252D43" w14:textId="77777777" w:rsidR="004F46D2" w:rsidRDefault="00000000">
            <w:pPr>
              <w:spacing w:after="0"/>
            </w:pPr>
            <w:r>
              <w:rPr>
                <w:sz w:val="19"/>
              </w:rPr>
              <w:t>智能体增强先使用规则引擎生成草稿，再把规则草稿、Mapping、需求、Skill、Memory 和表结构分析一起交给模型。</w:t>
            </w:r>
          </w:p>
        </w:tc>
        <w:tc>
          <w:tcPr>
            <w:tcW w:w="3173" w:type="dxa"/>
          </w:tcPr>
          <w:p w14:paraId="37460BE0" w14:textId="77777777" w:rsidR="004F46D2" w:rsidRDefault="00000000">
            <w:pPr>
              <w:spacing w:after="0"/>
              <w:rPr>
                <w:lang w:eastAsia="zh-CN"/>
              </w:rPr>
            </w:pPr>
            <w:r>
              <w:rPr>
                <w:sz w:val="19"/>
                <w:lang w:eastAsia="zh-CN"/>
              </w:rPr>
              <w:t>避免纯大模型从零生成导致口径漂移，使模型增强建立在可追溯的规则底座和业务上下文之上。</w:t>
            </w:r>
          </w:p>
        </w:tc>
      </w:tr>
    </w:tbl>
    <w:p w14:paraId="317B5FF0" w14:textId="77777777" w:rsidR="004F46D2" w:rsidRDefault="00000000">
      <w:pPr>
        <w:pStyle w:val="21"/>
        <w:spacing w:before="160" w:after="80"/>
        <w:rPr>
          <w:lang w:eastAsia="zh-CN"/>
        </w:rPr>
      </w:pPr>
      <w:r>
        <w:rPr>
          <w:rFonts w:ascii="宋体" w:eastAsia="宋体" w:hAnsi="宋体"/>
          <w:lang w:eastAsia="zh-CN"/>
        </w:rPr>
        <w:lastRenderedPageBreak/>
        <w:t>3.7 智能体如何驾驭模型输出</w:t>
      </w:r>
    </w:p>
    <w:p w14:paraId="651C3814" w14:textId="77777777" w:rsidR="004F46D2" w:rsidRDefault="00000000">
      <w:pPr>
        <w:ind w:firstLine="480"/>
        <w:rPr>
          <w:lang w:eastAsia="zh-CN"/>
        </w:rPr>
      </w:pPr>
      <w:r>
        <w:rPr>
          <w:sz w:val="24"/>
          <w:lang w:eastAsia="zh-CN"/>
        </w:rPr>
        <w:t>智能体驾驭模型输出的关键，是把模型放进一条受控链路，而不是让模型直接决定最终结果。系统首先通过输入组织控制模型能看到的内容，再通过提示词控制模型应遵循的格式和业务规则，最后通过规则校验控制模型输出能否被接受。这个过程本质上是一种上下文控制：控制模型依据哪些材料推理，限制模型在哪些边界内生成，并用本地规则把输出重新拉回工程标准。</w:t>
      </w:r>
    </w:p>
    <w:p w14:paraId="06A03275" w14:textId="77777777" w:rsidR="004F46D2" w:rsidRDefault="00000000">
      <w:pPr>
        <w:ind w:firstLine="480"/>
        <w:rPr>
          <w:lang w:eastAsia="zh-CN"/>
        </w:rPr>
      </w:pPr>
      <w:r>
        <w:rPr>
          <w:sz w:val="24"/>
          <w:lang w:eastAsia="zh-CN"/>
        </w:rPr>
        <w:t>在输入层面，系统会明确提供用户真正要统计的指标、Mapping 中的目标字段、来源表和 Join 条件、当前选择的 Skill、团队已有的通用 Memory，以及表结构中识别出的分区字段、指标字段和维度字段。模型获得的是经过筛选和组织的任务上下文，而不是杂乱的原始资料。这样可以减少模型自行猜测，也能降低因为上下文过多、上下文无关或上下文冲突导致的输出漂移。</w:t>
      </w:r>
    </w:p>
    <w:p w14:paraId="4ABC6827" w14:textId="77777777" w:rsidR="004F46D2" w:rsidRDefault="00000000">
      <w:pPr>
        <w:ind w:firstLine="480"/>
        <w:rPr>
          <w:lang w:eastAsia="zh-CN"/>
        </w:rPr>
      </w:pPr>
      <w:r>
        <w:rPr>
          <w:sz w:val="24"/>
          <w:lang w:eastAsia="zh-CN"/>
        </w:rPr>
        <w:t>在提示词层面，系统会告诉模型必须基于规则草稿进行增强，必须覆盖 Mapping 的目标字段，必须遵守 SQL 结构和命名规范，并且只返回可解析的 SQL 或 JSON。这些约束让模型输出更容易被后端继续处理，也让评审人员能够理解模型增强到底发生在哪些范围内，而不是把生成结果看成不可解释的黑箱。</w:t>
      </w:r>
    </w:p>
    <w:p w14:paraId="38F47C1B" w14:textId="77777777" w:rsidR="004F46D2" w:rsidRDefault="00000000">
      <w:pPr>
        <w:ind w:firstLine="480"/>
        <w:rPr>
          <w:lang w:eastAsia="zh-CN"/>
        </w:rPr>
      </w:pPr>
      <w:r>
        <w:rPr>
          <w:sz w:val="24"/>
          <w:lang w:eastAsia="zh-CN"/>
        </w:rPr>
        <w:t>在输出层面，系统通过规则校验和字段检查对生成结果进行复核。如果结果存在字段遗漏、结构缺失、别名异常或聚合规则问题，系统会在校验信息中暴露风险，后续可以依据规则提示进行修正。由此形成的链路是：先限定输入，再约束生成，最后校验输出。这样的设计可以有效避免大模型自顾自输出，使智能体增强更像真实研发流程中的辅助审查员，而不是一个单纯的聊天式 SQL 生成器。</w:t>
      </w:r>
    </w:p>
    <w:tbl>
      <w:tblPr>
        <w:tblStyle w:val="aff1"/>
        <w:tblW w:w="0" w:type="auto"/>
        <w:tblLook w:val="04A0" w:firstRow="1" w:lastRow="0" w:firstColumn="1" w:lastColumn="0" w:noHBand="0" w:noVBand="1"/>
      </w:tblPr>
      <w:tblGrid>
        <w:gridCol w:w="3173"/>
        <w:gridCol w:w="3173"/>
        <w:gridCol w:w="3173"/>
      </w:tblGrid>
      <w:tr w:rsidR="004F46D2" w14:paraId="27DA46AA" w14:textId="77777777">
        <w:tc>
          <w:tcPr>
            <w:tcW w:w="3173" w:type="dxa"/>
          </w:tcPr>
          <w:p w14:paraId="1649ECC8" w14:textId="77777777" w:rsidR="004F46D2" w:rsidRDefault="00000000">
            <w:pPr>
              <w:spacing w:after="0" w:line="276" w:lineRule="auto"/>
            </w:pPr>
            <w:proofErr w:type="spellStart"/>
            <w:r>
              <w:rPr>
                <w:b/>
                <w:sz w:val="19"/>
              </w:rPr>
              <w:t>设计问题</w:t>
            </w:r>
            <w:proofErr w:type="spellEnd"/>
          </w:p>
        </w:tc>
        <w:tc>
          <w:tcPr>
            <w:tcW w:w="3173" w:type="dxa"/>
          </w:tcPr>
          <w:p w14:paraId="2D0D6762" w14:textId="77777777" w:rsidR="004F46D2" w:rsidRDefault="00000000">
            <w:pPr>
              <w:spacing w:after="0" w:line="276" w:lineRule="auto"/>
            </w:pPr>
            <w:r>
              <w:rPr>
                <w:b/>
                <w:sz w:val="19"/>
              </w:rPr>
              <w:t>系统做法</w:t>
            </w:r>
          </w:p>
        </w:tc>
        <w:tc>
          <w:tcPr>
            <w:tcW w:w="3173" w:type="dxa"/>
          </w:tcPr>
          <w:p w14:paraId="7643F350" w14:textId="77777777" w:rsidR="004F46D2" w:rsidRDefault="00000000">
            <w:pPr>
              <w:spacing w:after="0" w:line="276" w:lineRule="auto"/>
            </w:pPr>
            <w:r>
              <w:rPr>
                <w:b/>
                <w:sz w:val="19"/>
              </w:rPr>
              <w:t>解决效果</w:t>
            </w:r>
          </w:p>
        </w:tc>
      </w:tr>
      <w:tr w:rsidR="004F46D2" w14:paraId="5CE4A239" w14:textId="77777777">
        <w:tc>
          <w:tcPr>
            <w:tcW w:w="3173" w:type="dxa"/>
          </w:tcPr>
          <w:p w14:paraId="7BD5B24F" w14:textId="77777777" w:rsidR="004F46D2" w:rsidRDefault="00000000">
            <w:pPr>
              <w:spacing w:after="0" w:line="276" w:lineRule="auto"/>
            </w:pPr>
            <w:r>
              <w:rPr>
                <w:sz w:val="19"/>
              </w:rPr>
              <w:t>模型不知道业务背景</w:t>
            </w:r>
          </w:p>
        </w:tc>
        <w:tc>
          <w:tcPr>
            <w:tcW w:w="3173" w:type="dxa"/>
          </w:tcPr>
          <w:p w14:paraId="502676A3" w14:textId="77777777" w:rsidR="004F46D2" w:rsidRDefault="00000000">
            <w:pPr>
              <w:spacing w:after="0" w:line="276" w:lineRule="auto"/>
            </w:pPr>
            <w:r>
              <w:rPr>
                <w:sz w:val="19"/>
              </w:rPr>
              <w:t>注入用户需求、Skill 和 Memory。</w:t>
            </w:r>
          </w:p>
        </w:tc>
        <w:tc>
          <w:tcPr>
            <w:tcW w:w="3173" w:type="dxa"/>
          </w:tcPr>
          <w:p w14:paraId="6EA2214E" w14:textId="77777777" w:rsidR="004F46D2" w:rsidRDefault="00000000">
            <w:pPr>
              <w:spacing w:after="0" w:line="276" w:lineRule="auto"/>
              <w:rPr>
                <w:lang w:eastAsia="zh-CN"/>
              </w:rPr>
            </w:pPr>
            <w:r>
              <w:rPr>
                <w:sz w:val="19"/>
                <w:lang w:eastAsia="zh-CN"/>
              </w:rPr>
              <w:t>让模型按产品汇总、KPI、用户分层等明确业务场景生成。</w:t>
            </w:r>
          </w:p>
        </w:tc>
      </w:tr>
      <w:tr w:rsidR="004F46D2" w14:paraId="763979A4" w14:textId="77777777">
        <w:tc>
          <w:tcPr>
            <w:tcW w:w="3173" w:type="dxa"/>
          </w:tcPr>
          <w:p w14:paraId="4A304C55" w14:textId="77777777" w:rsidR="004F46D2" w:rsidRDefault="00000000">
            <w:pPr>
              <w:spacing w:after="0" w:line="276" w:lineRule="auto"/>
            </w:pPr>
            <w:proofErr w:type="spellStart"/>
            <w:r>
              <w:rPr>
                <w:sz w:val="19"/>
              </w:rPr>
              <w:t>模型不知道字段含义</w:t>
            </w:r>
            <w:proofErr w:type="spellEnd"/>
          </w:p>
        </w:tc>
        <w:tc>
          <w:tcPr>
            <w:tcW w:w="3173" w:type="dxa"/>
          </w:tcPr>
          <w:p w14:paraId="39ED3ABC" w14:textId="77777777" w:rsidR="004F46D2" w:rsidRDefault="00000000">
            <w:pPr>
              <w:spacing w:after="0" w:line="276" w:lineRule="auto"/>
              <w:rPr>
                <w:lang w:eastAsia="zh-CN"/>
              </w:rPr>
            </w:pPr>
            <w:r>
              <w:rPr>
                <w:sz w:val="19"/>
                <w:lang w:eastAsia="zh-CN"/>
              </w:rPr>
              <w:t>注入表结构分析结果，包括表用途、Join Key、分区字段、指标字段和维度字段。</w:t>
            </w:r>
          </w:p>
        </w:tc>
        <w:tc>
          <w:tcPr>
            <w:tcW w:w="3173" w:type="dxa"/>
          </w:tcPr>
          <w:p w14:paraId="5CF320AD" w14:textId="77777777" w:rsidR="004F46D2" w:rsidRDefault="00000000">
            <w:pPr>
              <w:spacing w:after="0" w:line="276" w:lineRule="auto"/>
              <w:rPr>
                <w:lang w:eastAsia="zh-CN"/>
              </w:rPr>
            </w:pPr>
            <w:r>
              <w:rPr>
                <w:sz w:val="19"/>
                <w:lang w:eastAsia="zh-CN"/>
              </w:rPr>
              <w:t>降低字段选错、Join 粒度不一致和分区遗漏风险。</w:t>
            </w:r>
          </w:p>
        </w:tc>
      </w:tr>
      <w:tr w:rsidR="004F46D2" w14:paraId="66BD36A1" w14:textId="77777777">
        <w:tc>
          <w:tcPr>
            <w:tcW w:w="3173" w:type="dxa"/>
          </w:tcPr>
          <w:p w14:paraId="15FC7EE5" w14:textId="77777777" w:rsidR="004F46D2" w:rsidRDefault="00000000">
            <w:pPr>
              <w:spacing w:after="0" w:line="276" w:lineRule="auto"/>
            </w:pPr>
            <w:proofErr w:type="spellStart"/>
            <w:r>
              <w:rPr>
                <w:sz w:val="19"/>
              </w:rPr>
              <w:t>模型容易自由发挥</w:t>
            </w:r>
            <w:proofErr w:type="spellEnd"/>
          </w:p>
        </w:tc>
        <w:tc>
          <w:tcPr>
            <w:tcW w:w="3173" w:type="dxa"/>
          </w:tcPr>
          <w:p w14:paraId="129CC37A" w14:textId="77777777" w:rsidR="004F46D2" w:rsidRDefault="00000000">
            <w:pPr>
              <w:spacing w:after="0" w:line="276" w:lineRule="auto"/>
              <w:rPr>
                <w:lang w:eastAsia="zh-CN"/>
              </w:rPr>
            </w:pPr>
            <w:r>
              <w:rPr>
                <w:sz w:val="19"/>
                <w:lang w:eastAsia="zh-CN"/>
              </w:rPr>
              <w:t>先给规则引擎生成的 SQL 草稿，再要求基于草稿增强。</w:t>
            </w:r>
          </w:p>
        </w:tc>
        <w:tc>
          <w:tcPr>
            <w:tcW w:w="3173" w:type="dxa"/>
          </w:tcPr>
          <w:p w14:paraId="2303E036" w14:textId="77777777" w:rsidR="004F46D2" w:rsidRDefault="00000000">
            <w:pPr>
              <w:spacing w:after="0" w:line="276" w:lineRule="auto"/>
              <w:rPr>
                <w:lang w:eastAsia="zh-CN"/>
              </w:rPr>
            </w:pPr>
            <w:r>
              <w:rPr>
                <w:sz w:val="19"/>
                <w:lang w:eastAsia="zh-CN"/>
              </w:rPr>
              <w:t>限制生成边界，使结果保留可追溯 SQL 骨架。</w:t>
            </w:r>
          </w:p>
        </w:tc>
      </w:tr>
      <w:tr w:rsidR="004F46D2" w14:paraId="48DCB41E" w14:textId="77777777">
        <w:tc>
          <w:tcPr>
            <w:tcW w:w="3173" w:type="dxa"/>
          </w:tcPr>
          <w:p w14:paraId="03E5B57A" w14:textId="77777777" w:rsidR="004F46D2" w:rsidRDefault="00000000">
            <w:pPr>
              <w:spacing w:after="0" w:line="276" w:lineRule="auto"/>
            </w:pPr>
            <w:proofErr w:type="spellStart"/>
            <w:r>
              <w:rPr>
                <w:sz w:val="19"/>
              </w:rPr>
              <w:t>模型输出格式不稳定</w:t>
            </w:r>
            <w:proofErr w:type="spellEnd"/>
          </w:p>
        </w:tc>
        <w:tc>
          <w:tcPr>
            <w:tcW w:w="3173" w:type="dxa"/>
          </w:tcPr>
          <w:p w14:paraId="1E6FCDE2" w14:textId="77777777" w:rsidR="004F46D2" w:rsidRDefault="00000000">
            <w:pPr>
              <w:spacing w:after="0" w:line="276" w:lineRule="auto"/>
              <w:rPr>
                <w:lang w:eastAsia="zh-CN"/>
              </w:rPr>
            </w:pPr>
            <w:r>
              <w:rPr>
                <w:sz w:val="19"/>
                <w:lang w:eastAsia="zh-CN"/>
              </w:rPr>
              <w:t>提示词要求 SQL 场景只返回 SQL，分析场景返回合法 JSON。</w:t>
            </w:r>
          </w:p>
        </w:tc>
        <w:tc>
          <w:tcPr>
            <w:tcW w:w="3173" w:type="dxa"/>
          </w:tcPr>
          <w:p w14:paraId="423A124C" w14:textId="77777777" w:rsidR="004F46D2" w:rsidRDefault="00000000">
            <w:pPr>
              <w:spacing w:after="0" w:line="276" w:lineRule="auto"/>
              <w:rPr>
                <w:lang w:eastAsia="zh-CN"/>
              </w:rPr>
            </w:pPr>
            <w:r>
              <w:rPr>
                <w:sz w:val="19"/>
                <w:lang w:eastAsia="zh-CN"/>
              </w:rPr>
              <w:t>便于后端解析、展示和继续校验。</w:t>
            </w:r>
          </w:p>
        </w:tc>
      </w:tr>
      <w:tr w:rsidR="004F46D2" w14:paraId="32995B63" w14:textId="77777777">
        <w:tc>
          <w:tcPr>
            <w:tcW w:w="3173" w:type="dxa"/>
          </w:tcPr>
          <w:p w14:paraId="55F6B9D0" w14:textId="77777777" w:rsidR="004F46D2" w:rsidRDefault="00000000">
            <w:pPr>
              <w:spacing w:after="0" w:line="276" w:lineRule="auto"/>
            </w:pPr>
            <w:proofErr w:type="spellStart"/>
            <w:r>
              <w:rPr>
                <w:sz w:val="19"/>
              </w:rPr>
              <w:t>模型可能漏字段</w:t>
            </w:r>
            <w:proofErr w:type="spellEnd"/>
          </w:p>
        </w:tc>
        <w:tc>
          <w:tcPr>
            <w:tcW w:w="3173" w:type="dxa"/>
          </w:tcPr>
          <w:p w14:paraId="7543555F" w14:textId="77777777" w:rsidR="004F46D2" w:rsidRDefault="00000000">
            <w:pPr>
              <w:spacing w:after="0" w:line="276" w:lineRule="auto"/>
            </w:pPr>
            <w:r>
              <w:rPr>
                <w:sz w:val="19"/>
              </w:rPr>
              <w:t>生成后执行字段覆盖检查，要求覆盖 Mapping 中全部 target_columns。</w:t>
            </w:r>
          </w:p>
        </w:tc>
        <w:tc>
          <w:tcPr>
            <w:tcW w:w="3173" w:type="dxa"/>
          </w:tcPr>
          <w:p w14:paraId="332F2489" w14:textId="77777777" w:rsidR="004F46D2" w:rsidRDefault="00000000">
            <w:pPr>
              <w:spacing w:after="0" w:line="276" w:lineRule="auto"/>
            </w:pPr>
            <w:r>
              <w:rPr>
                <w:sz w:val="19"/>
              </w:rPr>
              <w:t>保证输出字段与 Mapping 目标一致。</w:t>
            </w:r>
          </w:p>
        </w:tc>
      </w:tr>
      <w:tr w:rsidR="004F46D2" w14:paraId="3F88A3E9" w14:textId="77777777">
        <w:tc>
          <w:tcPr>
            <w:tcW w:w="3173" w:type="dxa"/>
          </w:tcPr>
          <w:p w14:paraId="4053A09C" w14:textId="77777777" w:rsidR="004F46D2" w:rsidRDefault="00000000">
            <w:pPr>
              <w:spacing w:after="0" w:line="276" w:lineRule="auto"/>
            </w:pPr>
            <w:r>
              <w:rPr>
                <w:sz w:val="19"/>
              </w:rPr>
              <w:t>模型服务可能失败</w:t>
            </w:r>
          </w:p>
        </w:tc>
        <w:tc>
          <w:tcPr>
            <w:tcW w:w="3173" w:type="dxa"/>
          </w:tcPr>
          <w:p w14:paraId="63454AA0" w14:textId="77777777" w:rsidR="004F46D2" w:rsidRDefault="00000000">
            <w:pPr>
              <w:spacing w:after="0" w:line="276" w:lineRule="auto"/>
              <w:rPr>
                <w:lang w:eastAsia="zh-CN"/>
              </w:rPr>
            </w:pPr>
            <w:r>
              <w:rPr>
                <w:sz w:val="19"/>
                <w:lang w:eastAsia="zh-CN"/>
              </w:rPr>
              <w:t>回退规则引擎或本地启发式分析。</w:t>
            </w:r>
          </w:p>
        </w:tc>
        <w:tc>
          <w:tcPr>
            <w:tcW w:w="3173" w:type="dxa"/>
          </w:tcPr>
          <w:p w14:paraId="744CC0AD" w14:textId="77777777" w:rsidR="004F46D2" w:rsidRDefault="00000000">
            <w:pPr>
              <w:spacing w:after="0" w:line="276" w:lineRule="auto"/>
              <w:rPr>
                <w:lang w:eastAsia="zh-CN"/>
              </w:rPr>
            </w:pPr>
            <w:r>
              <w:rPr>
                <w:sz w:val="19"/>
                <w:lang w:eastAsia="zh-CN"/>
              </w:rPr>
              <w:t>保证系统演示和基础功能不中断。</w:t>
            </w:r>
          </w:p>
        </w:tc>
      </w:tr>
    </w:tbl>
    <w:p w14:paraId="7804ED3E" w14:textId="77777777" w:rsidR="00DA5465" w:rsidRDefault="00000000">
      <w:pPr>
        <w:pStyle w:val="1"/>
        <w:rPr>
          <w:lang w:eastAsia="zh-CN"/>
        </w:rPr>
      </w:pPr>
      <w:r>
        <w:rPr>
          <w:rFonts w:ascii="宋体" w:eastAsia="宋体" w:hAnsi="宋体"/>
          <w:lang w:eastAsia="zh-CN"/>
        </w:rPr>
        <w:lastRenderedPageBreak/>
        <w:t>4. 版本对比模块</w:t>
      </w:r>
    </w:p>
    <w:p w14:paraId="700E6E4A" w14:textId="77777777" w:rsidR="00DA5465" w:rsidRDefault="00000000">
      <w:pPr>
        <w:pStyle w:val="21"/>
        <w:rPr>
          <w:lang w:eastAsia="zh-CN"/>
        </w:rPr>
      </w:pPr>
      <w:r>
        <w:rPr>
          <w:rFonts w:ascii="宋体" w:eastAsia="宋体" w:hAnsi="宋体"/>
          <w:lang w:eastAsia="zh-CN"/>
        </w:rPr>
        <w:t>4.1 模块功能说明</w:t>
      </w:r>
    </w:p>
    <w:p w14:paraId="74A9F601" w14:textId="64883CD6" w:rsidR="00DA5465" w:rsidRDefault="00912A8E">
      <w:pPr>
        <w:spacing w:before="80" w:after="40"/>
        <w:jc w:val="center"/>
      </w:pPr>
      <w:r w:rsidRPr="00653E79">
        <w:rPr>
          <w:noProof/>
        </w:rPr>
        <w:drawing>
          <wp:inline distT="0" distB="0" distL="0" distR="0" wp14:anchorId="5992DBEC" wp14:editId="720BC213">
            <wp:extent cx="5513294" cy="3108885"/>
            <wp:effectExtent l="0" t="0" r="0" b="3175"/>
            <wp:docPr id="292570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570962" name=""/>
                    <pic:cNvPicPr/>
                  </pic:nvPicPr>
                  <pic:blipFill>
                    <a:blip r:embed="rId18"/>
                    <a:stretch>
                      <a:fillRect/>
                    </a:stretch>
                  </pic:blipFill>
                  <pic:spPr>
                    <a:xfrm>
                      <a:off x="0" y="0"/>
                      <a:ext cx="5523097" cy="3114413"/>
                    </a:xfrm>
                    <a:prstGeom prst="rect">
                      <a:avLst/>
                    </a:prstGeom>
                  </pic:spPr>
                </pic:pic>
              </a:graphicData>
            </a:graphic>
          </wp:inline>
        </w:drawing>
      </w:r>
    </w:p>
    <w:p w14:paraId="374F7E92" w14:textId="77777777" w:rsidR="00DA5465" w:rsidRDefault="00000000">
      <w:pPr>
        <w:ind w:firstLine="480"/>
        <w:jc w:val="center"/>
        <w:rPr>
          <w:lang w:eastAsia="zh-CN"/>
        </w:rPr>
      </w:pPr>
      <w:r>
        <w:rPr>
          <w:color w:val="4E5B6A"/>
          <w:sz w:val="24"/>
          <w:lang w:eastAsia="zh-CN"/>
        </w:rPr>
        <w:t>图11：版本对比工作区整体页面</w:t>
      </w:r>
    </w:p>
    <w:p w14:paraId="7FB78AC4" w14:textId="77777777" w:rsidR="00DA5465" w:rsidRDefault="00000000">
      <w:pPr>
        <w:ind w:firstLine="480"/>
        <w:rPr>
          <w:lang w:eastAsia="zh-CN"/>
        </w:rPr>
      </w:pPr>
      <w:r>
        <w:rPr>
          <w:sz w:val="24"/>
          <w:lang w:eastAsia="zh-CN"/>
        </w:rPr>
        <w:t>版本对比模块用于解决需求迭代后的影响追踪问题。真实数据开发中，需求经常从单一维度汇总演进为多维度、多过滤条件、多指标输出。如果只查看最终 SQL，评审人员很难快速判断变化是否合理。该模块通过历史版本存储、当前版本生成、SQL 文本差异和 Mapping 结构影响分析，帮助评审人员理解变更范围。</w:t>
      </w:r>
    </w:p>
    <w:p w14:paraId="3F537857" w14:textId="77777777" w:rsidR="00DA5465" w:rsidRDefault="00000000">
      <w:pPr>
        <w:pStyle w:val="21"/>
        <w:rPr>
          <w:lang w:eastAsia="zh-CN"/>
        </w:rPr>
      </w:pPr>
      <w:r>
        <w:rPr>
          <w:rFonts w:ascii="宋体" w:eastAsia="宋体" w:hAnsi="宋体"/>
          <w:lang w:eastAsia="zh-CN"/>
        </w:rPr>
        <w:t>4.2 样例加载内容</w:t>
      </w:r>
    </w:p>
    <w:p w14:paraId="003C741B" w14:textId="77777777" w:rsidR="00DA5465" w:rsidRDefault="00000000">
      <w:pPr>
        <w:ind w:firstLine="480"/>
        <w:rPr>
          <w:lang w:eastAsia="zh-CN"/>
        </w:rPr>
      </w:pPr>
      <w:r>
        <w:rPr>
          <w:sz w:val="24"/>
          <w:lang w:eastAsia="zh-CN"/>
        </w:rPr>
        <w:t>版本对比样例使用任务 dws_custody_clearing_compare_demo。历史版本 v1 按产品汇总每日托管清算金额和清算笔数；历史版本 v2 增加清算状态、交易金额核对和差异金额输出；当前版本 v3 继续新增产品维表、失败原因维度、失败笔数和清算 KPI 统计口径。该样例模拟真实清算业务中常见的新增核验维度、调整对账口径、补充异常原因和完善指标字段的变化过程。</w:t>
      </w:r>
    </w:p>
    <w:p w14:paraId="2A3EE2C3" w14:textId="77777777" w:rsidR="00DA5465" w:rsidRDefault="00000000">
      <w:pPr>
        <w:pStyle w:val="21"/>
        <w:rPr>
          <w:lang w:eastAsia="zh-CN"/>
        </w:rPr>
      </w:pPr>
      <w:r>
        <w:rPr>
          <w:rFonts w:ascii="宋体" w:eastAsia="宋体" w:hAnsi="宋体"/>
          <w:lang w:eastAsia="zh-CN"/>
        </w:rPr>
        <w:t>4.3 关键组件说明</w:t>
      </w:r>
    </w:p>
    <w:p w14:paraId="498E1A19" w14:textId="77777777" w:rsidR="00DA5465" w:rsidRDefault="00000000">
      <w:pPr>
        <w:ind w:firstLine="480"/>
        <w:rPr>
          <w:lang w:eastAsia="zh-CN"/>
        </w:rPr>
      </w:pPr>
      <w:r>
        <w:rPr>
          <w:sz w:val="24"/>
          <w:lang w:eastAsia="zh-CN"/>
        </w:rPr>
        <w:t>版本对比模块的关键组件包括任务选择、历史版本选择、历史版本说明、当前 Mapping 输入、当前需求与 Skill 配置、当前生成 SQL、SQL 差异和 Mapping 影响分析。系统不是只比较两段 SQL 文本，而是同时展示 Mapping 结构变化和 SQL 文本变化，使评审人员能够判断新增字段、来源表、过滤条件和指标口径是否合理。</w:t>
      </w:r>
    </w:p>
    <w:tbl>
      <w:tblPr>
        <w:tblStyle w:val="aff1"/>
        <w:tblW w:w="0" w:type="auto"/>
        <w:tblLook w:val="04A0" w:firstRow="1" w:lastRow="0" w:firstColumn="1" w:lastColumn="0" w:noHBand="0" w:noVBand="1"/>
      </w:tblPr>
      <w:tblGrid>
        <w:gridCol w:w="7196"/>
        <w:gridCol w:w="2322"/>
      </w:tblGrid>
      <w:tr w:rsidR="00DA5465" w14:paraId="2EE919E7" w14:textId="77777777" w:rsidTr="00912A8E">
        <w:tc>
          <w:tcPr>
            <w:tcW w:w="7196" w:type="dxa"/>
            <w:shd w:val="clear" w:color="auto" w:fill="FFFFFF"/>
            <w:vAlign w:val="center"/>
          </w:tcPr>
          <w:p w14:paraId="6B8C0F57" w14:textId="7BEC68F5" w:rsidR="00DA5465" w:rsidRDefault="0027273B">
            <w:pPr>
              <w:spacing w:after="40"/>
              <w:jc w:val="center"/>
              <w:rPr>
                <w:lang w:eastAsia="zh-CN"/>
              </w:rPr>
            </w:pPr>
            <w:r w:rsidRPr="0027273B">
              <w:rPr>
                <w:lang w:eastAsia="zh-CN"/>
              </w:rPr>
              <w:lastRenderedPageBreak/>
              <w:drawing>
                <wp:inline distT="0" distB="0" distL="0" distR="0" wp14:anchorId="099D5783" wp14:editId="657CD851">
                  <wp:extent cx="2162830" cy="2104845"/>
                  <wp:effectExtent l="0" t="0" r="0" b="3810"/>
                  <wp:docPr id="9273342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34209" name=""/>
                          <pic:cNvPicPr/>
                        </pic:nvPicPr>
                        <pic:blipFill>
                          <a:blip r:embed="rId19"/>
                          <a:stretch>
                            <a:fillRect/>
                          </a:stretch>
                        </pic:blipFill>
                        <pic:spPr>
                          <a:xfrm>
                            <a:off x="0" y="0"/>
                            <a:ext cx="2192140" cy="2133369"/>
                          </a:xfrm>
                          <a:prstGeom prst="rect">
                            <a:avLst/>
                          </a:prstGeom>
                        </pic:spPr>
                      </pic:pic>
                    </a:graphicData>
                  </a:graphic>
                </wp:inline>
              </w:drawing>
            </w:r>
            <w:r w:rsidRPr="0027273B">
              <w:rPr>
                <w:lang w:eastAsia="zh-CN"/>
              </w:rPr>
              <w:drawing>
                <wp:inline distT="0" distB="0" distL="0" distR="0" wp14:anchorId="3783674E" wp14:editId="4D7DC318">
                  <wp:extent cx="2053087" cy="2229569"/>
                  <wp:effectExtent l="0" t="0" r="4445" b="5715"/>
                  <wp:docPr id="12673986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98600" name=""/>
                          <pic:cNvPicPr/>
                        </pic:nvPicPr>
                        <pic:blipFill>
                          <a:blip r:embed="rId20"/>
                          <a:stretch>
                            <a:fillRect/>
                          </a:stretch>
                        </pic:blipFill>
                        <pic:spPr>
                          <a:xfrm>
                            <a:off x="0" y="0"/>
                            <a:ext cx="2077159" cy="2255710"/>
                          </a:xfrm>
                          <a:prstGeom prst="rect">
                            <a:avLst/>
                          </a:prstGeom>
                        </pic:spPr>
                      </pic:pic>
                    </a:graphicData>
                  </a:graphic>
                </wp:inline>
              </w:drawing>
            </w:r>
          </w:p>
          <w:p w14:paraId="773569C6" w14:textId="77777777" w:rsidR="00DA5465" w:rsidRDefault="00000000">
            <w:pPr>
              <w:jc w:val="center"/>
            </w:pPr>
            <w:r>
              <w:rPr>
                <w:color w:val="4E5B6A"/>
                <w:sz w:val="17"/>
              </w:rPr>
              <w:t>图12：当前版本输入区</w:t>
            </w:r>
          </w:p>
        </w:tc>
        <w:tc>
          <w:tcPr>
            <w:tcW w:w="2322" w:type="dxa"/>
            <w:shd w:val="clear" w:color="auto" w:fill="F5F7FA"/>
            <w:vAlign w:val="center"/>
          </w:tcPr>
          <w:p w14:paraId="5727C3CB" w14:textId="77777777" w:rsidR="00DA5465" w:rsidRDefault="00000000">
            <w:pPr>
              <w:spacing w:after="60"/>
              <w:rPr>
                <w:lang w:eastAsia="zh-CN"/>
              </w:rPr>
            </w:pPr>
            <w:r>
              <w:rPr>
                <w:b/>
                <w:color w:val="15202D"/>
                <w:sz w:val="20"/>
                <w:lang w:eastAsia="zh-CN"/>
              </w:rPr>
              <w:t>当前版本输入区</w:t>
            </w:r>
          </w:p>
          <w:p w14:paraId="2B8F2E1F" w14:textId="77777777" w:rsidR="00DA5465" w:rsidRDefault="00000000">
            <w:pPr>
              <w:spacing w:after="0" w:line="288" w:lineRule="auto"/>
              <w:rPr>
                <w:lang w:eastAsia="zh-CN"/>
              </w:rPr>
            </w:pPr>
            <w:r>
              <w:rPr>
                <w:sz w:val="19"/>
                <w:lang w:eastAsia="zh-CN"/>
              </w:rPr>
              <w:t>该区域展示当前 Mapping、生成模式和当前业务需求，是对比时重新生成当前 SQL 的依据。</w:t>
            </w:r>
          </w:p>
        </w:tc>
      </w:tr>
      <w:tr w:rsidR="00DA5465" w14:paraId="16EC570A" w14:textId="77777777" w:rsidTr="00912A8E">
        <w:tc>
          <w:tcPr>
            <w:tcW w:w="7196" w:type="dxa"/>
            <w:shd w:val="clear" w:color="auto" w:fill="FFFFFF"/>
            <w:vAlign w:val="center"/>
          </w:tcPr>
          <w:p w14:paraId="3F938710" w14:textId="2BF1D592" w:rsidR="00DA5465" w:rsidRDefault="0027273B">
            <w:pPr>
              <w:spacing w:after="40"/>
              <w:jc w:val="center"/>
            </w:pPr>
            <w:r w:rsidRPr="0027273B">
              <w:drawing>
                <wp:inline distT="0" distB="0" distL="0" distR="0" wp14:anchorId="4EBBF384" wp14:editId="59173D4C">
                  <wp:extent cx="2039772" cy="2518913"/>
                  <wp:effectExtent l="0" t="0" r="5080" b="0"/>
                  <wp:docPr id="613247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247907" name=""/>
                          <pic:cNvPicPr/>
                        </pic:nvPicPr>
                        <pic:blipFill>
                          <a:blip r:embed="rId21"/>
                          <a:stretch>
                            <a:fillRect/>
                          </a:stretch>
                        </pic:blipFill>
                        <pic:spPr>
                          <a:xfrm>
                            <a:off x="0" y="0"/>
                            <a:ext cx="2069894" cy="2556110"/>
                          </a:xfrm>
                          <a:prstGeom prst="rect">
                            <a:avLst/>
                          </a:prstGeom>
                        </pic:spPr>
                      </pic:pic>
                    </a:graphicData>
                  </a:graphic>
                </wp:inline>
              </w:drawing>
            </w:r>
            <w:r w:rsidRPr="0027273B">
              <w:drawing>
                <wp:inline distT="0" distB="0" distL="0" distR="0" wp14:anchorId="779B0386" wp14:editId="5B6B200C">
                  <wp:extent cx="2312722" cy="2521563"/>
                  <wp:effectExtent l="0" t="0" r="0" b="6350"/>
                  <wp:docPr id="1438430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30730" name=""/>
                          <pic:cNvPicPr/>
                        </pic:nvPicPr>
                        <pic:blipFill>
                          <a:blip r:embed="rId22"/>
                          <a:stretch>
                            <a:fillRect/>
                          </a:stretch>
                        </pic:blipFill>
                        <pic:spPr>
                          <a:xfrm>
                            <a:off x="0" y="0"/>
                            <a:ext cx="2332075" cy="2542663"/>
                          </a:xfrm>
                          <a:prstGeom prst="rect">
                            <a:avLst/>
                          </a:prstGeom>
                        </pic:spPr>
                      </pic:pic>
                    </a:graphicData>
                  </a:graphic>
                </wp:inline>
              </w:drawing>
            </w:r>
          </w:p>
          <w:p w14:paraId="19B149FB" w14:textId="77777777" w:rsidR="00DA5465" w:rsidRDefault="00000000">
            <w:pPr>
              <w:jc w:val="center"/>
            </w:pPr>
            <w:r>
              <w:rPr>
                <w:color w:val="4E5B6A"/>
                <w:sz w:val="17"/>
              </w:rPr>
              <w:t>图13：历史版本选择区</w:t>
            </w:r>
          </w:p>
        </w:tc>
        <w:tc>
          <w:tcPr>
            <w:tcW w:w="2322" w:type="dxa"/>
            <w:shd w:val="clear" w:color="auto" w:fill="F5F7FA"/>
            <w:vAlign w:val="center"/>
          </w:tcPr>
          <w:p w14:paraId="416FDB81" w14:textId="77777777" w:rsidR="00DA5465" w:rsidRDefault="00000000">
            <w:pPr>
              <w:spacing w:after="60"/>
              <w:rPr>
                <w:lang w:eastAsia="zh-CN"/>
              </w:rPr>
            </w:pPr>
            <w:r>
              <w:rPr>
                <w:b/>
                <w:color w:val="15202D"/>
                <w:sz w:val="20"/>
                <w:lang w:eastAsia="zh-CN"/>
              </w:rPr>
              <w:t>历史版本选择区</w:t>
            </w:r>
          </w:p>
          <w:p w14:paraId="7B44BBFA" w14:textId="77777777" w:rsidR="00DA5465" w:rsidRDefault="00000000">
            <w:pPr>
              <w:spacing w:after="0" w:line="288" w:lineRule="auto"/>
              <w:rPr>
                <w:lang w:eastAsia="zh-CN"/>
              </w:rPr>
            </w:pPr>
            <w:r>
              <w:rPr>
                <w:sz w:val="19"/>
                <w:lang w:eastAsia="zh-CN"/>
              </w:rPr>
              <w:t>该区域列出历史任务和版本编号，支持选择 v0001、v0002 等版本进行对比，体现版本留痕能力。</w:t>
            </w:r>
          </w:p>
        </w:tc>
      </w:tr>
      <w:tr w:rsidR="00DA5465" w14:paraId="05F64284" w14:textId="77777777" w:rsidTr="00912A8E">
        <w:tc>
          <w:tcPr>
            <w:tcW w:w="7196" w:type="dxa"/>
            <w:shd w:val="clear" w:color="auto" w:fill="FFFFFF"/>
            <w:vAlign w:val="center"/>
          </w:tcPr>
          <w:p w14:paraId="03D3DFCC" w14:textId="419839D2" w:rsidR="00DA5465" w:rsidRDefault="00912A8E">
            <w:pPr>
              <w:spacing w:after="40"/>
              <w:jc w:val="center"/>
            </w:pPr>
            <w:r w:rsidRPr="00912A8E">
              <w:lastRenderedPageBreak/>
              <w:drawing>
                <wp:inline distT="0" distB="0" distL="0" distR="0" wp14:anchorId="07EEF393" wp14:editId="6E6A88DD">
                  <wp:extent cx="2196465" cy="2397079"/>
                  <wp:effectExtent l="0" t="0" r="635" b="3810"/>
                  <wp:docPr id="16299946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994634" name=""/>
                          <pic:cNvPicPr/>
                        </pic:nvPicPr>
                        <pic:blipFill>
                          <a:blip r:embed="rId23"/>
                          <a:stretch>
                            <a:fillRect/>
                          </a:stretch>
                        </pic:blipFill>
                        <pic:spPr>
                          <a:xfrm>
                            <a:off x="0" y="0"/>
                            <a:ext cx="2215124" cy="2417442"/>
                          </a:xfrm>
                          <a:prstGeom prst="rect">
                            <a:avLst/>
                          </a:prstGeom>
                        </pic:spPr>
                      </pic:pic>
                    </a:graphicData>
                  </a:graphic>
                </wp:inline>
              </w:drawing>
            </w:r>
            <w:r w:rsidRPr="00912A8E">
              <w:drawing>
                <wp:inline distT="0" distB="0" distL="0" distR="0" wp14:anchorId="139B131D" wp14:editId="66B08CE2">
                  <wp:extent cx="2033545" cy="3507557"/>
                  <wp:effectExtent l="0" t="0" r="0" b="0"/>
                  <wp:docPr id="14956107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10741" name=""/>
                          <pic:cNvPicPr/>
                        </pic:nvPicPr>
                        <pic:blipFill>
                          <a:blip r:embed="rId24"/>
                          <a:stretch>
                            <a:fillRect/>
                          </a:stretch>
                        </pic:blipFill>
                        <pic:spPr>
                          <a:xfrm>
                            <a:off x="0" y="0"/>
                            <a:ext cx="2044021" cy="3525627"/>
                          </a:xfrm>
                          <a:prstGeom prst="rect">
                            <a:avLst/>
                          </a:prstGeom>
                        </pic:spPr>
                      </pic:pic>
                    </a:graphicData>
                  </a:graphic>
                </wp:inline>
              </w:drawing>
            </w:r>
          </w:p>
          <w:p w14:paraId="723D3B52" w14:textId="77777777" w:rsidR="00DA5465" w:rsidRDefault="00000000">
            <w:pPr>
              <w:jc w:val="center"/>
            </w:pPr>
            <w:r>
              <w:rPr>
                <w:color w:val="4E5B6A"/>
                <w:sz w:val="17"/>
              </w:rPr>
              <w:t>图14：对比结果区</w:t>
            </w:r>
          </w:p>
        </w:tc>
        <w:tc>
          <w:tcPr>
            <w:tcW w:w="2322" w:type="dxa"/>
            <w:shd w:val="clear" w:color="auto" w:fill="F5F7FA"/>
            <w:vAlign w:val="center"/>
          </w:tcPr>
          <w:p w14:paraId="3219AB0E" w14:textId="77777777" w:rsidR="00DA5465" w:rsidRDefault="00000000">
            <w:pPr>
              <w:spacing w:after="60"/>
              <w:rPr>
                <w:lang w:eastAsia="zh-CN"/>
              </w:rPr>
            </w:pPr>
            <w:r>
              <w:rPr>
                <w:b/>
                <w:color w:val="15202D"/>
                <w:sz w:val="20"/>
                <w:lang w:eastAsia="zh-CN"/>
              </w:rPr>
              <w:t>对比结果区</w:t>
            </w:r>
          </w:p>
          <w:p w14:paraId="1DC41214" w14:textId="77777777" w:rsidR="00DA5465" w:rsidRDefault="00000000">
            <w:pPr>
              <w:spacing w:after="0" w:line="288" w:lineRule="auto"/>
              <w:rPr>
                <w:lang w:eastAsia="zh-CN"/>
              </w:rPr>
            </w:pPr>
            <w:r>
              <w:rPr>
                <w:sz w:val="19"/>
                <w:lang w:eastAsia="zh-CN"/>
              </w:rPr>
              <w:t>该区域展示 SQL 差异、历史版本说明和 Mapping 影响分析，帮助评审人员从代码和业务映射两层理解变化。</w:t>
            </w:r>
          </w:p>
        </w:tc>
      </w:tr>
    </w:tbl>
    <w:p w14:paraId="53626CBC" w14:textId="77777777" w:rsidR="00DA5465" w:rsidRDefault="00DA5465">
      <w:pPr>
        <w:spacing w:after="40"/>
        <w:rPr>
          <w:lang w:eastAsia="zh-CN"/>
        </w:rPr>
      </w:pPr>
    </w:p>
    <w:p w14:paraId="01F25DA4" w14:textId="77777777" w:rsidR="00DA5465" w:rsidRDefault="00000000">
      <w:pPr>
        <w:pStyle w:val="21"/>
        <w:rPr>
          <w:lang w:eastAsia="zh-CN"/>
        </w:rPr>
      </w:pPr>
      <w:r>
        <w:rPr>
          <w:rFonts w:ascii="宋体" w:eastAsia="宋体" w:hAnsi="宋体"/>
          <w:lang w:eastAsia="zh-CN"/>
        </w:rPr>
        <w:t>4.4 模块亮点</w:t>
      </w:r>
    </w:p>
    <w:p w14:paraId="49FEFAEC" w14:textId="77777777" w:rsidR="00DA5465" w:rsidRDefault="00000000">
      <w:pPr>
        <w:ind w:firstLine="480"/>
        <w:rPr>
          <w:lang w:eastAsia="zh-CN"/>
        </w:rPr>
      </w:pPr>
      <w:r>
        <w:rPr>
          <w:sz w:val="24"/>
          <w:lang w:eastAsia="zh-CN"/>
        </w:rPr>
        <w:t>该模块的价值不只是文本 diff，而是把 SQL 差异和 Mapping 结构变化结合起来。系统能够说明新增了哪些来源表、Join、过滤条件、目标字段和指标口径，适合用于需求变更评审、SQL 改动复核和历史口径追踪。</w:t>
      </w:r>
    </w:p>
    <w:p w14:paraId="55ED1F3B" w14:textId="77777777" w:rsidR="00DA5465" w:rsidRDefault="00000000">
      <w:pPr>
        <w:pStyle w:val="1"/>
        <w:rPr>
          <w:lang w:eastAsia="zh-CN"/>
        </w:rPr>
      </w:pPr>
      <w:r>
        <w:rPr>
          <w:rFonts w:ascii="宋体" w:eastAsia="宋体" w:hAnsi="宋体"/>
          <w:lang w:eastAsia="zh-CN"/>
        </w:rPr>
        <w:lastRenderedPageBreak/>
        <w:t>5. SQL 拆解优化模块</w:t>
      </w:r>
    </w:p>
    <w:p w14:paraId="04D3EFB5" w14:textId="77777777" w:rsidR="00DA5465" w:rsidRDefault="00000000">
      <w:pPr>
        <w:pStyle w:val="21"/>
        <w:rPr>
          <w:lang w:eastAsia="zh-CN"/>
        </w:rPr>
      </w:pPr>
      <w:r>
        <w:rPr>
          <w:rFonts w:ascii="宋体" w:eastAsia="宋体" w:hAnsi="宋体"/>
          <w:lang w:eastAsia="zh-CN"/>
        </w:rPr>
        <w:t>5.1 模块功能说明</w:t>
      </w:r>
    </w:p>
    <w:p w14:paraId="519F9AFD" w14:textId="7FE27B2C" w:rsidR="00DA5465" w:rsidRDefault="0027273B">
      <w:pPr>
        <w:spacing w:before="80" w:after="40"/>
        <w:jc w:val="center"/>
      </w:pPr>
      <w:r w:rsidRPr="0027273B">
        <w:drawing>
          <wp:inline distT="0" distB="0" distL="0" distR="0" wp14:anchorId="2E9C3BA6" wp14:editId="73F7FD8F">
            <wp:extent cx="5664368" cy="3194018"/>
            <wp:effectExtent l="0" t="0" r="0" b="0"/>
            <wp:docPr id="2528403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840373" name=""/>
                    <pic:cNvPicPr/>
                  </pic:nvPicPr>
                  <pic:blipFill>
                    <a:blip r:embed="rId25"/>
                    <a:stretch>
                      <a:fillRect/>
                    </a:stretch>
                  </pic:blipFill>
                  <pic:spPr>
                    <a:xfrm>
                      <a:off x="0" y="0"/>
                      <a:ext cx="5680919" cy="3203351"/>
                    </a:xfrm>
                    <a:prstGeom prst="rect">
                      <a:avLst/>
                    </a:prstGeom>
                  </pic:spPr>
                </pic:pic>
              </a:graphicData>
            </a:graphic>
          </wp:inline>
        </w:drawing>
      </w:r>
    </w:p>
    <w:p w14:paraId="7309CA80" w14:textId="77777777" w:rsidR="00DA5465" w:rsidRDefault="00000000">
      <w:pPr>
        <w:ind w:firstLine="480"/>
        <w:jc w:val="center"/>
        <w:rPr>
          <w:lang w:eastAsia="zh-CN"/>
        </w:rPr>
      </w:pPr>
      <w:r>
        <w:rPr>
          <w:color w:val="4E5B6A"/>
          <w:sz w:val="24"/>
          <w:lang w:eastAsia="zh-CN"/>
        </w:rPr>
        <w:t>图15：SQL 拆解优化工作区整体页面</w:t>
      </w:r>
    </w:p>
    <w:p w14:paraId="59AA9499" w14:textId="77777777" w:rsidR="00DA5465" w:rsidRDefault="00000000">
      <w:pPr>
        <w:ind w:firstLine="480"/>
        <w:rPr>
          <w:lang w:eastAsia="zh-CN"/>
        </w:rPr>
      </w:pPr>
      <w:r>
        <w:rPr>
          <w:sz w:val="24"/>
          <w:lang w:eastAsia="zh-CN"/>
        </w:rPr>
        <w:t>SQL 拆解优化模块面向已有 SQL 的审查场景。真实项目中并非所有 SQL 都从零生成，开发人员经常需要接手历史 SQL、检查他人 SQL 或对复杂 SQL 做优化。该模块通过结构拆解、作用分析、优化建议和优化后 SQL 展示，帮助评审人员快速理解 SQL 逻辑。</w:t>
      </w:r>
    </w:p>
    <w:p w14:paraId="0013946B" w14:textId="77777777" w:rsidR="00DA5465" w:rsidRDefault="00000000">
      <w:pPr>
        <w:pStyle w:val="21"/>
        <w:rPr>
          <w:lang w:eastAsia="zh-CN"/>
        </w:rPr>
      </w:pPr>
      <w:r>
        <w:rPr>
          <w:rFonts w:ascii="宋体" w:eastAsia="宋体" w:hAnsi="宋体"/>
          <w:lang w:eastAsia="zh-CN"/>
        </w:rPr>
        <w:t>5.2 样例加载内容</w:t>
      </w:r>
    </w:p>
    <w:p w14:paraId="0A317064" w14:textId="77777777" w:rsidR="00DA5465" w:rsidRDefault="00000000">
      <w:pPr>
        <w:ind w:firstLine="480"/>
        <w:rPr>
          <w:lang w:eastAsia="zh-CN"/>
        </w:rPr>
      </w:pPr>
      <w:r>
        <w:rPr>
          <w:sz w:val="24"/>
          <w:lang w:eastAsia="zh-CN"/>
        </w:rPr>
        <w:t>SQL 分析样例会加载一段托管清算对账 SQL，自动选择“托管清算对账”Skill，并启用表结构分析辅助。表结构样例使用托管清算明细表 DDL，用于展示 SQL 文本、业务 Skill 和表结构上下文如何共同参与 SQL Review。通过这个样例，评审者可以看到系统如何识别清算 SQL 的业务用途、聚合维度、金额口径、状态字段、差异金额和失败原因，并给出更贴近真实对账场景的优化建议。</w:t>
      </w:r>
    </w:p>
    <w:p w14:paraId="25B1638E" w14:textId="77777777" w:rsidR="00DA5465" w:rsidRDefault="00000000">
      <w:pPr>
        <w:pStyle w:val="21"/>
        <w:rPr>
          <w:lang w:eastAsia="zh-CN"/>
        </w:rPr>
      </w:pPr>
      <w:r>
        <w:rPr>
          <w:rFonts w:ascii="宋体" w:eastAsia="宋体" w:hAnsi="宋体"/>
          <w:lang w:eastAsia="zh-CN"/>
        </w:rPr>
        <w:t>5.3 关键组件说明</w:t>
      </w:r>
    </w:p>
    <w:p w14:paraId="2144FAB3" w14:textId="77777777" w:rsidR="00DA5465" w:rsidRDefault="00000000">
      <w:pPr>
        <w:ind w:firstLine="480"/>
        <w:rPr>
          <w:lang w:eastAsia="zh-CN"/>
        </w:rPr>
      </w:pPr>
      <w:r>
        <w:rPr>
          <w:sz w:val="24"/>
          <w:lang w:eastAsia="zh-CN"/>
        </w:rPr>
        <w:t>SQL 拆解优化模块的关键组件包括 SQL 文件上传、SQL 输入区、Skill 选择器、生成前表结构分析、SQL 作用分析、结构拆解、优化建议、优化后 SQL 和优化前后差异。该组合使评审人员可以同时看到 SQL 的业务用途、结构组成、潜在问题和修改方向。</w:t>
      </w:r>
    </w:p>
    <w:tbl>
      <w:tblPr>
        <w:tblStyle w:val="aff1"/>
        <w:tblW w:w="0" w:type="auto"/>
        <w:tblLook w:val="04A0" w:firstRow="1" w:lastRow="0" w:firstColumn="1" w:lastColumn="0" w:noHBand="0" w:noVBand="1"/>
      </w:tblPr>
      <w:tblGrid>
        <w:gridCol w:w="7479"/>
        <w:gridCol w:w="2255"/>
      </w:tblGrid>
      <w:tr w:rsidR="00DA5465" w14:paraId="33ABB772" w14:textId="77777777" w:rsidTr="0027273B">
        <w:tc>
          <w:tcPr>
            <w:tcW w:w="7479" w:type="dxa"/>
            <w:shd w:val="clear" w:color="auto" w:fill="FFFFFF"/>
            <w:vAlign w:val="center"/>
          </w:tcPr>
          <w:p w14:paraId="6E526A99" w14:textId="736DACEF" w:rsidR="00DA5465" w:rsidRDefault="0027273B">
            <w:pPr>
              <w:spacing w:after="40"/>
              <w:jc w:val="center"/>
            </w:pPr>
            <w:r w:rsidRPr="0027273B">
              <w:lastRenderedPageBreak/>
              <w:drawing>
                <wp:inline distT="0" distB="0" distL="0" distR="0" wp14:anchorId="5190398B" wp14:editId="63ABEA47">
                  <wp:extent cx="2637951" cy="3036498"/>
                  <wp:effectExtent l="0" t="0" r="3810" b="0"/>
                  <wp:docPr id="20843958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95886" name=""/>
                          <pic:cNvPicPr/>
                        </pic:nvPicPr>
                        <pic:blipFill>
                          <a:blip r:embed="rId26"/>
                          <a:stretch>
                            <a:fillRect/>
                          </a:stretch>
                        </pic:blipFill>
                        <pic:spPr>
                          <a:xfrm>
                            <a:off x="0" y="0"/>
                            <a:ext cx="2662884" cy="3065198"/>
                          </a:xfrm>
                          <a:prstGeom prst="rect">
                            <a:avLst/>
                          </a:prstGeom>
                        </pic:spPr>
                      </pic:pic>
                    </a:graphicData>
                  </a:graphic>
                </wp:inline>
              </w:drawing>
            </w:r>
          </w:p>
          <w:p w14:paraId="6AD04F4D" w14:textId="77777777" w:rsidR="00DA5465" w:rsidRDefault="00000000">
            <w:pPr>
              <w:jc w:val="center"/>
              <w:rPr>
                <w:lang w:eastAsia="zh-CN"/>
              </w:rPr>
            </w:pPr>
            <w:r>
              <w:rPr>
                <w:color w:val="4E5B6A"/>
                <w:sz w:val="17"/>
                <w:lang w:eastAsia="zh-CN"/>
              </w:rPr>
              <w:t>图16：SQL 输入与分析配置区</w:t>
            </w:r>
          </w:p>
        </w:tc>
        <w:tc>
          <w:tcPr>
            <w:tcW w:w="2255" w:type="dxa"/>
            <w:shd w:val="clear" w:color="auto" w:fill="F5F7FA"/>
            <w:vAlign w:val="center"/>
          </w:tcPr>
          <w:p w14:paraId="547F2BCA" w14:textId="77777777" w:rsidR="00DA5465" w:rsidRDefault="00000000">
            <w:pPr>
              <w:spacing w:after="60"/>
              <w:rPr>
                <w:lang w:eastAsia="zh-CN"/>
              </w:rPr>
            </w:pPr>
            <w:r>
              <w:rPr>
                <w:b/>
                <w:color w:val="15202D"/>
                <w:sz w:val="20"/>
                <w:lang w:eastAsia="zh-CN"/>
              </w:rPr>
              <w:t>SQL 输入与分析配置区</w:t>
            </w:r>
          </w:p>
          <w:p w14:paraId="2DBFD719" w14:textId="77777777" w:rsidR="00DA5465" w:rsidRDefault="00000000">
            <w:pPr>
              <w:spacing w:after="0" w:line="288" w:lineRule="auto"/>
              <w:rPr>
                <w:lang w:eastAsia="zh-CN"/>
              </w:rPr>
            </w:pPr>
            <w:r>
              <w:rPr>
                <w:sz w:val="19"/>
                <w:lang w:eastAsia="zh-CN"/>
              </w:rPr>
              <w:t>该区域用于上传或粘贴 SQL，并配置 Skill 和表结构辅助，支持从单纯 SQL 文本扩展到业务上下文分析。</w:t>
            </w:r>
          </w:p>
        </w:tc>
      </w:tr>
      <w:tr w:rsidR="00DA5465" w14:paraId="4CA11F17" w14:textId="77777777" w:rsidTr="0027273B">
        <w:tc>
          <w:tcPr>
            <w:tcW w:w="7479" w:type="dxa"/>
            <w:shd w:val="clear" w:color="auto" w:fill="FFFFFF"/>
            <w:vAlign w:val="center"/>
          </w:tcPr>
          <w:p w14:paraId="5DA95054" w14:textId="25E00EC0" w:rsidR="00DA5465" w:rsidRDefault="0027273B">
            <w:pPr>
              <w:spacing w:after="40"/>
              <w:jc w:val="center"/>
            </w:pPr>
            <w:r w:rsidRPr="0027273B">
              <w:drawing>
                <wp:inline distT="0" distB="0" distL="0" distR="0" wp14:anchorId="1FA2A28F" wp14:editId="6ED93831">
                  <wp:extent cx="2708694" cy="1547866"/>
                  <wp:effectExtent l="0" t="0" r="0" b="1905"/>
                  <wp:docPr id="1188643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43091" name=""/>
                          <pic:cNvPicPr/>
                        </pic:nvPicPr>
                        <pic:blipFill>
                          <a:blip r:embed="rId27"/>
                          <a:stretch>
                            <a:fillRect/>
                          </a:stretch>
                        </pic:blipFill>
                        <pic:spPr>
                          <a:xfrm>
                            <a:off x="0" y="0"/>
                            <a:ext cx="2708694" cy="1547866"/>
                          </a:xfrm>
                          <a:prstGeom prst="rect">
                            <a:avLst/>
                          </a:prstGeom>
                        </pic:spPr>
                      </pic:pic>
                    </a:graphicData>
                  </a:graphic>
                </wp:inline>
              </w:drawing>
            </w:r>
          </w:p>
          <w:p w14:paraId="437B7E08" w14:textId="77777777" w:rsidR="00DA5465" w:rsidRDefault="00000000">
            <w:pPr>
              <w:jc w:val="center"/>
              <w:rPr>
                <w:lang w:eastAsia="zh-CN"/>
              </w:rPr>
            </w:pPr>
            <w:r>
              <w:rPr>
                <w:color w:val="4E5B6A"/>
                <w:sz w:val="17"/>
                <w:lang w:eastAsia="zh-CN"/>
              </w:rPr>
              <w:t>图17：作用分析与优化建议区</w:t>
            </w:r>
          </w:p>
        </w:tc>
        <w:tc>
          <w:tcPr>
            <w:tcW w:w="2255" w:type="dxa"/>
            <w:shd w:val="clear" w:color="auto" w:fill="F5F7FA"/>
            <w:vAlign w:val="center"/>
          </w:tcPr>
          <w:p w14:paraId="739ED8BD" w14:textId="77777777" w:rsidR="00DA5465" w:rsidRDefault="00000000">
            <w:pPr>
              <w:spacing w:after="60"/>
              <w:rPr>
                <w:lang w:eastAsia="zh-CN"/>
              </w:rPr>
            </w:pPr>
            <w:r>
              <w:rPr>
                <w:b/>
                <w:color w:val="15202D"/>
                <w:sz w:val="20"/>
                <w:lang w:eastAsia="zh-CN"/>
              </w:rPr>
              <w:t>作用分析与优化建议区</w:t>
            </w:r>
          </w:p>
          <w:p w14:paraId="2FEDB0B7" w14:textId="77777777" w:rsidR="00DA5465" w:rsidRDefault="00000000">
            <w:pPr>
              <w:spacing w:after="0" w:line="288" w:lineRule="auto"/>
              <w:rPr>
                <w:lang w:eastAsia="zh-CN"/>
              </w:rPr>
            </w:pPr>
            <w:r>
              <w:rPr>
                <w:sz w:val="19"/>
                <w:lang w:eastAsia="zh-CN"/>
              </w:rPr>
              <w:t>该区域展示 SQL 作用分析和优化建议，帮助评审人员快速理解 SQL 的业务目标和潜在优化方向。</w:t>
            </w:r>
          </w:p>
        </w:tc>
      </w:tr>
      <w:tr w:rsidR="00DA5465" w14:paraId="446671EC" w14:textId="77777777" w:rsidTr="0027273B">
        <w:tc>
          <w:tcPr>
            <w:tcW w:w="7479" w:type="dxa"/>
            <w:shd w:val="clear" w:color="auto" w:fill="FFFFFF"/>
            <w:vAlign w:val="center"/>
          </w:tcPr>
          <w:p w14:paraId="5C32A18D" w14:textId="662B7B99" w:rsidR="00DA5465" w:rsidRDefault="00C604D6">
            <w:pPr>
              <w:spacing w:after="40"/>
              <w:jc w:val="center"/>
            </w:pPr>
            <w:r w:rsidRPr="00C604D6">
              <w:rPr>
                <w:noProof/>
              </w:rPr>
              <w:drawing>
                <wp:inline distT="0" distB="0" distL="0" distR="0" wp14:anchorId="2D31790C" wp14:editId="10B9B397">
                  <wp:extent cx="3179884" cy="2566826"/>
                  <wp:effectExtent l="0" t="0" r="0" b="0"/>
                  <wp:docPr id="1725967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67950" name=""/>
                          <pic:cNvPicPr/>
                        </pic:nvPicPr>
                        <pic:blipFill>
                          <a:blip r:embed="rId28"/>
                          <a:stretch>
                            <a:fillRect/>
                          </a:stretch>
                        </pic:blipFill>
                        <pic:spPr>
                          <a:xfrm>
                            <a:off x="0" y="0"/>
                            <a:ext cx="3213741" cy="2594155"/>
                          </a:xfrm>
                          <a:prstGeom prst="rect">
                            <a:avLst/>
                          </a:prstGeom>
                        </pic:spPr>
                      </pic:pic>
                    </a:graphicData>
                  </a:graphic>
                </wp:inline>
              </w:drawing>
            </w:r>
          </w:p>
          <w:p w14:paraId="1D6C8327" w14:textId="77777777" w:rsidR="00DA5465" w:rsidRDefault="00000000">
            <w:pPr>
              <w:jc w:val="center"/>
            </w:pPr>
            <w:r>
              <w:rPr>
                <w:color w:val="4E5B6A"/>
                <w:sz w:val="17"/>
              </w:rPr>
              <w:t>图18：优化后 SQL 区</w:t>
            </w:r>
          </w:p>
        </w:tc>
        <w:tc>
          <w:tcPr>
            <w:tcW w:w="2255" w:type="dxa"/>
            <w:shd w:val="clear" w:color="auto" w:fill="F5F7FA"/>
            <w:vAlign w:val="center"/>
          </w:tcPr>
          <w:p w14:paraId="66F03C58" w14:textId="77777777" w:rsidR="00DA5465" w:rsidRDefault="00000000">
            <w:pPr>
              <w:spacing w:after="60"/>
              <w:rPr>
                <w:lang w:eastAsia="zh-CN"/>
              </w:rPr>
            </w:pPr>
            <w:r>
              <w:rPr>
                <w:b/>
                <w:color w:val="15202D"/>
                <w:sz w:val="20"/>
                <w:lang w:eastAsia="zh-CN"/>
              </w:rPr>
              <w:t>优化后 SQL 区</w:t>
            </w:r>
          </w:p>
          <w:p w14:paraId="2947D942" w14:textId="77777777" w:rsidR="00DA5465" w:rsidRDefault="00000000">
            <w:pPr>
              <w:spacing w:after="0" w:line="288" w:lineRule="auto"/>
              <w:rPr>
                <w:lang w:eastAsia="zh-CN"/>
              </w:rPr>
            </w:pPr>
            <w:r>
              <w:rPr>
                <w:sz w:val="19"/>
                <w:lang w:eastAsia="zh-CN"/>
              </w:rPr>
              <w:t>该区域展示优化后的 SQL 文本，便于开发人员复制、复核或继续调整。</w:t>
            </w:r>
          </w:p>
        </w:tc>
      </w:tr>
    </w:tbl>
    <w:p w14:paraId="292D4660" w14:textId="77777777" w:rsidR="00DA5465" w:rsidRDefault="00DA5465">
      <w:pPr>
        <w:spacing w:after="40"/>
        <w:rPr>
          <w:lang w:eastAsia="zh-CN"/>
        </w:rPr>
      </w:pPr>
    </w:p>
    <w:p w14:paraId="48F189F8" w14:textId="77777777" w:rsidR="00DA5465" w:rsidRDefault="00000000">
      <w:pPr>
        <w:pStyle w:val="21"/>
        <w:rPr>
          <w:lang w:eastAsia="zh-CN"/>
        </w:rPr>
      </w:pPr>
      <w:r>
        <w:rPr>
          <w:rFonts w:ascii="宋体" w:eastAsia="宋体" w:hAnsi="宋体"/>
          <w:lang w:eastAsia="zh-CN"/>
        </w:rPr>
        <w:lastRenderedPageBreak/>
        <w:t>5.4 模块亮点</w:t>
      </w:r>
    </w:p>
    <w:p w14:paraId="7546D8AA" w14:textId="77777777" w:rsidR="00DA5465" w:rsidRDefault="00000000">
      <w:pPr>
        <w:ind w:firstLine="480"/>
        <w:rPr>
          <w:lang w:eastAsia="zh-CN"/>
        </w:rPr>
      </w:pPr>
      <w:r>
        <w:rPr>
          <w:sz w:val="24"/>
          <w:lang w:eastAsia="zh-CN"/>
        </w:rPr>
        <w:t>该模块的亮点在于把 SQL Review 从人工阅读扩展为结构化分析。系统能够识别 SELECT、FROM、JOIN、WHERE、GROUP BY 等片段，并结合 Skill 和表结构判断字段角色、过滤条件和聚合口径，使优化建议更贴近业务和性能要求。</w:t>
      </w:r>
    </w:p>
    <w:p w14:paraId="39F2EF57" w14:textId="77777777" w:rsidR="00DA5465" w:rsidRDefault="00000000">
      <w:pPr>
        <w:pStyle w:val="1"/>
        <w:rPr>
          <w:lang w:eastAsia="zh-CN"/>
        </w:rPr>
      </w:pPr>
      <w:r>
        <w:rPr>
          <w:rFonts w:ascii="宋体" w:eastAsia="宋体" w:hAnsi="宋体"/>
          <w:lang w:eastAsia="zh-CN"/>
        </w:rPr>
        <w:t>6. Skill 管理模块</w:t>
      </w:r>
    </w:p>
    <w:p w14:paraId="37D4A091" w14:textId="77777777" w:rsidR="00DA5465" w:rsidRDefault="00000000">
      <w:pPr>
        <w:pStyle w:val="21"/>
        <w:rPr>
          <w:lang w:eastAsia="zh-CN"/>
        </w:rPr>
      </w:pPr>
      <w:r>
        <w:rPr>
          <w:rFonts w:ascii="宋体" w:eastAsia="宋体" w:hAnsi="宋体"/>
          <w:lang w:eastAsia="zh-CN"/>
        </w:rPr>
        <w:t>6.1 模块功能说明</w:t>
      </w:r>
    </w:p>
    <w:p w14:paraId="7320AAD9" w14:textId="77777777" w:rsidR="00DA5465" w:rsidRDefault="00000000">
      <w:pPr>
        <w:ind w:firstLine="480"/>
        <w:rPr>
          <w:lang w:eastAsia="zh-CN"/>
        </w:rPr>
      </w:pPr>
      <w:r>
        <w:rPr>
          <w:sz w:val="24"/>
          <w:lang w:eastAsia="zh-CN"/>
        </w:rPr>
        <w:t>Skill 管理模块用于维护系统中的业务 Skill，使业务经验可以被查看、编辑、生成和复用。该模块新增后，系统不再只有固定的几个通用 Skill，而是可以根据托管、清算、核算等业务场景持续沉淀新的 Skill。页面左侧展示已有 Skill，用户点击后可以在中间编辑器查看和修改 Skill ID、名称、适用场景、SQL 生成偏好、示例场景和业务规则；右侧 Skill 生成器则用于根据业务场景、表结构或 Mapping 材料生成新的 Skill 草稿。</w:t>
      </w:r>
    </w:p>
    <w:p w14:paraId="47472E4F" w14:textId="77777777" w:rsidR="004F46D2" w:rsidRDefault="00000000" w:rsidP="00161B16">
      <w:pPr>
        <w:jc w:val="center"/>
      </w:pPr>
      <w:r>
        <w:rPr>
          <w:noProof/>
        </w:rPr>
        <w:drawing>
          <wp:inline distT="0" distB="0" distL="0" distR="0" wp14:anchorId="062964F2" wp14:editId="7D125102">
            <wp:extent cx="5341729" cy="3012142"/>
            <wp:effectExtent l="0" t="0" r="0" b="0"/>
            <wp:docPr id="1984929154" name="Picture 1984929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341729" cy="3012142"/>
                    </a:xfrm>
                    <a:prstGeom prst="rect">
                      <a:avLst/>
                    </a:prstGeom>
                  </pic:spPr>
                </pic:pic>
              </a:graphicData>
            </a:graphic>
          </wp:inline>
        </w:drawing>
      </w:r>
    </w:p>
    <w:p w14:paraId="10C860B2" w14:textId="77777777" w:rsidR="00DA5465" w:rsidRDefault="00000000">
      <w:pPr>
        <w:ind w:firstLine="480"/>
        <w:rPr>
          <w:lang w:eastAsia="zh-CN"/>
        </w:rPr>
      </w:pPr>
      <w:r>
        <w:rPr>
          <w:sz w:val="24"/>
          <w:lang w:eastAsia="zh-CN"/>
        </w:rPr>
        <w:t>图19：Skill 管理工作区整体页面，展示已有 Skill、Skill 编辑器和 Skill 生成器</w:t>
      </w:r>
    </w:p>
    <w:p w14:paraId="723257E4" w14:textId="77777777" w:rsidR="00DA5465" w:rsidRDefault="00000000">
      <w:pPr>
        <w:pStyle w:val="21"/>
        <w:rPr>
          <w:lang w:eastAsia="zh-CN"/>
        </w:rPr>
      </w:pPr>
      <w:r>
        <w:rPr>
          <w:rFonts w:ascii="宋体" w:eastAsia="宋体" w:hAnsi="宋体"/>
          <w:lang w:eastAsia="zh-CN"/>
        </w:rPr>
        <w:t>6.2 样例加载内容</w:t>
      </w:r>
    </w:p>
    <w:p w14:paraId="1062ADC2" w14:textId="77777777" w:rsidR="00DA5465" w:rsidRDefault="00000000">
      <w:pPr>
        <w:ind w:firstLine="480"/>
        <w:rPr>
          <w:lang w:eastAsia="zh-CN"/>
        </w:rPr>
      </w:pPr>
      <w:r>
        <w:rPr>
          <w:sz w:val="24"/>
          <w:lang w:eastAsia="zh-CN"/>
        </w:rPr>
        <w:t>Skill 管理样例使用托管清算对账业务。点击加载样例后，系统会填入一段托管清算场景说明和表结构材料，内容包括产品、托管账户、交易日期、清算日期、清算状态、交易金额、清算金额、差异金额、失败原因和分区日期等字段。点击“生成 Skill 草稿”后，</w:t>
      </w:r>
      <w:r>
        <w:rPr>
          <w:sz w:val="24"/>
          <w:lang w:eastAsia="zh-CN"/>
        </w:rPr>
        <w:lastRenderedPageBreak/>
        <w:t>系统会把这些业务要素整理为结构化 Skill，包括 Skill 名称、适用说明、SQL 生成偏好、示例场景和业务规则。</w:t>
      </w:r>
    </w:p>
    <w:p w14:paraId="34B09C8E" w14:textId="77777777" w:rsidR="004F46D2" w:rsidRDefault="00000000" w:rsidP="00161B16">
      <w:pPr>
        <w:jc w:val="center"/>
      </w:pPr>
      <w:r>
        <w:rPr>
          <w:noProof/>
        </w:rPr>
        <w:drawing>
          <wp:inline distT="0" distB="0" distL="0" distR="0" wp14:anchorId="42BAA34D" wp14:editId="0D179844">
            <wp:extent cx="4679576" cy="4540089"/>
            <wp:effectExtent l="0" t="0" r="0" b="0"/>
            <wp:docPr id="1984929155" name="Picture 1984929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4679576" cy="4540089"/>
                    </a:xfrm>
                    <a:prstGeom prst="rect">
                      <a:avLst/>
                    </a:prstGeom>
                  </pic:spPr>
                </pic:pic>
              </a:graphicData>
            </a:graphic>
          </wp:inline>
        </w:drawing>
      </w:r>
    </w:p>
    <w:p w14:paraId="7672CC73" w14:textId="77777777" w:rsidR="00DA5465" w:rsidRDefault="00000000">
      <w:pPr>
        <w:ind w:firstLine="480"/>
        <w:rPr>
          <w:lang w:eastAsia="zh-CN"/>
        </w:rPr>
      </w:pPr>
      <w:r>
        <w:rPr>
          <w:sz w:val="24"/>
          <w:lang w:eastAsia="zh-CN"/>
        </w:rPr>
        <w:t>图20：Skill 生成器草稿生成结果，展示托管清算对账场景如何被整理为结构化 Skill</w:t>
      </w:r>
    </w:p>
    <w:p w14:paraId="2D1A41F4" w14:textId="77777777" w:rsidR="00DA5465" w:rsidRDefault="00000000">
      <w:pPr>
        <w:pStyle w:val="21"/>
        <w:rPr>
          <w:lang w:eastAsia="zh-CN"/>
        </w:rPr>
      </w:pPr>
      <w:r>
        <w:rPr>
          <w:rFonts w:ascii="宋体" w:eastAsia="宋体" w:hAnsi="宋体"/>
          <w:lang w:eastAsia="zh-CN"/>
        </w:rPr>
        <w:t>6.3 关键组件说明</w:t>
      </w:r>
    </w:p>
    <w:p w14:paraId="6360EFF3" w14:textId="77777777" w:rsidR="00DA5465" w:rsidRDefault="00000000">
      <w:pPr>
        <w:ind w:firstLine="480"/>
        <w:rPr>
          <w:lang w:eastAsia="zh-CN"/>
        </w:rPr>
      </w:pPr>
      <w:r>
        <w:rPr>
          <w:sz w:val="24"/>
          <w:lang w:eastAsia="zh-CN"/>
        </w:rPr>
        <w:t>已有 Skill 列表用于快速查看当前系统可用的业务模式，列表展示中文名称和英文 ID，详细内容由右侧编辑区承接。Skill 编辑器用于维护结构化字段，保存后会写回本地业务记忆配置，并同步刷新 SQL 生成、版本对比和 SQL 拆解优化中的 Skill 选择器。Skill 生成器用于降低创建门槛，用户不需要一开始就知道 Skill 应该如何组织，只需要提供业务场景和相关材料，系统就能生成可继续编辑的草稿。</w:t>
      </w:r>
    </w:p>
    <w:p w14:paraId="18E233F7" w14:textId="77777777" w:rsidR="004F46D2" w:rsidRDefault="00000000" w:rsidP="00161B16">
      <w:pPr>
        <w:jc w:val="center"/>
      </w:pPr>
      <w:r>
        <w:rPr>
          <w:noProof/>
        </w:rPr>
        <w:lastRenderedPageBreak/>
        <w:drawing>
          <wp:inline distT="0" distB="0" distL="0" distR="0" wp14:anchorId="5D3933A1" wp14:editId="767E99E7">
            <wp:extent cx="4733365" cy="4538670"/>
            <wp:effectExtent l="0" t="0" r="0" b="0"/>
            <wp:docPr id="1984929156" name="Picture 198492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733365" cy="4538670"/>
                    </a:xfrm>
                    <a:prstGeom prst="rect">
                      <a:avLst/>
                    </a:prstGeom>
                  </pic:spPr>
                </pic:pic>
              </a:graphicData>
            </a:graphic>
          </wp:inline>
        </w:drawing>
      </w:r>
    </w:p>
    <w:p w14:paraId="38F059C8" w14:textId="77777777" w:rsidR="00DA5465" w:rsidRDefault="00000000">
      <w:pPr>
        <w:ind w:firstLine="480"/>
        <w:rPr>
          <w:lang w:eastAsia="zh-CN"/>
        </w:rPr>
      </w:pPr>
      <w:r>
        <w:rPr>
          <w:sz w:val="24"/>
          <w:lang w:eastAsia="zh-CN"/>
        </w:rPr>
        <w:t>图21：Skill 编辑器，展示 Skill 名称、英文 ID、适用场景、生成偏好和业务规则</w:t>
      </w:r>
    </w:p>
    <w:p w14:paraId="77B11955" w14:textId="77777777" w:rsidR="00DA5465" w:rsidRDefault="00000000">
      <w:pPr>
        <w:pStyle w:val="21"/>
        <w:rPr>
          <w:lang w:eastAsia="zh-CN"/>
        </w:rPr>
      </w:pPr>
      <w:r>
        <w:rPr>
          <w:rFonts w:ascii="宋体" w:eastAsia="宋体" w:hAnsi="宋体"/>
          <w:lang w:eastAsia="zh-CN"/>
        </w:rPr>
        <w:t>6.4 模块亮点</w:t>
      </w:r>
    </w:p>
    <w:p w14:paraId="6025BD40" w14:textId="77777777" w:rsidR="00DA5465" w:rsidRDefault="00000000">
      <w:pPr>
        <w:ind w:firstLine="480"/>
        <w:rPr>
          <w:lang w:eastAsia="zh-CN"/>
        </w:rPr>
      </w:pPr>
      <w:r>
        <w:rPr>
          <w:sz w:val="24"/>
          <w:lang w:eastAsia="zh-CN"/>
        </w:rPr>
        <w:t>该模块的亮点在于把 Skill 从固定选项升级为可维护的业务知识资产。对于评委而言，这一点能够说明系统不是简单把需求和 Mapping 喂给大模型，而是允许用户把托管清算、估值核算、资金划拨等业务经验沉淀为结构化规则，再由 PromptBuilder 注入智能体上下文。新增或修改后的 Skill 会影响后续 SQL 生成和 SQL 拆解优化，形成“业务经验输入—Skill 结构化—智能体上下文约束—生成结果复核”的闭环。</w:t>
      </w:r>
    </w:p>
    <w:p w14:paraId="22DA2555" w14:textId="77777777" w:rsidR="00DA5465" w:rsidRDefault="00000000">
      <w:pPr>
        <w:pStyle w:val="1"/>
        <w:rPr>
          <w:lang w:eastAsia="zh-CN"/>
        </w:rPr>
      </w:pPr>
      <w:r>
        <w:rPr>
          <w:rFonts w:ascii="宋体" w:eastAsia="宋体" w:hAnsi="宋体"/>
          <w:lang w:eastAsia="zh-CN"/>
        </w:rPr>
        <w:lastRenderedPageBreak/>
        <w:t>7. 表结构分析模块</w:t>
      </w:r>
    </w:p>
    <w:p w14:paraId="25D6E2A1" w14:textId="77777777" w:rsidR="00DA5465" w:rsidRDefault="00000000">
      <w:pPr>
        <w:pStyle w:val="21"/>
        <w:rPr>
          <w:lang w:eastAsia="zh-CN"/>
        </w:rPr>
      </w:pPr>
      <w:r>
        <w:rPr>
          <w:rFonts w:ascii="宋体" w:eastAsia="宋体" w:hAnsi="宋体"/>
          <w:lang w:eastAsia="zh-CN"/>
        </w:rPr>
        <w:t>7.1 模块功能说明</w:t>
      </w:r>
    </w:p>
    <w:p w14:paraId="3FC10F88" w14:textId="1987FF24" w:rsidR="00DA5465" w:rsidRDefault="00161B16">
      <w:pPr>
        <w:spacing w:before="80" w:after="40"/>
        <w:jc w:val="center"/>
      </w:pPr>
      <w:r w:rsidRPr="007A1284">
        <w:rPr>
          <w:noProof/>
        </w:rPr>
        <w:drawing>
          <wp:inline distT="0" distB="0" distL="0" distR="0" wp14:anchorId="1153C90B" wp14:editId="565470FA">
            <wp:extent cx="5526741" cy="3116468"/>
            <wp:effectExtent l="0" t="0" r="0" b="0"/>
            <wp:docPr id="17503534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53488" name=""/>
                    <pic:cNvPicPr/>
                  </pic:nvPicPr>
                  <pic:blipFill>
                    <a:blip r:embed="rId32"/>
                    <a:stretch>
                      <a:fillRect/>
                    </a:stretch>
                  </pic:blipFill>
                  <pic:spPr>
                    <a:xfrm>
                      <a:off x="0" y="0"/>
                      <a:ext cx="5536454" cy="3121945"/>
                    </a:xfrm>
                    <a:prstGeom prst="rect">
                      <a:avLst/>
                    </a:prstGeom>
                  </pic:spPr>
                </pic:pic>
              </a:graphicData>
            </a:graphic>
          </wp:inline>
        </w:drawing>
      </w:r>
    </w:p>
    <w:p w14:paraId="6C7DB476" w14:textId="77777777" w:rsidR="00DA5465" w:rsidRDefault="00000000">
      <w:pPr>
        <w:ind w:firstLine="480"/>
        <w:jc w:val="center"/>
        <w:rPr>
          <w:lang w:eastAsia="zh-CN"/>
        </w:rPr>
      </w:pPr>
      <w:r>
        <w:rPr>
          <w:sz w:val="24"/>
          <w:lang w:eastAsia="zh-CN"/>
        </w:rPr>
        <w:t>图22：表结构分析工作区整体页面</w:t>
      </w:r>
    </w:p>
    <w:p w14:paraId="2D810DD3" w14:textId="77777777" w:rsidR="00DA5465" w:rsidRDefault="00000000">
      <w:pPr>
        <w:ind w:firstLine="480"/>
        <w:rPr>
          <w:lang w:eastAsia="zh-CN"/>
        </w:rPr>
      </w:pPr>
      <w:r>
        <w:rPr>
          <w:sz w:val="24"/>
          <w:lang w:eastAsia="zh-CN"/>
        </w:rPr>
        <w:t>表结构分析模块用于把 DDL、Excel、CSV、JSON 或文本形式的表结构转换为结构化元数据理解结果。系统不会执行 CREATE TABLE，也不会创建数据库表，而是把 DDL 当作表结构文档解析。该设计符合真实企业中先读取元数据、再辅助 SQL 开发和评审的流程。</w:t>
      </w:r>
    </w:p>
    <w:p w14:paraId="4AFC3457" w14:textId="77777777" w:rsidR="00DA5465" w:rsidRDefault="00000000">
      <w:pPr>
        <w:pStyle w:val="21"/>
      </w:pPr>
      <w:r>
        <w:rPr>
          <w:rFonts w:ascii="宋体" w:eastAsia="宋体" w:hAnsi="宋体"/>
        </w:rPr>
        <w:t>7.2 样例加载内容</w:t>
      </w:r>
    </w:p>
    <w:p w14:paraId="4870BB88" w14:textId="77777777" w:rsidR="00DA5465" w:rsidRDefault="00000000">
      <w:pPr>
        <w:ind w:firstLine="480"/>
        <w:rPr>
          <w:lang w:eastAsia="zh-CN"/>
        </w:rPr>
      </w:pPr>
      <w:r>
        <w:rPr>
          <w:sz w:val="24"/>
        </w:rPr>
        <w:t>表结构样例使用 dwd_custody_clearing_detail_di 的 CREATE TABLE DDL，字段包括 clear_id、trade_id、product_id、account_id、trade_dt、clear_dt、clear_status、trade_amt、clear_amt、diff_amt、fail_reason 和 dt。</w:t>
      </w:r>
      <w:r>
        <w:rPr>
          <w:sz w:val="24"/>
          <w:lang w:eastAsia="zh-CN"/>
        </w:rPr>
        <w:t>系统会将其识别为托管清算明细事实表，并提取清算金额、交易金额、差异金额等指标字段，产品和账户等维度字段，清算状态和失败原因等复核字段，以及 dt 分区日期字段。</w:t>
      </w:r>
    </w:p>
    <w:p w14:paraId="27D726A7" w14:textId="77777777" w:rsidR="00DA5465" w:rsidRDefault="00000000">
      <w:pPr>
        <w:pStyle w:val="21"/>
        <w:rPr>
          <w:lang w:eastAsia="zh-CN"/>
        </w:rPr>
      </w:pPr>
      <w:r>
        <w:rPr>
          <w:rFonts w:ascii="宋体" w:eastAsia="宋体" w:hAnsi="宋体"/>
          <w:lang w:eastAsia="zh-CN"/>
        </w:rPr>
        <w:t>7.3 关键组件说明</w:t>
      </w:r>
    </w:p>
    <w:p w14:paraId="03F28AC5" w14:textId="77777777" w:rsidR="00DA5465" w:rsidRDefault="00000000">
      <w:pPr>
        <w:ind w:firstLine="480"/>
        <w:rPr>
          <w:lang w:eastAsia="zh-CN"/>
        </w:rPr>
      </w:pPr>
      <w:r>
        <w:rPr>
          <w:sz w:val="24"/>
          <w:lang w:eastAsia="zh-CN"/>
        </w:rPr>
        <w:t>表结构分析模块的关键组件包括表结构文件上传、DDL 或表结构文本输入、表用途分析、关键字段识别、表结构整理和可复用建议。系统会从字段名、字段类型和字段注释中识别主键候选、Join Key、时间字段、分区字段、指标字段和维度字段，为 SQL 生成和 SQL Review 提供元数据依据。</w:t>
      </w:r>
    </w:p>
    <w:tbl>
      <w:tblPr>
        <w:tblStyle w:val="aff1"/>
        <w:tblW w:w="0" w:type="auto"/>
        <w:tblLook w:val="04A0" w:firstRow="1" w:lastRow="0" w:firstColumn="1" w:lastColumn="0" w:noHBand="0" w:noVBand="1"/>
      </w:tblPr>
      <w:tblGrid>
        <w:gridCol w:w="4759"/>
        <w:gridCol w:w="4759"/>
      </w:tblGrid>
      <w:tr w:rsidR="00DA5465" w14:paraId="750050FB" w14:textId="77777777">
        <w:tc>
          <w:tcPr>
            <w:tcW w:w="4759" w:type="dxa"/>
            <w:shd w:val="clear" w:color="auto" w:fill="FFFFFF"/>
            <w:vAlign w:val="center"/>
          </w:tcPr>
          <w:p w14:paraId="0AC26097" w14:textId="77777777" w:rsidR="00DA5465" w:rsidRDefault="00000000">
            <w:pPr>
              <w:spacing w:after="40"/>
              <w:jc w:val="center"/>
            </w:pPr>
            <w:r>
              <w:rPr>
                <w:noProof/>
              </w:rPr>
              <w:lastRenderedPageBreak/>
              <w:drawing>
                <wp:inline distT="0" distB="0" distL="0" distR="0" wp14:anchorId="6E57358D" wp14:editId="73874682">
                  <wp:extent cx="2332355" cy="2743200"/>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input.png"/>
                          <pic:cNvPicPr/>
                        </pic:nvPicPr>
                        <pic:blipFill rotWithShape="1">
                          <a:blip r:embed="rId33"/>
                          <a:srcRect l="3733" b="15723"/>
                          <a:stretch>
                            <a:fillRect/>
                          </a:stretch>
                        </pic:blipFill>
                        <pic:spPr bwMode="auto">
                          <a:xfrm>
                            <a:off x="0" y="0"/>
                            <a:ext cx="2332713" cy="2743621"/>
                          </a:xfrm>
                          <a:prstGeom prst="rect">
                            <a:avLst/>
                          </a:prstGeom>
                          <a:ln>
                            <a:noFill/>
                          </a:ln>
                          <a:extLst>
                            <a:ext uri="{53640926-AAD7-44D8-BBD7-CCE9431645EC}">
                              <a14:shadowObscured xmlns:a14="http://schemas.microsoft.com/office/drawing/2010/main"/>
                            </a:ext>
                          </a:extLst>
                        </pic:spPr>
                      </pic:pic>
                    </a:graphicData>
                  </a:graphic>
                </wp:inline>
              </w:drawing>
            </w:r>
          </w:p>
          <w:p w14:paraId="5E003D19" w14:textId="77777777" w:rsidR="00DA5465" w:rsidRDefault="00000000">
            <w:pPr>
              <w:jc w:val="center"/>
            </w:pPr>
            <w:r>
              <w:rPr>
                <w:color w:val="4E5B6A"/>
                <w:sz w:val="17"/>
              </w:rPr>
              <w:t>图23：表结构输入区</w:t>
            </w:r>
          </w:p>
        </w:tc>
        <w:tc>
          <w:tcPr>
            <w:tcW w:w="4759" w:type="dxa"/>
            <w:shd w:val="clear" w:color="auto" w:fill="F5F7FA"/>
            <w:vAlign w:val="center"/>
          </w:tcPr>
          <w:p w14:paraId="4A34C36B" w14:textId="77777777" w:rsidR="00DA5465" w:rsidRDefault="00000000">
            <w:pPr>
              <w:spacing w:after="60"/>
              <w:rPr>
                <w:lang w:eastAsia="zh-CN"/>
              </w:rPr>
            </w:pPr>
            <w:r>
              <w:rPr>
                <w:b/>
                <w:color w:val="15202D"/>
                <w:sz w:val="20"/>
                <w:lang w:eastAsia="zh-CN"/>
              </w:rPr>
              <w:t>表结构输入区</w:t>
            </w:r>
          </w:p>
          <w:p w14:paraId="6539C9D1" w14:textId="77777777" w:rsidR="00DA5465" w:rsidRDefault="00000000">
            <w:pPr>
              <w:spacing w:after="0" w:line="288" w:lineRule="auto"/>
              <w:rPr>
                <w:lang w:eastAsia="zh-CN"/>
              </w:rPr>
            </w:pPr>
            <w:r>
              <w:rPr>
                <w:sz w:val="19"/>
                <w:lang w:eastAsia="zh-CN"/>
              </w:rPr>
              <w:t>该区域支持粘贴 DDL 或上传表结构文件，是系统理解字段和表用途的输入入口。</w:t>
            </w:r>
          </w:p>
        </w:tc>
      </w:tr>
      <w:tr w:rsidR="00DA5465" w14:paraId="57556C3A" w14:textId="77777777">
        <w:tc>
          <w:tcPr>
            <w:tcW w:w="4759" w:type="dxa"/>
            <w:shd w:val="clear" w:color="auto" w:fill="FFFFFF"/>
            <w:vAlign w:val="center"/>
          </w:tcPr>
          <w:p w14:paraId="282FA944" w14:textId="77777777" w:rsidR="00DA5465" w:rsidRDefault="00000000">
            <w:pPr>
              <w:spacing w:after="40"/>
              <w:jc w:val="center"/>
            </w:pPr>
            <w:r>
              <w:rPr>
                <w:noProof/>
              </w:rPr>
              <w:drawing>
                <wp:inline distT="0" distB="0" distL="0" distR="0" wp14:anchorId="14006F65" wp14:editId="6FBE3EF8">
                  <wp:extent cx="2423160" cy="12681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result_top.png"/>
                          <pic:cNvPicPr/>
                        </pic:nvPicPr>
                        <pic:blipFill>
                          <a:blip r:embed="rId34"/>
                          <a:stretch>
                            <a:fillRect/>
                          </a:stretch>
                        </pic:blipFill>
                        <pic:spPr>
                          <a:xfrm>
                            <a:off x="0" y="0"/>
                            <a:ext cx="2423160" cy="1268196"/>
                          </a:xfrm>
                          <a:prstGeom prst="rect">
                            <a:avLst/>
                          </a:prstGeom>
                        </pic:spPr>
                      </pic:pic>
                    </a:graphicData>
                  </a:graphic>
                </wp:inline>
              </w:drawing>
            </w:r>
          </w:p>
          <w:p w14:paraId="477D67C0" w14:textId="77777777" w:rsidR="00DA5465" w:rsidRDefault="00000000">
            <w:pPr>
              <w:jc w:val="center"/>
              <w:rPr>
                <w:lang w:eastAsia="zh-CN"/>
              </w:rPr>
            </w:pPr>
            <w:r>
              <w:rPr>
                <w:color w:val="4E5B6A"/>
                <w:sz w:val="17"/>
                <w:lang w:eastAsia="zh-CN"/>
              </w:rPr>
              <w:t>图24：表用途与关键字段区</w:t>
            </w:r>
          </w:p>
        </w:tc>
        <w:tc>
          <w:tcPr>
            <w:tcW w:w="4759" w:type="dxa"/>
            <w:shd w:val="clear" w:color="auto" w:fill="F5F7FA"/>
            <w:vAlign w:val="center"/>
          </w:tcPr>
          <w:p w14:paraId="3102069E" w14:textId="77777777" w:rsidR="00DA5465" w:rsidRDefault="00000000">
            <w:pPr>
              <w:spacing w:after="60"/>
              <w:rPr>
                <w:lang w:eastAsia="zh-CN"/>
              </w:rPr>
            </w:pPr>
            <w:r>
              <w:rPr>
                <w:b/>
                <w:color w:val="15202D"/>
                <w:sz w:val="20"/>
                <w:lang w:eastAsia="zh-CN"/>
              </w:rPr>
              <w:t>表用途与关键字段区</w:t>
            </w:r>
          </w:p>
          <w:p w14:paraId="35C4BB62" w14:textId="77777777" w:rsidR="00DA5465" w:rsidRDefault="00000000">
            <w:pPr>
              <w:spacing w:after="0" w:line="288" w:lineRule="auto"/>
              <w:rPr>
                <w:lang w:eastAsia="zh-CN"/>
              </w:rPr>
            </w:pPr>
            <w:r>
              <w:rPr>
                <w:sz w:val="19"/>
                <w:lang w:eastAsia="zh-CN"/>
              </w:rPr>
              <w:t>该区域优先展示表用途分析和关键字段识别，帮助评审人员先理解这张表服务于什么业务场景。</w:t>
            </w:r>
          </w:p>
        </w:tc>
      </w:tr>
      <w:tr w:rsidR="00DA5465" w14:paraId="7413502A" w14:textId="77777777">
        <w:tc>
          <w:tcPr>
            <w:tcW w:w="4759" w:type="dxa"/>
            <w:shd w:val="clear" w:color="auto" w:fill="FFFFFF"/>
            <w:vAlign w:val="center"/>
          </w:tcPr>
          <w:p w14:paraId="0325CDCF" w14:textId="77777777" w:rsidR="00DA5465" w:rsidRDefault="00000000">
            <w:pPr>
              <w:spacing w:after="40"/>
              <w:jc w:val="center"/>
            </w:pPr>
            <w:r>
              <w:rPr>
                <w:noProof/>
              </w:rPr>
              <w:drawing>
                <wp:inline distT="0" distB="0" distL="0" distR="0" wp14:anchorId="7082A2A8" wp14:editId="5EA6FCE4">
                  <wp:extent cx="2423160" cy="155806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result_bottom.png"/>
                          <pic:cNvPicPr/>
                        </pic:nvPicPr>
                        <pic:blipFill>
                          <a:blip r:embed="rId35"/>
                          <a:stretch>
                            <a:fillRect/>
                          </a:stretch>
                        </pic:blipFill>
                        <pic:spPr>
                          <a:xfrm>
                            <a:off x="0" y="0"/>
                            <a:ext cx="2423160" cy="1558069"/>
                          </a:xfrm>
                          <a:prstGeom prst="rect">
                            <a:avLst/>
                          </a:prstGeom>
                        </pic:spPr>
                      </pic:pic>
                    </a:graphicData>
                  </a:graphic>
                </wp:inline>
              </w:drawing>
            </w:r>
          </w:p>
          <w:p w14:paraId="5C551E6B" w14:textId="77777777" w:rsidR="00DA5465" w:rsidRDefault="00000000">
            <w:pPr>
              <w:jc w:val="center"/>
              <w:rPr>
                <w:lang w:eastAsia="zh-CN"/>
              </w:rPr>
            </w:pPr>
            <w:r>
              <w:rPr>
                <w:color w:val="4E5B6A"/>
                <w:sz w:val="17"/>
                <w:lang w:eastAsia="zh-CN"/>
              </w:rPr>
              <w:t>图25：结构整理与复用建议区</w:t>
            </w:r>
          </w:p>
        </w:tc>
        <w:tc>
          <w:tcPr>
            <w:tcW w:w="4759" w:type="dxa"/>
            <w:shd w:val="clear" w:color="auto" w:fill="F5F7FA"/>
            <w:vAlign w:val="center"/>
          </w:tcPr>
          <w:p w14:paraId="487CCCC2" w14:textId="77777777" w:rsidR="00DA5465" w:rsidRDefault="00000000">
            <w:pPr>
              <w:spacing w:after="60"/>
              <w:rPr>
                <w:lang w:eastAsia="zh-CN"/>
              </w:rPr>
            </w:pPr>
            <w:r>
              <w:rPr>
                <w:b/>
                <w:color w:val="15202D"/>
                <w:sz w:val="20"/>
                <w:lang w:eastAsia="zh-CN"/>
              </w:rPr>
              <w:t>结构整理与复用建议区</w:t>
            </w:r>
          </w:p>
          <w:p w14:paraId="76C80FCE" w14:textId="77777777" w:rsidR="00DA5465" w:rsidRDefault="00000000">
            <w:pPr>
              <w:spacing w:after="0" w:line="288" w:lineRule="auto"/>
              <w:rPr>
                <w:lang w:eastAsia="zh-CN"/>
              </w:rPr>
            </w:pPr>
            <w:r>
              <w:rPr>
                <w:sz w:val="19"/>
                <w:lang w:eastAsia="zh-CN"/>
              </w:rPr>
              <w:t>该区域展示字段清单、字段类型、字段注释和可复用建议，为后续 SQL 生成和 SQL Review 提供元数据依据。</w:t>
            </w:r>
          </w:p>
        </w:tc>
      </w:tr>
    </w:tbl>
    <w:p w14:paraId="23F73E8A" w14:textId="77777777" w:rsidR="00DA5465" w:rsidRDefault="00DA5465">
      <w:pPr>
        <w:spacing w:after="40"/>
        <w:rPr>
          <w:lang w:eastAsia="zh-CN"/>
        </w:rPr>
      </w:pPr>
    </w:p>
    <w:p w14:paraId="5F270188" w14:textId="77777777" w:rsidR="00DA5465" w:rsidRDefault="00000000">
      <w:pPr>
        <w:pStyle w:val="21"/>
        <w:rPr>
          <w:lang w:eastAsia="zh-CN"/>
        </w:rPr>
      </w:pPr>
      <w:r>
        <w:rPr>
          <w:rFonts w:ascii="宋体" w:eastAsia="宋体" w:hAnsi="宋体"/>
          <w:lang w:eastAsia="zh-CN"/>
        </w:rPr>
        <w:t>7.4 模块亮点</w:t>
      </w:r>
    </w:p>
    <w:p w14:paraId="7672B098" w14:textId="77777777" w:rsidR="00DA5465" w:rsidRDefault="00000000">
      <w:pPr>
        <w:ind w:firstLine="480"/>
        <w:rPr>
          <w:lang w:eastAsia="zh-CN"/>
        </w:rPr>
      </w:pPr>
      <w:r>
        <w:rPr>
          <w:sz w:val="24"/>
          <w:lang w:eastAsia="zh-CN"/>
        </w:rPr>
        <w:t>表结构分析使系统具备元数据理解能力。它能够识别主键候选、Join Key、时间字段、分区字段、指标字段和维度字段，并将这些结果反向服务于 SQL 生成和 SQL 拆解优化。该能力使系统不只是处理 SQL 字符串，而是能够理解字段在业务中的角色。</w:t>
      </w:r>
    </w:p>
    <w:p w14:paraId="28EDB088" w14:textId="77777777" w:rsidR="00DA5465" w:rsidRDefault="00000000">
      <w:pPr>
        <w:pStyle w:val="1"/>
        <w:rPr>
          <w:lang w:eastAsia="zh-CN"/>
        </w:rPr>
      </w:pPr>
      <w:r>
        <w:rPr>
          <w:rFonts w:ascii="宋体" w:eastAsia="宋体" w:hAnsi="宋体"/>
          <w:lang w:eastAsia="zh-CN"/>
        </w:rPr>
        <w:lastRenderedPageBreak/>
        <w:t>8. 系统完整性与实际业务贴合度</w:t>
      </w:r>
    </w:p>
    <w:p w14:paraId="419A07E1" w14:textId="77777777" w:rsidR="00DA5465" w:rsidRDefault="00000000">
      <w:pPr>
        <w:ind w:firstLine="480"/>
        <w:rPr>
          <w:lang w:eastAsia="zh-CN"/>
        </w:rPr>
      </w:pPr>
      <w:r>
        <w:rPr>
          <w:sz w:val="24"/>
          <w:lang w:eastAsia="zh-CN"/>
        </w:rPr>
        <w:t>从功能完整性看，系统覆盖了数据研发中从需求和 Mapping 到 SQL 初稿，再到版本追踪、SQL Review、业务经验沉淀和表结构理解的完整链路。SQL 生成解决从需求到代码的初稿生产问题；版本对比解决需求变更后的影响追踪问题；SQL 拆解优化解决已有 SQL 的阅读和评审问题；Skill 管理解决业务经验维护和复用问题；表结构分析解决字段含义和元数据理解问题。五个模块之间能够形成闭环，而不是彼此孤立。</w:t>
      </w:r>
    </w:p>
    <w:p w14:paraId="4D2D1E9A" w14:textId="77777777" w:rsidR="00DA5465" w:rsidRDefault="00000000">
      <w:pPr>
        <w:ind w:firstLine="480"/>
        <w:rPr>
          <w:lang w:eastAsia="zh-CN"/>
        </w:rPr>
      </w:pPr>
      <w:r>
        <w:rPr>
          <w:sz w:val="24"/>
          <w:lang w:eastAsia="zh-CN"/>
        </w:rPr>
        <w:t>从业务贴合度看，系统输入材料覆盖真实研发中常见的 JSON Mapping、Excel Mapping、CSV、Markdown、TXT、SQL 文件和 DDL 文本。系统内置样例围绕事实表、维表、Join、过滤条件、聚合指标、分区字段、业务维度、字段注释和托管清核算业务规则展开，能够对应托管清算对账、产品清算汇总、清算失败原因分析、估值核算、资金划拨、余额对账、需求变更评审和 SQL 优化等真实场景。由于 Skill、Memory 和样例数据都是可配置、可维护的结构，后续也可以用同样方法扩展到其他业务部门，例如风险监控、客户经营、交易运营、财务核算和管理驾驶舱指标加工。</w:t>
      </w:r>
    </w:p>
    <w:p w14:paraId="56FBC7F2" w14:textId="77777777" w:rsidR="00DA5465" w:rsidRDefault="00000000">
      <w:pPr>
        <w:ind w:firstLine="480"/>
        <w:rPr>
          <w:lang w:eastAsia="zh-CN"/>
        </w:rPr>
      </w:pPr>
      <w:r>
        <w:rPr>
          <w:sz w:val="24"/>
          <w:lang w:eastAsia="zh-CN"/>
        </w:rPr>
        <w:t>从工程设计看，系统采用规则引擎和智能体增强结合的方式。规则模式保证稳定性和可解释性，增强模式负责处理自然语言需求、非标准输入、Skill 注入和表结构上下文。与纯大模型直接生成 SQL 不同，本系统通过 Skill 明确业务场景，通过 Skill 管理沉淀托管清算和核算经验，通过表结构分析明确字段角色，通过规则草稿约束 SQL 骨架，使模型增强能力建立在可追溯的工程上下文之上。模型失败时系统仍可回退到本地规则或本地启发式分析，体现了原型系统对可用性和兜底机制的考虑。</w:t>
      </w:r>
    </w:p>
    <w:p w14:paraId="14326C21" w14:textId="77777777" w:rsidR="00DA5465" w:rsidRDefault="00000000">
      <w:pPr>
        <w:pStyle w:val="1"/>
        <w:rPr>
          <w:lang w:eastAsia="zh-CN"/>
        </w:rPr>
      </w:pPr>
      <w:r>
        <w:rPr>
          <w:rFonts w:ascii="宋体" w:eastAsia="宋体" w:hAnsi="宋体"/>
          <w:lang w:eastAsia="zh-CN"/>
        </w:rPr>
        <w:t>9. 项目关注要点</w:t>
      </w:r>
    </w:p>
    <w:p w14:paraId="6D6ADFF7" w14:textId="77777777" w:rsidR="00DA5465" w:rsidRDefault="00000000">
      <w:pPr>
        <w:ind w:firstLine="480"/>
        <w:rPr>
          <w:lang w:eastAsia="zh-CN"/>
        </w:rPr>
      </w:pPr>
      <w:r>
        <w:rPr>
          <w:sz w:val="24"/>
          <w:lang w:eastAsia="zh-CN"/>
        </w:rPr>
        <w:t>评审阅读时可以重点关注三个方面。第一，系统覆盖的是完整数据研发链路，而不是单一 SQL 生成页面；第二，AI 能力被规则草稿、Skill、Memory、表结构分析和规则校验逐步约束，避免模型自由发挥；第三，Skill 管理模块使托管清算、估值核算、资金划拨等业务经验能够持续沉淀，并反向服务后续生成和优化。</w:t>
      </w:r>
    </w:p>
    <w:tbl>
      <w:tblPr>
        <w:tblStyle w:val="aff1"/>
        <w:tblW w:w="0" w:type="auto"/>
        <w:tblLook w:val="04A0" w:firstRow="1" w:lastRow="0" w:firstColumn="1" w:lastColumn="0" w:noHBand="0" w:noVBand="1"/>
      </w:tblPr>
      <w:tblGrid>
        <w:gridCol w:w="2268"/>
        <w:gridCol w:w="6803"/>
      </w:tblGrid>
      <w:tr w:rsidR="00DA5465" w14:paraId="208756DF" w14:textId="77777777">
        <w:tc>
          <w:tcPr>
            <w:tcW w:w="2268" w:type="dxa"/>
            <w:shd w:val="clear" w:color="auto" w:fill="EAF4F2"/>
            <w:vAlign w:val="center"/>
          </w:tcPr>
          <w:p w14:paraId="381EE67D" w14:textId="77777777" w:rsidR="00DA5465" w:rsidRDefault="00000000">
            <w:pPr>
              <w:spacing w:after="0" w:line="276" w:lineRule="auto"/>
            </w:pPr>
            <w:proofErr w:type="spellStart"/>
            <w:r>
              <w:rPr>
                <w:b/>
                <w:color w:val="15202D"/>
                <w:sz w:val="20"/>
              </w:rPr>
              <w:t>关注点</w:t>
            </w:r>
            <w:proofErr w:type="spellEnd"/>
          </w:p>
        </w:tc>
        <w:tc>
          <w:tcPr>
            <w:tcW w:w="6803" w:type="dxa"/>
            <w:shd w:val="clear" w:color="auto" w:fill="EAF4F2"/>
            <w:vAlign w:val="center"/>
          </w:tcPr>
          <w:p w14:paraId="147D287F" w14:textId="77777777" w:rsidR="00DA5465" w:rsidRDefault="00000000">
            <w:pPr>
              <w:spacing w:after="0" w:line="276" w:lineRule="auto"/>
            </w:pPr>
            <w:r>
              <w:rPr>
                <w:b/>
                <w:color w:val="15202D"/>
                <w:sz w:val="20"/>
              </w:rPr>
              <w:t>材料中对应体现</w:t>
            </w:r>
          </w:p>
        </w:tc>
      </w:tr>
      <w:tr w:rsidR="00DA5465" w14:paraId="0BA7B9C9" w14:textId="77777777">
        <w:tc>
          <w:tcPr>
            <w:tcW w:w="2268" w:type="dxa"/>
            <w:vAlign w:val="center"/>
          </w:tcPr>
          <w:p w14:paraId="031C6E79" w14:textId="77777777" w:rsidR="00DA5465" w:rsidRDefault="00000000">
            <w:pPr>
              <w:spacing w:after="0" w:line="276" w:lineRule="auto"/>
            </w:pPr>
            <w:r>
              <w:rPr>
                <w:sz w:val="18"/>
              </w:rPr>
              <w:t>是否有完整业务流程</w:t>
            </w:r>
          </w:p>
        </w:tc>
        <w:tc>
          <w:tcPr>
            <w:tcW w:w="6803" w:type="dxa"/>
            <w:vAlign w:val="center"/>
          </w:tcPr>
          <w:p w14:paraId="74C6DA0A" w14:textId="77777777" w:rsidR="00DA5465" w:rsidRDefault="00000000">
            <w:pPr>
              <w:spacing w:after="0" w:line="276" w:lineRule="auto"/>
              <w:rPr>
                <w:lang w:eastAsia="zh-CN"/>
              </w:rPr>
            </w:pPr>
            <w:r>
              <w:rPr>
                <w:sz w:val="18"/>
                <w:lang w:eastAsia="zh-CN"/>
              </w:rPr>
              <w:t>第二章和第七章说明系统覆盖生成、对比、拆解优化和表结构分析。</w:t>
            </w:r>
          </w:p>
        </w:tc>
      </w:tr>
      <w:tr w:rsidR="00DA5465" w14:paraId="4ACF16B5" w14:textId="77777777">
        <w:tc>
          <w:tcPr>
            <w:tcW w:w="2268" w:type="dxa"/>
            <w:vAlign w:val="center"/>
          </w:tcPr>
          <w:p w14:paraId="3C8EF9B6" w14:textId="77777777" w:rsidR="00DA5465" w:rsidRDefault="00000000">
            <w:pPr>
              <w:spacing w:after="0" w:line="276" w:lineRule="auto"/>
              <w:rPr>
                <w:lang w:eastAsia="zh-CN"/>
              </w:rPr>
            </w:pPr>
            <w:r>
              <w:rPr>
                <w:sz w:val="18"/>
                <w:lang w:eastAsia="zh-CN"/>
              </w:rPr>
              <w:t>是否贴近真实数据研发</w:t>
            </w:r>
          </w:p>
        </w:tc>
        <w:tc>
          <w:tcPr>
            <w:tcW w:w="6803" w:type="dxa"/>
            <w:vAlign w:val="center"/>
          </w:tcPr>
          <w:p w14:paraId="540E7C9B" w14:textId="77777777" w:rsidR="00DA5465" w:rsidRDefault="00000000">
            <w:pPr>
              <w:spacing w:after="0" w:line="276" w:lineRule="auto"/>
              <w:rPr>
                <w:lang w:eastAsia="zh-CN"/>
              </w:rPr>
            </w:pPr>
            <w:r>
              <w:rPr>
                <w:sz w:val="18"/>
                <w:lang w:eastAsia="zh-CN"/>
              </w:rPr>
              <w:t>样例围绕产品销售、版本变更、SQL Review 和账户交易明细表结构展开。</w:t>
            </w:r>
          </w:p>
        </w:tc>
      </w:tr>
      <w:tr w:rsidR="00DA5465" w14:paraId="451912CB" w14:textId="77777777">
        <w:tc>
          <w:tcPr>
            <w:tcW w:w="2268" w:type="dxa"/>
            <w:vAlign w:val="center"/>
          </w:tcPr>
          <w:p w14:paraId="05A6F3C7" w14:textId="77777777" w:rsidR="00DA5465" w:rsidRDefault="00000000">
            <w:pPr>
              <w:spacing w:after="0" w:line="276" w:lineRule="auto"/>
            </w:pPr>
            <w:proofErr w:type="spellStart"/>
            <w:r>
              <w:rPr>
                <w:sz w:val="18"/>
              </w:rPr>
              <w:t>是否有智能增强能力</w:t>
            </w:r>
            <w:proofErr w:type="spellEnd"/>
          </w:p>
        </w:tc>
        <w:tc>
          <w:tcPr>
            <w:tcW w:w="6803" w:type="dxa"/>
            <w:vAlign w:val="center"/>
          </w:tcPr>
          <w:p w14:paraId="70E2BA7C" w14:textId="77777777" w:rsidR="00DA5465" w:rsidRDefault="00000000">
            <w:pPr>
              <w:spacing w:after="0" w:line="276" w:lineRule="auto"/>
            </w:pPr>
            <w:r>
              <w:rPr>
                <w:sz w:val="18"/>
              </w:rPr>
              <w:t>SQL 生成模块展示 智能体增强、Skill、Memory 和 Schema Insight 的组合，并说明其相较纯大模型生成在业务口径、字段理解和工程稳定性上的优势。</w:t>
            </w:r>
          </w:p>
        </w:tc>
      </w:tr>
      <w:tr w:rsidR="00DA5465" w14:paraId="2BB3787F" w14:textId="77777777">
        <w:tc>
          <w:tcPr>
            <w:tcW w:w="2268" w:type="dxa"/>
            <w:vAlign w:val="center"/>
          </w:tcPr>
          <w:p w14:paraId="6DF2D73A" w14:textId="77777777" w:rsidR="00DA5465" w:rsidRDefault="00000000">
            <w:pPr>
              <w:spacing w:after="0" w:line="276" w:lineRule="auto"/>
            </w:pPr>
            <w:r>
              <w:rPr>
                <w:sz w:val="18"/>
              </w:rPr>
              <w:t>是否有工程稳定性</w:t>
            </w:r>
          </w:p>
        </w:tc>
        <w:tc>
          <w:tcPr>
            <w:tcW w:w="6803" w:type="dxa"/>
            <w:vAlign w:val="center"/>
          </w:tcPr>
          <w:p w14:paraId="1837B1FA" w14:textId="77777777" w:rsidR="00DA5465" w:rsidRDefault="00000000">
            <w:pPr>
              <w:spacing w:after="0" w:line="276" w:lineRule="auto"/>
              <w:rPr>
                <w:lang w:eastAsia="zh-CN"/>
              </w:rPr>
            </w:pPr>
            <w:r>
              <w:rPr>
                <w:sz w:val="18"/>
                <w:lang w:eastAsia="zh-CN"/>
              </w:rPr>
              <w:t>规则模式、本地兜底和模型失败回退机制保证系统不完全依赖外部模型。</w:t>
            </w:r>
          </w:p>
        </w:tc>
      </w:tr>
      <w:tr w:rsidR="00DA5465" w14:paraId="7E4AF353" w14:textId="77777777">
        <w:tc>
          <w:tcPr>
            <w:tcW w:w="2268" w:type="dxa"/>
            <w:vAlign w:val="center"/>
          </w:tcPr>
          <w:p w14:paraId="1F226E37" w14:textId="77777777" w:rsidR="00DA5465" w:rsidRDefault="00000000">
            <w:pPr>
              <w:spacing w:after="0" w:line="276" w:lineRule="auto"/>
            </w:pPr>
            <w:proofErr w:type="spellStart"/>
            <w:r>
              <w:rPr>
                <w:sz w:val="18"/>
              </w:rPr>
              <w:t>页面是否可理解</w:t>
            </w:r>
            <w:proofErr w:type="spellEnd"/>
          </w:p>
        </w:tc>
        <w:tc>
          <w:tcPr>
            <w:tcW w:w="6803" w:type="dxa"/>
            <w:vAlign w:val="center"/>
          </w:tcPr>
          <w:p w14:paraId="06EAF1CD" w14:textId="77777777" w:rsidR="00DA5465" w:rsidRDefault="00000000">
            <w:pPr>
              <w:spacing w:after="0" w:line="276" w:lineRule="auto"/>
              <w:rPr>
                <w:lang w:eastAsia="zh-CN"/>
              </w:rPr>
            </w:pPr>
            <w:r>
              <w:rPr>
                <w:sz w:val="18"/>
                <w:lang w:eastAsia="zh-CN"/>
              </w:rPr>
              <w:t>各模块均提供整体截图、关键组件截图和组件作用说明。</w:t>
            </w:r>
          </w:p>
        </w:tc>
      </w:tr>
    </w:tbl>
    <w:p w14:paraId="1C65BDA7" w14:textId="77777777" w:rsidR="00DA5465" w:rsidRDefault="00DA5465">
      <w:pPr>
        <w:spacing w:after="40"/>
        <w:rPr>
          <w:lang w:eastAsia="zh-CN"/>
        </w:rPr>
      </w:pPr>
    </w:p>
    <w:sectPr w:rsidR="00DA5465"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67187286">
    <w:abstractNumId w:val="8"/>
  </w:num>
  <w:num w:numId="2" w16cid:durableId="253327085">
    <w:abstractNumId w:val="6"/>
  </w:num>
  <w:num w:numId="3" w16cid:durableId="742725816">
    <w:abstractNumId w:val="5"/>
  </w:num>
  <w:num w:numId="4" w16cid:durableId="1759523081">
    <w:abstractNumId w:val="4"/>
  </w:num>
  <w:num w:numId="5" w16cid:durableId="654720149">
    <w:abstractNumId w:val="7"/>
  </w:num>
  <w:num w:numId="6" w16cid:durableId="475925240">
    <w:abstractNumId w:val="3"/>
  </w:num>
  <w:num w:numId="7" w16cid:durableId="1824194829">
    <w:abstractNumId w:val="2"/>
  </w:num>
  <w:num w:numId="8" w16cid:durableId="325475487">
    <w:abstractNumId w:val="1"/>
  </w:num>
  <w:num w:numId="9" w16cid:durableId="1491629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3D5"/>
    <w:rsid w:val="0015074B"/>
    <w:rsid w:val="00161B16"/>
    <w:rsid w:val="001B62EE"/>
    <w:rsid w:val="0027273B"/>
    <w:rsid w:val="0029639D"/>
    <w:rsid w:val="00326F90"/>
    <w:rsid w:val="003524AC"/>
    <w:rsid w:val="004030CB"/>
    <w:rsid w:val="004C0C69"/>
    <w:rsid w:val="004F46D2"/>
    <w:rsid w:val="0050193F"/>
    <w:rsid w:val="00530805"/>
    <w:rsid w:val="00657B9D"/>
    <w:rsid w:val="006B57C2"/>
    <w:rsid w:val="008107DD"/>
    <w:rsid w:val="00904510"/>
    <w:rsid w:val="00912A8E"/>
    <w:rsid w:val="00A517F3"/>
    <w:rsid w:val="00AA1D8D"/>
    <w:rsid w:val="00AC2E35"/>
    <w:rsid w:val="00AE6531"/>
    <w:rsid w:val="00B47730"/>
    <w:rsid w:val="00B71249"/>
    <w:rsid w:val="00BD67E9"/>
    <w:rsid w:val="00C604D6"/>
    <w:rsid w:val="00C756A7"/>
    <w:rsid w:val="00CB0664"/>
    <w:rsid w:val="00CB7E3E"/>
    <w:rsid w:val="00CF5AB2"/>
    <w:rsid w:val="00DA5465"/>
    <w:rsid w:val="00DC1BFE"/>
    <w:rsid w:val="00DC56F1"/>
    <w:rsid w:val="00E310CB"/>
    <w:rsid w:val="00E876C1"/>
    <w:rsid w:val="00F43E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3B812D"/>
  <w14:defaultImageDpi w14:val="300"/>
  <w15:docId w15:val="{E9B43833-8213-8244-89F6-18D7D176F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宋体" w:eastAsia="宋体" w:hAnsi="宋体"/>
    </w:rPr>
  </w:style>
  <w:style w:type="paragraph" w:styleId="1">
    <w:name w:val="heading 1"/>
    <w:basedOn w:val="a1"/>
    <w:next w:val="a1"/>
    <w:link w:val="10"/>
    <w:uiPriority w:val="9"/>
    <w:qFormat/>
    <w:rsid w:val="00FC693F"/>
    <w:pPr>
      <w:keepNext/>
      <w:keepLines/>
      <w:spacing w:before="200" w:after="100"/>
      <w:outlineLvl w:val="0"/>
    </w:pPr>
    <w:rPr>
      <w:rFonts w:asciiTheme="majorHAnsi" w:eastAsiaTheme="majorEastAsia" w:hAnsiTheme="majorHAnsi" w:cstheme="majorBidi"/>
      <w:b/>
      <w:bCs/>
      <w:color w:val="157669"/>
      <w:sz w:val="34"/>
      <w:szCs w:val="28"/>
    </w:rPr>
  </w:style>
  <w:style w:type="paragraph" w:styleId="21">
    <w:name w:val="heading 2"/>
    <w:basedOn w:val="a1"/>
    <w:next w:val="a1"/>
    <w:link w:val="22"/>
    <w:uiPriority w:val="9"/>
    <w:unhideWhenUsed/>
    <w:qFormat/>
    <w:rsid w:val="00FC693F"/>
    <w:pPr>
      <w:keepNext/>
      <w:keepLines/>
      <w:spacing w:before="200" w:after="100"/>
      <w:outlineLvl w:val="1"/>
    </w:pPr>
    <w:rPr>
      <w:rFonts w:asciiTheme="majorHAnsi" w:eastAsiaTheme="majorEastAsia" w:hAnsiTheme="majorHAnsi" w:cstheme="majorBidi"/>
      <w:b/>
      <w:bCs/>
      <w:color w:val="15202D"/>
      <w:sz w:val="28"/>
      <w:szCs w:val="26"/>
    </w:rPr>
  </w:style>
  <w:style w:type="paragraph" w:styleId="31">
    <w:name w:val="heading 3"/>
    <w:basedOn w:val="a1"/>
    <w:next w:val="a1"/>
    <w:link w:val="32"/>
    <w:uiPriority w:val="9"/>
    <w:unhideWhenUsed/>
    <w:qFormat/>
    <w:rsid w:val="00FC693F"/>
    <w:pPr>
      <w:keepNext/>
      <w:keepLines/>
      <w:spacing w:before="140" w:after="60"/>
      <w:outlineLvl w:val="2"/>
    </w:pPr>
    <w:rPr>
      <w:rFonts w:asciiTheme="majorHAnsi" w:eastAsiaTheme="majorEastAsia" w:hAnsiTheme="majorHAnsi" w:cstheme="majorBidi"/>
      <w:b/>
      <w:bCs/>
      <w:color w:val="15202D"/>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21</Pages>
  <Words>1993</Words>
  <Characters>11364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Zheyu Guo</cp:lastModifiedBy>
  <cp:revision>27</cp:revision>
  <cp:lastPrinted>2026-05-27T10:19:00Z</cp:lastPrinted>
  <dcterms:created xsi:type="dcterms:W3CDTF">2013-12-23T23:15:00Z</dcterms:created>
  <dcterms:modified xsi:type="dcterms:W3CDTF">2026-05-29T04:34:00Z</dcterms:modified>
  <cp:category/>
</cp:coreProperties>
</file>