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859D" w14:textId="77777777" w:rsidR="00CF5AB2" w:rsidRPr="004030CB" w:rsidRDefault="00CF5AB2">
      <w:pPr>
        <w:spacing w:before="600"/>
        <w:jc w:val="center"/>
        <w:rPr>
          <w:b/>
          <w:color w:val="157669"/>
          <w:sz w:val="2"/>
          <w:szCs w:val="2"/>
          <w:lang w:eastAsia="zh-CN"/>
        </w:rPr>
      </w:pPr>
    </w:p>
    <w:p w14:paraId="5F40F79E" w14:textId="22ACB80D" w:rsidR="00DA5465" w:rsidRDefault="00000000">
      <w:pPr>
        <w:spacing w:before="600"/>
        <w:jc w:val="center"/>
        <w:rPr>
          <w:lang w:eastAsia="zh-CN"/>
        </w:rPr>
      </w:pPr>
      <w:r>
        <w:rPr>
          <w:b/>
          <w:color w:val="157669"/>
          <w:sz w:val="52"/>
          <w:lang w:eastAsia="zh-CN"/>
        </w:rPr>
        <w:t>Mapping SQL Agent</w:t>
      </w:r>
    </w:p>
    <w:p w14:paraId="3D22CC36" w14:textId="77777777" w:rsidR="00CF5AB2" w:rsidRPr="004030CB" w:rsidRDefault="00CF5AB2">
      <w:pPr>
        <w:jc w:val="center"/>
        <w:rPr>
          <w:b/>
          <w:color w:val="15202D"/>
          <w:sz w:val="28"/>
          <w:szCs w:val="16"/>
          <w:lang w:eastAsia="zh-CN"/>
        </w:rPr>
      </w:pPr>
    </w:p>
    <w:p w14:paraId="5A6846CF" w14:textId="5DDB323A" w:rsidR="00DA5465" w:rsidRDefault="00000000">
      <w:pPr>
        <w:jc w:val="center"/>
        <w:rPr>
          <w:lang w:eastAsia="zh-CN"/>
        </w:rPr>
      </w:pPr>
      <w:r>
        <w:rPr>
          <w:b/>
          <w:color w:val="15202D"/>
          <w:sz w:val="44"/>
          <w:lang w:eastAsia="zh-CN"/>
        </w:rPr>
        <w:t>项目演示材料</w:t>
      </w:r>
    </w:p>
    <w:p w14:paraId="6FC372E6" w14:textId="77777777" w:rsidR="00CF5AB2" w:rsidRDefault="00CF5AB2">
      <w:pPr>
        <w:spacing w:after="360"/>
        <w:jc w:val="center"/>
        <w:rPr>
          <w:lang w:eastAsia="zh-CN"/>
        </w:rPr>
      </w:pPr>
    </w:p>
    <w:p w14:paraId="4B6C4B29" w14:textId="6887D6D8" w:rsidR="00DA5465" w:rsidRDefault="00CF5AB2">
      <w:pPr>
        <w:jc w:val="center"/>
        <w:rPr>
          <w:lang w:eastAsia="zh-CN"/>
        </w:rPr>
      </w:pPr>
      <w:r w:rsidRPr="00CF5AB2">
        <w:rPr>
          <w:noProof/>
          <w:lang w:eastAsia="zh-CN"/>
        </w:rPr>
        <w:drawing>
          <wp:inline distT="0" distB="0" distL="0" distR="0" wp14:anchorId="3E4A1B53" wp14:editId="63D8D7C7">
            <wp:extent cx="5443369" cy="3069401"/>
            <wp:effectExtent l="0" t="0" r="5080" b="4445"/>
            <wp:docPr id="529510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0450" name=""/>
                    <pic:cNvPicPr/>
                  </pic:nvPicPr>
                  <pic:blipFill>
                    <a:blip r:embed="rId6"/>
                    <a:stretch>
                      <a:fillRect/>
                    </a:stretch>
                  </pic:blipFill>
                  <pic:spPr>
                    <a:xfrm>
                      <a:off x="0" y="0"/>
                      <a:ext cx="5461283" cy="3079502"/>
                    </a:xfrm>
                    <a:prstGeom prst="rect">
                      <a:avLst/>
                    </a:prstGeom>
                  </pic:spPr>
                </pic:pic>
              </a:graphicData>
            </a:graphic>
          </wp:inline>
        </w:drawing>
      </w:r>
    </w:p>
    <w:p w14:paraId="736CF1EA" w14:textId="77777777" w:rsidR="00C756A7" w:rsidRDefault="00C756A7" w:rsidP="00C756A7">
      <w:pPr>
        <w:jc w:val="center"/>
        <w:rPr>
          <w:lang w:eastAsia="zh-CN"/>
        </w:rPr>
      </w:pPr>
    </w:p>
    <w:p w14:paraId="787F3247" w14:textId="77777777" w:rsidR="00C756A7" w:rsidRDefault="00C756A7" w:rsidP="00C756A7">
      <w:pPr>
        <w:jc w:val="center"/>
        <w:rPr>
          <w:lang w:eastAsia="zh-CN"/>
        </w:rPr>
      </w:pPr>
    </w:p>
    <w:p w14:paraId="00769716" w14:textId="358989FB" w:rsidR="00C756A7" w:rsidRDefault="00C756A7" w:rsidP="00C756A7">
      <w:pPr>
        <w:jc w:val="center"/>
        <w:rPr>
          <w:lang w:eastAsia="zh-CN"/>
        </w:rPr>
      </w:pPr>
      <w:r>
        <w:rPr>
          <w:color w:val="4E5B6A"/>
          <w:sz w:val="24"/>
          <w:lang w:eastAsia="zh-CN"/>
        </w:rPr>
        <w:t>面向评委审阅的系统功能说明与页面演示材料</w:t>
      </w:r>
    </w:p>
    <w:p w14:paraId="608ED838" w14:textId="77777777" w:rsidR="00C756A7" w:rsidRDefault="00C756A7" w:rsidP="00C756A7">
      <w:pPr>
        <w:spacing w:after="360"/>
        <w:jc w:val="center"/>
        <w:rPr>
          <w:color w:val="4E5B6A"/>
          <w:lang w:eastAsia="zh-CN"/>
        </w:rPr>
      </w:pPr>
      <w:r>
        <w:rPr>
          <w:color w:val="4E5B6A"/>
          <w:lang w:eastAsia="zh-CN"/>
        </w:rPr>
        <w:t>内容定位：总体功能介绍、页面组件说明、样例加载说明、系统亮点归纳</w:t>
      </w:r>
    </w:p>
    <w:p w14:paraId="148C3F03" w14:textId="6309C325" w:rsidR="00DA5465" w:rsidRPr="00C756A7" w:rsidRDefault="00DA5465">
      <w:pPr>
        <w:rPr>
          <w:lang w:eastAsia="zh-CN"/>
        </w:rPr>
      </w:pPr>
    </w:p>
    <w:p w14:paraId="635A04C5" w14:textId="77777777" w:rsidR="00DA5465" w:rsidRDefault="00000000">
      <w:pPr>
        <w:pStyle w:val="1"/>
        <w:rPr>
          <w:lang w:eastAsia="zh-CN"/>
        </w:rPr>
      </w:pPr>
      <w:r>
        <w:rPr>
          <w:rFonts w:ascii="宋体" w:eastAsia="宋体" w:hAnsi="宋体"/>
          <w:lang w:eastAsia="zh-CN"/>
        </w:rPr>
        <w:lastRenderedPageBreak/>
        <w:t>1. 材料定位与阅读说明</w:t>
      </w:r>
    </w:p>
    <w:p w14:paraId="0F75D9A1" w14:textId="62D16C6D" w:rsidR="00DA5465" w:rsidRDefault="00000000">
      <w:pPr>
        <w:ind w:firstLine="440"/>
        <w:rPr>
          <w:lang w:eastAsia="zh-CN"/>
        </w:rPr>
      </w:pPr>
      <w:r>
        <w:rPr>
          <w:lang w:eastAsia="zh-CN"/>
        </w:rPr>
        <w:t>本材料目标是以相对完整的方式说明 Mapping SQL Agent 的系统定位、页面结构、功能模块、样例数据和业务价值。</w:t>
      </w:r>
      <w:bookmarkStart w:id="0" w:name="OLE_LINK1"/>
      <w:r w:rsidR="001B62EE">
        <w:rPr>
          <w:rFonts w:hint="eastAsia"/>
          <w:lang w:eastAsia="zh-CN"/>
        </w:rPr>
        <w:t>本</w:t>
      </w:r>
      <w:r>
        <w:rPr>
          <w:lang w:eastAsia="zh-CN"/>
        </w:rPr>
        <w:t>材料</w:t>
      </w:r>
      <w:bookmarkEnd w:id="0"/>
      <w:r>
        <w:rPr>
          <w:lang w:eastAsia="zh-CN"/>
        </w:rPr>
        <w:t>先建立系统整体认知，再逐步说明各模块页面和关键组件，最后归纳系统亮点与可扩展方向。</w:t>
      </w:r>
    </w:p>
    <w:p w14:paraId="372AA3B8" w14:textId="77777777" w:rsidR="00DA5465" w:rsidRDefault="00000000">
      <w:pPr>
        <w:ind w:firstLine="440"/>
        <w:rPr>
          <w:lang w:eastAsia="zh-CN"/>
        </w:rPr>
      </w:pPr>
      <w:r>
        <w:rPr>
          <w:lang w:eastAsia="zh-CN"/>
        </w:rPr>
        <w:t>Mapping SQL Agent 是一个面向数仓研发场景的本地智能体工作台。系统围绕数据开发中的 Mapping 文档、业务需求、SQL 生成、版本变更、SQL Review 和表结构理解展开，将多个原本分散在文档、脚本和人工评审中的环节集中到一个可交互页面中。当前版本不直接连接真实数据库，也不执行建表或跑数，而是以文档型输入为核心，完成解析、生成、诊断、对比和优化。</w:t>
      </w:r>
    </w:p>
    <w:p w14:paraId="79D7A674" w14:textId="77777777" w:rsidR="00DA5465" w:rsidRDefault="00000000">
      <w:pPr>
        <w:pStyle w:val="1"/>
        <w:rPr>
          <w:lang w:eastAsia="zh-CN"/>
        </w:rPr>
      </w:pPr>
      <w:r>
        <w:rPr>
          <w:rFonts w:ascii="宋体" w:eastAsia="宋体" w:hAnsi="宋体"/>
          <w:lang w:eastAsia="zh-CN"/>
        </w:rPr>
        <w:t>2. 系统总体功能介绍</w:t>
      </w:r>
    </w:p>
    <w:p w14:paraId="61199D76" w14:textId="77777777" w:rsidR="00DA5465" w:rsidRDefault="00000000">
      <w:pPr>
        <w:pStyle w:val="21"/>
        <w:rPr>
          <w:lang w:eastAsia="zh-CN"/>
        </w:rPr>
      </w:pPr>
      <w:r>
        <w:rPr>
          <w:rFonts w:ascii="宋体" w:eastAsia="宋体" w:hAnsi="宋体"/>
          <w:lang w:eastAsia="zh-CN"/>
        </w:rPr>
        <w:t>2.1 页面整体结构</w:t>
      </w:r>
    </w:p>
    <w:p w14:paraId="2EBA924F" w14:textId="1F1A9782" w:rsidR="00DA5465" w:rsidRDefault="000F13D5">
      <w:pPr>
        <w:spacing w:before="80" w:after="40"/>
        <w:jc w:val="center"/>
      </w:pPr>
      <w:r w:rsidRPr="000F13D5">
        <w:rPr>
          <w:noProof/>
        </w:rPr>
        <w:drawing>
          <wp:inline distT="0" distB="0" distL="0" distR="0" wp14:anchorId="5A33249A" wp14:editId="4831C0DE">
            <wp:extent cx="5818020" cy="3280659"/>
            <wp:effectExtent l="0" t="0" r="0" b="0"/>
            <wp:docPr id="1296330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30366" name=""/>
                    <pic:cNvPicPr/>
                  </pic:nvPicPr>
                  <pic:blipFill>
                    <a:blip r:embed="rId7"/>
                    <a:stretch>
                      <a:fillRect/>
                    </a:stretch>
                  </pic:blipFill>
                  <pic:spPr>
                    <a:xfrm>
                      <a:off x="0" y="0"/>
                      <a:ext cx="5830536" cy="3287717"/>
                    </a:xfrm>
                    <a:prstGeom prst="rect">
                      <a:avLst/>
                    </a:prstGeom>
                  </pic:spPr>
                </pic:pic>
              </a:graphicData>
            </a:graphic>
          </wp:inline>
        </w:drawing>
      </w:r>
    </w:p>
    <w:p w14:paraId="468B9D64" w14:textId="77777777" w:rsidR="00DA5465" w:rsidRDefault="00000000">
      <w:pPr>
        <w:spacing w:after="160"/>
        <w:jc w:val="center"/>
        <w:rPr>
          <w:lang w:eastAsia="zh-CN"/>
        </w:rPr>
      </w:pPr>
      <w:r>
        <w:rPr>
          <w:color w:val="4E5B6A"/>
          <w:sz w:val="18"/>
          <w:lang w:eastAsia="zh-CN"/>
        </w:rPr>
        <w:t>图1：Mapping SQL Agent 工作台整体页面</w:t>
      </w:r>
    </w:p>
    <w:p w14:paraId="7521E41C" w14:textId="77777777" w:rsidR="00DA5465" w:rsidRDefault="00000000">
      <w:pPr>
        <w:ind w:firstLine="440"/>
        <w:rPr>
          <w:lang w:eastAsia="zh-CN"/>
        </w:rPr>
      </w:pPr>
      <w:r>
        <w:rPr>
          <w:lang w:eastAsia="zh-CN"/>
        </w:rPr>
        <w:t>系统页面采用左侧导航和右侧工作区的结构。左侧包含 SQL 生成、版本对比、SQL 拆解优化和表结构分析四个核心工作区，下方通过生成链路、质量闭环和增强模式说明系统定位。右侧区域根据当前功能动态切换，通常由输入配置区、样例加载区、结果展示区和辅助诊断区组成。</w:t>
      </w:r>
    </w:p>
    <w:p w14:paraId="3038FDC2" w14:textId="77777777" w:rsidR="00DA5465" w:rsidRDefault="00000000">
      <w:pPr>
        <w:ind w:firstLine="440"/>
        <w:rPr>
          <w:lang w:eastAsia="zh-CN"/>
        </w:rPr>
      </w:pPr>
      <w:r>
        <w:rPr>
          <w:lang w:eastAsia="zh-CN"/>
        </w:rPr>
        <w:t>这种页面组织方式体现了项目的工作台属性。用户不是在多个割裂工具之间切换，而是在同一个界面中完成从需求输入、文件上传、规则生成、智能体增强、版本追踪、SQL Review 到表结构分析的连续流程。对于评审者而言，整体页面能够直观看到系统覆盖的数据研发环节，而不仅是单点 SQL 生成能力。</w:t>
      </w:r>
    </w:p>
    <w:p w14:paraId="156BD16C" w14:textId="77777777" w:rsidR="00DA5465" w:rsidRDefault="00000000">
      <w:pPr>
        <w:pStyle w:val="21"/>
      </w:pPr>
      <w:r>
        <w:rPr>
          <w:rFonts w:ascii="宋体" w:eastAsia="宋体" w:hAnsi="宋体"/>
        </w:rPr>
        <w:lastRenderedPageBreak/>
        <w:t>2.2 四个核心模块</w:t>
      </w:r>
    </w:p>
    <w:tbl>
      <w:tblPr>
        <w:tblStyle w:val="aff1"/>
        <w:tblW w:w="0" w:type="auto"/>
        <w:tblLook w:val="04A0" w:firstRow="1" w:lastRow="0" w:firstColumn="1" w:lastColumn="0" w:noHBand="0" w:noVBand="1"/>
      </w:tblPr>
      <w:tblGrid>
        <w:gridCol w:w="1474"/>
        <w:gridCol w:w="2608"/>
        <w:gridCol w:w="2608"/>
        <w:gridCol w:w="2608"/>
      </w:tblGrid>
      <w:tr w:rsidR="00DA5465" w14:paraId="3C2055EF" w14:textId="77777777">
        <w:tc>
          <w:tcPr>
            <w:tcW w:w="1474" w:type="dxa"/>
            <w:shd w:val="clear" w:color="auto" w:fill="EAF4F2"/>
            <w:vAlign w:val="center"/>
          </w:tcPr>
          <w:p w14:paraId="644DDCD2" w14:textId="77777777" w:rsidR="00DA5465" w:rsidRDefault="00000000" w:rsidP="00F43EA2">
            <w:pPr>
              <w:spacing w:after="0" w:line="276" w:lineRule="auto"/>
              <w:jc w:val="center"/>
            </w:pPr>
            <w:r>
              <w:rPr>
                <w:b/>
                <w:color w:val="15202D"/>
                <w:sz w:val="20"/>
              </w:rPr>
              <w:t>模块</w:t>
            </w:r>
          </w:p>
        </w:tc>
        <w:tc>
          <w:tcPr>
            <w:tcW w:w="2608" w:type="dxa"/>
            <w:shd w:val="clear" w:color="auto" w:fill="EAF4F2"/>
            <w:vAlign w:val="center"/>
          </w:tcPr>
          <w:p w14:paraId="1A1D5429" w14:textId="77777777" w:rsidR="00DA5465" w:rsidRDefault="00000000" w:rsidP="00F43EA2">
            <w:pPr>
              <w:spacing w:after="0" w:line="276" w:lineRule="auto"/>
              <w:jc w:val="center"/>
            </w:pPr>
            <w:r>
              <w:rPr>
                <w:b/>
                <w:color w:val="15202D"/>
                <w:sz w:val="20"/>
              </w:rPr>
              <w:t>功能定位</w:t>
            </w:r>
          </w:p>
        </w:tc>
        <w:tc>
          <w:tcPr>
            <w:tcW w:w="2608" w:type="dxa"/>
            <w:shd w:val="clear" w:color="auto" w:fill="EAF4F2"/>
            <w:vAlign w:val="center"/>
          </w:tcPr>
          <w:p w14:paraId="723263A3" w14:textId="77777777" w:rsidR="00DA5465" w:rsidRDefault="00000000" w:rsidP="00F43EA2">
            <w:pPr>
              <w:spacing w:after="0" w:line="276" w:lineRule="auto"/>
              <w:jc w:val="center"/>
            </w:pPr>
            <w:r>
              <w:rPr>
                <w:b/>
                <w:color w:val="15202D"/>
                <w:sz w:val="20"/>
              </w:rPr>
              <w:t>核心输入</w:t>
            </w:r>
          </w:p>
        </w:tc>
        <w:tc>
          <w:tcPr>
            <w:tcW w:w="2608" w:type="dxa"/>
            <w:shd w:val="clear" w:color="auto" w:fill="EAF4F2"/>
            <w:vAlign w:val="center"/>
          </w:tcPr>
          <w:p w14:paraId="12254DA4" w14:textId="77777777" w:rsidR="00DA5465" w:rsidRDefault="00000000" w:rsidP="00F43EA2">
            <w:pPr>
              <w:spacing w:after="0" w:line="276" w:lineRule="auto"/>
              <w:jc w:val="center"/>
            </w:pPr>
            <w:r>
              <w:rPr>
                <w:b/>
                <w:color w:val="15202D"/>
                <w:sz w:val="20"/>
              </w:rPr>
              <w:t>主要输出</w:t>
            </w:r>
          </w:p>
        </w:tc>
      </w:tr>
      <w:tr w:rsidR="00DA5465" w14:paraId="6269DAB8" w14:textId="77777777">
        <w:tc>
          <w:tcPr>
            <w:tcW w:w="1474" w:type="dxa"/>
            <w:vAlign w:val="center"/>
          </w:tcPr>
          <w:p w14:paraId="3F8D84FF" w14:textId="77777777" w:rsidR="00DA5465" w:rsidRDefault="00000000" w:rsidP="00F43EA2">
            <w:pPr>
              <w:spacing w:after="0" w:line="276" w:lineRule="auto"/>
              <w:jc w:val="center"/>
            </w:pPr>
            <w:r>
              <w:rPr>
                <w:sz w:val="18"/>
              </w:rPr>
              <w:t>SQL 生成</w:t>
            </w:r>
          </w:p>
        </w:tc>
        <w:tc>
          <w:tcPr>
            <w:tcW w:w="2608" w:type="dxa"/>
            <w:vAlign w:val="center"/>
          </w:tcPr>
          <w:p w14:paraId="3333F5F1" w14:textId="77777777" w:rsidR="00DA5465" w:rsidRDefault="00000000">
            <w:pPr>
              <w:spacing w:after="0" w:line="276" w:lineRule="auto"/>
            </w:pPr>
            <w:r>
              <w:rPr>
                <w:sz w:val="18"/>
              </w:rPr>
              <w:t>从 Mapping、需求、Skill 和表结构上下文生成 SQL 初稿。</w:t>
            </w:r>
          </w:p>
        </w:tc>
        <w:tc>
          <w:tcPr>
            <w:tcW w:w="2608" w:type="dxa"/>
            <w:vAlign w:val="center"/>
          </w:tcPr>
          <w:p w14:paraId="6B6EE714" w14:textId="77777777" w:rsidR="00DA5465" w:rsidRDefault="00000000">
            <w:pPr>
              <w:spacing w:after="0" w:line="276" w:lineRule="auto"/>
            </w:pPr>
            <w:r>
              <w:rPr>
                <w:sz w:val="18"/>
              </w:rPr>
              <w:t>Mapping JSON、Excel、CSV、Markdown、TXT、自然语言需求、表结构。</w:t>
            </w:r>
          </w:p>
        </w:tc>
        <w:tc>
          <w:tcPr>
            <w:tcW w:w="2608" w:type="dxa"/>
            <w:vAlign w:val="center"/>
          </w:tcPr>
          <w:p w14:paraId="18A3E3E1" w14:textId="77777777" w:rsidR="00DA5465" w:rsidRDefault="00000000">
            <w:pPr>
              <w:spacing w:after="0" w:line="276" w:lineRule="auto"/>
              <w:rPr>
                <w:lang w:eastAsia="zh-CN"/>
              </w:rPr>
            </w:pPr>
            <w:r>
              <w:rPr>
                <w:sz w:val="18"/>
                <w:lang w:eastAsia="zh-CN"/>
              </w:rPr>
              <w:t>SQL 代码、任务摘要、版本记录、诊断信息、规则校验结果。</w:t>
            </w:r>
          </w:p>
        </w:tc>
      </w:tr>
      <w:tr w:rsidR="00DA5465" w14:paraId="2BF2A348" w14:textId="77777777">
        <w:tc>
          <w:tcPr>
            <w:tcW w:w="1474" w:type="dxa"/>
            <w:vAlign w:val="center"/>
          </w:tcPr>
          <w:p w14:paraId="11F8B697" w14:textId="77777777" w:rsidR="00DA5465" w:rsidRDefault="00000000" w:rsidP="00F43EA2">
            <w:pPr>
              <w:spacing w:after="0" w:line="276" w:lineRule="auto"/>
              <w:jc w:val="center"/>
            </w:pPr>
            <w:proofErr w:type="spellStart"/>
            <w:r>
              <w:rPr>
                <w:sz w:val="18"/>
              </w:rPr>
              <w:t>版本对比</w:t>
            </w:r>
            <w:proofErr w:type="spellEnd"/>
          </w:p>
        </w:tc>
        <w:tc>
          <w:tcPr>
            <w:tcW w:w="2608" w:type="dxa"/>
            <w:vAlign w:val="center"/>
          </w:tcPr>
          <w:p w14:paraId="0D8167FF" w14:textId="77777777" w:rsidR="00DA5465" w:rsidRDefault="00000000">
            <w:pPr>
              <w:spacing w:after="0" w:line="276" w:lineRule="auto"/>
            </w:pPr>
            <w:r>
              <w:rPr>
                <w:sz w:val="18"/>
              </w:rPr>
              <w:t>比较历史版本和当前版本的 Mapping 与 SQL 差异。</w:t>
            </w:r>
          </w:p>
        </w:tc>
        <w:tc>
          <w:tcPr>
            <w:tcW w:w="2608" w:type="dxa"/>
            <w:vAlign w:val="center"/>
          </w:tcPr>
          <w:p w14:paraId="387F4A66" w14:textId="77777777" w:rsidR="00DA5465" w:rsidRDefault="00000000">
            <w:pPr>
              <w:spacing w:after="0" w:line="276" w:lineRule="auto"/>
            </w:pPr>
            <w:r>
              <w:rPr>
                <w:sz w:val="18"/>
              </w:rPr>
              <w:t>历史版本、当前 Mapping、当前需求、生成模式。</w:t>
            </w:r>
          </w:p>
        </w:tc>
        <w:tc>
          <w:tcPr>
            <w:tcW w:w="2608" w:type="dxa"/>
            <w:vAlign w:val="center"/>
          </w:tcPr>
          <w:p w14:paraId="0655FDB4" w14:textId="77777777" w:rsidR="00DA5465" w:rsidRDefault="00000000">
            <w:pPr>
              <w:spacing w:after="0" w:line="276" w:lineRule="auto"/>
            </w:pPr>
            <w:r>
              <w:rPr>
                <w:sz w:val="18"/>
              </w:rPr>
              <w:t>SQL 差异、Mapping 影响、历史版本说明、当前版本结果。</w:t>
            </w:r>
          </w:p>
        </w:tc>
      </w:tr>
      <w:tr w:rsidR="00DA5465" w14:paraId="0D6483C9" w14:textId="77777777">
        <w:tc>
          <w:tcPr>
            <w:tcW w:w="1474" w:type="dxa"/>
            <w:vAlign w:val="center"/>
          </w:tcPr>
          <w:p w14:paraId="166EC02C" w14:textId="77777777" w:rsidR="00DA5465" w:rsidRDefault="00000000" w:rsidP="00F43EA2">
            <w:pPr>
              <w:spacing w:after="0" w:line="276" w:lineRule="auto"/>
              <w:jc w:val="center"/>
            </w:pPr>
            <w:r>
              <w:rPr>
                <w:sz w:val="18"/>
              </w:rPr>
              <w:t>SQL 拆解优化</w:t>
            </w:r>
          </w:p>
        </w:tc>
        <w:tc>
          <w:tcPr>
            <w:tcW w:w="2608" w:type="dxa"/>
            <w:vAlign w:val="center"/>
          </w:tcPr>
          <w:p w14:paraId="31CF289C" w14:textId="77777777" w:rsidR="00DA5465" w:rsidRDefault="00000000">
            <w:pPr>
              <w:spacing w:after="0" w:line="276" w:lineRule="auto"/>
              <w:rPr>
                <w:lang w:eastAsia="zh-CN"/>
              </w:rPr>
            </w:pPr>
            <w:r>
              <w:rPr>
                <w:sz w:val="18"/>
                <w:lang w:eastAsia="zh-CN"/>
              </w:rPr>
              <w:t>对已有 SQL 进行结构理解、作用分析和优化建议生成。</w:t>
            </w:r>
          </w:p>
        </w:tc>
        <w:tc>
          <w:tcPr>
            <w:tcW w:w="2608" w:type="dxa"/>
            <w:vAlign w:val="center"/>
          </w:tcPr>
          <w:p w14:paraId="7355AD3A" w14:textId="77777777" w:rsidR="00DA5465" w:rsidRDefault="00000000">
            <w:pPr>
              <w:spacing w:after="0" w:line="276" w:lineRule="auto"/>
            </w:pPr>
            <w:r>
              <w:rPr>
                <w:sz w:val="18"/>
              </w:rPr>
              <w:t>SQL 文件或文本、Skill、可选表结构。</w:t>
            </w:r>
          </w:p>
        </w:tc>
        <w:tc>
          <w:tcPr>
            <w:tcW w:w="2608" w:type="dxa"/>
            <w:vAlign w:val="center"/>
          </w:tcPr>
          <w:p w14:paraId="38E391FE" w14:textId="77777777" w:rsidR="00DA5465" w:rsidRDefault="00000000">
            <w:pPr>
              <w:spacing w:after="0" w:line="276" w:lineRule="auto"/>
              <w:rPr>
                <w:lang w:eastAsia="zh-CN"/>
              </w:rPr>
            </w:pPr>
            <w:r>
              <w:rPr>
                <w:sz w:val="18"/>
                <w:lang w:eastAsia="zh-CN"/>
              </w:rPr>
              <w:t>SQL 作用分析、结构拆解、优化建议、优化后 SQL。</w:t>
            </w:r>
          </w:p>
        </w:tc>
      </w:tr>
      <w:tr w:rsidR="00DA5465" w14:paraId="3E1BB8FE" w14:textId="77777777">
        <w:tc>
          <w:tcPr>
            <w:tcW w:w="1474" w:type="dxa"/>
            <w:vAlign w:val="center"/>
          </w:tcPr>
          <w:p w14:paraId="64206692" w14:textId="77777777" w:rsidR="00DA5465" w:rsidRDefault="00000000" w:rsidP="00F43EA2">
            <w:pPr>
              <w:spacing w:after="0" w:line="276" w:lineRule="auto"/>
              <w:jc w:val="center"/>
            </w:pPr>
            <w:proofErr w:type="spellStart"/>
            <w:r>
              <w:rPr>
                <w:sz w:val="18"/>
              </w:rPr>
              <w:t>表结构分析</w:t>
            </w:r>
            <w:proofErr w:type="spellEnd"/>
          </w:p>
        </w:tc>
        <w:tc>
          <w:tcPr>
            <w:tcW w:w="2608" w:type="dxa"/>
            <w:vAlign w:val="center"/>
          </w:tcPr>
          <w:p w14:paraId="4A0BE3DA" w14:textId="77777777" w:rsidR="00DA5465" w:rsidRDefault="00000000">
            <w:pPr>
              <w:spacing w:after="0" w:line="276" w:lineRule="auto"/>
            </w:pPr>
            <w:r>
              <w:rPr>
                <w:sz w:val="18"/>
              </w:rPr>
              <w:t>把 DDL、Excel、CSV、JSON 或文本表结构转化为可理解的元数据信息。</w:t>
            </w:r>
          </w:p>
        </w:tc>
        <w:tc>
          <w:tcPr>
            <w:tcW w:w="2608" w:type="dxa"/>
            <w:vAlign w:val="center"/>
          </w:tcPr>
          <w:p w14:paraId="453102DA" w14:textId="77777777" w:rsidR="00DA5465" w:rsidRDefault="00000000">
            <w:pPr>
              <w:spacing w:after="0" w:line="276" w:lineRule="auto"/>
            </w:pPr>
            <w:r>
              <w:rPr>
                <w:sz w:val="18"/>
              </w:rPr>
              <w:t>CREATE TABLE DDL、表结构文件、字段说明文本。</w:t>
            </w:r>
          </w:p>
        </w:tc>
        <w:tc>
          <w:tcPr>
            <w:tcW w:w="2608" w:type="dxa"/>
            <w:vAlign w:val="center"/>
          </w:tcPr>
          <w:p w14:paraId="04474B2D" w14:textId="77777777" w:rsidR="00DA5465" w:rsidRDefault="00000000">
            <w:pPr>
              <w:spacing w:after="0" w:line="276" w:lineRule="auto"/>
              <w:rPr>
                <w:lang w:eastAsia="zh-CN"/>
              </w:rPr>
            </w:pPr>
            <w:r>
              <w:rPr>
                <w:sz w:val="18"/>
                <w:lang w:eastAsia="zh-CN"/>
              </w:rPr>
              <w:t>表用途分析、关键字段识别、结构整理、可复用建议。</w:t>
            </w:r>
          </w:p>
        </w:tc>
      </w:tr>
    </w:tbl>
    <w:p w14:paraId="4894B23A" w14:textId="77777777" w:rsidR="00DA5465" w:rsidRDefault="00DA5465">
      <w:pPr>
        <w:spacing w:after="40"/>
        <w:rPr>
          <w:lang w:eastAsia="zh-CN"/>
        </w:rPr>
      </w:pPr>
    </w:p>
    <w:p w14:paraId="0B863FA1" w14:textId="77777777" w:rsidR="00DA5465" w:rsidRDefault="00000000">
      <w:pPr>
        <w:pStyle w:val="21"/>
        <w:rPr>
          <w:lang w:eastAsia="zh-CN"/>
        </w:rPr>
      </w:pPr>
      <w:r>
        <w:rPr>
          <w:rFonts w:ascii="宋体" w:eastAsia="宋体" w:hAnsi="宋体"/>
          <w:lang w:eastAsia="zh-CN"/>
        </w:rPr>
        <w:t>2.3 样例数据设计</w:t>
      </w:r>
    </w:p>
    <w:p w14:paraId="3843ADD3" w14:textId="77777777" w:rsidR="00DA5465" w:rsidRDefault="00000000">
      <w:pPr>
        <w:ind w:firstLine="440"/>
        <w:rPr>
          <w:lang w:eastAsia="zh-CN"/>
        </w:rPr>
      </w:pPr>
      <w:r>
        <w:rPr>
          <w:lang w:eastAsia="zh-CN"/>
        </w:rPr>
        <w:t>系统内置样例围绕真实数仓业务进行设计。SQL 生成样例使用零售产品销售日汇总场景，包含订单事实表、产品维表、门店维表、支付成功过滤、销售额、订单数和购买用户数等内容。版本对比样例使用 dws_sales_compare_judge_demo，模拟从按产品汇总，到增加城市维度和金额过滤，再到增加支付渠道、直营网点过滤和购买用户数指标的需求演进。SQL 拆解优化样例使用产品销售日汇总 SQL，并结合产品维度汇总 Skill 与表结构上下文。表结构分析样例使用账户交易明细表 DDL，覆盖交易流水号、客户号、账户号、产品编号、交易金额、渠道编码、城市名称和分区日期等字段。</w:t>
      </w:r>
    </w:p>
    <w:tbl>
      <w:tblPr>
        <w:tblStyle w:val="aff1"/>
        <w:tblW w:w="0" w:type="auto"/>
        <w:tblLook w:val="04A0" w:firstRow="1" w:lastRow="0" w:firstColumn="1" w:lastColumn="0" w:noHBand="0" w:noVBand="1"/>
      </w:tblPr>
      <w:tblGrid>
        <w:gridCol w:w="9518"/>
      </w:tblGrid>
      <w:tr w:rsidR="00DA5465" w14:paraId="25A78DB0" w14:textId="77777777">
        <w:tc>
          <w:tcPr>
            <w:tcW w:w="9518" w:type="dxa"/>
            <w:shd w:val="clear" w:color="auto" w:fill="EEF5FB"/>
          </w:tcPr>
          <w:p w14:paraId="1770432F" w14:textId="77777777" w:rsidR="00DA5465" w:rsidRDefault="00000000">
            <w:pPr>
              <w:spacing w:after="60"/>
              <w:rPr>
                <w:lang w:eastAsia="zh-CN"/>
              </w:rPr>
            </w:pPr>
            <w:r>
              <w:rPr>
                <w:b/>
                <w:color w:val="15202D"/>
                <w:sz w:val="21"/>
                <w:lang w:eastAsia="zh-CN"/>
              </w:rPr>
              <w:t>样例设计价值</w:t>
            </w:r>
          </w:p>
          <w:p w14:paraId="48CE1925" w14:textId="77777777" w:rsidR="00DA5465" w:rsidRDefault="00000000" w:rsidP="00CB7E3E">
            <w:pPr>
              <w:spacing w:line="288" w:lineRule="auto"/>
              <w:ind w:firstLineChars="200" w:firstLine="400"/>
              <w:rPr>
                <w:lang w:eastAsia="zh-CN"/>
              </w:rPr>
            </w:pPr>
            <w:r>
              <w:rPr>
                <w:sz w:val="20"/>
                <w:lang w:eastAsia="zh-CN"/>
              </w:rPr>
              <w:t>这些样例不是单纯用于填充页面，而是用于展示系统如何处理事实表、维表、Join、过滤条件、聚合指标、分区字段、业务维度和字段注释等真实数据开发元素。通过样例，评委可以看到系统对数仓研发流程的覆盖程度和业务贴合度。</w:t>
            </w:r>
          </w:p>
        </w:tc>
      </w:tr>
    </w:tbl>
    <w:p w14:paraId="27F36C56" w14:textId="77777777" w:rsidR="00DA5465" w:rsidRDefault="00DA5465">
      <w:pPr>
        <w:spacing w:after="40"/>
        <w:rPr>
          <w:lang w:eastAsia="zh-CN"/>
        </w:rPr>
      </w:pPr>
    </w:p>
    <w:p w14:paraId="408FD916" w14:textId="77777777" w:rsidR="00DA5465" w:rsidRDefault="00000000">
      <w:pPr>
        <w:pStyle w:val="1"/>
        <w:rPr>
          <w:lang w:eastAsia="zh-CN"/>
        </w:rPr>
      </w:pPr>
      <w:r>
        <w:rPr>
          <w:rFonts w:ascii="宋体" w:eastAsia="宋体" w:hAnsi="宋体"/>
          <w:lang w:eastAsia="zh-CN"/>
        </w:rPr>
        <w:lastRenderedPageBreak/>
        <w:t>3. SQL 生成模块</w:t>
      </w:r>
    </w:p>
    <w:p w14:paraId="69880385" w14:textId="77777777" w:rsidR="00DA5465" w:rsidRDefault="00000000">
      <w:pPr>
        <w:pStyle w:val="21"/>
        <w:rPr>
          <w:lang w:eastAsia="zh-CN"/>
        </w:rPr>
      </w:pPr>
      <w:r>
        <w:rPr>
          <w:rFonts w:ascii="宋体" w:eastAsia="宋体" w:hAnsi="宋体"/>
          <w:lang w:eastAsia="zh-CN"/>
        </w:rPr>
        <w:t>3.1 模块功能说明</w:t>
      </w:r>
    </w:p>
    <w:p w14:paraId="21FC000D" w14:textId="54CE4AB6" w:rsidR="00DA5465" w:rsidRDefault="000F13D5">
      <w:pPr>
        <w:spacing w:before="80" w:after="40"/>
        <w:jc w:val="center"/>
      </w:pPr>
      <w:r w:rsidRPr="000F13D5">
        <w:rPr>
          <w:noProof/>
        </w:rPr>
        <w:drawing>
          <wp:inline distT="0" distB="0" distL="0" distR="0" wp14:anchorId="0915039C" wp14:editId="7C289BC5">
            <wp:extent cx="5506048" cy="3104745"/>
            <wp:effectExtent l="0" t="0" r="6350" b="0"/>
            <wp:docPr id="1231388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8963" name=""/>
                    <pic:cNvPicPr/>
                  </pic:nvPicPr>
                  <pic:blipFill>
                    <a:blip r:embed="rId6"/>
                    <a:stretch>
                      <a:fillRect/>
                    </a:stretch>
                  </pic:blipFill>
                  <pic:spPr>
                    <a:xfrm>
                      <a:off x="0" y="0"/>
                      <a:ext cx="5515699" cy="3110187"/>
                    </a:xfrm>
                    <a:prstGeom prst="rect">
                      <a:avLst/>
                    </a:prstGeom>
                  </pic:spPr>
                </pic:pic>
              </a:graphicData>
            </a:graphic>
          </wp:inline>
        </w:drawing>
      </w:r>
    </w:p>
    <w:p w14:paraId="5B9ABA6D" w14:textId="77777777" w:rsidR="00DA5465" w:rsidRDefault="00000000">
      <w:pPr>
        <w:spacing w:after="160"/>
        <w:jc w:val="center"/>
        <w:rPr>
          <w:lang w:eastAsia="zh-CN"/>
        </w:rPr>
      </w:pPr>
      <w:r>
        <w:rPr>
          <w:color w:val="4E5B6A"/>
          <w:sz w:val="18"/>
          <w:lang w:eastAsia="zh-CN"/>
        </w:rPr>
        <w:t>图2：SQL 生成工作区整体页面</w:t>
      </w:r>
    </w:p>
    <w:p w14:paraId="59EEE148" w14:textId="77777777" w:rsidR="00DA5465" w:rsidRDefault="00000000">
      <w:pPr>
        <w:ind w:firstLine="440"/>
        <w:rPr>
          <w:lang w:eastAsia="zh-CN"/>
        </w:rPr>
      </w:pPr>
      <w:r>
        <w:rPr>
          <w:lang w:eastAsia="zh-CN"/>
        </w:rPr>
        <w:t>SQL 生成模块被设计为系统的主流程入口，原因在于数仓研发的起点通常不是直接编写 SQL，而是</w:t>
      </w:r>
      <w:r w:rsidRPr="00530805">
        <w:rPr>
          <w:b/>
          <w:bCs/>
          <w:lang w:eastAsia="zh-CN"/>
        </w:rPr>
        <w:t>先接收业务需求、Mapping 文档、表结构说明和历史口径约束</w:t>
      </w:r>
      <w:r>
        <w:rPr>
          <w:lang w:eastAsia="zh-CN"/>
        </w:rPr>
        <w:t>。开发人员需要把这些材料转化为目标表、来源表、字段映射、Join 条件、过滤条件、聚合口径和分区写入逻辑，最终形成可执行 SQL。这个过程重复性强、细节多，并且容易因为字段理解偏差或口径遗漏产生问题。因此，SQL 生成模块的核心设计目标不是简单输出一段 SQL，而是把“</w:t>
      </w:r>
      <w:r w:rsidRPr="00530805">
        <w:rPr>
          <w:b/>
          <w:bCs/>
          <w:lang w:eastAsia="zh-CN"/>
        </w:rPr>
        <w:t>需求理解、结构化 Mapping、业务口径、表结构上下文、结果诊断</w:t>
      </w:r>
      <w:r>
        <w:rPr>
          <w:lang w:eastAsia="zh-CN"/>
        </w:rPr>
        <w:t>”组织成一条可解释的生成链路。</w:t>
      </w:r>
    </w:p>
    <w:p w14:paraId="3C456065" w14:textId="77777777" w:rsidR="00DA5465" w:rsidRDefault="00000000">
      <w:pPr>
        <w:ind w:firstLine="440"/>
        <w:rPr>
          <w:lang w:eastAsia="zh-CN"/>
        </w:rPr>
      </w:pPr>
      <w:r>
        <w:rPr>
          <w:lang w:eastAsia="zh-CN"/>
        </w:rPr>
        <w:t>从逻辑上看，该模块将 SQL 生成拆成了两层能力。第一层是模板生成，也就是基于本地规则引擎的确定性生成。系统读取标准 Mapping 中的 target_table、sources、joins、filters、target_columns 等字段，生成稳定的 WITH、INSERT OVERWRITE、SELECT、JOIN、WHERE 和 GROUP BY 结构。这一层对应真实业务中格式规范、字段映射清晰的常规开发任务，优势是结果稳定、来源可追溯、便于评审。第二层是 智能体增强生成，也就是在规则草稿基础上加入用户需求、Skill、Memory 和表结构分析结果，让模型在明确上下文约束下补充业务语义和优化表达。这一层对应真实业务中需求描述不完整、Mapping 格式不统一、字段含义需要结合表结构理解的复杂场景。</w:t>
      </w:r>
    </w:p>
    <w:p w14:paraId="4C8FE958" w14:textId="77777777" w:rsidR="00DA5465" w:rsidRDefault="00000000">
      <w:pPr>
        <w:ind w:firstLine="440"/>
        <w:rPr>
          <w:lang w:eastAsia="zh-CN"/>
        </w:rPr>
      </w:pPr>
      <w:r>
        <w:rPr>
          <w:lang w:eastAsia="zh-CN"/>
        </w:rPr>
        <w:t>页面布局也围绕这一逻辑展开。顶部的生成模式区域用于区分规则模式和智能体增强模式，体现系统同时支持稳定生成和智能增强。Mapping 上传与编辑区域用于承接真实工作中常见的字段映射材料，既支持标准 Mapping，也支持 Excel、CSV、Markdown、JSON、TXT 等更贴近业务交付形态的文件。业务需求输入区用于补充自然语言口径，使系统能够理解“按什么维度统计、统计什么指标、过滤哪些订单、输出到什么粒度”等信息。Skill 选择器用于把企业内部常见分析模式显式</w:t>
      </w:r>
      <w:r>
        <w:rPr>
          <w:lang w:eastAsia="zh-CN"/>
        </w:rPr>
        <w:lastRenderedPageBreak/>
        <w:t>注入生成过程，例如产品维度汇总、同比、环比、用户分层和 KPI 统计。生成前表结构分析则用于补足字段角色理解，把 Join Key、时间字段、分区字段、指标字段和维度字段等信息作为生成约束。</w:t>
      </w:r>
    </w:p>
    <w:p w14:paraId="47F7A8F7" w14:textId="77777777" w:rsidR="00DA5465" w:rsidRDefault="00000000">
      <w:pPr>
        <w:ind w:firstLine="440"/>
        <w:rPr>
          <w:lang w:eastAsia="zh-CN"/>
        </w:rPr>
      </w:pPr>
      <w:r w:rsidRPr="00530805">
        <w:rPr>
          <w:b/>
          <w:bCs/>
          <w:lang w:eastAsia="zh-CN"/>
        </w:rPr>
        <w:t>这种设计符合实际数据研发流程。真实项目中，开发人员往往需要先看需求，再看 Mapping，再查表结构，最后结合团队口径写 SQL；生成后还要检查字段是否覆盖、分区是否遗漏、Join 是否合理、指标口径是否符合业务要求。SQL 生成模块把这些人工步骤拆解为页面组件和后端处理链路，使评审者能够看到输入材料如何被组织、规则草稿如何形成、智能体模型如何在 Skill 和表结构约束下增强 SQL，以及生成结果如何通过辅助信息进行诊断和复核。</w:t>
      </w:r>
    </w:p>
    <w:p w14:paraId="0319D6F6" w14:textId="77777777" w:rsidR="00DA5465" w:rsidRDefault="00000000">
      <w:pPr>
        <w:pStyle w:val="21"/>
      </w:pPr>
      <w:r>
        <w:rPr>
          <w:rFonts w:ascii="宋体" w:eastAsia="宋体" w:hAnsi="宋体"/>
        </w:rPr>
        <w:t>3.2 样例加载内容</w:t>
      </w:r>
    </w:p>
    <w:p w14:paraId="11585CEF" w14:textId="77777777" w:rsidR="00DA5465" w:rsidRDefault="00000000">
      <w:pPr>
        <w:ind w:firstLine="440"/>
      </w:pPr>
      <w:r>
        <w:t>模板生成样例会加载 dws_retail_product_sales_day_demo，来源表包括 ods_order_detail_di 和 dim_product_info_df，过滤条件包括业务日期分区和支付成功订单，输出字段包括产品编号、产品名称、销售额和订单数。智能体增强样例会加载 dws_retail_region_product_sales_day_demo，在产品维度基础上加入门店维表 dim_store_info_df 和大区维度，需求说明要求按大区和产品汇总日销售，输出销售额、订单数和购买用户数，并选择产品维度汇总 Skill。</w:t>
      </w:r>
    </w:p>
    <w:p w14:paraId="05F1EDD5" w14:textId="77777777" w:rsidR="00DA5465" w:rsidRDefault="00000000">
      <w:pPr>
        <w:pStyle w:val="21"/>
      </w:pPr>
      <w:r>
        <w:rPr>
          <w:rFonts w:ascii="宋体" w:eastAsia="宋体" w:hAnsi="宋体"/>
        </w:rPr>
        <w:t>3.3 关键组件说明</w:t>
      </w:r>
    </w:p>
    <w:tbl>
      <w:tblPr>
        <w:tblStyle w:val="aff1"/>
        <w:tblW w:w="0" w:type="auto"/>
        <w:tblLook w:val="04A0" w:firstRow="1" w:lastRow="0" w:firstColumn="1" w:lastColumn="0" w:noHBand="0" w:noVBand="1"/>
      </w:tblPr>
      <w:tblGrid>
        <w:gridCol w:w="4759"/>
        <w:gridCol w:w="4759"/>
      </w:tblGrid>
      <w:tr w:rsidR="00DA5465" w14:paraId="09D99EBD" w14:textId="77777777">
        <w:tc>
          <w:tcPr>
            <w:tcW w:w="4759" w:type="dxa"/>
            <w:shd w:val="clear" w:color="auto" w:fill="FFFFFF"/>
            <w:vAlign w:val="center"/>
          </w:tcPr>
          <w:p w14:paraId="0831D4D9" w14:textId="702A1F0C" w:rsidR="00BD67E9" w:rsidRDefault="00BD67E9" w:rsidP="00BD67E9">
            <w:pPr>
              <w:spacing w:after="40"/>
              <w:jc w:val="center"/>
            </w:pPr>
            <w:r w:rsidRPr="00BD67E9">
              <w:rPr>
                <w:noProof/>
              </w:rPr>
              <w:drawing>
                <wp:inline distT="0" distB="0" distL="0" distR="0" wp14:anchorId="1AF6035A" wp14:editId="01AF23E2">
                  <wp:extent cx="1255656" cy="475113"/>
                  <wp:effectExtent l="0" t="0" r="1905" b="0"/>
                  <wp:docPr id="410742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2863" name=""/>
                          <pic:cNvPicPr/>
                        </pic:nvPicPr>
                        <pic:blipFill>
                          <a:blip r:embed="rId8"/>
                          <a:stretch>
                            <a:fillRect/>
                          </a:stretch>
                        </pic:blipFill>
                        <pic:spPr>
                          <a:xfrm>
                            <a:off x="0" y="0"/>
                            <a:ext cx="1290070" cy="488135"/>
                          </a:xfrm>
                          <a:prstGeom prst="rect">
                            <a:avLst/>
                          </a:prstGeom>
                        </pic:spPr>
                      </pic:pic>
                    </a:graphicData>
                  </a:graphic>
                </wp:inline>
              </w:drawing>
            </w:r>
          </w:p>
          <w:p w14:paraId="28D2938B" w14:textId="08177D62" w:rsidR="00B71249" w:rsidRPr="00BD67E9" w:rsidRDefault="00B71249" w:rsidP="00BD67E9">
            <w:pPr>
              <w:spacing w:after="40"/>
              <w:jc w:val="center"/>
            </w:pPr>
            <w:r w:rsidRPr="00B71249">
              <w:rPr>
                <w:noProof/>
              </w:rPr>
              <w:drawing>
                <wp:inline distT="0" distB="0" distL="0" distR="0" wp14:anchorId="2B7676DA" wp14:editId="46736989">
                  <wp:extent cx="2568750" cy="221829"/>
                  <wp:effectExtent l="0" t="0" r="0" b="0"/>
                  <wp:docPr id="1942764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64782" name=""/>
                          <pic:cNvPicPr/>
                        </pic:nvPicPr>
                        <pic:blipFill rotWithShape="1">
                          <a:blip r:embed="rId9"/>
                          <a:srcRect l="14224" t="4438" r="28573" b="-2"/>
                          <a:stretch>
                            <a:fillRect/>
                          </a:stretch>
                        </pic:blipFill>
                        <pic:spPr bwMode="auto">
                          <a:xfrm>
                            <a:off x="0" y="0"/>
                            <a:ext cx="3387206" cy="292508"/>
                          </a:xfrm>
                          <a:prstGeom prst="rect">
                            <a:avLst/>
                          </a:prstGeom>
                          <a:ln>
                            <a:noFill/>
                          </a:ln>
                          <a:extLst>
                            <a:ext uri="{53640926-AAD7-44D8-BBD7-CCE9431645EC}">
                              <a14:shadowObscured xmlns:a14="http://schemas.microsoft.com/office/drawing/2010/main"/>
                            </a:ext>
                          </a:extLst>
                        </pic:spPr>
                      </pic:pic>
                    </a:graphicData>
                  </a:graphic>
                </wp:inline>
              </w:drawing>
            </w:r>
          </w:p>
          <w:p w14:paraId="3604E43D" w14:textId="3E96589F" w:rsidR="00DA5465" w:rsidRDefault="00000000">
            <w:pPr>
              <w:jc w:val="center"/>
              <w:rPr>
                <w:lang w:eastAsia="zh-CN"/>
              </w:rPr>
            </w:pPr>
            <w:r>
              <w:rPr>
                <w:color w:val="4E5B6A"/>
                <w:sz w:val="17"/>
                <w:lang w:eastAsia="zh-CN"/>
              </w:rPr>
              <w:t>图3：生成模式与操作按钮</w:t>
            </w:r>
          </w:p>
        </w:tc>
        <w:tc>
          <w:tcPr>
            <w:tcW w:w="4759" w:type="dxa"/>
            <w:shd w:val="clear" w:color="auto" w:fill="F5F7FA"/>
            <w:vAlign w:val="center"/>
          </w:tcPr>
          <w:p w14:paraId="74B4BAD8" w14:textId="77777777" w:rsidR="00DA5465" w:rsidRDefault="00000000">
            <w:pPr>
              <w:spacing w:after="60"/>
              <w:rPr>
                <w:lang w:eastAsia="zh-CN"/>
              </w:rPr>
            </w:pPr>
            <w:r>
              <w:rPr>
                <w:b/>
                <w:color w:val="15202D"/>
                <w:sz w:val="20"/>
                <w:lang w:eastAsia="zh-CN"/>
              </w:rPr>
              <w:t>生成模式与操作按钮</w:t>
            </w:r>
          </w:p>
          <w:p w14:paraId="5470E3A2" w14:textId="77777777" w:rsidR="00DA5465" w:rsidRDefault="00000000">
            <w:pPr>
              <w:spacing w:after="0" w:line="288" w:lineRule="auto"/>
              <w:rPr>
                <w:lang w:eastAsia="zh-CN"/>
              </w:rPr>
            </w:pPr>
            <w:r>
              <w:rPr>
                <w:sz w:val="19"/>
                <w:lang w:eastAsia="zh-CN"/>
              </w:rPr>
              <w:t>该区域用于选择规则模式或 智能体增强模式，并提供加载样例、生成 SQL 等操作入口。规则模式强调稳定可解释，增强模式强调业务上下文理解。</w:t>
            </w:r>
          </w:p>
        </w:tc>
      </w:tr>
      <w:tr w:rsidR="00DA5465" w14:paraId="56545AF7" w14:textId="77777777">
        <w:tc>
          <w:tcPr>
            <w:tcW w:w="4759" w:type="dxa"/>
            <w:shd w:val="clear" w:color="auto" w:fill="FFFFFF"/>
            <w:vAlign w:val="center"/>
          </w:tcPr>
          <w:p w14:paraId="7CAB66D0" w14:textId="5A011BC0" w:rsidR="00DA5465" w:rsidRDefault="00B71249">
            <w:pPr>
              <w:spacing w:after="40"/>
              <w:jc w:val="center"/>
            </w:pPr>
            <w:r w:rsidRPr="00B71249">
              <w:rPr>
                <w:noProof/>
              </w:rPr>
              <w:drawing>
                <wp:inline distT="0" distB="0" distL="0" distR="0" wp14:anchorId="779286DD" wp14:editId="521F0EA9">
                  <wp:extent cx="2571015" cy="1244913"/>
                  <wp:effectExtent l="0" t="0" r="0" b="0"/>
                  <wp:docPr id="791608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08525" name=""/>
                          <pic:cNvPicPr/>
                        </pic:nvPicPr>
                        <pic:blipFill>
                          <a:blip r:embed="rId10"/>
                          <a:stretch>
                            <a:fillRect/>
                          </a:stretch>
                        </pic:blipFill>
                        <pic:spPr>
                          <a:xfrm>
                            <a:off x="0" y="0"/>
                            <a:ext cx="2617011" cy="1267185"/>
                          </a:xfrm>
                          <a:prstGeom prst="rect">
                            <a:avLst/>
                          </a:prstGeom>
                        </pic:spPr>
                      </pic:pic>
                    </a:graphicData>
                  </a:graphic>
                </wp:inline>
              </w:drawing>
            </w:r>
          </w:p>
          <w:p w14:paraId="56943591" w14:textId="77777777" w:rsidR="00DA5465" w:rsidRDefault="00000000">
            <w:pPr>
              <w:jc w:val="center"/>
            </w:pPr>
            <w:r>
              <w:rPr>
                <w:color w:val="4E5B6A"/>
                <w:sz w:val="17"/>
              </w:rPr>
              <w:t>图4：Mapping 编辑器</w:t>
            </w:r>
          </w:p>
        </w:tc>
        <w:tc>
          <w:tcPr>
            <w:tcW w:w="4759" w:type="dxa"/>
            <w:shd w:val="clear" w:color="auto" w:fill="F5F7FA"/>
            <w:vAlign w:val="center"/>
          </w:tcPr>
          <w:p w14:paraId="0ED7ED32" w14:textId="77777777" w:rsidR="00DA5465" w:rsidRDefault="00000000">
            <w:pPr>
              <w:spacing w:after="60"/>
              <w:rPr>
                <w:lang w:eastAsia="zh-CN"/>
              </w:rPr>
            </w:pPr>
            <w:r>
              <w:rPr>
                <w:b/>
                <w:color w:val="15202D"/>
                <w:sz w:val="20"/>
                <w:lang w:eastAsia="zh-CN"/>
              </w:rPr>
              <w:t>Mapping 编辑器</w:t>
            </w:r>
          </w:p>
          <w:p w14:paraId="0CB351C3" w14:textId="77777777" w:rsidR="00DA5465" w:rsidRDefault="00000000">
            <w:pPr>
              <w:spacing w:after="0" w:line="288" w:lineRule="auto"/>
            </w:pPr>
            <w:r>
              <w:rPr>
                <w:sz w:val="19"/>
                <w:lang w:eastAsia="zh-CN"/>
              </w:rPr>
              <w:t>该区域展示目标表、来源表、Join、过滤条件和目标字段映射，是 SQL 生成的结构化依据。</w:t>
            </w:r>
            <w:r>
              <w:rPr>
                <w:sz w:val="19"/>
              </w:rPr>
              <w:t>标准 Mapping 可直接被规则引擎解析。</w:t>
            </w:r>
          </w:p>
        </w:tc>
      </w:tr>
      <w:tr w:rsidR="00DA5465" w14:paraId="28284AD4" w14:textId="77777777">
        <w:tc>
          <w:tcPr>
            <w:tcW w:w="4759" w:type="dxa"/>
            <w:shd w:val="clear" w:color="auto" w:fill="FFFFFF"/>
            <w:vAlign w:val="center"/>
          </w:tcPr>
          <w:p w14:paraId="7D328740" w14:textId="209671EB" w:rsidR="00DA5465" w:rsidRDefault="00B71249">
            <w:pPr>
              <w:spacing w:after="40"/>
              <w:jc w:val="center"/>
            </w:pPr>
            <w:r w:rsidRPr="00B71249">
              <w:rPr>
                <w:noProof/>
              </w:rPr>
              <w:drawing>
                <wp:inline distT="0" distB="0" distL="0" distR="0" wp14:anchorId="469D0B07" wp14:editId="63CAB2C1">
                  <wp:extent cx="2409092" cy="1332689"/>
                  <wp:effectExtent l="0" t="0" r="4445" b="1270"/>
                  <wp:docPr id="1562624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4013" name=""/>
                          <pic:cNvPicPr/>
                        </pic:nvPicPr>
                        <pic:blipFill rotWithShape="1">
                          <a:blip r:embed="rId11"/>
                          <a:srcRect r="46483" b="70751"/>
                          <a:stretch>
                            <a:fillRect/>
                          </a:stretch>
                        </pic:blipFill>
                        <pic:spPr bwMode="auto">
                          <a:xfrm>
                            <a:off x="0" y="0"/>
                            <a:ext cx="2477488" cy="1370525"/>
                          </a:xfrm>
                          <a:prstGeom prst="rect">
                            <a:avLst/>
                          </a:prstGeom>
                          <a:ln>
                            <a:noFill/>
                          </a:ln>
                          <a:extLst>
                            <a:ext uri="{53640926-AAD7-44D8-BBD7-CCE9431645EC}">
                              <a14:shadowObscured xmlns:a14="http://schemas.microsoft.com/office/drawing/2010/main"/>
                            </a:ext>
                          </a:extLst>
                        </pic:spPr>
                      </pic:pic>
                    </a:graphicData>
                  </a:graphic>
                </wp:inline>
              </w:drawing>
            </w:r>
          </w:p>
          <w:p w14:paraId="167B9412" w14:textId="61A3F59D" w:rsidR="00DA5465" w:rsidRDefault="00000000">
            <w:pPr>
              <w:jc w:val="center"/>
              <w:rPr>
                <w:lang w:eastAsia="zh-CN"/>
              </w:rPr>
            </w:pPr>
            <w:r>
              <w:rPr>
                <w:color w:val="4E5B6A"/>
                <w:sz w:val="17"/>
                <w:lang w:eastAsia="zh-CN"/>
              </w:rPr>
              <w:t>图5：结果区</w:t>
            </w:r>
          </w:p>
        </w:tc>
        <w:tc>
          <w:tcPr>
            <w:tcW w:w="4759" w:type="dxa"/>
            <w:shd w:val="clear" w:color="auto" w:fill="F5F7FA"/>
            <w:vAlign w:val="center"/>
          </w:tcPr>
          <w:p w14:paraId="1DEC26B8" w14:textId="4F640BFC" w:rsidR="00DA5465" w:rsidRDefault="00000000">
            <w:pPr>
              <w:spacing w:after="60"/>
              <w:rPr>
                <w:lang w:eastAsia="zh-CN"/>
              </w:rPr>
            </w:pPr>
            <w:r>
              <w:rPr>
                <w:b/>
                <w:color w:val="15202D"/>
                <w:sz w:val="20"/>
                <w:lang w:eastAsia="zh-CN"/>
              </w:rPr>
              <w:t>结果区</w:t>
            </w:r>
          </w:p>
          <w:p w14:paraId="079632D2" w14:textId="31505B2E" w:rsidR="00DA5465" w:rsidRDefault="00000000">
            <w:pPr>
              <w:spacing w:after="0" w:line="288" w:lineRule="auto"/>
              <w:rPr>
                <w:lang w:eastAsia="zh-CN"/>
              </w:rPr>
            </w:pPr>
            <w:r>
              <w:rPr>
                <w:sz w:val="19"/>
                <w:lang w:eastAsia="zh-CN"/>
              </w:rPr>
              <w:t>该区域展示生成 SQL</w:t>
            </w:r>
            <w:r w:rsidR="00B71249">
              <w:rPr>
                <w:rFonts w:hint="eastAsia"/>
                <w:sz w:val="19"/>
                <w:lang w:eastAsia="zh-CN"/>
              </w:rPr>
              <w:t>并可直接复制</w:t>
            </w:r>
            <w:r>
              <w:rPr>
                <w:sz w:val="19"/>
                <w:lang w:eastAsia="zh-CN"/>
              </w:rPr>
              <w:t>。</w:t>
            </w:r>
          </w:p>
        </w:tc>
      </w:tr>
      <w:tr w:rsidR="00B71249" w14:paraId="20D5FBF6" w14:textId="77777777">
        <w:tc>
          <w:tcPr>
            <w:tcW w:w="4759" w:type="dxa"/>
            <w:shd w:val="clear" w:color="auto" w:fill="FFFFFF"/>
            <w:vAlign w:val="center"/>
          </w:tcPr>
          <w:p w14:paraId="62CAEBCC" w14:textId="04AC9F3B" w:rsidR="00B71249" w:rsidRDefault="00B71249">
            <w:pPr>
              <w:spacing w:after="40"/>
              <w:jc w:val="center"/>
              <w:rPr>
                <w:lang w:eastAsia="zh-CN"/>
              </w:rPr>
            </w:pPr>
            <w:r w:rsidRPr="00B71249">
              <w:rPr>
                <w:noProof/>
              </w:rPr>
              <w:lastRenderedPageBreak/>
              <w:drawing>
                <wp:inline distT="0" distB="0" distL="0" distR="0" wp14:anchorId="6A83DA57" wp14:editId="48B55252">
                  <wp:extent cx="1179830" cy="1531088"/>
                  <wp:effectExtent l="0" t="0" r="1270" b="5715"/>
                  <wp:docPr id="599176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4013" name=""/>
                          <pic:cNvPicPr/>
                        </pic:nvPicPr>
                        <pic:blipFill rotWithShape="1">
                          <a:blip r:embed="rId11"/>
                          <a:srcRect l="52961" t="-1" b="39692"/>
                          <a:stretch>
                            <a:fillRect/>
                          </a:stretch>
                        </pic:blipFill>
                        <pic:spPr bwMode="auto">
                          <a:xfrm>
                            <a:off x="0" y="0"/>
                            <a:ext cx="1194406" cy="1550004"/>
                          </a:xfrm>
                          <a:prstGeom prst="rect">
                            <a:avLst/>
                          </a:prstGeom>
                          <a:ln>
                            <a:noFill/>
                          </a:ln>
                          <a:extLst>
                            <a:ext uri="{53640926-AAD7-44D8-BBD7-CCE9431645EC}">
                              <a14:shadowObscured xmlns:a14="http://schemas.microsoft.com/office/drawing/2010/main"/>
                            </a:ext>
                          </a:extLst>
                        </pic:spPr>
                      </pic:pic>
                    </a:graphicData>
                  </a:graphic>
                </wp:inline>
              </w:drawing>
            </w:r>
            <w:r w:rsidR="00E876C1" w:rsidRPr="00E876C1">
              <w:rPr>
                <w:noProof/>
                <w:lang w:eastAsia="zh-CN"/>
              </w:rPr>
              <w:drawing>
                <wp:inline distT="0" distB="0" distL="0" distR="0" wp14:anchorId="6D6551CE" wp14:editId="0FE865FE">
                  <wp:extent cx="1297172" cy="1442173"/>
                  <wp:effectExtent l="0" t="0" r="0" b="5715"/>
                  <wp:docPr id="1555846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6398" name=""/>
                          <pic:cNvPicPr/>
                        </pic:nvPicPr>
                        <pic:blipFill>
                          <a:blip r:embed="rId12"/>
                          <a:stretch>
                            <a:fillRect/>
                          </a:stretch>
                        </pic:blipFill>
                        <pic:spPr>
                          <a:xfrm>
                            <a:off x="0" y="0"/>
                            <a:ext cx="1322457" cy="1470284"/>
                          </a:xfrm>
                          <a:prstGeom prst="rect">
                            <a:avLst/>
                          </a:prstGeom>
                        </pic:spPr>
                      </pic:pic>
                    </a:graphicData>
                  </a:graphic>
                </wp:inline>
              </w:drawing>
            </w:r>
          </w:p>
          <w:p w14:paraId="72517747" w14:textId="54F856CB" w:rsidR="00E876C1" w:rsidRPr="00B71249" w:rsidRDefault="00E876C1">
            <w:pPr>
              <w:spacing w:after="40"/>
              <w:jc w:val="center"/>
              <w:rPr>
                <w:lang w:eastAsia="zh-CN"/>
              </w:rPr>
            </w:pPr>
            <w:r>
              <w:rPr>
                <w:color w:val="4E5B6A"/>
                <w:sz w:val="17"/>
              </w:rPr>
              <w:t>图6：</w:t>
            </w:r>
            <w:r>
              <w:rPr>
                <w:color w:val="4E5B6A"/>
                <w:sz w:val="17"/>
                <w:lang w:eastAsia="zh-CN"/>
              </w:rPr>
              <w:t>辅助信息</w:t>
            </w:r>
            <w:r>
              <w:rPr>
                <w:rFonts w:hint="eastAsia"/>
                <w:color w:val="4E5B6A"/>
                <w:sz w:val="17"/>
                <w:lang w:eastAsia="zh-CN"/>
              </w:rPr>
              <w:t>区</w:t>
            </w:r>
          </w:p>
        </w:tc>
        <w:tc>
          <w:tcPr>
            <w:tcW w:w="4759" w:type="dxa"/>
            <w:shd w:val="clear" w:color="auto" w:fill="F5F7FA"/>
            <w:vAlign w:val="center"/>
          </w:tcPr>
          <w:p w14:paraId="5E61485B" w14:textId="42EE63DD" w:rsidR="00B71249" w:rsidRDefault="00B71249">
            <w:pPr>
              <w:spacing w:after="60"/>
              <w:rPr>
                <w:b/>
                <w:color w:val="15202D"/>
                <w:sz w:val="20"/>
                <w:lang w:eastAsia="zh-CN"/>
              </w:rPr>
            </w:pPr>
            <w:r>
              <w:rPr>
                <w:b/>
                <w:color w:val="15202D"/>
                <w:sz w:val="20"/>
                <w:lang w:eastAsia="zh-CN"/>
              </w:rPr>
              <w:t>辅助信息</w:t>
            </w:r>
            <w:r>
              <w:rPr>
                <w:rFonts w:hint="eastAsia"/>
                <w:b/>
                <w:color w:val="15202D"/>
                <w:sz w:val="20"/>
                <w:lang w:eastAsia="zh-CN"/>
              </w:rPr>
              <w:t>区</w:t>
            </w:r>
          </w:p>
          <w:p w14:paraId="3A59C48C" w14:textId="6AE9BD96" w:rsidR="00B71249" w:rsidRDefault="00B71249">
            <w:pPr>
              <w:spacing w:after="60"/>
              <w:rPr>
                <w:b/>
                <w:color w:val="15202D"/>
                <w:sz w:val="20"/>
                <w:lang w:eastAsia="zh-CN"/>
              </w:rPr>
            </w:pPr>
            <w:r>
              <w:rPr>
                <w:sz w:val="19"/>
                <w:lang w:eastAsia="zh-CN"/>
              </w:rPr>
              <w:t>该区域展示任务摘要、版本记录、Mapping 诊断和校验信息，用于帮助评审人员判断生成结果是否完整可靠</w:t>
            </w:r>
            <w:r w:rsidR="008107DD">
              <w:rPr>
                <w:rFonts w:hint="eastAsia"/>
                <w:sz w:val="19"/>
                <w:lang w:eastAsia="zh-CN"/>
              </w:rPr>
              <w:t>。</w:t>
            </w:r>
          </w:p>
        </w:tc>
      </w:tr>
      <w:tr w:rsidR="00DA5465" w14:paraId="6E95231D" w14:textId="77777777">
        <w:tc>
          <w:tcPr>
            <w:tcW w:w="4759" w:type="dxa"/>
            <w:shd w:val="clear" w:color="auto" w:fill="FFFFFF"/>
            <w:vAlign w:val="center"/>
          </w:tcPr>
          <w:p w14:paraId="2CCB64C2" w14:textId="702B5814" w:rsidR="00DA5465" w:rsidRDefault="00AC2E35">
            <w:pPr>
              <w:spacing w:after="40"/>
              <w:jc w:val="center"/>
            </w:pPr>
            <w:r w:rsidRPr="00AC2E35">
              <w:rPr>
                <w:noProof/>
              </w:rPr>
              <w:drawing>
                <wp:inline distT="0" distB="0" distL="0" distR="0" wp14:anchorId="49DEF897" wp14:editId="309251D7">
                  <wp:extent cx="2652747" cy="377371"/>
                  <wp:effectExtent l="0" t="0" r="1905" b="3810"/>
                  <wp:docPr id="178719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98615" name=""/>
                          <pic:cNvPicPr/>
                        </pic:nvPicPr>
                        <pic:blipFill>
                          <a:blip r:embed="rId13"/>
                          <a:stretch>
                            <a:fillRect/>
                          </a:stretch>
                        </pic:blipFill>
                        <pic:spPr>
                          <a:xfrm>
                            <a:off x="0" y="0"/>
                            <a:ext cx="2877329" cy="409319"/>
                          </a:xfrm>
                          <a:prstGeom prst="rect">
                            <a:avLst/>
                          </a:prstGeom>
                        </pic:spPr>
                      </pic:pic>
                    </a:graphicData>
                  </a:graphic>
                </wp:inline>
              </w:drawing>
            </w:r>
          </w:p>
          <w:p w14:paraId="11E533BB" w14:textId="77777777" w:rsidR="00DA5465" w:rsidRDefault="00000000">
            <w:pPr>
              <w:jc w:val="center"/>
            </w:pPr>
            <w:r>
              <w:rPr>
                <w:color w:val="4E5B6A"/>
                <w:sz w:val="17"/>
              </w:rPr>
              <w:t>图7：需求输入区</w:t>
            </w:r>
          </w:p>
        </w:tc>
        <w:tc>
          <w:tcPr>
            <w:tcW w:w="4759" w:type="dxa"/>
            <w:shd w:val="clear" w:color="auto" w:fill="F5F7FA"/>
            <w:vAlign w:val="center"/>
          </w:tcPr>
          <w:p w14:paraId="20FE4AD4" w14:textId="77777777" w:rsidR="00DA5465" w:rsidRDefault="00000000">
            <w:pPr>
              <w:spacing w:after="60"/>
              <w:rPr>
                <w:lang w:eastAsia="zh-CN"/>
              </w:rPr>
            </w:pPr>
            <w:r>
              <w:rPr>
                <w:b/>
                <w:color w:val="15202D"/>
                <w:sz w:val="20"/>
                <w:lang w:eastAsia="zh-CN"/>
              </w:rPr>
              <w:t>需求输入区</w:t>
            </w:r>
          </w:p>
          <w:p w14:paraId="56895BD7" w14:textId="77777777" w:rsidR="00DA5465" w:rsidRDefault="00000000">
            <w:pPr>
              <w:spacing w:after="0" w:line="288" w:lineRule="auto"/>
              <w:rPr>
                <w:lang w:eastAsia="zh-CN"/>
              </w:rPr>
            </w:pPr>
            <w:r>
              <w:rPr>
                <w:sz w:val="19"/>
                <w:lang w:eastAsia="zh-CN"/>
              </w:rPr>
              <w:t>该组件允许用户输入自然语言业务需求，使系统能够理解统计口径、过滤范围、输出指标和业务目标，而不是只依赖字段映射。</w:t>
            </w:r>
          </w:p>
        </w:tc>
      </w:tr>
      <w:tr w:rsidR="00DA5465" w14:paraId="4EFB1188" w14:textId="77777777">
        <w:tc>
          <w:tcPr>
            <w:tcW w:w="4759" w:type="dxa"/>
            <w:shd w:val="clear" w:color="auto" w:fill="FFFFFF"/>
            <w:vAlign w:val="center"/>
          </w:tcPr>
          <w:p w14:paraId="6A7111D5" w14:textId="77777777" w:rsidR="00DA5465" w:rsidRDefault="00000000">
            <w:pPr>
              <w:spacing w:after="40"/>
              <w:jc w:val="center"/>
            </w:pPr>
            <w:r>
              <w:rPr>
                <w:noProof/>
              </w:rPr>
              <w:drawing>
                <wp:inline distT="0" distB="0" distL="0" distR="0" wp14:anchorId="007B307B" wp14:editId="10FF7E3B">
                  <wp:extent cx="2423160" cy="448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deepseek_controls.png"/>
                          <pic:cNvPicPr/>
                        </pic:nvPicPr>
                        <pic:blipFill>
                          <a:blip r:embed="rId14"/>
                          <a:stretch>
                            <a:fillRect/>
                          </a:stretch>
                        </pic:blipFill>
                        <pic:spPr>
                          <a:xfrm>
                            <a:off x="0" y="0"/>
                            <a:ext cx="2423160" cy="448154"/>
                          </a:xfrm>
                          <a:prstGeom prst="rect">
                            <a:avLst/>
                          </a:prstGeom>
                        </pic:spPr>
                      </pic:pic>
                    </a:graphicData>
                  </a:graphic>
                </wp:inline>
              </w:drawing>
            </w:r>
          </w:p>
          <w:p w14:paraId="0EC613CA" w14:textId="77777777" w:rsidR="00DA5465" w:rsidRDefault="00000000">
            <w:pPr>
              <w:jc w:val="center"/>
              <w:rPr>
                <w:lang w:eastAsia="zh-CN"/>
              </w:rPr>
            </w:pPr>
            <w:r>
              <w:rPr>
                <w:color w:val="4E5B6A"/>
                <w:sz w:val="17"/>
                <w:lang w:eastAsia="zh-CN"/>
              </w:rPr>
              <w:t>图8：Skill 与增强配置区</w:t>
            </w:r>
          </w:p>
        </w:tc>
        <w:tc>
          <w:tcPr>
            <w:tcW w:w="4759" w:type="dxa"/>
            <w:shd w:val="clear" w:color="auto" w:fill="F5F7FA"/>
            <w:vAlign w:val="center"/>
          </w:tcPr>
          <w:p w14:paraId="5FF1E613" w14:textId="77777777" w:rsidR="00DA5465" w:rsidRDefault="00000000">
            <w:pPr>
              <w:spacing w:after="60"/>
              <w:rPr>
                <w:lang w:eastAsia="zh-CN"/>
              </w:rPr>
            </w:pPr>
            <w:r>
              <w:rPr>
                <w:b/>
                <w:color w:val="15202D"/>
                <w:sz w:val="20"/>
                <w:lang w:eastAsia="zh-CN"/>
              </w:rPr>
              <w:t>Skill 与增强配置区</w:t>
            </w:r>
          </w:p>
          <w:p w14:paraId="5E1461DC" w14:textId="77777777" w:rsidR="00DA5465" w:rsidRDefault="00000000">
            <w:pPr>
              <w:spacing w:after="0" w:line="288" w:lineRule="auto"/>
              <w:rPr>
                <w:lang w:eastAsia="zh-CN"/>
              </w:rPr>
            </w:pPr>
            <w:r>
              <w:rPr>
                <w:sz w:val="19"/>
                <w:lang w:eastAsia="zh-CN"/>
              </w:rPr>
              <w:t>该组件用于选择产品维度汇总、同比、环比、用户分层和 KPI 统计等业务 Skill，使生成结果更贴近真实业务场景。</w:t>
            </w:r>
          </w:p>
        </w:tc>
      </w:tr>
      <w:tr w:rsidR="00DA5465" w14:paraId="5CF45EF1" w14:textId="77777777">
        <w:tc>
          <w:tcPr>
            <w:tcW w:w="4759" w:type="dxa"/>
            <w:shd w:val="clear" w:color="auto" w:fill="FFFFFF"/>
            <w:vAlign w:val="center"/>
          </w:tcPr>
          <w:p w14:paraId="10DC7BBB" w14:textId="77777777" w:rsidR="00DA5465" w:rsidRDefault="00000000">
            <w:pPr>
              <w:spacing w:after="40"/>
              <w:jc w:val="center"/>
            </w:pPr>
            <w:r>
              <w:rPr>
                <w:noProof/>
              </w:rPr>
              <w:drawing>
                <wp:inline distT="0" distB="0" distL="0" distR="0" wp14:anchorId="349A62F8" wp14:editId="21D398A7">
                  <wp:extent cx="2423160" cy="12292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schema_assist.png"/>
                          <pic:cNvPicPr/>
                        </pic:nvPicPr>
                        <pic:blipFill>
                          <a:blip r:embed="rId15"/>
                          <a:stretch>
                            <a:fillRect/>
                          </a:stretch>
                        </pic:blipFill>
                        <pic:spPr>
                          <a:xfrm>
                            <a:off x="0" y="0"/>
                            <a:ext cx="2423160" cy="1229224"/>
                          </a:xfrm>
                          <a:prstGeom prst="rect">
                            <a:avLst/>
                          </a:prstGeom>
                        </pic:spPr>
                      </pic:pic>
                    </a:graphicData>
                  </a:graphic>
                </wp:inline>
              </w:drawing>
            </w:r>
          </w:p>
          <w:p w14:paraId="758368EE" w14:textId="77777777" w:rsidR="00DA5465" w:rsidRDefault="00000000">
            <w:pPr>
              <w:jc w:val="center"/>
              <w:rPr>
                <w:lang w:eastAsia="zh-CN"/>
              </w:rPr>
            </w:pPr>
            <w:r>
              <w:rPr>
                <w:color w:val="4E5B6A"/>
                <w:sz w:val="17"/>
                <w:lang w:eastAsia="zh-CN"/>
              </w:rPr>
              <w:t>图9：生成前表结构分析区</w:t>
            </w:r>
          </w:p>
        </w:tc>
        <w:tc>
          <w:tcPr>
            <w:tcW w:w="4759" w:type="dxa"/>
            <w:shd w:val="clear" w:color="auto" w:fill="F5F7FA"/>
            <w:vAlign w:val="center"/>
          </w:tcPr>
          <w:p w14:paraId="4D5D74E9" w14:textId="77777777" w:rsidR="00DA5465" w:rsidRDefault="00000000">
            <w:pPr>
              <w:spacing w:after="60"/>
              <w:rPr>
                <w:lang w:eastAsia="zh-CN"/>
              </w:rPr>
            </w:pPr>
            <w:r>
              <w:rPr>
                <w:b/>
                <w:color w:val="15202D"/>
                <w:sz w:val="20"/>
                <w:lang w:eastAsia="zh-CN"/>
              </w:rPr>
              <w:t>生成前表结构分析区</w:t>
            </w:r>
          </w:p>
          <w:p w14:paraId="155AF1A1" w14:textId="77777777" w:rsidR="00DA5465" w:rsidRDefault="00000000">
            <w:pPr>
              <w:spacing w:after="0" w:line="288" w:lineRule="auto"/>
              <w:rPr>
                <w:lang w:eastAsia="zh-CN"/>
              </w:rPr>
            </w:pPr>
            <w:r>
              <w:rPr>
                <w:sz w:val="19"/>
                <w:lang w:eastAsia="zh-CN"/>
              </w:rPr>
              <w:t>该组件用于上传或粘贴表结构材料，系统先分析表用途和关键字段，再将分析结果注入 SQL 生成上下文。</w:t>
            </w:r>
          </w:p>
        </w:tc>
      </w:tr>
    </w:tbl>
    <w:p w14:paraId="25EB18E5" w14:textId="77777777" w:rsidR="00DA5465" w:rsidRDefault="00DA5465">
      <w:pPr>
        <w:spacing w:after="40"/>
        <w:rPr>
          <w:lang w:eastAsia="zh-CN"/>
        </w:rPr>
      </w:pPr>
    </w:p>
    <w:p w14:paraId="4726DEC2" w14:textId="77777777" w:rsidR="00DA5465" w:rsidRDefault="00000000">
      <w:pPr>
        <w:pStyle w:val="21"/>
        <w:rPr>
          <w:lang w:eastAsia="zh-CN"/>
        </w:rPr>
      </w:pPr>
      <w:r>
        <w:rPr>
          <w:rFonts w:ascii="宋体" w:eastAsia="宋体" w:hAnsi="宋体"/>
          <w:lang w:eastAsia="zh-CN"/>
        </w:rPr>
        <w:t>3.4 模块亮点</w:t>
      </w:r>
    </w:p>
    <w:p w14:paraId="393CA2F3" w14:textId="77777777" w:rsidR="00DA5465" w:rsidRDefault="00000000">
      <w:pPr>
        <w:ind w:firstLine="440"/>
        <w:rPr>
          <w:lang w:eastAsia="zh-CN"/>
        </w:rPr>
      </w:pPr>
      <w:r>
        <w:rPr>
          <w:lang w:eastAsia="zh-CN"/>
        </w:rPr>
        <w:t>该模块的亮点在于同时保留规则生成和模型增强两条路径。规则生成保证 SQL 骨架稳定、字段来源可追溯；智能体增强则解决真实场景中需求表达不规范、Mapping 格式不统一、业务口径需要经验注入的问题。Skill 选择器和生成前表结构分析进一步增强了系统对业务场景和元数据的理解能力。</w:t>
      </w:r>
    </w:p>
    <w:p w14:paraId="66442263" w14:textId="77777777" w:rsidR="00DA5465" w:rsidRDefault="00000000">
      <w:pPr>
        <w:pStyle w:val="21"/>
        <w:rPr>
          <w:lang w:eastAsia="zh-CN"/>
        </w:rPr>
      </w:pPr>
      <w:r>
        <w:rPr>
          <w:rFonts w:ascii="宋体" w:eastAsia="宋体" w:hAnsi="宋体"/>
          <w:lang w:eastAsia="zh-CN"/>
        </w:rPr>
        <w:t>3.5 智能体增强生成的核心优势</w:t>
      </w:r>
    </w:p>
    <w:p w14:paraId="5EE80F32" w14:textId="77777777" w:rsidR="00DA5465" w:rsidRDefault="00000000">
      <w:pPr>
        <w:ind w:firstLine="440"/>
        <w:rPr>
          <w:lang w:eastAsia="zh-CN"/>
        </w:rPr>
      </w:pPr>
      <w:r>
        <w:rPr>
          <w:lang w:eastAsia="zh-CN"/>
        </w:rPr>
        <w:t>智能体增强生成并不是把用户输入直接交给大模型生成 SQL，而是在本地规则草稿的基础上进行上下文增强。系统首先通过规则引擎解析 Mapping，生成可解释、可追溯的 SQL 草稿，再把用户需求、Mapping 原文、规则草稿、Skill、Memory 和表结构分析结果组合为 Prompt。这样的设计使大模型不是凭空生成 SQL，而是在明确的字段来源、业务口径和表结构约束下完成增强改写。</w:t>
      </w:r>
    </w:p>
    <w:p w14:paraId="079BEC33" w14:textId="77777777" w:rsidR="00DA5465" w:rsidRDefault="00000000">
      <w:pPr>
        <w:ind w:firstLine="440"/>
        <w:rPr>
          <w:lang w:eastAsia="zh-CN"/>
        </w:rPr>
      </w:pPr>
      <w:r>
        <w:rPr>
          <w:lang w:eastAsia="zh-CN"/>
        </w:rPr>
        <w:t>与纯大模型直接生成 SQL 相比，本系统的优势主要体现在业务约束更明确。纯大模型通常只能根据用户描述推断 SQL，如果需求描述不完整，模型可能忽略企业内部口径、分区过滤习惯、指</w:t>
      </w:r>
      <w:r>
        <w:rPr>
          <w:lang w:eastAsia="zh-CN"/>
        </w:rPr>
        <w:lastRenderedPageBreak/>
        <w:t>标命名规范或 GROUP BY 约束。系统加入 Skill 后，可以把产品维度汇总、同比汇总、环比汇总、用户分层和 KPI 统计等业务模式显式注入生成过程，使模型知道当前 SQL 应该遵循哪类业务场景和统计习惯。这样生成结果不仅语法上更完整，也更接近真实数据团队长期沉淀的开发口径。</w:t>
      </w:r>
    </w:p>
    <w:p w14:paraId="03C11DBF" w14:textId="77777777" w:rsidR="00DA5465" w:rsidRDefault="00000000">
      <w:pPr>
        <w:ind w:firstLine="440"/>
        <w:rPr>
          <w:lang w:eastAsia="zh-CN"/>
        </w:rPr>
      </w:pPr>
      <w:r>
        <w:rPr>
          <w:lang w:eastAsia="zh-CN"/>
        </w:rPr>
        <w:t>表结构分析进一步弥补了纯大模型缺少元数据理解的问题。在真实数仓环境中，字段名本身往往不足以判断字段角色，开发人员需要知道哪些字段是 Join Key，哪些字段是时间字段、分区字段、指标字段或维度字段。系统在生成前分析表结构后，会把表用途、主键候选、Join Key、时间字段、分区字段、指标字段和维度字段作为上下文注入智能体模型。这样模型在生成 SQL 时能够参考字段业务含义，降低字段选错、Join 粒度不一致、分区条件遗漏和指标口径偏差的风险。</w:t>
      </w:r>
    </w:p>
    <w:p w14:paraId="229EEB3A" w14:textId="77777777" w:rsidR="00DA5465" w:rsidRDefault="00000000">
      <w:pPr>
        <w:ind w:firstLine="440"/>
        <w:rPr>
          <w:lang w:eastAsia="zh-CN"/>
        </w:rPr>
      </w:pPr>
      <w:r>
        <w:rPr>
          <w:lang w:eastAsia="zh-CN"/>
        </w:rPr>
        <w:t>增强模式还提升了输入材料的适应性。实际工作中，Mapping 不一定以标准 JSON 形式出现，更多时候可能是 Excel、CSV、Markdown、TXT 或临时整理的字段说明。系统允许增强模式加载这些更贴近真实工作流的材料，并通过智能体模型辅助理解和修复 Mapping 结构。规则引擎负责提供稳定底座，智能体模型负责理解非标准表达，Skill 负责注入业务经验，表结构分析负责补充元数据约束，这四者共同构成了比纯大模型生成更可靠、更贴近真实研发流程的 SQL 生成方案。</w:t>
      </w:r>
    </w:p>
    <w:tbl>
      <w:tblPr>
        <w:tblStyle w:val="aff1"/>
        <w:tblW w:w="0" w:type="auto"/>
        <w:tblLook w:val="04A0" w:firstRow="1" w:lastRow="0" w:firstColumn="1" w:lastColumn="0" w:noHBand="0" w:noVBand="1"/>
      </w:tblPr>
      <w:tblGrid>
        <w:gridCol w:w="1701"/>
        <w:gridCol w:w="3402"/>
        <w:gridCol w:w="3969"/>
      </w:tblGrid>
      <w:tr w:rsidR="00DA5465" w14:paraId="3F682FD8" w14:textId="77777777">
        <w:tc>
          <w:tcPr>
            <w:tcW w:w="1701" w:type="dxa"/>
            <w:shd w:val="clear" w:color="auto" w:fill="EAF4F2"/>
            <w:vAlign w:val="center"/>
          </w:tcPr>
          <w:p w14:paraId="45B2C472" w14:textId="77777777" w:rsidR="00DA5465" w:rsidRDefault="00000000">
            <w:pPr>
              <w:spacing w:after="0" w:line="276" w:lineRule="auto"/>
            </w:pPr>
            <w:r>
              <w:rPr>
                <w:b/>
                <w:color w:val="15202D"/>
                <w:sz w:val="20"/>
              </w:rPr>
              <w:t>对比维度</w:t>
            </w:r>
          </w:p>
        </w:tc>
        <w:tc>
          <w:tcPr>
            <w:tcW w:w="3402" w:type="dxa"/>
            <w:shd w:val="clear" w:color="auto" w:fill="EAF4F2"/>
            <w:vAlign w:val="center"/>
          </w:tcPr>
          <w:p w14:paraId="762721FA" w14:textId="77777777" w:rsidR="00DA5465" w:rsidRDefault="00000000">
            <w:pPr>
              <w:spacing w:after="0" w:line="276" w:lineRule="auto"/>
              <w:rPr>
                <w:lang w:eastAsia="zh-CN"/>
              </w:rPr>
            </w:pPr>
            <w:r>
              <w:rPr>
                <w:b/>
                <w:color w:val="15202D"/>
                <w:sz w:val="20"/>
                <w:lang w:eastAsia="zh-CN"/>
              </w:rPr>
              <w:t>纯大模型直接生成 SQL</w:t>
            </w:r>
          </w:p>
        </w:tc>
        <w:tc>
          <w:tcPr>
            <w:tcW w:w="3969" w:type="dxa"/>
            <w:shd w:val="clear" w:color="auto" w:fill="EAF4F2"/>
            <w:vAlign w:val="center"/>
          </w:tcPr>
          <w:p w14:paraId="564F687C" w14:textId="77777777" w:rsidR="00DA5465" w:rsidRDefault="00000000">
            <w:pPr>
              <w:spacing w:after="0" w:line="276" w:lineRule="auto"/>
              <w:rPr>
                <w:lang w:eastAsia="zh-CN"/>
              </w:rPr>
            </w:pPr>
            <w:r>
              <w:rPr>
                <w:b/>
                <w:color w:val="15202D"/>
                <w:sz w:val="20"/>
                <w:lang w:eastAsia="zh-CN"/>
              </w:rPr>
              <w:t>本系统智能体增强生成</w:t>
            </w:r>
          </w:p>
        </w:tc>
      </w:tr>
      <w:tr w:rsidR="00DA5465" w14:paraId="794F5E55" w14:textId="77777777">
        <w:tc>
          <w:tcPr>
            <w:tcW w:w="1701" w:type="dxa"/>
            <w:vAlign w:val="center"/>
          </w:tcPr>
          <w:p w14:paraId="1B00404C" w14:textId="77777777" w:rsidR="00DA5465" w:rsidRDefault="00000000">
            <w:pPr>
              <w:spacing w:after="0" w:line="276" w:lineRule="auto"/>
            </w:pPr>
            <w:proofErr w:type="spellStart"/>
            <w:r>
              <w:rPr>
                <w:sz w:val="18"/>
              </w:rPr>
              <w:t>生成依据</w:t>
            </w:r>
            <w:proofErr w:type="spellEnd"/>
          </w:p>
        </w:tc>
        <w:tc>
          <w:tcPr>
            <w:tcW w:w="3402" w:type="dxa"/>
            <w:vAlign w:val="center"/>
          </w:tcPr>
          <w:p w14:paraId="73AF5A61" w14:textId="77777777" w:rsidR="00DA5465" w:rsidRDefault="00000000">
            <w:pPr>
              <w:spacing w:after="0" w:line="276" w:lineRule="auto"/>
              <w:rPr>
                <w:lang w:eastAsia="zh-CN"/>
              </w:rPr>
            </w:pPr>
            <w:r>
              <w:rPr>
                <w:sz w:val="18"/>
                <w:lang w:eastAsia="zh-CN"/>
              </w:rPr>
              <w:t>主要依赖用户输入的自然语言描述，缺少稳定结构化底座。</w:t>
            </w:r>
          </w:p>
        </w:tc>
        <w:tc>
          <w:tcPr>
            <w:tcW w:w="3969" w:type="dxa"/>
            <w:vAlign w:val="center"/>
          </w:tcPr>
          <w:p w14:paraId="292B32FA" w14:textId="77777777" w:rsidR="00DA5465" w:rsidRDefault="00000000">
            <w:pPr>
              <w:spacing w:after="0" w:line="276" w:lineRule="auto"/>
              <w:rPr>
                <w:lang w:eastAsia="zh-CN"/>
              </w:rPr>
            </w:pPr>
            <w:r>
              <w:rPr>
                <w:sz w:val="18"/>
                <w:lang w:eastAsia="zh-CN"/>
              </w:rPr>
              <w:t>先由规则引擎生成 SQL 草稿，再由智能体模型基于草稿和上下文增强。</w:t>
            </w:r>
          </w:p>
        </w:tc>
      </w:tr>
      <w:tr w:rsidR="00DA5465" w14:paraId="5CB6500F" w14:textId="77777777">
        <w:tc>
          <w:tcPr>
            <w:tcW w:w="1701" w:type="dxa"/>
            <w:vAlign w:val="center"/>
          </w:tcPr>
          <w:p w14:paraId="74E2E7F3" w14:textId="77777777" w:rsidR="00DA5465" w:rsidRDefault="00000000">
            <w:pPr>
              <w:spacing w:after="0" w:line="276" w:lineRule="auto"/>
            </w:pPr>
            <w:proofErr w:type="spellStart"/>
            <w:r>
              <w:rPr>
                <w:sz w:val="18"/>
              </w:rPr>
              <w:t>业务口径</w:t>
            </w:r>
            <w:proofErr w:type="spellEnd"/>
          </w:p>
        </w:tc>
        <w:tc>
          <w:tcPr>
            <w:tcW w:w="3402" w:type="dxa"/>
            <w:vAlign w:val="center"/>
          </w:tcPr>
          <w:p w14:paraId="3FE945E5" w14:textId="77777777" w:rsidR="00DA5465" w:rsidRDefault="00000000">
            <w:pPr>
              <w:spacing w:after="0" w:line="276" w:lineRule="auto"/>
              <w:rPr>
                <w:lang w:eastAsia="zh-CN"/>
              </w:rPr>
            </w:pPr>
            <w:r>
              <w:rPr>
                <w:sz w:val="18"/>
                <w:lang w:eastAsia="zh-CN"/>
              </w:rPr>
              <w:t>需要模型自行猜测业务模式，容易遗漏企业内部统计习惯。</w:t>
            </w:r>
          </w:p>
        </w:tc>
        <w:tc>
          <w:tcPr>
            <w:tcW w:w="3969" w:type="dxa"/>
            <w:vAlign w:val="center"/>
          </w:tcPr>
          <w:p w14:paraId="732B3C54" w14:textId="77777777" w:rsidR="00DA5465" w:rsidRDefault="00000000">
            <w:pPr>
              <w:spacing w:after="0" w:line="276" w:lineRule="auto"/>
              <w:rPr>
                <w:lang w:eastAsia="zh-CN"/>
              </w:rPr>
            </w:pPr>
            <w:r>
              <w:rPr>
                <w:sz w:val="18"/>
                <w:lang w:eastAsia="zh-CN"/>
              </w:rPr>
              <w:t>通过 Skill 显式注入产品汇总、同比、环比、用户分层、KPI 等业务场景。</w:t>
            </w:r>
          </w:p>
        </w:tc>
      </w:tr>
      <w:tr w:rsidR="00DA5465" w14:paraId="3381740A" w14:textId="77777777">
        <w:tc>
          <w:tcPr>
            <w:tcW w:w="1701" w:type="dxa"/>
            <w:vAlign w:val="center"/>
          </w:tcPr>
          <w:p w14:paraId="592A3EB7" w14:textId="77777777" w:rsidR="00DA5465" w:rsidRDefault="00000000">
            <w:pPr>
              <w:spacing w:after="0" w:line="276" w:lineRule="auto"/>
            </w:pPr>
            <w:proofErr w:type="spellStart"/>
            <w:r>
              <w:rPr>
                <w:sz w:val="18"/>
              </w:rPr>
              <w:t>字段理解</w:t>
            </w:r>
            <w:proofErr w:type="spellEnd"/>
          </w:p>
        </w:tc>
        <w:tc>
          <w:tcPr>
            <w:tcW w:w="3402" w:type="dxa"/>
            <w:vAlign w:val="center"/>
          </w:tcPr>
          <w:p w14:paraId="44B4E891" w14:textId="77777777" w:rsidR="00DA5465" w:rsidRDefault="00000000">
            <w:pPr>
              <w:spacing w:after="0" w:line="276" w:lineRule="auto"/>
              <w:rPr>
                <w:lang w:eastAsia="zh-CN"/>
              </w:rPr>
            </w:pPr>
            <w:r>
              <w:rPr>
                <w:sz w:val="18"/>
                <w:lang w:eastAsia="zh-CN"/>
              </w:rPr>
              <w:t>通常只根据字段名推断含义，缺少表用途和字段角色信息。</w:t>
            </w:r>
          </w:p>
        </w:tc>
        <w:tc>
          <w:tcPr>
            <w:tcW w:w="3969" w:type="dxa"/>
            <w:vAlign w:val="center"/>
          </w:tcPr>
          <w:p w14:paraId="6B4AE6B4" w14:textId="77777777" w:rsidR="00DA5465" w:rsidRDefault="00000000">
            <w:pPr>
              <w:spacing w:after="0" w:line="276" w:lineRule="auto"/>
              <w:rPr>
                <w:lang w:eastAsia="zh-CN"/>
              </w:rPr>
            </w:pPr>
            <w:r>
              <w:rPr>
                <w:sz w:val="18"/>
                <w:lang w:eastAsia="zh-CN"/>
              </w:rPr>
              <w:t>通过表结构分析识别 Join Key、时间字段、分区字段、指标字段和维度字段。</w:t>
            </w:r>
          </w:p>
        </w:tc>
      </w:tr>
      <w:tr w:rsidR="00DA5465" w14:paraId="07A6967D" w14:textId="77777777">
        <w:tc>
          <w:tcPr>
            <w:tcW w:w="1701" w:type="dxa"/>
            <w:vAlign w:val="center"/>
          </w:tcPr>
          <w:p w14:paraId="084D65A6" w14:textId="77777777" w:rsidR="00DA5465" w:rsidRDefault="00000000">
            <w:pPr>
              <w:spacing w:after="0" w:line="276" w:lineRule="auto"/>
            </w:pPr>
            <w:proofErr w:type="spellStart"/>
            <w:r>
              <w:rPr>
                <w:sz w:val="18"/>
              </w:rPr>
              <w:t>输入适应性</w:t>
            </w:r>
            <w:proofErr w:type="spellEnd"/>
          </w:p>
        </w:tc>
        <w:tc>
          <w:tcPr>
            <w:tcW w:w="3402" w:type="dxa"/>
            <w:vAlign w:val="center"/>
          </w:tcPr>
          <w:p w14:paraId="1C4145C2" w14:textId="77777777" w:rsidR="00DA5465" w:rsidRDefault="00000000">
            <w:pPr>
              <w:spacing w:after="0" w:line="276" w:lineRule="auto"/>
            </w:pPr>
            <w:r>
              <w:rPr>
                <w:sz w:val="18"/>
              </w:rPr>
              <w:t>非标准 Mapping 可能导致理解偏差，生成结果不稳定。</w:t>
            </w:r>
          </w:p>
        </w:tc>
        <w:tc>
          <w:tcPr>
            <w:tcW w:w="3969" w:type="dxa"/>
            <w:vAlign w:val="center"/>
          </w:tcPr>
          <w:p w14:paraId="0F1DDCA6" w14:textId="77777777" w:rsidR="00DA5465" w:rsidRDefault="00000000">
            <w:pPr>
              <w:spacing w:after="0" w:line="276" w:lineRule="auto"/>
            </w:pPr>
            <w:r>
              <w:rPr>
                <w:sz w:val="18"/>
              </w:rPr>
              <w:t>支持 Excel、CSV、Markdown、JSON、TXT 等材料，并可辅助修复 Mapping 结构。</w:t>
            </w:r>
          </w:p>
        </w:tc>
      </w:tr>
      <w:tr w:rsidR="00DA5465" w14:paraId="520B01C9" w14:textId="77777777">
        <w:tc>
          <w:tcPr>
            <w:tcW w:w="1701" w:type="dxa"/>
            <w:vAlign w:val="center"/>
          </w:tcPr>
          <w:p w14:paraId="1CE7E625" w14:textId="77777777" w:rsidR="00DA5465" w:rsidRDefault="00000000">
            <w:pPr>
              <w:spacing w:after="0" w:line="276" w:lineRule="auto"/>
            </w:pPr>
            <w:r>
              <w:rPr>
                <w:sz w:val="18"/>
              </w:rPr>
              <w:t>工程稳定性</w:t>
            </w:r>
          </w:p>
        </w:tc>
        <w:tc>
          <w:tcPr>
            <w:tcW w:w="3402" w:type="dxa"/>
            <w:vAlign w:val="center"/>
          </w:tcPr>
          <w:p w14:paraId="0774DDC8" w14:textId="77777777" w:rsidR="00DA5465" w:rsidRDefault="00000000">
            <w:pPr>
              <w:spacing w:after="0" w:line="276" w:lineRule="auto"/>
              <w:rPr>
                <w:lang w:eastAsia="zh-CN"/>
              </w:rPr>
            </w:pPr>
            <w:r>
              <w:rPr>
                <w:sz w:val="18"/>
                <w:lang w:eastAsia="zh-CN"/>
              </w:rPr>
              <w:t>外部模型失败时容易中断流程。</w:t>
            </w:r>
          </w:p>
        </w:tc>
        <w:tc>
          <w:tcPr>
            <w:tcW w:w="3969" w:type="dxa"/>
            <w:vAlign w:val="center"/>
          </w:tcPr>
          <w:p w14:paraId="296CE7F2" w14:textId="77777777" w:rsidR="00DA5465" w:rsidRDefault="00000000">
            <w:pPr>
              <w:spacing w:after="0" w:line="276" w:lineRule="auto"/>
              <w:rPr>
                <w:lang w:eastAsia="zh-CN"/>
              </w:rPr>
            </w:pPr>
            <w:r>
              <w:rPr>
                <w:sz w:val="18"/>
                <w:lang w:eastAsia="zh-CN"/>
              </w:rPr>
              <w:t>模型失败时仍可回退到本地规则生成和启发式分析。</w:t>
            </w:r>
          </w:p>
        </w:tc>
      </w:tr>
    </w:tbl>
    <w:p w14:paraId="0B5051D1" w14:textId="77777777" w:rsidR="00DA5465" w:rsidRDefault="00DA5465">
      <w:pPr>
        <w:spacing w:after="40"/>
        <w:rPr>
          <w:lang w:eastAsia="zh-CN"/>
        </w:rPr>
      </w:pPr>
    </w:p>
    <w:p w14:paraId="235F7194" w14:textId="77777777" w:rsidR="00DA5465" w:rsidRDefault="00000000">
      <w:pPr>
        <w:pStyle w:val="1"/>
        <w:rPr>
          <w:lang w:eastAsia="zh-CN"/>
        </w:rPr>
      </w:pPr>
      <w:r>
        <w:rPr>
          <w:rFonts w:ascii="宋体" w:eastAsia="宋体" w:hAnsi="宋体"/>
          <w:lang w:eastAsia="zh-CN"/>
        </w:rPr>
        <w:lastRenderedPageBreak/>
        <w:t>4. 版本对比模块</w:t>
      </w:r>
    </w:p>
    <w:p w14:paraId="1F950C84" w14:textId="77777777" w:rsidR="00DA5465" w:rsidRDefault="00000000">
      <w:pPr>
        <w:pStyle w:val="21"/>
        <w:rPr>
          <w:lang w:eastAsia="zh-CN"/>
        </w:rPr>
      </w:pPr>
      <w:r>
        <w:rPr>
          <w:rFonts w:ascii="宋体" w:eastAsia="宋体" w:hAnsi="宋体"/>
          <w:lang w:eastAsia="zh-CN"/>
        </w:rPr>
        <w:t>4.1 模块功能说明</w:t>
      </w:r>
    </w:p>
    <w:p w14:paraId="340DDDF3" w14:textId="0C67E0DE" w:rsidR="00DA5465" w:rsidRDefault="00904510">
      <w:pPr>
        <w:spacing w:before="80" w:after="40"/>
        <w:jc w:val="center"/>
      </w:pPr>
      <w:r w:rsidRPr="00904510">
        <w:rPr>
          <w:noProof/>
        </w:rPr>
        <w:drawing>
          <wp:inline distT="0" distB="0" distL="0" distR="0" wp14:anchorId="082A62D8" wp14:editId="24F97E55">
            <wp:extent cx="5818959" cy="3281189"/>
            <wp:effectExtent l="0" t="0" r="0" b="0"/>
            <wp:docPr id="1619085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5296" name=""/>
                    <pic:cNvPicPr/>
                  </pic:nvPicPr>
                  <pic:blipFill>
                    <a:blip r:embed="rId16"/>
                    <a:stretch>
                      <a:fillRect/>
                    </a:stretch>
                  </pic:blipFill>
                  <pic:spPr>
                    <a:xfrm>
                      <a:off x="0" y="0"/>
                      <a:ext cx="5826294" cy="3285325"/>
                    </a:xfrm>
                    <a:prstGeom prst="rect">
                      <a:avLst/>
                    </a:prstGeom>
                  </pic:spPr>
                </pic:pic>
              </a:graphicData>
            </a:graphic>
          </wp:inline>
        </w:drawing>
      </w:r>
    </w:p>
    <w:p w14:paraId="13087D62" w14:textId="77777777" w:rsidR="00DA5465" w:rsidRDefault="00000000">
      <w:pPr>
        <w:spacing w:after="160"/>
        <w:jc w:val="center"/>
        <w:rPr>
          <w:lang w:eastAsia="zh-CN"/>
        </w:rPr>
      </w:pPr>
      <w:r>
        <w:rPr>
          <w:color w:val="4E5B6A"/>
          <w:sz w:val="18"/>
          <w:lang w:eastAsia="zh-CN"/>
        </w:rPr>
        <w:t>图10：版本对比工作区整体页面</w:t>
      </w:r>
    </w:p>
    <w:p w14:paraId="47BEE4BB" w14:textId="77777777" w:rsidR="00DA5465" w:rsidRDefault="00000000">
      <w:pPr>
        <w:ind w:firstLine="440"/>
        <w:rPr>
          <w:lang w:eastAsia="zh-CN"/>
        </w:rPr>
      </w:pPr>
      <w:r>
        <w:rPr>
          <w:lang w:eastAsia="zh-CN"/>
        </w:rPr>
        <w:t>版本对比模块用于解决需求迭代后的影响追踪问题。真实数据开发中，需求经常从单一维度汇总演进为多维度、多过滤条件、多指标输出。如果只查看最终 SQL，评审人员很难快速判断变化是否合理。该模块通过历史版本存储、当前版本生成、SQL 文本差异和 Mapping 结构影响分析，帮助评审人员理解变更范围。</w:t>
      </w:r>
    </w:p>
    <w:p w14:paraId="0159A265" w14:textId="77777777" w:rsidR="00DA5465" w:rsidRDefault="00000000">
      <w:pPr>
        <w:pStyle w:val="21"/>
        <w:rPr>
          <w:lang w:eastAsia="zh-CN"/>
        </w:rPr>
      </w:pPr>
      <w:r>
        <w:rPr>
          <w:rFonts w:ascii="宋体" w:eastAsia="宋体" w:hAnsi="宋体"/>
          <w:lang w:eastAsia="zh-CN"/>
        </w:rPr>
        <w:t>4.2 样例加载内容</w:t>
      </w:r>
    </w:p>
    <w:p w14:paraId="66B7A29A" w14:textId="77777777" w:rsidR="00DA5465" w:rsidRDefault="00000000">
      <w:pPr>
        <w:ind w:firstLine="440"/>
        <w:rPr>
          <w:lang w:eastAsia="zh-CN"/>
        </w:rPr>
      </w:pPr>
      <w:r>
        <w:rPr>
          <w:lang w:eastAsia="zh-CN"/>
        </w:rPr>
        <w:t>版本对比样例使用任务 dws_sales_compare_judge_demo。历史版本 v0001 按产品汇总销售额和订单数；历史版本 v0002 增加城市维度，并要求订单金额大于 100；当前版本继续新增支付渠道维度、直营网点过滤条件和购买用户数指标。该样例模拟了真实业务中常见的新增维度、调整过滤条件、补充指标字段的变化过程。</w:t>
      </w:r>
    </w:p>
    <w:p w14:paraId="2DE5EAB4" w14:textId="77777777" w:rsidR="00DA5465" w:rsidRDefault="00000000">
      <w:pPr>
        <w:pStyle w:val="21"/>
      </w:pPr>
      <w:r>
        <w:rPr>
          <w:rFonts w:ascii="宋体" w:eastAsia="宋体" w:hAnsi="宋体"/>
        </w:rPr>
        <w:lastRenderedPageBreak/>
        <w:t>4.3 关键组件说明</w:t>
      </w:r>
    </w:p>
    <w:tbl>
      <w:tblPr>
        <w:tblStyle w:val="aff1"/>
        <w:tblW w:w="0" w:type="auto"/>
        <w:tblLook w:val="04A0" w:firstRow="1" w:lastRow="0" w:firstColumn="1" w:lastColumn="0" w:noHBand="0" w:noVBand="1"/>
      </w:tblPr>
      <w:tblGrid>
        <w:gridCol w:w="4759"/>
        <w:gridCol w:w="4759"/>
      </w:tblGrid>
      <w:tr w:rsidR="00DA5465" w14:paraId="2DB207F2" w14:textId="77777777">
        <w:tc>
          <w:tcPr>
            <w:tcW w:w="4759" w:type="dxa"/>
            <w:shd w:val="clear" w:color="auto" w:fill="FFFFFF"/>
            <w:vAlign w:val="center"/>
          </w:tcPr>
          <w:p w14:paraId="6869CAE3" w14:textId="77777777" w:rsidR="00DA5465" w:rsidRDefault="00000000">
            <w:pPr>
              <w:spacing w:after="40"/>
              <w:jc w:val="center"/>
            </w:pPr>
            <w:r>
              <w:rPr>
                <w:noProof/>
              </w:rPr>
              <w:drawing>
                <wp:inline distT="0" distB="0" distL="0" distR="0" wp14:anchorId="0A2AF304" wp14:editId="2CB9883E">
                  <wp:extent cx="2423160" cy="45986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input.png"/>
                          <pic:cNvPicPr/>
                        </pic:nvPicPr>
                        <pic:blipFill>
                          <a:blip r:embed="rId17"/>
                          <a:stretch>
                            <a:fillRect/>
                          </a:stretch>
                        </pic:blipFill>
                        <pic:spPr>
                          <a:xfrm>
                            <a:off x="0" y="0"/>
                            <a:ext cx="2423160" cy="4598649"/>
                          </a:xfrm>
                          <a:prstGeom prst="rect">
                            <a:avLst/>
                          </a:prstGeom>
                        </pic:spPr>
                      </pic:pic>
                    </a:graphicData>
                  </a:graphic>
                </wp:inline>
              </w:drawing>
            </w:r>
          </w:p>
          <w:p w14:paraId="3D995BF4" w14:textId="77777777" w:rsidR="00DA5465" w:rsidRDefault="00000000">
            <w:pPr>
              <w:jc w:val="center"/>
            </w:pPr>
            <w:r>
              <w:rPr>
                <w:color w:val="4E5B6A"/>
                <w:sz w:val="17"/>
              </w:rPr>
              <w:t>图11：当前版本输入区</w:t>
            </w:r>
          </w:p>
        </w:tc>
        <w:tc>
          <w:tcPr>
            <w:tcW w:w="4759" w:type="dxa"/>
            <w:shd w:val="clear" w:color="auto" w:fill="F5F7FA"/>
            <w:vAlign w:val="center"/>
          </w:tcPr>
          <w:p w14:paraId="3F697249" w14:textId="77777777" w:rsidR="00DA5465" w:rsidRDefault="00000000">
            <w:pPr>
              <w:spacing w:after="60"/>
              <w:rPr>
                <w:lang w:eastAsia="zh-CN"/>
              </w:rPr>
            </w:pPr>
            <w:r>
              <w:rPr>
                <w:b/>
                <w:color w:val="15202D"/>
                <w:sz w:val="20"/>
                <w:lang w:eastAsia="zh-CN"/>
              </w:rPr>
              <w:t>当前版本输入区</w:t>
            </w:r>
          </w:p>
          <w:p w14:paraId="4B5241C5" w14:textId="77777777" w:rsidR="00DA5465" w:rsidRDefault="00000000">
            <w:pPr>
              <w:spacing w:after="0" w:line="288" w:lineRule="auto"/>
              <w:rPr>
                <w:lang w:eastAsia="zh-CN"/>
              </w:rPr>
            </w:pPr>
            <w:r>
              <w:rPr>
                <w:sz w:val="19"/>
                <w:lang w:eastAsia="zh-CN"/>
              </w:rPr>
              <w:t>该区域展示当前 Mapping、生成模式和当前业务需求，是对比时重新生成当前 SQL 的依据。</w:t>
            </w:r>
          </w:p>
        </w:tc>
      </w:tr>
      <w:tr w:rsidR="00DA5465" w14:paraId="64B340E0" w14:textId="77777777">
        <w:tc>
          <w:tcPr>
            <w:tcW w:w="4759" w:type="dxa"/>
            <w:shd w:val="clear" w:color="auto" w:fill="FFFFFF"/>
            <w:vAlign w:val="center"/>
          </w:tcPr>
          <w:p w14:paraId="21E79F8A" w14:textId="77777777" w:rsidR="00DA5465" w:rsidRDefault="00000000">
            <w:pPr>
              <w:spacing w:after="40"/>
              <w:jc w:val="center"/>
            </w:pPr>
            <w:r>
              <w:rPr>
                <w:noProof/>
              </w:rPr>
              <w:lastRenderedPageBreak/>
              <w:drawing>
                <wp:inline distT="0" distB="0" distL="0" distR="0" wp14:anchorId="64AC774E" wp14:editId="4769E1CC">
                  <wp:extent cx="2423160" cy="5740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history.png"/>
                          <pic:cNvPicPr/>
                        </pic:nvPicPr>
                        <pic:blipFill>
                          <a:blip r:embed="rId18"/>
                          <a:stretch>
                            <a:fillRect/>
                          </a:stretch>
                        </pic:blipFill>
                        <pic:spPr>
                          <a:xfrm>
                            <a:off x="0" y="0"/>
                            <a:ext cx="2423160" cy="5740382"/>
                          </a:xfrm>
                          <a:prstGeom prst="rect">
                            <a:avLst/>
                          </a:prstGeom>
                        </pic:spPr>
                      </pic:pic>
                    </a:graphicData>
                  </a:graphic>
                </wp:inline>
              </w:drawing>
            </w:r>
          </w:p>
          <w:p w14:paraId="4DE035B1" w14:textId="77777777" w:rsidR="00DA5465" w:rsidRDefault="00000000">
            <w:pPr>
              <w:jc w:val="center"/>
            </w:pPr>
            <w:r>
              <w:rPr>
                <w:color w:val="4E5B6A"/>
                <w:sz w:val="17"/>
              </w:rPr>
              <w:t>图12：历史版本选择区</w:t>
            </w:r>
          </w:p>
        </w:tc>
        <w:tc>
          <w:tcPr>
            <w:tcW w:w="4759" w:type="dxa"/>
            <w:shd w:val="clear" w:color="auto" w:fill="F5F7FA"/>
            <w:vAlign w:val="center"/>
          </w:tcPr>
          <w:p w14:paraId="2D78A8DC" w14:textId="77777777" w:rsidR="00DA5465" w:rsidRDefault="00000000">
            <w:pPr>
              <w:spacing w:after="60"/>
              <w:rPr>
                <w:lang w:eastAsia="zh-CN"/>
              </w:rPr>
            </w:pPr>
            <w:r>
              <w:rPr>
                <w:b/>
                <w:color w:val="15202D"/>
                <w:sz w:val="20"/>
                <w:lang w:eastAsia="zh-CN"/>
              </w:rPr>
              <w:t>历史版本选择区</w:t>
            </w:r>
          </w:p>
          <w:p w14:paraId="08F2C66F" w14:textId="77777777" w:rsidR="00DA5465" w:rsidRDefault="00000000">
            <w:pPr>
              <w:spacing w:after="0" w:line="288" w:lineRule="auto"/>
              <w:rPr>
                <w:lang w:eastAsia="zh-CN"/>
              </w:rPr>
            </w:pPr>
            <w:r>
              <w:rPr>
                <w:sz w:val="19"/>
                <w:lang w:eastAsia="zh-CN"/>
              </w:rPr>
              <w:t>该区域列出历史任务和版本编号，支持选择 v0001、v0002 等版本进行对比，体现版本留痕能力。</w:t>
            </w:r>
          </w:p>
        </w:tc>
      </w:tr>
      <w:tr w:rsidR="00DA5465" w14:paraId="57DE1470" w14:textId="77777777">
        <w:tc>
          <w:tcPr>
            <w:tcW w:w="4759" w:type="dxa"/>
            <w:shd w:val="clear" w:color="auto" w:fill="FFFFFF"/>
            <w:vAlign w:val="center"/>
          </w:tcPr>
          <w:p w14:paraId="4BCCC630" w14:textId="77777777" w:rsidR="00DA5465" w:rsidRDefault="00000000">
            <w:pPr>
              <w:spacing w:after="40"/>
              <w:jc w:val="center"/>
            </w:pPr>
            <w:r>
              <w:rPr>
                <w:noProof/>
              </w:rPr>
              <w:lastRenderedPageBreak/>
              <w:drawing>
                <wp:inline distT="0" distB="0" distL="0" distR="0" wp14:anchorId="44082F9E" wp14:editId="09179871">
                  <wp:extent cx="2423160" cy="55306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result.png"/>
                          <pic:cNvPicPr/>
                        </pic:nvPicPr>
                        <pic:blipFill>
                          <a:blip r:embed="rId19"/>
                          <a:stretch>
                            <a:fillRect/>
                          </a:stretch>
                        </pic:blipFill>
                        <pic:spPr>
                          <a:xfrm>
                            <a:off x="0" y="0"/>
                            <a:ext cx="2423160" cy="5530601"/>
                          </a:xfrm>
                          <a:prstGeom prst="rect">
                            <a:avLst/>
                          </a:prstGeom>
                        </pic:spPr>
                      </pic:pic>
                    </a:graphicData>
                  </a:graphic>
                </wp:inline>
              </w:drawing>
            </w:r>
          </w:p>
          <w:p w14:paraId="09DC0019" w14:textId="77777777" w:rsidR="00DA5465" w:rsidRDefault="00000000">
            <w:pPr>
              <w:jc w:val="center"/>
            </w:pPr>
            <w:r>
              <w:rPr>
                <w:color w:val="4E5B6A"/>
                <w:sz w:val="17"/>
              </w:rPr>
              <w:t>图13：对比结果区</w:t>
            </w:r>
          </w:p>
        </w:tc>
        <w:tc>
          <w:tcPr>
            <w:tcW w:w="4759" w:type="dxa"/>
            <w:shd w:val="clear" w:color="auto" w:fill="F5F7FA"/>
            <w:vAlign w:val="center"/>
          </w:tcPr>
          <w:p w14:paraId="57FC7EB2" w14:textId="77777777" w:rsidR="00DA5465" w:rsidRDefault="00000000">
            <w:pPr>
              <w:spacing w:after="60"/>
              <w:rPr>
                <w:lang w:eastAsia="zh-CN"/>
              </w:rPr>
            </w:pPr>
            <w:r>
              <w:rPr>
                <w:b/>
                <w:color w:val="15202D"/>
                <w:sz w:val="20"/>
                <w:lang w:eastAsia="zh-CN"/>
              </w:rPr>
              <w:t>对比结果区</w:t>
            </w:r>
          </w:p>
          <w:p w14:paraId="0C9554AC" w14:textId="77777777" w:rsidR="00DA5465" w:rsidRDefault="00000000">
            <w:pPr>
              <w:spacing w:after="0" w:line="288" w:lineRule="auto"/>
              <w:rPr>
                <w:lang w:eastAsia="zh-CN"/>
              </w:rPr>
            </w:pPr>
            <w:r>
              <w:rPr>
                <w:sz w:val="19"/>
                <w:lang w:eastAsia="zh-CN"/>
              </w:rPr>
              <w:t>该区域展示 SQL 差异、历史版本说明和 Mapping 影响分析，帮助评审人员从代码和业务映射两层理解变化。</w:t>
            </w:r>
          </w:p>
        </w:tc>
      </w:tr>
    </w:tbl>
    <w:p w14:paraId="7DC2F13D" w14:textId="77777777" w:rsidR="00DA5465" w:rsidRDefault="00DA5465">
      <w:pPr>
        <w:spacing w:after="40"/>
        <w:rPr>
          <w:lang w:eastAsia="zh-CN"/>
        </w:rPr>
      </w:pPr>
    </w:p>
    <w:p w14:paraId="3AADA839" w14:textId="77777777" w:rsidR="00DA5465" w:rsidRDefault="00000000">
      <w:pPr>
        <w:pStyle w:val="21"/>
        <w:rPr>
          <w:lang w:eastAsia="zh-CN"/>
        </w:rPr>
      </w:pPr>
      <w:r>
        <w:rPr>
          <w:rFonts w:ascii="宋体" w:eastAsia="宋体" w:hAnsi="宋体"/>
          <w:lang w:eastAsia="zh-CN"/>
        </w:rPr>
        <w:t>4.4 模块亮点</w:t>
      </w:r>
    </w:p>
    <w:p w14:paraId="331B5E50" w14:textId="77777777" w:rsidR="00DA5465" w:rsidRDefault="00000000">
      <w:pPr>
        <w:ind w:firstLine="440"/>
        <w:rPr>
          <w:lang w:eastAsia="zh-CN"/>
        </w:rPr>
      </w:pPr>
      <w:r>
        <w:rPr>
          <w:lang w:eastAsia="zh-CN"/>
        </w:rPr>
        <w:t>该模块的价值不只是文本 diff，而是把 SQL 差异和 Mapping 结构变化结合起来。系统能够说明新增了哪些来源表、Join、过滤条件、目标字段和指标口径，适合用于需求变更评审、SQL 改动复核和历史口径追踪。</w:t>
      </w:r>
    </w:p>
    <w:p w14:paraId="3BFDE11B" w14:textId="77777777" w:rsidR="00DA5465" w:rsidRDefault="00000000">
      <w:pPr>
        <w:pStyle w:val="1"/>
        <w:rPr>
          <w:lang w:eastAsia="zh-CN"/>
        </w:rPr>
      </w:pPr>
      <w:r>
        <w:rPr>
          <w:rFonts w:ascii="宋体" w:eastAsia="宋体" w:hAnsi="宋体"/>
          <w:lang w:eastAsia="zh-CN"/>
        </w:rPr>
        <w:lastRenderedPageBreak/>
        <w:t>5. SQL 拆解优化模块</w:t>
      </w:r>
    </w:p>
    <w:p w14:paraId="15B18B93" w14:textId="77777777" w:rsidR="00DA5465" w:rsidRDefault="00000000">
      <w:pPr>
        <w:pStyle w:val="21"/>
        <w:rPr>
          <w:lang w:eastAsia="zh-CN"/>
        </w:rPr>
      </w:pPr>
      <w:r>
        <w:rPr>
          <w:rFonts w:ascii="宋体" w:eastAsia="宋体" w:hAnsi="宋体"/>
          <w:lang w:eastAsia="zh-CN"/>
        </w:rPr>
        <w:t>5.1 模块功能说明</w:t>
      </w:r>
    </w:p>
    <w:p w14:paraId="574433CF" w14:textId="349BFACB" w:rsidR="00DA5465" w:rsidRDefault="003524AC">
      <w:pPr>
        <w:spacing w:before="80" w:after="40"/>
        <w:jc w:val="center"/>
      </w:pPr>
      <w:r w:rsidRPr="003524AC">
        <w:rPr>
          <w:noProof/>
        </w:rPr>
        <w:drawing>
          <wp:inline distT="0" distB="0" distL="0" distR="0" wp14:anchorId="5EF1164F" wp14:editId="3F9A48A6">
            <wp:extent cx="5237107" cy="2953094"/>
            <wp:effectExtent l="0" t="0" r="0" b="6350"/>
            <wp:docPr id="1984929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9153" name=""/>
                    <pic:cNvPicPr/>
                  </pic:nvPicPr>
                  <pic:blipFill>
                    <a:blip r:embed="rId20"/>
                    <a:stretch>
                      <a:fillRect/>
                    </a:stretch>
                  </pic:blipFill>
                  <pic:spPr>
                    <a:xfrm>
                      <a:off x="0" y="0"/>
                      <a:ext cx="5262060" cy="2967165"/>
                    </a:xfrm>
                    <a:prstGeom prst="rect">
                      <a:avLst/>
                    </a:prstGeom>
                  </pic:spPr>
                </pic:pic>
              </a:graphicData>
            </a:graphic>
          </wp:inline>
        </w:drawing>
      </w:r>
    </w:p>
    <w:p w14:paraId="6E8468E2" w14:textId="77777777" w:rsidR="00DA5465" w:rsidRDefault="00000000">
      <w:pPr>
        <w:spacing w:after="160"/>
        <w:jc w:val="center"/>
        <w:rPr>
          <w:lang w:eastAsia="zh-CN"/>
        </w:rPr>
      </w:pPr>
      <w:r>
        <w:rPr>
          <w:color w:val="4E5B6A"/>
          <w:sz w:val="18"/>
          <w:lang w:eastAsia="zh-CN"/>
        </w:rPr>
        <w:t>图14：SQL 拆解优化工作区整体页面</w:t>
      </w:r>
    </w:p>
    <w:p w14:paraId="68B89A63" w14:textId="77777777" w:rsidR="00DA5465" w:rsidRDefault="00000000">
      <w:pPr>
        <w:ind w:firstLine="440"/>
        <w:rPr>
          <w:lang w:eastAsia="zh-CN"/>
        </w:rPr>
      </w:pPr>
      <w:r>
        <w:rPr>
          <w:lang w:eastAsia="zh-CN"/>
        </w:rPr>
        <w:t>SQL 拆解优化模块面向已有 SQL 的审查场景。真实项目中并非所有 SQL 都从零生成，开发人员经常需要接手历史 SQL、检查他人 SQL 或对复杂 SQL 做优化。该模块通过结构拆解、作用分析、优化建议和优化后 SQL 展示，帮助评审人员快速理解 SQL 逻辑。</w:t>
      </w:r>
    </w:p>
    <w:p w14:paraId="0D07C493" w14:textId="77777777" w:rsidR="00DA5465" w:rsidRDefault="00000000">
      <w:pPr>
        <w:pStyle w:val="21"/>
        <w:rPr>
          <w:lang w:eastAsia="zh-CN"/>
        </w:rPr>
      </w:pPr>
      <w:r>
        <w:rPr>
          <w:rFonts w:ascii="宋体" w:eastAsia="宋体" w:hAnsi="宋体"/>
          <w:lang w:eastAsia="zh-CN"/>
        </w:rPr>
        <w:t>5.2 样例加载内容</w:t>
      </w:r>
    </w:p>
    <w:p w14:paraId="7E0CF17F" w14:textId="77777777" w:rsidR="00DA5465" w:rsidRDefault="00000000">
      <w:pPr>
        <w:ind w:firstLine="440"/>
        <w:rPr>
          <w:lang w:eastAsia="zh-CN"/>
        </w:rPr>
      </w:pPr>
      <w:r>
        <w:rPr>
          <w:lang w:eastAsia="zh-CN"/>
        </w:rPr>
        <w:t>SQL 分析样例会加载一段产品销售日汇总 SQL，自动选择产品维度汇总 Skill，并启用表结构分析辅助。表结构样例使用账户交易明细表 DDL，用于展示 SQL 文本、业务 Skill 和表结构上下文如何共同参与 SQL Review。</w:t>
      </w:r>
    </w:p>
    <w:p w14:paraId="51999AE2" w14:textId="77777777" w:rsidR="00DA5465" w:rsidRDefault="00000000">
      <w:pPr>
        <w:pStyle w:val="21"/>
        <w:rPr>
          <w:lang w:eastAsia="zh-CN"/>
        </w:rPr>
      </w:pPr>
      <w:r>
        <w:rPr>
          <w:rFonts w:ascii="宋体" w:eastAsia="宋体" w:hAnsi="宋体"/>
          <w:lang w:eastAsia="zh-CN"/>
        </w:rPr>
        <w:lastRenderedPageBreak/>
        <w:t>5.3 关键组件说明</w:t>
      </w:r>
    </w:p>
    <w:tbl>
      <w:tblPr>
        <w:tblStyle w:val="aff1"/>
        <w:tblW w:w="0" w:type="auto"/>
        <w:tblLook w:val="04A0" w:firstRow="1" w:lastRow="0" w:firstColumn="1" w:lastColumn="0" w:noHBand="0" w:noVBand="1"/>
      </w:tblPr>
      <w:tblGrid>
        <w:gridCol w:w="4759"/>
        <w:gridCol w:w="4759"/>
      </w:tblGrid>
      <w:tr w:rsidR="00DA5465" w14:paraId="3E8948FE" w14:textId="77777777">
        <w:tc>
          <w:tcPr>
            <w:tcW w:w="4759" w:type="dxa"/>
            <w:shd w:val="clear" w:color="auto" w:fill="FFFFFF"/>
            <w:vAlign w:val="center"/>
          </w:tcPr>
          <w:p w14:paraId="0CD7B2C9" w14:textId="77777777" w:rsidR="00DA5465" w:rsidRDefault="00000000">
            <w:pPr>
              <w:spacing w:after="40"/>
              <w:jc w:val="center"/>
            </w:pPr>
            <w:r>
              <w:rPr>
                <w:noProof/>
              </w:rPr>
              <w:drawing>
                <wp:inline distT="0" distB="0" distL="0" distR="0" wp14:anchorId="214261ED" wp14:editId="6C93772A">
                  <wp:extent cx="2312295" cy="31445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input.png"/>
                          <pic:cNvPicPr/>
                        </pic:nvPicPr>
                        <pic:blipFill rotWithShape="1">
                          <a:blip r:embed="rId21"/>
                          <a:srcRect l="4562"/>
                          <a:stretch>
                            <a:fillRect/>
                          </a:stretch>
                        </pic:blipFill>
                        <pic:spPr bwMode="auto">
                          <a:xfrm>
                            <a:off x="0" y="0"/>
                            <a:ext cx="2312613" cy="3144952"/>
                          </a:xfrm>
                          <a:prstGeom prst="rect">
                            <a:avLst/>
                          </a:prstGeom>
                          <a:ln>
                            <a:noFill/>
                          </a:ln>
                          <a:extLst>
                            <a:ext uri="{53640926-AAD7-44D8-BBD7-CCE9431645EC}">
                              <a14:shadowObscured xmlns:a14="http://schemas.microsoft.com/office/drawing/2010/main"/>
                            </a:ext>
                          </a:extLst>
                        </pic:spPr>
                      </pic:pic>
                    </a:graphicData>
                  </a:graphic>
                </wp:inline>
              </w:drawing>
            </w:r>
          </w:p>
          <w:p w14:paraId="49F284F6" w14:textId="77777777" w:rsidR="00DA5465" w:rsidRDefault="00000000">
            <w:pPr>
              <w:jc w:val="center"/>
              <w:rPr>
                <w:lang w:eastAsia="zh-CN"/>
              </w:rPr>
            </w:pPr>
            <w:r>
              <w:rPr>
                <w:color w:val="4E5B6A"/>
                <w:sz w:val="17"/>
                <w:lang w:eastAsia="zh-CN"/>
              </w:rPr>
              <w:t>图15：SQL 输入与分析配置区</w:t>
            </w:r>
          </w:p>
        </w:tc>
        <w:tc>
          <w:tcPr>
            <w:tcW w:w="4759" w:type="dxa"/>
            <w:shd w:val="clear" w:color="auto" w:fill="F5F7FA"/>
            <w:vAlign w:val="center"/>
          </w:tcPr>
          <w:p w14:paraId="77E3B731" w14:textId="77777777" w:rsidR="00DA5465" w:rsidRDefault="00000000">
            <w:pPr>
              <w:spacing w:after="60"/>
              <w:rPr>
                <w:lang w:eastAsia="zh-CN"/>
              </w:rPr>
            </w:pPr>
            <w:r>
              <w:rPr>
                <w:b/>
                <w:color w:val="15202D"/>
                <w:sz w:val="20"/>
                <w:lang w:eastAsia="zh-CN"/>
              </w:rPr>
              <w:t>SQL 输入与分析配置区</w:t>
            </w:r>
          </w:p>
          <w:p w14:paraId="75F7CD3B" w14:textId="77777777" w:rsidR="00DA5465" w:rsidRDefault="00000000">
            <w:pPr>
              <w:spacing w:after="0" w:line="288" w:lineRule="auto"/>
              <w:rPr>
                <w:lang w:eastAsia="zh-CN"/>
              </w:rPr>
            </w:pPr>
            <w:r>
              <w:rPr>
                <w:sz w:val="19"/>
                <w:lang w:eastAsia="zh-CN"/>
              </w:rPr>
              <w:t>该区域用于上传或粘贴 SQL，并配置 Skill 和表结构辅助，支持从单纯 SQL 文本扩展到业务上下文分析。</w:t>
            </w:r>
          </w:p>
        </w:tc>
      </w:tr>
      <w:tr w:rsidR="00DA5465" w14:paraId="795F7ED1" w14:textId="77777777">
        <w:tc>
          <w:tcPr>
            <w:tcW w:w="4759" w:type="dxa"/>
            <w:shd w:val="clear" w:color="auto" w:fill="FFFFFF"/>
            <w:vAlign w:val="center"/>
          </w:tcPr>
          <w:p w14:paraId="33C21C27" w14:textId="77777777" w:rsidR="00DA5465" w:rsidRDefault="00000000">
            <w:pPr>
              <w:spacing w:after="40"/>
              <w:jc w:val="center"/>
            </w:pPr>
            <w:r>
              <w:rPr>
                <w:noProof/>
              </w:rPr>
              <w:drawing>
                <wp:inline distT="0" distB="0" distL="0" distR="0" wp14:anchorId="265A45B9" wp14:editId="7031A47E">
                  <wp:extent cx="2423160" cy="13898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analysis_cards.png"/>
                          <pic:cNvPicPr/>
                        </pic:nvPicPr>
                        <pic:blipFill>
                          <a:blip r:embed="rId22"/>
                          <a:stretch>
                            <a:fillRect/>
                          </a:stretch>
                        </pic:blipFill>
                        <pic:spPr>
                          <a:xfrm>
                            <a:off x="0" y="0"/>
                            <a:ext cx="2423160" cy="1389888"/>
                          </a:xfrm>
                          <a:prstGeom prst="rect">
                            <a:avLst/>
                          </a:prstGeom>
                        </pic:spPr>
                      </pic:pic>
                    </a:graphicData>
                  </a:graphic>
                </wp:inline>
              </w:drawing>
            </w:r>
          </w:p>
          <w:p w14:paraId="38BEE2E1" w14:textId="77777777" w:rsidR="00DA5465" w:rsidRDefault="00000000">
            <w:pPr>
              <w:jc w:val="center"/>
              <w:rPr>
                <w:lang w:eastAsia="zh-CN"/>
              </w:rPr>
            </w:pPr>
            <w:r>
              <w:rPr>
                <w:color w:val="4E5B6A"/>
                <w:sz w:val="17"/>
                <w:lang w:eastAsia="zh-CN"/>
              </w:rPr>
              <w:t>图16：作用分析与优化建议区</w:t>
            </w:r>
          </w:p>
        </w:tc>
        <w:tc>
          <w:tcPr>
            <w:tcW w:w="4759" w:type="dxa"/>
            <w:shd w:val="clear" w:color="auto" w:fill="F5F7FA"/>
            <w:vAlign w:val="center"/>
          </w:tcPr>
          <w:p w14:paraId="0E129BFF" w14:textId="77777777" w:rsidR="00DA5465" w:rsidRDefault="00000000">
            <w:pPr>
              <w:spacing w:after="60"/>
              <w:rPr>
                <w:lang w:eastAsia="zh-CN"/>
              </w:rPr>
            </w:pPr>
            <w:r>
              <w:rPr>
                <w:b/>
                <w:color w:val="15202D"/>
                <w:sz w:val="20"/>
                <w:lang w:eastAsia="zh-CN"/>
              </w:rPr>
              <w:t>作用分析与优化建议区</w:t>
            </w:r>
          </w:p>
          <w:p w14:paraId="7AF73955" w14:textId="77777777" w:rsidR="00DA5465" w:rsidRDefault="00000000">
            <w:pPr>
              <w:spacing w:after="0" w:line="288" w:lineRule="auto"/>
              <w:rPr>
                <w:lang w:eastAsia="zh-CN"/>
              </w:rPr>
            </w:pPr>
            <w:r>
              <w:rPr>
                <w:sz w:val="19"/>
                <w:lang w:eastAsia="zh-CN"/>
              </w:rPr>
              <w:t>该区域展示 SQL 作用分析和优化建议，帮助评审人员快速理解 SQL 的业务目标和潜在优化方向。</w:t>
            </w:r>
          </w:p>
        </w:tc>
      </w:tr>
      <w:tr w:rsidR="00DA5465" w14:paraId="4F9B941D" w14:textId="77777777">
        <w:tc>
          <w:tcPr>
            <w:tcW w:w="4759" w:type="dxa"/>
            <w:shd w:val="clear" w:color="auto" w:fill="FFFFFF"/>
            <w:vAlign w:val="center"/>
          </w:tcPr>
          <w:p w14:paraId="5F910B64" w14:textId="77777777" w:rsidR="00DA5465" w:rsidRDefault="00000000">
            <w:pPr>
              <w:spacing w:after="40"/>
              <w:jc w:val="center"/>
            </w:pPr>
            <w:r>
              <w:rPr>
                <w:noProof/>
              </w:rPr>
              <w:drawing>
                <wp:inline distT="0" distB="0" distL="0" distR="0" wp14:anchorId="3B807141" wp14:editId="3F7A3025">
                  <wp:extent cx="2422729" cy="1255388"/>
                  <wp:effectExtent l="0" t="0" r="317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output_sql.png"/>
                          <pic:cNvPicPr/>
                        </pic:nvPicPr>
                        <pic:blipFill rotWithShape="1">
                          <a:blip r:embed="rId23"/>
                          <a:srcRect t="11978"/>
                          <a:stretch>
                            <a:fillRect/>
                          </a:stretch>
                        </pic:blipFill>
                        <pic:spPr bwMode="auto">
                          <a:xfrm>
                            <a:off x="0" y="0"/>
                            <a:ext cx="2423160" cy="1255612"/>
                          </a:xfrm>
                          <a:prstGeom prst="rect">
                            <a:avLst/>
                          </a:prstGeom>
                          <a:ln>
                            <a:noFill/>
                          </a:ln>
                          <a:extLst>
                            <a:ext uri="{53640926-AAD7-44D8-BBD7-CCE9431645EC}">
                              <a14:shadowObscured xmlns:a14="http://schemas.microsoft.com/office/drawing/2010/main"/>
                            </a:ext>
                          </a:extLst>
                        </pic:spPr>
                      </pic:pic>
                    </a:graphicData>
                  </a:graphic>
                </wp:inline>
              </w:drawing>
            </w:r>
          </w:p>
          <w:p w14:paraId="5A6ED1B8" w14:textId="77777777" w:rsidR="00DA5465" w:rsidRDefault="00000000">
            <w:pPr>
              <w:jc w:val="center"/>
            </w:pPr>
            <w:r>
              <w:rPr>
                <w:color w:val="4E5B6A"/>
                <w:sz w:val="17"/>
              </w:rPr>
              <w:t>图17：优化后 SQL 区</w:t>
            </w:r>
          </w:p>
        </w:tc>
        <w:tc>
          <w:tcPr>
            <w:tcW w:w="4759" w:type="dxa"/>
            <w:shd w:val="clear" w:color="auto" w:fill="F5F7FA"/>
            <w:vAlign w:val="center"/>
          </w:tcPr>
          <w:p w14:paraId="68706A3D" w14:textId="77777777" w:rsidR="00DA5465" w:rsidRDefault="00000000">
            <w:pPr>
              <w:spacing w:after="60"/>
              <w:rPr>
                <w:lang w:eastAsia="zh-CN"/>
              </w:rPr>
            </w:pPr>
            <w:r>
              <w:rPr>
                <w:b/>
                <w:color w:val="15202D"/>
                <w:sz w:val="20"/>
                <w:lang w:eastAsia="zh-CN"/>
              </w:rPr>
              <w:t>优化后 SQL 区</w:t>
            </w:r>
          </w:p>
          <w:p w14:paraId="3BA8A3AA" w14:textId="77777777" w:rsidR="00DA5465" w:rsidRDefault="00000000">
            <w:pPr>
              <w:spacing w:after="0" w:line="288" w:lineRule="auto"/>
              <w:rPr>
                <w:lang w:eastAsia="zh-CN"/>
              </w:rPr>
            </w:pPr>
            <w:r>
              <w:rPr>
                <w:sz w:val="19"/>
                <w:lang w:eastAsia="zh-CN"/>
              </w:rPr>
              <w:t>该区域展示优化后的 SQL 文本，便于开发人员复制、复核或继续调整。</w:t>
            </w:r>
          </w:p>
        </w:tc>
      </w:tr>
    </w:tbl>
    <w:p w14:paraId="1E8DF0D5" w14:textId="77777777" w:rsidR="00DA5465" w:rsidRDefault="00DA5465">
      <w:pPr>
        <w:spacing w:after="40"/>
        <w:rPr>
          <w:lang w:eastAsia="zh-CN"/>
        </w:rPr>
      </w:pPr>
    </w:p>
    <w:p w14:paraId="465CDC1E" w14:textId="77777777" w:rsidR="00DA5465" w:rsidRDefault="00000000">
      <w:pPr>
        <w:pStyle w:val="21"/>
        <w:rPr>
          <w:lang w:eastAsia="zh-CN"/>
        </w:rPr>
      </w:pPr>
      <w:r>
        <w:rPr>
          <w:rFonts w:ascii="宋体" w:eastAsia="宋体" w:hAnsi="宋体"/>
          <w:lang w:eastAsia="zh-CN"/>
        </w:rPr>
        <w:t>5.4 模块亮点</w:t>
      </w:r>
    </w:p>
    <w:p w14:paraId="73754256" w14:textId="77777777" w:rsidR="00DA5465" w:rsidRDefault="00000000">
      <w:pPr>
        <w:ind w:firstLine="440"/>
        <w:rPr>
          <w:lang w:eastAsia="zh-CN"/>
        </w:rPr>
      </w:pPr>
      <w:r>
        <w:rPr>
          <w:lang w:eastAsia="zh-CN"/>
        </w:rPr>
        <w:t>该模块的亮点在于把 SQL Review 从人工阅读扩展为结构化分析。系统能够识别 SELECT、FROM、JOIN、WHERE、GROUP BY 等片段，并结合 Skill 和表结构判断字段角色、过滤条件和聚合口径，使优化建议更贴近业务和性能要求。</w:t>
      </w:r>
    </w:p>
    <w:p w14:paraId="747EDC78" w14:textId="77777777" w:rsidR="00DA5465" w:rsidRDefault="00000000">
      <w:pPr>
        <w:pStyle w:val="1"/>
        <w:rPr>
          <w:lang w:eastAsia="zh-CN"/>
        </w:rPr>
      </w:pPr>
      <w:r>
        <w:rPr>
          <w:rFonts w:ascii="宋体" w:eastAsia="宋体" w:hAnsi="宋体"/>
          <w:lang w:eastAsia="zh-CN"/>
        </w:rPr>
        <w:lastRenderedPageBreak/>
        <w:t>6. 表结构分析模块</w:t>
      </w:r>
    </w:p>
    <w:p w14:paraId="41DCD1C4" w14:textId="77777777" w:rsidR="00DA5465" w:rsidRDefault="00000000">
      <w:pPr>
        <w:pStyle w:val="21"/>
        <w:rPr>
          <w:lang w:eastAsia="zh-CN"/>
        </w:rPr>
      </w:pPr>
      <w:r>
        <w:rPr>
          <w:rFonts w:ascii="宋体" w:eastAsia="宋体" w:hAnsi="宋体"/>
          <w:lang w:eastAsia="zh-CN"/>
        </w:rPr>
        <w:t>6.1 模块功能说明</w:t>
      </w:r>
    </w:p>
    <w:p w14:paraId="4F6834E1" w14:textId="77777777" w:rsidR="00DA5465" w:rsidRDefault="00000000">
      <w:pPr>
        <w:spacing w:before="80" w:after="40"/>
        <w:jc w:val="center"/>
      </w:pPr>
      <w:r>
        <w:rPr>
          <w:noProof/>
        </w:rPr>
        <w:drawing>
          <wp:inline distT="0" distB="0" distL="0" distR="0" wp14:anchorId="28FCB10E" wp14:editId="01211CB6">
            <wp:extent cx="5486400" cy="3086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hema_analysis.png"/>
                    <pic:cNvPicPr/>
                  </pic:nvPicPr>
                  <pic:blipFill>
                    <a:blip r:embed="rId24"/>
                    <a:stretch>
                      <a:fillRect/>
                    </a:stretch>
                  </pic:blipFill>
                  <pic:spPr>
                    <a:xfrm>
                      <a:off x="0" y="0"/>
                      <a:ext cx="5486400" cy="3086100"/>
                    </a:xfrm>
                    <a:prstGeom prst="rect">
                      <a:avLst/>
                    </a:prstGeom>
                  </pic:spPr>
                </pic:pic>
              </a:graphicData>
            </a:graphic>
          </wp:inline>
        </w:drawing>
      </w:r>
    </w:p>
    <w:p w14:paraId="6BC16C0F" w14:textId="77777777" w:rsidR="00DA5465" w:rsidRDefault="00000000">
      <w:pPr>
        <w:spacing w:after="160"/>
        <w:jc w:val="center"/>
        <w:rPr>
          <w:lang w:eastAsia="zh-CN"/>
        </w:rPr>
      </w:pPr>
      <w:r>
        <w:rPr>
          <w:color w:val="4E5B6A"/>
          <w:sz w:val="18"/>
          <w:lang w:eastAsia="zh-CN"/>
        </w:rPr>
        <w:t>图18：表结构分析工作区整体页面</w:t>
      </w:r>
    </w:p>
    <w:p w14:paraId="765B70DC" w14:textId="77777777" w:rsidR="00DA5465" w:rsidRDefault="00000000">
      <w:pPr>
        <w:ind w:firstLine="440"/>
        <w:rPr>
          <w:lang w:eastAsia="zh-CN"/>
        </w:rPr>
      </w:pPr>
      <w:r>
        <w:rPr>
          <w:lang w:eastAsia="zh-CN"/>
        </w:rPr>
        <w:t>表结构分析模块用于把 DDL、Excel、CSV、JSON 或文本形式的表结构转换为结构化元数据理解结果。系统不会执行 CREATE TABLE，也不会创建数据库表，而是把 DDL 当作表结构文档解析。该设计符合真实企业中先读取元数据、再辅助 SQL 开发和评审的流程。</w:t>
      </w:r>
    </w:p>
    <w:p w14:paraId="2D059A0A" w14:textId="77777777" w:rsidR="00DA5465" w:rsidRDefault="00000000">
      <w:pPr>
        <w:pStyle w:val="21"/>
      </w:pPr>
      <w:r>
        <w:rPr>
          <w:rFonts w:ascii="宋体" w:eastAsia="宋体" w:hAnsi="宋体"/>
        </w:rPr>
        <w:t>6.2 样例加载内容</w:t>
      </w:r>
    </w:p>
    <w:p w14:paraId="4AF33DAF" w14:textId="77777777" w:rsidR="00DA5465" w:rsidRDefault="00000000">
      <w:pPr>
        <w:ind w:firstLine="440"/>
        <w:rPr>
          <w:lang w:eastAsia="zh-CN"/>
        </w:rPr>
      </w:pPr>
      <w:r>
        <w:t>表结构样例使用 dwd_account_trade_detail_di 的 CREATE TABLE DDL，字段包括 trade_id、user_id、account_id、product_id、trade_dt、trade_time、trade_amt、channel_code、city_name 和 dt。</w:t>
      </w:r>
      <w:r>
        <w:rPr>
          <w:lang w:eastAsia="zh-CN"/>
        </w:rPr>
        <w:t>系统会将其识别为账户交易明细事实表，并提取交易金额指标、客户和产品维度、渠道和城市维度以及分区日期字段。</w:t>
      </w:r>
    </w:p>
    <w:p w14:paraId="70924A6C" w14:textId="77777777" w:rsidR="00DA5465" w:rsidRDefault="00000000">
      <w:pPr>
        <w:pStyle w:val="21"/>
      </w:pPr>
      <w:r>
        <w:rPr>
          <w:rFonts w:ascii="宋体" w:eastAsia="宋体" w:hAnsi="宋体"/>
        </w:rPr>
        <w:lastRenderedPageBreak/>
        <w:t>6.3 关键组件说明</w:t>
      </w:r>
    </w:p>
    <w:tbl>
      <w:tblPr>
        <w:tblStyle w:val="aff1"/>
        <w:tblW w:w="0" w:type="auto"/>
        <w:tblLook w:val="04A0" w:firstRow="1" w:lastRow="0" w:firstColumn="1" w:lastColumn="0" w:noHBand="0" w:noVBand="1"/>
      </w:tblPr>
      <w:tblGrid>
        <w:gridCol w:w="4759"/>
        <w:gridCol w:w="4759"/>
      </w:tblGrid>
      <w:tr w:rsidR="00DA5465" w14:paraId="5926EAEB" w14:textId="77777777">
        <w:tc>
          <w:tcPr>
            <w:tcW w:w="4759" w:type="dxa"/>
            <w:shd w:val="clear" w:color="auto" w:fill="FFFFFF"/>
            <w:vAlign w:val="center"/>
          </w:tcPr>
          <w:p w14:paraId="373E07FF" w14:textId="77777777" w:rsidR="00DA5465" w:rsidRDefault="00000000">
            <w:pPr>
              <w:spacing w:after="40"/>
              <w:jc w:val="center"/>
            </w:pPr>
            <w:r>
              <w:rPr>
                <w:noProof/>
              </w:rPr>
              <w:drawing>
                <wp:inline distT="0" distB="0" distL="0" distR="0" wp14:anchorId="6E57358D" wp14:editId="65480E2F">
                  <wp:extent cx="2332388" cy="325501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input.png"/>
                          <pic:cNvPicPr/>
                        </pic:nvPicPr>
                        <pic:blipFill rotWithShape="1">
                          <a:blip r:embed="rId25"/>
                          <a:srcRect l="3733"/>
                          <a:stretch>
                            <a:fillRect/>
                          </a:stretch>
                        </pic:blipFill>
                        <pic:spPr bwMode="auto">
                          <a:xfrm>
                            <a:off x="0" y="0"/>
                            <a:ext cx="2332713" cy="3255463"/>
                          </a:xfrm>
                          <a:prstGeom prst="rect">
                            <a:avLst/>
                          </a:prstGeom>
                          <a:ln>
                            <a:noFill/>
                          </a:ln>
                          <a:extLst>
                            <a:ext uri="{53640926-AAD7-44D8-BBD7-CCE9431645EC}">
                              <a14:shadowObscured xmlns:a14="http://schemas.microsoft.com/office/drawing/2010/main"/>
                            </a:ext>
                          </a:extLst>
                        </pic:spPr>
                      </pic:pic>
                    </a:graphicData>
                  </a:graphic>
                </wp:inline>
              </w:drawing>
            </w:r>
          </w:p>
          <w:p w14:paraId="61C597BA" w14:textId="77777777" w:rsidR="00DA5465" w:rsidRDefault="00000000">
            <w:pPr>
              <w:jc w:val="center"/>
            </w:pPr>
            <w:r>
              <w:rPr>
                <w:color w:val="4E5B6A"/>
                <w:sz w:val="17"/>
              </w:rPr>
              <w:t>图19：表结构输入区</w:t>
            </w:r>
          </w:p>
        </w:tc>
        <w:tc>
          <w:tcPr>
            <w:tcW w:w="4759" w:type="dxa"/>
            <w:shd w:val="clear" w:color="auto" w:fill="F5F7FA"/>
            <w:vAlign w:val="center"/>
          </w:tcPr>
          <w:p w14:paraId="745AAF75" w14:textId="77777777" w:rsidR="00DA5465" w:rsidRDefault="00000000">
            <w:pPr>
              <w:spacing w:after="60"/>
              <w:rPr>
                <w:lang w:eastAsia="zh-CN"/>
              </w:rPr>
            </w:pPr>
            <w:r>
              <w:rPr>
                <w:b/>
                <w:color w:val="15202D"/>
                <w:sz w:val="20"/>
                <w:lang w:eastAsia="zh-CN"/>
              </w:rPr>
              <w:t>表结构输入区</w:t>
            </w:r>
          </w:p>
          <w:p w14:paraId="560A0321" w14:textId="77777777" w:rsidR="00DA5465" w:rsidRDefault="00000000">
            <w:pPr>
              <w:spacing w:after="0" w:line="288" w:lineRule="auto"/>
              <w:rPr>
                <w:lang w:eastAsia="zh-CN"/>
              </w:rPr>
            </w:pPr>
            <w:r>
              <w:rPr>
                <w:sz w:val="19"/>
                <w:lang w:eastAsia="zh-CN"/>
              </w:rPr>
              <w:t>该区域支持粘贴 DDL 或上传表结构文件，是系统理解字段和表用途的输入入口。</w:t>
            </w:r>
          </w:p>
        </w:tc>
      </w:tr>
      <w:tr w:rsidR="00DA5465" w14:paraId="002BDD2C" w14:textId="77777777">
        <w:tc>
          <w:tcPr>
            <w:tcW w:w="4759" w:type="dxa"/>
            <w:shd w:val="clear" w:color="auto" w:fill="FFFFFF"/>
            <w:vAlign w:val="center"/>
          </w:tcPr>
          <w:p w14:paraId="450F22B8" w14:textId="77777777" w:rsidR="00DA5465" w:rsidRDefault="00000000">
            <w:pPr>
              <w:spacing w:after="40"/>
              <w:jc w:val="center"/>
            </w:pPr>
            <w:r>
              <w:rPr>
                <w:noProof/>
              </w:rPr>
              <w:drawing>
                <wp:inline distT="0" distB="0" distL="0" distR="0" wp14:anchorId="14006F65" wp14:editId="6FBE3EF8">
                  <wp:extent cx="2423160" cy="12681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result_top.png"/>
                          <pic:cNvPicPr/>
                        </pic:nvPicPr>
                        <pic:blipFill>
                          <a:blip r:embed="rId26"/>
                          <a:stretch>
                            <a:fillRect/>
                          </a:stretch>
                        </pic:blipFill>
                        <pic:spPr>
                          <a:xfrm>
                            <a:off x="0" y="0"/>
                            <a:ext cx="2423160" cy="1268196"/>
                          </a:xfrm>
                          <a:prstGeom prst="rect">
                            <a:avLst/>
                          </a:prstGeom>
                        </pic:spPr>
                      </pic:pic>
                    </a:graphicData>
                  </a:graphic>
                </wp:inline>
              </w:drawing>
            </w:r>
          </w:p>
          <w:p w14:paraId="70B3D584" w14:textId="77777777" w:rsidR="00DA5465" w:rsidRDefault="00000000">
            <w:pPr>
              <w:jc w:val="center"/>
              <w:rPr>
                <w:lang w:eastAsia="zh-CN"/>
              </w:rPr>
            </w:pPr>
            <w:r>
              <w:rPr>
                <w:color w:val="4E5B6A"/>
                <w:sz w:val="17"/>
                <w:lang w:eastAsia="zh-CN"/>
              </w:rPr>
              <w:t>图20：表用途与关键字段区</w:t>
            </w:r>
          </w:p>
        </w:tc>
        <w:tc>
          <w:tcPr>
            <w:tcW w:w="4759" w:type="dxa"/>
            <w:shd w:val="clear" w:color="auto" w:fill="F5F7FA"/>
            <w:vAlign w:val="center"/>
          </w:tcPr>
          <w:p w14:paraId="3E131FA4" w14:textId="77777777" w:rsidR="00DA5465" w:rsidRDefault="00000000">
            <w:pPr>
              <w:spacing w:after="60"/>
              <w:rPr>
                <w:lang w:eastAsia="zh-CN"/>
              </w:rPr>
            </w:pPr>
            <w:r>
              <w:rPr>
                <w:b/>
                <w:color w:val="15202D"/>
                <w:sz w:val="20"/>
                <w:lang w:eastAsia="zh-CN"/>
              </w:rPr>
              <w:t>表用途与关键字段区</w:t>
            </w:r>
          </w:p>
          <w:p w14:paraId="7EB1A5A0" w14:textId="77777777" w:rsidR="00DA5465" w:rsidRDefault="00000000">
            <w:pPr>
              <w:spacing w:after="0" w:line="288" w:lineRule="auto"/>
              <w:rPr>
                <w:lang w:eastAsia="zh-CN"/>
              </w:rPr>
            </w:pPr>
            <w:r>
              <w:rPr>
                <w:sz w:val="19"/>
                <w:lang w:eastAsia="zh-CN"/>
              </w:rPr>
              <w:t>该区域优先展示表用途分析和关键字段识别，帮助评审人员先理解这张表服务于什么业务场景。</w:t>
            </w:r>
          </w:p>
        </w:tc>
      </w:tr>
      <w:tr w:rsidR="00DA5465" w14:paraId="4F3E8776" w14:textId="77777777">
        <w:tc>
          <w:tcPr>
            <w:tcW w:w="4759" w:type="dxa"/>
            <w:shd w:val="clear" w:color="auto" w:fill="FFFFFF"/>
            <w:vAlign w:val="center"/>
          </w:tcPr>
          <w:p w14:paraId="2DD07FA2" w14:textId="77777777" w:rsidR="00DA5465" w:rsidRDefault="00000000">
            <w:pPr>
              <w:spacing w:after="40"/>
              <w:jc w:val="center"/>
            </w:pPr>
            <w:r>
              <w:rPr>
                <w:noProof/>
              </w:rPr>
              <w:drawing>
                <wp:inline distT="0" distB="0" distL="0" distR="0" wp14:anchorId="7082A2A8" wp14:editId="5EA6FCE4">
                  <wp:extent cx="2423160" cy="15580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result_bottom.png"/>
                          <pic:cNvPicPr/>
                        </pic:nvPicPr>
                        <pic:blipFill>
                          <a:blip r:embed="rId27"/>
                          <a:stretch>
                            <a:fillRect/>
                          </a:stretch>
                        </pic:blipFill>
                        <pic:spPr>
                          <a:xfrm>
                            <a:off x="0" y="0"/>
                            <a:ext cx="2423160" cy="1558069"/>
                          </a:xfrm>
                          <a:prstGeom prst="rect">
                            <a:avLst/>
                          </a:prstGeom>
                        </pic:spPr>
                      </pic:pic>
                    </a:graphicData>
                  </a:graphic>
                </wp:inline>
              </w:drawing>
            </w:r>
          </w:p>
          <w:p w14:paraId="32BD287F" w14:textId="77777777" w:rsidR="00DA5465" w:rsidRDefault="00000000">
            <w:pPr>
              <w:jc w:val="center"/>
              <w:rPr>
                <w:lang w:eastAsia="zh-CN"/>
              </w:rPr>
            </w:pPr>
            <w:r>
              <w:rPr>
                <w:color w:val="4E5B6A"/>
                <w:sz w:val="17"/>
                <w:lang w:eastAsia="zh-CN"/>
              </w:rPr>
              <w:t>图21：结构整理与复用建议区</w:t>
            </w:r>
          </w:p>
        </w:tc>
        <w:tc>
          <w:tcPr>
            <w:tcW w:w="4759" w:type="dxa"/>
            <w:shd w:val="clear" w:color="auto" w:fill="F5F7FA"/>
            <w:vAlign w:val="center"/>
          </w:tcPr>
          <w:p w14:paraId="1DC74C4E" w14:textId="77777777" w:rsidR="00DA5465" w:rsidRDefault="00000000">
            <w:pPr>
              <w:spacing w:after="60"/>
              <w:rPr>
                <w:lang w:eastAsia="zh-CN"/>
              </w:rPr>
            </w:pPr>
            <w:r>
              <w:rPr>
                <w:b/>
                <w:color w:val="15202D"/>
                <w:sz w:val="20"/>
                <w:lang w:eastAsia="zh-CN"/>
              </w:rPr>
              <w:t>结构整理与复用建议区</w:t>
            </w:r>
          </w:p>
          <w:p w14:paraId="01C720B6" w14:textId="77777777" w:rsidR="00DA5465" w:rsidRDefault="00000000">
            <w:pPr>
              <w:spacing w:after="0" w:line="288" w:lineRule="auto"/>
              <w:rPr>
                <w:lang w:eastAsia="zh-CN"/>
              </w:rPr>
            </w:pPr>
            <w:r>
              <w:rPr>
                <w:sz w:val="19"/>
                <w:lang w:eastAsia="zh-CN"/>
              </w:rPr>
              <w:t>该区域展示字段清单、字段类型、字段注释和可复用建议，为后续 SQL 生成和 SQL Review 提供元数据依据。</w:t>
            </w:r>
          </w:p>
        </w:tc>
      </w:tr>
    </w:tbl>
    <w:p w14:paraId="2CDF8D31" w14:textId="77777777" w:rsidR="00DA5465" w:rsidRDefault="00DA5465">
      <w:pPr>
        <w:spacing w:after="40"/>
        <w:rPr>
          <w:lang w:eastAsia="zh-CN"/>
        </w:rPr>
      </w:pPr>
    </w:p>
    <w:p w14:paraId="17385AAF" w14:textId="77777777" w:rsidR="00DA5465" w:rsidRDefault="00000000">
      <w:pPr>
        <w:pStyle w:val="21"/>
        <w:rPr>
          <w:lang w:eastAsia="zh-CN"/>
        </w:rPr>
      </w:pPr>
      <w:r>
        <w:rPr>
          <w:rFonts w:ascii="宋体" w:eastAsia="宋体" w:hAnsi="宋体"/>
          <w:lang w:eastAsia="zh-CN"/>
        </w:rPr>
        <w:lastRenderedPageBreak/>
        <w:t>6.4 模块亮点</w:t>
      </w:r>
    </w:p>
    <w:p w14:paraId="67FBA2CB" w14:textId="77777777" w:rsidR="00DA5465" w:rsidRDefault="00000000">
      <w:pPr>
        <w:ind w:firstLine="440"/>
        <w:rPr>
          <w:lang w:eastAsia="zh-CN"/>
        </w:rPr>
      </w:pPr>
      <w:r>
        <w:rPr>
          <w:lang w:eastAsia="zh-CN"/>
        </w:rPr>
        <w:t>表结构分析使系统具备元数据理解能力。它能够识别主键候选、Join Key、时间字段、分区字段、指标字段和维度字段，并将这些结果反向服务于 SQL 生成和 SQL 拆解优化。该能力使系统不只是处理 SQL 字符串，而是能够理解字段在业务中的角色。</w:t>
      </w:r>
    </w:p>
    <w:p w14:paraId="3BA140EE" w14:textId="77777777" w:rsidR="00DA5465" w:rsidRDefault="00000000">
      <w:pPr>
        <w:pStyle w:val="1"/>
        <w:rPr>
          <w:lang w:eastAsia="zh-CN"/>
        </w:rPr>
      </w:pPr>
      <w:r>
        <w:rPr>
          <w:rFonts w:ascii="宋体" w:eastAsia="宋体" w:hAnsi="宋体"/>
          <w:lang w:eastAsia="zh-CN"/>
        </w:rPr>
        <w:t>7. 系统完整性与实际业务贴合度</w:t>
      </w:r>
    </w:p>
    <w:p w14:paraId="3444B59D" w14:textId="77777777" w:rsidR="00DA5465" w:rsidRDefault="00000000">
      <w:pPr>
        <w:ind w:firstLine="440"/>
        <w:rPr>
          <w:lang w:eastAsia="zh-CN"/>
        </w:rPr>
      </w:pPr>
      <w:r>
        <w:rPr>
          <w:lang w:eastAsia="zh-CN"/>
        </w:rPr>
        <w:t>从功能完整性看，系统覆盖了数据研发中从需求和 Mapping 到 SQL 初稿，再到版本追踪、SQL Review 和表结构理解的完整链路。SQL 生成解决从需求到代码的初稿生产问题；版本对比解决需求变更后的影响追踪问题；SQL 拆解优化解决已有 SQL 的阅读和评审问题；表结构分析解决字段含义和元数据理解问题。四个模块之间能够形成闭环，而不是彼此孤立。</w:t>
      </w:r>
    </w:p>
    <w:p w14:paraId="4AF828FE" w14:textId="77777777" w:rsidR="00DA5465" w:rsidRDefault="00000000">
      <w:pPr>
        <w:ind w:firstLine="440"/>
        <w:rPr>
          <w:lang w:eastAsia="zh-CN"/>
        </w:rPr>
      </w:pPr>
      <w:r>
        <w:rPr>
          <w:lang w:eastAsia="zh-CN"/>
        </w:rPr>
        <w:t>从业务贴合度看，系统输入材料覆盖真实研发中常见的 JSON Mapping、Excel Mapping、CSV、Markdown、TXT、SQL 文件和 DDL 文本。系统内置样例也围绕事实表、维表、Join、过滤条件、聚合指标、分区字段、业务维度和字段注释展开，能够对应产品经营看板、交易明细分析、需求变更评审和 SQL 优化等真实场景。</w:t>
      </w:r>
    </w:p>
    <w:p w14:paraId="2D4973C3" w14:textId="77777777" w:rsidR="00DA5465" w:rsidRDefault="00000000">
      <w:pPr>
        <w:ind w:firstLine="440"/>
        <w:rPr>
          <w:lang w:eastAsia="zh-CN"/>
        </w:rPr>
      </w:pPr>
      <w:r>
        <w:rPr>
          <w:lang w:eastAsia="zh-CN"/>
        </w:rPr>
        <w:t>从工程设计看，系统采用规则引擎和智能体增强结合的方式。规则模式保证稳定性和可解释性，增强模式负责处理自然语言需求、非标准输入、Skill 注入和表结构上下文。与纯大模型直接生成 SQL 不同，本系统通过 Skill 明确业务场景，通过表结构分析明确字段角色，通过规则草稿约束 SQL 骨架，使模型增强能力建立在可追溯的工程上下文之上。模型失败时系统仍可回退到本地规则或本地启发式分析，体现了原型系统对可用性和兜底机制的考虑。</w:t>
      </w:r>
    </w:p>
    <w:p w14:paraId="75EAD15C" w14:textId="1EAAC086" w:rsidR="00DA5465" w:rsidRDefault="00000000">
      <w:pPr>
        <w:pStyle w:val="1"/>
        <w:rPr>
          <w:lang w:eastAsia="zh-CN"/>
        </w:rPr>
      </w:pPr>
      <w:r>
        <w:rPr>
          <w:rFonts w:ascii="宋体" w:eastAsia="宋体" w:hAnsi="宋体"/>
        </w:rPr>
        <w:t xml:space="preserve">8. </w:t>
      </w:r>
      <w:r w:rsidR="00DC56F1">
        <w:rPr>
          <w:rFonts w:ascii="宋体" w:eastAsia="宋体" w:hAnsi="宋体" w:hint="eastAsia"/>
          <w:lang w:eastAsia="zh-CN"/>
        </w:rPr>
        <w:t>项目关注</w:t>
      </w:r>
      <w:proofErr w:type="spellStart"/>
      <w:r>
        <w:rPr>
          <w:rFonts w:ascii="宋体" w:eastAsia="宋体" w:hAnsi="宋体"/>
        </w:rPr>
        <w:t>要点</w:t>
      </w:r>
      <w:proofErr w:type="spellEnd"/>
    </w:p>
    <w:tbl>
      <w:tblPr>
        <w:tblStyle w:val="aff1"/>
        <w:tblW w:w="0" w:type="auto"/>
        <w:tblLook w:val="04A0" w:firstRow="1" w:lastRow="0" w:firstColumn="1" w:lastColumn="0" w:noHBand="0" w:noVBand="1"/>
      </w:tblPr>
      <w:tblGrid>
        <w:gridCol w:w="2268"/>
        <w:gridCol w:w="6803"/>
      </w:tblGrid>
      <w:tr w:rsidR="00DA5465" w14:paraId="4229855D" w14:textId="77777777">
        <w:tc>
          <w:tcPr>
            <w:tcW w:w="2268" w:type="dxa"/>
            <w:shd w:val="clear" w:color="auto" w:fill="EAF4F2"/>
            <w:vAlign w:val="center"/>
          </w:tcPr>
          <w:p w14:paraId="4C6EA83D" w14:textId="77777777" w:rsidR="00DA5465" w:rsidRDefault="00000000">
            <w:pPr>
              <w:spacing w:after="0" w:line="276" w:lineRule="auto"/>
            </w:pPr>
            <w:proofErr w:type="spellStart"/>
            <w:r>
              <w:rPr>
                <w:b/>
                <w:color w:val="15202D"/>
                <w:sz w:val="20"/>
              </w:rPr>
              <w:t>关注点</w:t>
            </w:r>
            <w:proofErr w:type="spellEnd"/>
          </w:p>
        </w:tc>
        <w:tc>
          <w:tcPr>
            <w:tcW w:w="6803" w:type="dxa"/>
            <w:shd w:val="clear" w:color="auto" w:fill="EAF4F2"/>
            <w:vAlign w:val="center"/>
          </w:tcPr>
          <w:p w14:paraId="4C3902B4" w14:textId="77777777" w:rsidR="00DA5465" w:rsidRDefault="00000000">
            <w:pPr>
              <w:spacing w:after="0" w:line="276" w:lineRule="auto"/>
            </w:pPr>
            <w:r>
              <w:rPr>
                <w:b/>
                <w:color w:val="15202D"/>
                <w:sz w:val="20"/>
              </w:rPr>
              <w:t>材料中对应体现</w:t>
            </w:r>
          </w:p>
        </w:tc>
      </w:tr>
      <w:tr w:rsidR="00DA5465" w14:paraId="68A73076" w14:textId="77777777">
        <w:tc>
          <w:tcPr>
            <w:tcW w:w="2268" w:type="dxa"/>
            <w:vAlign w:val="center"/>
          </w:tcPr>
          <w:p w14:paraId="4DEE0FAF" w14:textId="77777777" w:rsidR="00DA5465" w:rsidRDefault="00000000">
            <w:pPr>
              <w:spacing w:after="0" w:line="276" w:lineRule="auto"/>
            </w:pPr>
            <w:r>
              <w:rPr>
                <w:sz w:val="18"/>
              </w:rPr>
              <w:t>是否有完整业务流程</w:t>
            </w:r>
          </w:p>
        </w:tc>
        <w:tc>
          <w:tcPr>
            <w:tcW w:w="6803" w:type="dxa"/>
            <w:vAlign w:val="center"/>
          </w:tcPr>
          <w:p w14:paraId="40DC90AE" w14:textId="77777777" w:rsidR="00DA5465" w:rsidRDefault="00000000">
            <w:pPr>
              <w:spacing w:after="0" w:line="276" w:lineRule="auto"/>
              <w:rPr>
                <w:lang w:eastAsia="zh-CN"/>
              </w:rPr>
            </w:pPr>
            <w:r>
              <w:rPr>
                <w:sz w:val="18"/>
                <w:lang w:eastAsia="zh-CN"/>
              </w:rPr>
              <w:t>第二章和第七章说明系统覆盖生成、对比、拆解优化和表结构分析。</w:t>
            </w:r>
          </w:p>
        </w:tc>
      </w:tr>
      <w:tr w:rsidR="00DA5465" w14:paraId="4CC5F2DD" w14:textId="77777777">
        <w:tc>
          <w:tcPr>
            <w:tcW w:w="2268" w:type="dxa"/>
            <w:vAlign w:val="center"/>
          </w:tcPr>
          <w:p w14:paraId="70FB031E" w14:textId="77777777" w:rsidR="00DA5465" w:rsidRDefault="00000000">
            <w:pPr>
              <w:spacing w:after="0" w:line="276" w:lineRule="auto"/>
              <w:rPr>
                <w:lang w:eastAsia="zh-CN"/>
              </w:rPr>
            </w:pPr>
            <w:r>
              <w:rPr>
                <w:sz w:val="18"/>
                <w:lang w:eastAsia="zh-CN"/>
              </w:rPr>
              <w:t>是否贴近真实数据研发</w:t>
            </w:r>
          </w:p>
        </w:tc>
        <w:tc>
          <w:tcPr>
            <w:tcW w:w="6803" w:type="dxa"/>
            <w:vAlign w:val="center"/>
          </w:tcPr>
          <w:p w14:paraId="68B39773" w14:textId="77777777" w:rsidR="00DA5465" w:rsidRDefault="00000000">
            <w:pPr>
              <w:spacing w:after="0" w:line="276" w:lineRule="auto"/>
              <w:rPr>
                <w:lang w:eastAsia="zh-CN"/>
              </w:rPr>
            </w:pPr>
            <w:r>
              <w:rPr>
                <w:sz w:val="18"/>
                <w:lang w:eastAsia="zh-CN"/>
              </w:rPr>
              <w:t>样例围绕产品销售、版本变更、SQL Review 和账户交易明细表结构展开。</w:t>
            </w:r>
          </w:p>
        </w:tc>
      </w:tr>
      <w:tr w:rsidR="00DA5465" w14:paraId="1731C4C6" w14:textId="77777777">
        <w:tc>
          <w:tcPr>
            <w:tcW w:w="2268" w:type="dxa"/>
            <w:vAlign w:val="center"/>
          </w:tcPr>
          <w:p w14:paraId="6102EB30" w14:textId="77777777" w:rsidR="00DA5465" w:rsidRDefault="00000000">
            <w:pPr>
              <w:spacing w:after="0" w:line="276" w:lineRule="auto"/>
            </w:pPr>
            <w:proofErr w:type="spellStart"/>
            <w:r>
              <w:rPr>
                <w:sz w:val="18"/>
              </w:rPr>
              <w:t>是否有智能增强能力</w:t>
            </w:r>
            <w:proofErr w:type="spellEnd"/>
          </w:p>
        </w:tc>
        <w:tc>
          <w:tcPr>
            <w:tcW w:w="6803" w:type="dxa"/>
            <w:vAlign w:val="center"/>
          </w:tcPr>
          <w:p w14:paraId="480587A6" w14:textId="77777777" w:rsidR="00DA5465" w:rsidRDefault="00000000">
            <w:pPr>
              <w:spacing w:after="0" w:line="276" w:lineRule="auto"/>
            </w:pPr>
            <w:r>
              <w:rPr>
                <w:sz w:val="18"/>
              </w:rPr>
              <w:t>SQL 生成模块展示 智能体增强、Skill、Memory 和 Schema Insight 的组合，并说明其相较纯大模型生成在业务口径、字段理解和工程稳定性上的优势。</w:t>
            </w:r>
          </w:p>
        </w:tc>
      </w:tr>
      <w:tr w:rsidR="00DA5465" w14:paraId="552C6C4F" w14:textId="77777777">
        <w:tc>
          <w:tcPr>
            <w:tcW w:w="2268" w:type="dxa"/>
            <w:vAlign w:val="center"/>
          </w:tcPr>
          <w:p w14:paraId="6B568EC2" w14:textId="77777777" w:rsidR="00DA5465" w:rsidRDefault="00000000">
            <w:pPr>
              <w:spacing w:after="0" w:line="276" w:lineRule="auto"/>
            </w:pPr>
            <w:r>
              <w:rPr>
                <w:sz w:val="18"/>
              </w:rPr>
              <w:t>是否有工程稳定性</w:t>
            </w:r>
          </w:p>
        </w:tc>
        <w:tc>
          <w:tcPr>
            <w:tcW w:w="6803" w:type="dxa"/>
            <w:vAlign w:val="center"/>
          </w:tcPr>
          <w:p w14:paraId="72AF9678" w14:textId="77777777" w:rsidR="00DA5465" w:rsidRDefault="00000000">
            <w:pPr>
              <w:spacing w:after="0" w:line="276" w:lineRule="auto"/>
              <w:rPr>
                <w:lang w:eastAsia="zh-CN"/>
              </w:rPr>
            </w:pPr>
            <w:r>
              <w:rPr>
                <w:sz w:val="18"/>
                <w:lang w:eastAsia="zh-CN"/>
              </w:rPr>
              <w:t>规则模式、本地兜底和模型失败回退机制保证系统不完全依赖外部模型。</w:t>
            </w:r>
          </w:p>
        </w:tc>
      </w:tr>
      <w:tr w:rsidR="00DA5465" w14:paraId="4EF501FA" w14:textId="77777777">
        <w:tc>
          <w:tcPr>
            <w:tcW w:w="2268" w:type="dxa"/>
            <w:vAlign w:val="center"/>
          </w:tcPr>
          <w:p w14:paraId="2443F023" w14:textId="77777777" w:rsidR="00DA5465" w:rsidRDefault="00000000">
            <w:pPr>
              <w:spacing w:after="0" w:line="276" w:lineRule="auto"/>
            </w:pPr>
            <w:proofErr w:type="spellStart"/>
            <w:r>
              <w:rPr>
                <w:sz w:val="18"/>
              </w:rPr>
              <w:t>页面是否可理解</w:t>
            </w:r>
            <w:proofErr w:type="spellEnd"/>
          </w:p>
        </w:tc>
        <w:tc>
          <w:tcPr>
            <w:tcW w:w="6803" w:type="dxa"/>
            <w:vAlign w:val="center"/>
          </w:tcPr>
          <w:p w14:paraId="5D603598" w14:textId="77777777" w:rsidR="00DA5465" w:rsidRDefault="00000000">
            <w:pPr>
              <w:spacing w:after="0" w:line="276" w:lineRule="auto"/>
              <w:rPr>
                <w:lang w:eastAsia="zh-CN"/>
              </w:rPr>
            </w:pPr>
            <w:r>
              <w:rPr>
                <w:sz w:val="18"/>
                <w:lang w:eastAsia="zh-CN"/>
              </w:rPr>
              <w:t>各模块均提供整体截图、关键组件截图和组件作用说明。</w:t>
            </w:r>
          </w:p>
        </w:tc>
      </w:tr>
    </w:tbl>
    <w:p w14:paraId="2859B408" w14:textId="77777777" w:rsidR="00DA5465" w:rsidRDefault="00DA5465">
      <w:pPr>
        <w:spacing w:after="40"/>
        <w:rPr>
          <w:lang w:eastAsia="zh-CN"/>
        </w:rPr>
      </w:pPr>
    </w:p>
    <w:sectPr w:rsidR="00DA5465"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7187286">
    <w:abstractNumId w:val="8"/>
  </w:num>
  <w:num w:numId="2" w16cid:durableId="253327085">
    <w:abstractNumId w:val="6"/>
  </w:num>
  <w:num w:numId="3" w16cid:durableId="742725816">
    <w:abstractNumId w:val="5"/>
  </w:num>
  <w:num w:numId="4" w16cid:durableId="1759523081">
    <w:abstractNumId w:val="4"/>
  </w:num>
  <w:num w:numId="5" w16cid:durableId="654720149">
    <w:abstractNumId w:val="7"/>
  </w:num>
  <w:num w:numId="6" w16cid:durableId="475925240">
    <w:abstractNumId w:val="3"/>
  </w:num>
  <w:num w:numId="7" w16cid:durableId="1824194829">
    <w:abstractNumId w:val="2"/>
  </w:num>
  <w:num w:numId="8" w16cid:durableId="325475487">
    <w:abstractNumId w:val="1"/>
  </w:num>
  <w:num w:numId="9" w16cid:durableId="149162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3D5"/>
    <w:rsid w:val="0015074B"/>
    <w:rsid w:val="001B62EE"/>
    <w:rsid w:val="0029639D"/>
    <w:rsid w:val="00326F90"/>
    <w:rsid w:val="003524AC"/>
    <w:rsid w:val="004030CB"/>
    <w:rsid w:val="004C0C69"/>
    <w:rsid w:val="00530805"/>
    <w:rsid w:val="00657B9D"/>
    <w:rsid w:val="006B57C2"/>
    <w:rsid w:val="008107DD"/>
    <w:rsid w:val="00904510"/>
    <w:rsid w:val="00A517F3"/>
    <w:rsid w:val="00AA1D8D"/>
    <w:rsid w:val="00AC2E35"/>
    <w:rsid w:val="00AE6531"/>
    <w:rsid w:val="00B47730"/>
    <w:rsid w:val="00B71249"/>
    <w:rsid w:val="00BD67E9"/>
    <w:rsid w:val="00C756A7"/>
    <w:rsid w:val="00CB0664"/>
    <w:rsid w:val="00CB7E3E"/>
    <w:rsid w:val="00CF5AB2"/>
    <w:rsid w:val="00DA5465"/>
    <w:rsid w:val="00DC1BFE"/>
    <w:rsid w:val="00DC56F1"/>
    <w:rsid w:val="00E310CB"/>
    <w:rsid w:val="00E876C1"/>
    <w:rsid w:val="00F43E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291F7"/>
  <w14:defaultImageDpi w14:val="300"/>
  <w15:docId w15:val="{E9B43833-8213-8244-89F6-18D7D176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宋体" w:eastAsia="宋体" w:hAnsi="宋体"/>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57669"/>
      <w:sz w:val="34"/>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15202D"/>
      <w:sz w:val="28"/>
      <w:szCs w:val="26"/>
    </w:rPr>
  </w:style>
  <w:style w:type="paragraph" w:styleId="31">
    <w:name w:val="heading 3"/>
    <w:basedOn w:val="a1"/>
    <w:next w:val="a1"/>
    <w:link w:val="32"/>
    <w:uiPriority w:val="9"/>
    <w:unhideWhenUsed/>
    <w:qFormat/>
    <w:rsid w:val="00FC693F"/>
    <w:pPr>
      <w:keepNext/>
      <w:keepLines/>
      <w:spacing w:before="140" w:after="60"/>
      <w:outlineLvl w:val="2"/>
    </w:pPr>
    <w:rPr>
      <w:rFonts w:asciiTheme="majorHAnsi" w:eastAsiaTheme="majorEastAsia" w:hAnsiTheme="majorHAnsi" w:cstheme="majorBidi"/>
      <w:b/>
      <w:bCs/>
      <w:color w:val="15202D"/>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16</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Zheyu Guo</cp:lastModifiedBy>
  <cp:revision>24</cp:revision>
  <cp:lastPrinted>2026-05-27T10:19:00Z</cp:lastPrinted>
  <dcterms:created xsi:type="dcterms:W3CDTF">2013-12-23T23:15:00Z</dcterms:created>
  <dcterms:modified xsi:type="dcterms:W3CDTF">2026-05-27T10:20:00Z</dcterms:modified>
  <cp:category/>
</cp:coreProperties>
</file>