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CB6" w:rsidRDefault="00F87C0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Report - Team Uber</w:t>
      </w:r>
    </w:p>
    <w:p w:rsidR="00FB1CB6" w:rsidRDefault="00FB1CB6">
      <w:pPr>
        <w:ind w:firstLine="720"/>
        <w:jc w:val="center"/>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was for our team to analyze data on job postings for two roles within the healthcare vertical and examine what drove job-seeker demand for those roles within the US economy. Ultimately, we wanted to make recommendations to Greenwich, our customer, about how they might sell consulting to other companies using that data, and how to monetize whatever we discovered through our analysis. In the course of this project, we conducted Exploratory Data Analysis, and then pursued a variety of analytical approaches based on that initial exploration. In the end, we identified useful trends relating time to fill a position with the specific tags and variables that were associated with a position, whether it was in an urban or rural area and what region of the country it was in. Lastly, we built a logistic model for predicting whether a particular position would be filled within an acceptable period of time (defined as 30 days or less).</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Cleaning, EDA Examinations</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goal for data cleaning and exploratory analysis was to identify any data problems that would potentially influence our model building, and provide insights that would guide future analysis. The problems that we addressed through data cleaning were: missing values, and invalid data values. For missing values, there were 222691 and 50728 entries for the nursing assistant and nurse manager roles, respectively. Combined, there were a total of 3.30% of postings which contained missing values for our variable of interest,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Moreover, 4.21% of the postings had missing values in location variables (state, </w:t>
      </w:r>
      <w:proofErr w:type="spellStart"/>
      <w:r>
        <w:rPr>
          <w:rFonts w:ascii="Times New Roman" w:eastAsia="Times New Roman" w:hAnsi="Times New Roman" w:cs="Times New Roman"/>
          <w:sz w:val="24"/>
          <w:szCs w:val="24"/>
        </w:rPr>
        <w:t>region_state</w:t>
      </w:r>
      <w:proofErr w:type="spellEnd"/>
      <w:r>
        <w:rPr>
          <w:rFonts w:ascii="Times New Roman" w:eastAsia="Times New Roman" w:hAnsi="Times New Roman" w:cs="Times New Roman"/>
          <w:sz w:val="24"/>
          <w:szCs w:val="24"/>
        </w:rPr>
        <w:t xml:space="preserve">), which would also cause potential analytical problems since a major part of our analysis depended on the location of job postings. Since missing values were only present in approximately 7% of the total data, we removed any entries with missing values in the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region_state</w:t>
      </w:r>
      <w:proofErr w:type="spellEnd"/>
      <w:r>
        <w:rPr>
          <w:rFonts w:ascii="Times New Roman" w:eastAsia="Times New Roman" w:hAnsi="Times New Roman" w:cs="Times New Roman"/>
          <w:sz w:val="24"/>
          <w:szCs w:val="24"/>
        </w:rPr>
        <w:t xml:space="preserve"> variable for future analysis. In the interest of eliminating data values that likely wouldn’t provide value to our analysis, we trimmed the data based on postings with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in the lowest and highest quantiles of the data set. We reasoned that positions that filled in an extremely short amount of time or in an unusually long amount of time were likely either postings that were not filled by an outside hire (in the case of short fills) or were not tied to a specific position (in the case of long fills). The final dataset was 85.84% of the original dataset (two roles combined).</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effort to define demand, we decided to use the time it took to fill a certain job as the indicator for the demand for a job in the current market. In particular, we were interested to see how different factors could be used to predict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(so as to predict demand). We selected variables from the dataset, including salary, time and location, and conducted correlation analysis on their relationship with time to fill. However, even though the correlations were significant, no variables were found to be strongly correlated to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(max coefficient &lt; 0.05, p &lt; 0.01). </w:t>
      </w:r>
      <w:r>
        <w:rPr>
          <w:rFonts w:ascii="Times New Roman" w:eastAsia="Times New Roman" w:hAnsi="Times New Roman" w:cs="Times New Roman"/>
          <w:sz w:val="24"/>
          <w:szCs w:val="24"/>
        </w:rPr>
        <w:lastRenderedPageBreak/>
        <w:t xml:space="preserve">This counterintuitive result triggered our interest and more </w:t>
      </w:r>
      <w:proofErr w:type="gramStart"/>
      <w:r>
        <w:rPr>
          <w:rFonts w:ascii="Times New Roman" w:eastAsia="Times New Roman" w:hAnsi="Times New Roman" w:cs="Times New Roman"/>
          <w:sz w:val="24"/>
          <w:szCs w:val="24"/>
        </w:rPr>
        <w:t>in depth</w:t>
      </w:r>
      <w:proofErr w:type="gramEnd"/>
      <w:r>
        <w:rPr>
          <w:rFonts w:ascii="Times New Roman" w:eastAsia="Times New Roman" w:hAnsi="Times New Roman" w:cs="Times New Roman"/>
          <w:sz w:val="24"/>
          <w:szCs w:val="24"/>
        </w:rPr>
        <w:t xml:space="preserve"> analysis was conducted to further investigate how time to fill is influenced by different factors, as is reported in the sections below. These initial results also suggested the need to examine other means of grouping the data for comparisons, which led to two geospatial examinations of the data.</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Rural vs Urban Analysis</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dataset, we gained plenty of information on the geographical location of each posting, so we came up with an idea of classifying each posting to rural or urban based on its state and county information. In order to do the rural/urban classification, we gleaned the population information from 2010 U.S. Census and attached the rural, urban, total population of each county to our dataset. Based on the rural/urban classification criteria provided by the United States Census Bureau, we classified a county to be rural if it has above 50% of its population living in rural area. Lastly, we created a binary dummy variable in our dataset to indicate the rural/urban classification result of each posting based on the county it belongs to. From the classification result, 8.32% of the nurse manager postings were coming from rural counties and 12.78% of the nursing assistant postings were from rural counties. </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implementing the classification, we investigated the difference in average time to fill of both rural and urban postings within each state. For nurse manager positions (see figure 10), there were a total of 44 states which had job postings from both rural and urban counties. In 25 states, nurse manager positions were filled faster in rural counties. The top three states where the average time to fill in rural counties was much shorter than the average time to fill in urban counties were Alaska, Alabama and Colorado. In Alaska, the average time required to fill a nurse manager position in rural counties was about 39 days shorter than urban counties. In the remaining 19 states, nurse manager positions were filled faster in urban counties. The largest difference in time to fill happened in South Dakota, where the average time required to fill a nurse manager position in urban counties was about 43 days shorter than its rural counties. For nursing assistant (see figure 8), there were 45 states which had postings from both rural and urban counties. In 26 of them, nursing assistant positions were filled faster in rural counties. South Carolina had the largest negative difference in time to fill between its rural and urban counties. Filling a nursing assistant position in rural counties of South Carolina was on average 27 days faster than its urban counties. On the other hand, Nebraska had the largest positive difference (on average 29 days faster in urban counties) in time to fill between its rural and urban counties.  </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several two-sample t-tests were implemented to further expand our rural/urban analysis. For nursing assistants, the difference in mean of time to fill between all of the rural and urban counties was statistically significant (0.382, 1.234) with p-value 0.0003 (see figure 9). This implied that generally nursing assistant positions could be filled in slightly shorter time in urban counties nationwide. And, surprisingly, for nursing manager, the difference in mean of time to fill </w:t>
      </w:r>
      <w:r>
        <w:rPr>
          <w:rFonts w:ascii="Times New Roman" w:eastAsia="Times New Roman" w:hAnsi="Times New Roman" w:cs="Times New Roman"/>
          <w:sz w:val="24"/>
          <w:szCs w:val="24"/>
        </w:rPr>
        <w:lastRenderedPageBreak/>
        <w:t xml:space="preserve">between rural and urban counties was actually not significant (-0.946, 1.262) with p-value 0.779 (see figure 11). One last interesting finding was that the salary of nursing assistant in urban counties was 4.6% higher than the salary of nursing assistant in rural counties, while the salary of nurse manager in urban counties was 8.1% higher than the salary in rural counties. Thus, in terms of salary, the rural/urban factor made a larger impact to nurse manager positions. </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Salary, Number of Posts, Time of the Year (Month) vs Time to Fill</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Correlation analysis was conducted to identify potential important factors (time, location, role, number of current postings) that may have a significant relationship with time to fill. Since counterintuitively, no significant relationship was found between salary and time to fill in the exploratory data analysis, we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the data to study the effect of time and location on the relationship between salary and time to fill. Observations were partitioned into 24 different time groups based on the year and month each posting was released (one for each month over two years), and into 51 state groups based on the location of each posting. Whereas the relationship between salary and time to fill remained significant but not strong (max coefficient = 0.067, p &lt; 0.01) when partitioning by posting year and month only, the correlations became quite high (max coefficient = 0.909, p &lt; 0.01) when grouped by state and posting month together, both for nurse managers and for nurse assistants (see figure 1). This result suggested that there existed a great regional and time difference in terms of the relationship between salary and time-to-fill, and it would be helpful to dissect by region and time of the posting for further analysis on time to fill. In terms of roles, the relationships between salary and time-to-fill were not identical for managers and assistants (correlation coefficient = -0.02, p = 0.40), suggesting that different levels in the industry might have different peak times for high demand, and should be analyzed separately. </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number of listed postings in a certain state given a certain time was also found to have a significant relationship with time to fill. Since the number of available postings in a market may influence the time it takes to fill vacant jobs, we created a new variable “count” that counted the number of posted jobs by state, post year and post month to study its effect on time to fill, and its interactions with location and time. Through </w:t>
      </w:r>
      <w:proofErr w:type="spellStart"/>
      <w:r>
        <w:rPr>
          <w:rFonts w:ascii="Times New Roman" w:eastAsia="Times New Roman" w:hAnsi="Times New Roman" w:cs="Times New Roman"/>
          <w:sz w:val="24"/>
          <w:szCs w:val="24"/>
        </w:rPr>
        <w:t>treemaps</w:t>
      </w:r>
      <w:proofErr w:type="spellEnd"/>
      <w:r>
        <w:rPr>
          <w:rFonts w:ascii="Times New Roman" w:eastAsia="Times New Roman" w:hAnsi="Times New Roman" w:cs="Times New Roman"/>
          <w:sz w:val="24"/>
          <w:szCs w:val="24"/>
        </w:rPr>
        <w:t xml:space="preserve"> and correlation analysis, we found that larger states (west and east coast) tended to have more postings in general (not surprisingly), and tended to take longer to fill jobs than middle-sized states (see figures 2 and 3). States with more postings also had stronger, and more positive correlation between salary and time to fill, which suggested that when there were more postings, the time it took for a high salary job to be filled was also longer. This result suggested that the number of jobs posted may have an intermediate effect on the effect of time and location to time to fill, and it would be helpful to put it in the regression model to further test its effect. The correlation visualization and </w:t>
      </w:r>
      <w:proofErr w:type="spellStart"/>
      <w:r>
        <w:rPr>
          <w:rFonts w:ascii="Times New Roman" w:eastAsia="Times New Roman" w:hAnsi="Times New Roman" w:cs="Times New Roman"/>
          <w:sz w:val="24"/>
          <w:szCs w:val="24"/>
        </w:rPr>
        <w:t>treemaps</w:t>
      </w:r>
      <w:proofErr w:type="spellEnd"/>
      <w:r>
        <w:rPr>
          <w:rFonts w:ascii="Times New Roman" w:eastAsia="Times New Roman" w:hAnsi="Times New Roman" w:cs="Times New Roman"/>
          <w:sz w:val="24"/>
          <w:szCs w:val="24"/>
        </w:rPr>
        <w:t xml:space="preserve"> for this section are shown in the appendix. </w:t>
      </w:r>
    </w:p>
    <w:p w:rsidR="00FB1CB6" w:rsidRDefault="00FB1CB6" w:rsidP="00F92719">
      <w:pPr>
        <w:jc w:val="both"/>
        <w:rPr>
          <w:rFonts w:ascii="Times New Roman" w:eastAsia="Times New Roman" w:hAnsi="Times New Roman" w:cs="Times New Roman"/>
          <w:sz w:val="24"/>
          <w:szCs w:val="24"/>
        </w:rPr>
      </w:pPr>
    </w:p>
    <w:p w:rsidR="00F92719" w:rsidRDefault="00F92719"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 Tags Analysis</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Although no single tag was strongly correlated with the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for a posting, we noticed during EDA that certain tags seemed to refer to different categories regarding a job posting. For instance, there were tags that specifically mentioned a level of education, length of experience, or a particular shift. We decided to go through the tags and group them by categories, then examine the trends for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for different postings related to each tag within a category. Due to the nature of the data, we were left to infer what specifically a tag referred to, which introduced an element of human error into this analysis, but often it was reasonably clear what a tag was referring to.</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first job within this analysis was to construct groups of tags and do some additional data cleaning to help ensure a quality of analysis for those tags that were included. To start, we examined the overall count of each tag as well as how often a posting with that tag was missing the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value. We then trimmed our data to reflect only those posting with a tag which wasn’t in the bottom 20% quantile of absolute count (approximately 23 instances of the tag at a minimum). We then examined the list of unique tags and construct groups. Our first group included different education levels (GED through PhD), our second related to different levels of experience (1 year through 10 years), our third covered different job locations and departments within a hospital, our fourth covered which shift/hours the role covered, and the last group related to language skills (Spanish, Russian, Vietnamese,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then aggregated the postings for each tag and calculated the average time to fill for that tag, comparing across each grouping. This yielded noticeable differences for each tag (see figures 6 and 7). Not all differences were statistically significant, but checking pairwise differences within each group, a majority of tags were different to a statistically significant extent from at least a few other tags in their group. The result of this analysis is that we can identify tags that tend to be found with lower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Some of these tags will become part of our “successful” job posting logistic model, but, even on its own, this analysis can help a company to focus their efforts on jobs that would be expected to take longer to fill.</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One last tags-related analysis had to do with examining the number of tags that a job had associated with it with the average time to fill. We examined this trend for both roles separately, and discovered that jobs with more tags associated tended to fill more slowly than jobs with only a few associated tags (see figures 4 and 5). There are two possible ways to think about jobs with lots of associated tags. On the one hand, it could be that this posting was for a job that seemed to have lots of separate requirements, which might have resulted in fewer applicants feeling they actually fit the description. On the other hand, this could have been a job posting that was very generic, and perhaps not tailored to a specific position to be filled, and as such might have been kept up for a specified period of time regardless of the applicants that were received. Under either </w:t>
      </w:r>
      <w:r>
        <w:rPr>
          <w:rFonts w:ascii="Times New Roman" w:eastAsia="Times New Roman" w:hAnsi="Times New Roman" w:cs="Times New Roman"/>
          <w:sz w:val="24"/>
          <w:szCs w:val="24"/>
        </w:rPr>
        <w:lastRenderedPageBreak/>
        <w:t>of these scenarios we could expect to see a longer time to fill for those postings, so this is not completely unexpected. The number of tags related to a posting did end up as a predictor in our logistic model.</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Regional Analysis</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analytic approach undertaken was examining our data for spatial autocorrelation. A common way to look at the economy is by looking at different regions of the country, and so we examined whether looking at our data through the lens of different regions might help us to compare subsets of data. Using some classical definitions of different US regions (west coast, rust belt,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we split the data and then conducted a test of spatial autocorrelation called Moran’s Index. Moran’s Index measures the similarity of points that are close to one another, with a value of one indicating strong spatial autocorrelation, zero indicating a truly random sample of values, and negative one indicating a perfectly spatially uncorrelated set of data (like the colors on a chess board). If our definition of regions provided useful spatial autocorrelation, we would expect to see a Moran’s Index between zero and one.</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establishing our regions, we conducted two tests. First, we used the inverse of the distances between states to compute the standard spatial autocorrelation for the US. This resulted in a statistically significant Moran’s Index of 0.07. </w:t>
      </w:r>
      <w:proofErr w:type="gramStart"/>
      <w:r>
        <w:rPr>
          <w:rFonts w:ascii="Times New Roman" w:eastAsia="Times New Roman" w:hAnsi="Times New Roman" w:cs="Times New Roman"/>
          <w:sz w:val="24"/>
          <w:szCs w:val="24"/>
        </w:rPr>
        <w:t>Next</w:t>
      </w:r>
      <w:proofErr w:type="gramEnd"/>
      <w:r>
        <w:rPr>
          <w:rFonts w:ascii="Times New Roman" w:eastAsia="Times New Roman" w:hAnsi="Times New Roman" w:cs="Times New Roman"/>
          <w:sz w:val="24"/>
          <w:szCs w:val="24"/>
        </w:rPr>
        <w:t xml:space="preserve"> we computed the index again, but this time two elements were given a distance of one if they were in the same region, and zero if they were not. This resulted in a statistically significant Moran’s Index of 0.26, which is a marked improvement over the standard index based on physical distance. This suggested that our regional definitions were a valuable means of grouping our data into similar sets.</w:t>
      </w:r>
    </w:p>
    <w:p w:rsidR="00FB1CB6" w:rsidRDefault="00FB1CB6" w:rsidP="00F92719">
      <w:pPr>
        <w:ind w:firstLine="720"/>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verifying that the regions as proposed were spatially autocorrelated, we examined the average time to fill for each region. Comparing these, we found differences between regions for each role, as well as between the two roles (see figure 12). We tested these differences for statistical significance, and about half were found to be significant. As such, we were able to identify which reasons filled faster for which roles. From this, Greenwich would be able to suggest to a company which was seeking to fill roles across the country which areas may need additional emphasis or resources in order to fill a posting in a desired amount of time.</w:t>
      </w:r>
    </w:p>
    <w:p w:rsidR="00721BD0" w:rsidRDefault="00721BD0" w:rsidP="00F92719">
      <w:pPr>
        <w:jc w:val="both"/>
        <w:rPr>
          <w:rFonts w:ascii="Times New Roman" w:eastAsia="Times New Roman" w:hAnsi="Times New Roman" w:cs="Times New Roman"/>
          <w:b/>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Predictive Model for Success/Failure of Job Fill</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synthesize our previous analyses, we created a logistic regression model to predict time to fill above and below a specific threshold. First, we removed outliers based on quantiles in the dataset (only including observations with time to fill between the 10th and 90th quantiles, as mentioned in the EDA section). Then, after separating the data into the two roles, we turned time to fill into a binary variable with “success” representing a time to fill less than the median of the </w:t>
      </w:r>
      <w:r>
        <w:rPr>
          <w:rFonts w:ascii="Times New Roman" w:eastAsia="Times New Roman" w:hAnsi="Times New Roman" w:cs="Times New Roman"/>
          <w:sz w:val="24"/>
          <w:szCs w:val="24"/>
        </w:rPr>
        <w:lastRenderedPageBreak/>
        <w:t xml:space="preserve">dataset (approximately 30 days), and “failure” representing a time to fill greater than this value. For each of our logistic regression models, we separated the datasets into training and test groups and built an initial model, including all variables we believed to be potential predictors. These included the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values, rural vs. urban classification, and region aggregation variables we had created. </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Nurse Manager role (see figure 13), significant predictors included post month, the region aggregate variable, </w:t>
      </w:r>
      <w:proofErr w:type="gramStart"/>
      <w:r>
        <w:rPr>
          <w:rFonts w:ascii="Times New Roman" w:eastAsia="Times New Roman" w:hAnsi="Times New Roman" w:cs="Times New Roman"/>
          <w:sz w:val="24"/>
          <w:szCs w:val="24"/>
        </w:rPr>
        <w:t>salary,  number</w:t>
      </w:r>
      <w:proofErr w:type="gramEnd"/>
      <w:r>
        <w:rPr>
          <w:rFonts w:ascii="Times New Roman" w:eastAsia="Times New Roman" w:hAnsi="Times New Roman" w:cs="Times New Roman"/>
          <w:sz w:val="24"/>
          <w:szCs w:val="24"/>
        </w:rPr>
        <w:t xml:space="preserve"> of tags, and certain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values(Critical Care, Discharge planning, Computer skills). With an F1-score of 0.64, this logistic regression model adequately predicted the binary response variable. For the Nurse Assistant role (see figure 14), significant predictors included post month, the region aggregate variable, salary, number of tags, and certain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values (Emergency, Veteran, </w:t>
      </w:r>
      <w:proofErr w:type="spellStart"/>
      <w:r>
        <w:rPr>
          <w:rFonts w:ascii="Times New Roman" w:eastAsia="Times New Roman" w:hAnsi="Times New Roman" w:cs="Times New Roman"/>
          <w:sz w:val="24"/>
          <w:szCs w:val="24"/>
        </w:rPr>
        <w:t>Work.Weekend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Assisted.Living</w:t>
      </w:r>
      <w:proofErr w:type="spellEnd"/>
      <w:r>
        <w:rPr>
          <w:rFonts w:ascii="Times New Roman" w:eastAsia="Times New Roman" w:hAnsi="Times New Roman" w:cs="Times New Roman"/>
          <w:sz w:val="24"/>
          <w:szCs w:val="24"/>
        </w:rPr>
        <w:t>). With an F1-score of 0.59, this logistic regression model clearly needed some refinement, but still somewhat adequately predicted the binary response variable.</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Significant Predictors: Post Month, Region, salary, #Tags,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values (Emergency, Veteran, </w:t>
      </w:r>
      <w:proofErr w:type="spellStart"/>
      <w:r>
        <w:rPr>
          <w:rFonts w:ascii="Times New Roman" w:eastAsia="Times New Roman" w:hAnsi="Times New Roman" w:cs="Times New Roman"/>
          <w:sz w:val="24"/>
          <w:szCs w:val="24"/>
        </w:rPr>
        <w:t>Work.Weekend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Assisted.Living</w:t>
      </w:r>
      <w:proofErr w:type="spellEnd"/>
      <w:r>
        <w:rPr>
          <w:rFonts w:ascii="Times New Roman" w:eastAsia="Times New Roman" w:hAnsi="Times New Roman" w:cs="Times New Roman"/>
          <w:sz w:val="24"/>
          <w:szCs w:val="24"/>
        </w:rPr>
        <w:t xml:space="preserve">). Summary results of the logistic models are shown in the appendix 9.5 below. </w:t>
      </w:r>
    </w:p>
    <w:p w:rsidR="00FB1CB6" w:rsidRDefault="00FB1CB6" w:rsidP="00F92719">
      <w:pPr>
        <w:jc w:val="both"/>
        <w:rPr>
          <w:rFonts w:ascii="Times New Roman" w:eastAsia="Times New Roman" w:hAnsi="Times New Roman" w:cs="Times New Roman"/>
          <w:sz w:val="24"/>
          <w:szCs w:val="24"/>
        </w:rPr>
      </w:pPr>
    </w:p>
    <w:p w:rsidR="00FB1CB6" w:rsidRDefault="00F87C06" w:rsidP="00F9271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Conclusions</w:t>
      </w: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B1CB6" w:rsidRDefault="00F87C06" w:rsidP="00F927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Based on our analysis, posting month, region, salary, number of associated tags and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values including emergency, veteran, </w:t>
      </w:r>
      <w:proofErr w:type="spellStart"/>
      <w:proofErr w:type="gramStart"/>
      <w:r>
        <w:rPr>
          <w:rFonts w:ascii="Times New Roman" w:eastAsia="Times New Roman" w:hAnsi="Times New Roman" w:cs="Times New Roman"/>
          <w:sz w:val="24"/>
          <w:szCs w:val="24"/>
        </w:rPr>
        <w:t>work.weekend</w:t>
      </w:r>
      <w:proofErr w:type="spellEnd"/>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assisted.living</w:t>
      </w:r>
      <w:proofErr w:type="spellEnd"/>
      <w:r>
        <w:rPr>
          <w:rFonts w:ascii="Times New Roman" w:eastAsia="Times New Roman" w:hAnsi="Times New Roman" w:cs="Times New Roman"/>
          <w:sz w:val="24"/>
          <w:szCs w:val="24"/>
        </w:rPr>
        <w:t xml:space="preserve"> were all significant in predicting whether a job posting would be filled in a month or not. This result suggested a clear seasonality as well as regional trend in the job demand for nurse manager and assistant. Therefore, in future endeavors, to ensure new postings can be filled within a certain time frame, it would be helpful to release them in the high demand months given the region of the posting. Moreover, since the number of tags was found to be negatively related to whether a job would be filled in time, having less, but more specific, tags for each posting might also be a good way to efficiently market each posting. We bel</w:t>
      </w:r>
      <w:bookmarkStart w:id="0" w:name="_GoBack"/>
      <w:bookmarkEnd w:id="0"/>
      <w:r>
        <w:rPr>
          <w:rFonts w:ascii="Times New Roman" w:eastAsia="Times New Roman" w:hAnsi="Times New Roman" w:cs="Times New Roman"/>
          <w:sz w:val="24"/>
          <w:szCs w:val="24"/>
        </w:rPr>
        <w:t xml:space="preserve">ieve by tailoring job postings based on time, region, tags, and </w:t>
      </w:r>
      <w:proofErr w:type="spellStart"/>
      <w:r>
        <w:rPr>
          <w:rFonts w:ascii="Times New Roman" w:eastAsia="Times New Roman" w:hAnsi="Times New Roman" w:cs="Times New Roman"/>
          <w:sz w:val="24"/>
          <w:szCs w:val="24"/>
        </w:rPr>
        <w:t>tf-idf</w:t>
      </w:r>
      <w:proofErr w:type="spellEnd"/>
      <w:r>
        <w:rPr>
          <w:rFonts w:ascii="Times New Roman" w:eastAsia="Times New Roman" w:hAnsi="Times New Roman" w:cs="Times New Roman"/>
          <w:sz w:val="24"/>
          <w:szCs w:val="24"/>
        </w:rPr>
        <w:t xml:space="preserve"> values, as our analysis suggested above, new postings will be able to reach more interested job seekers and as a result be filled more efficiently.</w:t>
      </w:r>
    </w:p>
    <w:p w:rsidR="00721BD0" w:rsidRDefault="00721BD0" w:rsidP="00F92719">
      <w:pPr>
        <w:jc w:val="both"/>
        <w:rPr>
          <w:rFonts w:ascii="Times New Roman" w:eastAsia="Times New Roman" w:hAnsi="Times New Roman" w:cs="Times New Roman"/>
          <w:b/>
          <w:sz w:val="24"/>
          <w:szCs w:val="24"/>
        </w:rPr>
      </w:pPr>
    </w:p>
    <w:p w:rsidR="00721BD0" w:rsidRDefault="00721BD0" w:rsidP="00F92719">
      <w:pPr>
        <w:jc w:val="both"/>
        <w:rPr>
          <w:rFonts w:ascii="Times New Roman" w:eastAsia="Times New Roman" w:hAnsi="Times New Roman" w:cs="Times New Roman"/>
          <w:b/>
          <w:sz w:val="24"/>
          <w:szCs w:val="24"/>
        </w:rPr>
      </w:pPr>
    </w:p>
    <w:p w:rsidR="00721BD0" w:rsidRDefault="00721BD0">
      <w:pPr>
        <w:rPr>
          <w:rFonts w:ascii="Times New Roman" w:eastAsia="Times New Roman" w:hAnsi="Times New Roman" w:cs="Times New Roman"/>
          <w:b/>
          <w:sz w:val="24"/>
          <w:szCs w:val="24"/>
        </w:rPr>
      </w:pPr>
    </w:p>
    <w:p w:rsidR="00721BD0" w:rsidRDefault="00721BD0">
      <w:pPr>
        <w:rPr>
          <w:rFonts w:ascii="Times New Roman" w:eastAsia="Times New Roman" w:hAnsi="Times New Roman" w:cs="Times New Roman"/>
          <w:b/>
          <w:sz w:val="24"/>
          <w:szCs w:val="24"/>
        </w:rPr>
      </w:pPr>
    </w:p>
    <w:p w:rsidR="00721BD0" w:rsidRDefault="00721BD0">
      <w:pPr>
        <w:rPr>
          <w:rFonts w:ascii="Times New Roman" w:eastAsia="Times New Roman" w:hAnsi="Times New Roman" w:cs="Times New Roman"/>
          <w:b/>
          <w:sz w:val="24"/>
          <w:szCs w:val="24"/>
        </w:rPr>
      </w:pPr>
    </w:p>
    <w:p w:rsidR="00F92719" w:rsidRDefault="00F92719">
      <w:pPr>
        <w:rPr>
          <w:rFonts w:ascii="Times New Roman" w:eastAsia="Times New Roman" w:hAnsi="Times New Roman" w:cs="Times New Roman"/>
          <w:b/>
          <w:sz w:val="24"/>
          <w:szCs w:val="24"/>
        </w:rPr>
      </w:pPr>
    </w:p>
    <w:p w:rsidR="00F92719" w:rsidRDefault="00F92719">
      <w:pPr>
        <w:rPr>
          <w:rFonts w:ascii="Times New Roman" w:eastAsia="Times New Roman" w:hAnsi="Times New Roman" w:cs="Times New Roman"/>
          <w:b/>
          <w:sz w:val="24"/>
          <w:szCs w:val="24"/>
        </w:rPr>
      </w:pPr>
    </w:p>
    <w:p w:rsidR="00F92719" w:rsidRDefault="00F92719">
      <w:pPr>
        <w:rPr>
          <w:rFonts w:ascii="Times New Roman" w:eastAsia="Times New Roman" w:hAnsi="Times New Roman" w:cs="Times New Roman"/>
          <w:b/>
          <w:sz w:val="24"/>
          <w:szCs w:val="24"/>
        </w:rPr>
      </w:pPr>
    </w:p>
    <w:p w:rsidR="00F92719" w:rsidRDefault="00F92719">
      <w:pPr>
        <w:rPr>
          <w:rFonts w:ascii="Times New Roman" w:eastAsia="Times New Roman" w:hAnsi="Times New Roman" w:cs="Times New Roman"/>
          <w:b/>
          <w:sz w:val="24"/>
          <w:szCs w:val="24"/>
        </w:rPr>
      </w:pPr>
    </w:p>
    <w:p w:rsidR="00FB1CB6" w:rsidRDefault="00F87C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 Appendix</w:t>
      </w:r>
    </w:p>
    <w:p w:rsidR="00FB1CB6" w:rsidRDefault="00F87C06" w:rsidP="00721B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9.1 Correlation between salary and </w:t>
      </w:r>
      <w:proofErr w:type="spellStart"/>
      <w:r>
        <w:rPr>
          <w:rFonts w:ascii="Times New Roman" w:eastAsia="Times New Roman" w:hAnsi="Times New Roman" w:cs="Times New Roman"/>
          <w:b/>
          <w:sz w:val="24"/>
          <w:szCs w:val="24"/>
        </w:rPr>
        <w:t>time_to_fill</w:t>
      </w:r>
      <w:proofErr w:type="spellEnd"/>
      <w:r>
        <w:rPr>
          <w:rFonts w:ascii="Times New Roman" w:eastAsia="Times New Roman" w:hAnsi="Times New Roman" w:cs="Times New Roman"/>
          <w:b/>
          <w:sz w:val="24"/>
          <w:szCs w:val="24"/>
        </w:rPr>
        <w:t xml:space="preserve"> for each state for each month</w:t>
      </w:r>
    </w:p>
    <w:p w:rsidR="00FB1CB6" w:rsidRDefault="00F87C06">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48867" cy="32337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48867" cy="3233738"/>
                    </a:xfrm>
                    <a:prstGeom prst="rect">
                      <a:avLst/>
                    </a:prstGeom>
                    <a:ln/>
                  </pic:spPr>
                </pic:pic>
              </a:graphicData>
            </a:graphic>
          </wp:inline>
        </w:drawing>
      </w:r>
    </w:p>
    <w:p w:rsidR="00FB1CB6" w:rsidRDefault="00F87C0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for number of job posts and the correlation between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and  salary</w:t>
      </w:r>
      <w:proofErr w:type="gramEnd"/>
      <w:r>
        <w:rPr>
          <w:rFonts w:ascii="Times New Roman" w:eastAsia="Times New Roman" w:hAnsi="Times New Roman" w:cs="Times New Roman"/>
          <w:sz w:val="24"/>
          <w:szCs w:val="24"/>
        </w:rPr>
        <w:t xml:space="preserve"> by state</w:t>
      </w:r>
    </w:p>
    <w:p w:rsidR="00FB1CB6" w:rsidRDefault="00F87C06">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05363" cy="351359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805363" cy="3513598"/>
                    </a:xfrm>
                    <a:prstGeom prst="rect">
                      <a:avLst/>
                    </a:prstGeom>
                    <a:ln/>
                  </pic:spPr>
                </pic:pic>
              </a:graphicData>
            </a:graphic>
          </wp:inline>
        </w:drawing>
      </w:r>
    </w:p>
    <w:p w:rsidR="00FB1CB6" w:rsidRDefault="00F87C0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for number of job posts and the mean time it takes to fill a job by state</w:t>
      </w:r>
    </w:p>
    <w:p w:rsidR="00FB1CB6" w:rsidRDefault="00F87C06">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564367" cy="4071938"/>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564367" cy="4071938"/>
                    </a:xfrm>
                    <a:prstGeom prst="rect">
                      <a:avLst/>
                    </a:prstGeom>
                    <a:ln/>
                  </pic:spPr>
                </pic:pic>
              </a:graphicData>
            </a:graphic>
          </wp:inline>
        </w:drawing>
      </w:r>
    </w:p>
    <w:p w:rsidR="00FB1CB6" w:rsidRDefault="00F87C0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3.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for the mean time it takes to fill a job by state</w:t>
      </w:r>
    </w:p>
    <w:p w:rsidR="00FB1CB6" w:rsidRDefault="00FB1CB6">
      <w:pPr>
        <w:ind w:firstLine="720"/>
        <w:jc w:val="center"/>
        <w:rPr>
          <w:rFonts w:ascii="Times New Roman" w:eastAsia="Times New Roman" w:hAnsi="Times New Roman" w:cs="Times New Roman"/>
          <w:sz w:val="24"/>
          <w:szCs w:val="24"/>
        </w:rPr>
      </w:pPr>
    </w:p>
    <w:p w:rsidR="00FB1CB6" w:rsidRDefault="00F87C06" w:rsidP="00721B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9.2 Tags Analysis</w:t>
      </w:r>
    </w:p>
    <w:p w:rsidR="00FB1CB6" w:rsidRDefault="00FB1CB6">
      <w:pPr>
        <w:ind w:firstLine="720"/>
        <w:rPr>
          <w:rFonts w:ascii="Times New Roman" w:eastAsia="Times New Roman" w:hAnsi="Times New Roman" w:cs="Times New Roman"/>
          <w:sz w:val="24"/>
          <w:szCs w:val="24"/>
        </w:rPr>
      </w:pPr>
    </w:p>
    <w:p w:rsidR="00FB1CB6" w:rsidRDefault="00F87C06">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05063" cy="18288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05063" cy="1828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424113" cy="1809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424113" cy="1809750"/>
                    </a:xfrm>
                    <a:prstGeom prst="rect">
                      <a:avLst/>
                    </a:prstGeom>
                    <a:ln/>
                  </pic:spPr>
                </pic:pic>
              </a:graphicData>
            </a:graphic>
          </wp:inline>
        </w:drawing>
      </w:r>
    </w:p>
    <w:p w:rsidR="00FB1CB6" w:rsidRDefault="00F87C0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Tag frequency for Nurse Manager (left) and Nursing Assistant(right)</w:t>
      </w:r>
    </w:p>
    <w:p w:rsidR="00FB1CB6" w:rsidRDefault="00FB1CB6">
      <w:pPr>
        <w:ind w:firstLine="720"/>
        <w:rPr>
          <w:rFonts w:ascii="Times New Roman" w:eastAsia="Times New Roman" w:hAnsi="Times New Roman" w:cs="Times New Roman"/>
          <w:sz w:val="24"/>
          <w:szCs w:val="24"/>
        </w:rPr>
      </w:pPr>
    </w:p>
    <w:p w:rsidR="00FB1CB6" w:rsidRDefault="00FB1CB6">
      <w:pPr>
        <w:ind w:firstLine="720"/>
        <w:rPr>
          <w:rFonts w:ascii="Times New Roman" w:eastAsia="Times New Roman" w:hAnsi="Times New Roman" w:cs="Times New Roman"/>
          <w:sz w:val="24"/>
          <w:szCs w:val="24"/>
        </w:rPr>
      </w:pPr>
    </w:p>
    <w:p w:rsidR="00FB1CB6" w:rsidRDefault="00FB1CB6">
      <w:pPr>
        <w:ind w:firstLine="720"/>
        <w:rPr>
          <w:rFonts w:ascii="Times New Roman" w:eastAsia="Times New Roman" w:hAnsi="Times New Roman" w:cs="Times New Roman"/>
          <w:sz w:val="24"/>
          <w:szCs w:val="24"/>
        </w:rPr>
      </w:pPr>
    </w:p>
    <w:p w:rsidR="00FB1CB6" w:rsidRDefault="00FB1CB6">
      <w:pPr>
        <w:ind w:firstLine="720"/>
        <w:rPr>
          <w:rFonts w:ascii="Times New Roman" w:eastAsia="Times New Roman" w:hAnsi="Times New Roman" w:cs="Times New Roman"/>
          <w:sz w:val="24"/>
          <w:szCs w:val="24"/>
        </w:rPr>
      </w:pPr>
    </w:p>
    <w:p w:rsidR="00FB1CB6" w:rsidRDefault="00F87C06">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738438" cy="17716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38438" cy="17716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24138" cy="172402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624138" cy="1724025"/>
                    </a:xfrm>
                    <a:prstGeom prst="rect">
                      <a:avLst/>
                    </a:prstGeom>
                    <a:ln/>
                  </pic:spPr>
                </pic:pic>
              </a:graphicData>
            </a:graphic>
          </wp:inline>
        </w:drawing>
      </w:r>
    </w:p>
    <w:p w:rsidR="00FB1CB6" w:rsidRDefault="00F87C0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 #Tags vs </w:t>
      </w:r>
      <w:proofErr w:type="spellStart"/>
      <w:r>
        <w:rPr>
          <w:rFonts w:ascii="Times New Roman" w:eastAsia="Times New Roman" w:hAnsi="Times New Roman" w:cs="Times New Roman"/>
          <w:sz w:val="24"/>
          <w:szCs w:val="24"/>
        </w:rPr>
        <w:t>time_to_fill</w:t>
      </w:r>
      <w:proofErr w:type="spellEnd"/>
      <w:r>
        <w:rPr>
          <w:rFonts w:ascii="Times New Roman" w:eastAsia="Times New Roman" w:hAnsi="Times New Roman" w:cs="Times New Roman"/>
          <w:sz w:val="24"/>
          <w:szCs w:val="24"/>
        </w:rPr>
        <w:t xml:space="preserve"> for Nurse Manager (left) and Nursing Assistant(right)</w:t>
      </w:r>
    </w:p>
    <w:p w:rsidR="00FB1CB6" w:rsidRDefault="00F87C0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Time to Fill for Various Experience Tags</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257175</wp:posOffset>
            </wp:positionV>
            <wp:extent cx="5943600" cy="2413000"/>
            <wp:effectExtent l="0" t="0" r="0" b="0"/>
            <wp:wrapSquare wrapText="bothSides" distT="114300" distB="114300" distL="114300" distR="1143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2413000"/>
                    </a:xfrm>
                    <a:prstGeom prst="rect">
                      <a:avLst/>
                    </a:prstGeom>
                    <a:ln/>
                  </pic:spPr>
                </pic:pic>
              </a:graphicData>
            </a:graphic>
          </wp:anchor>
        </w:drawing>
      </w:r>
    </w:p>
    <w:p w:rsidR="00FB1CB6" w:rsidRDefault="00F87C06">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 Time to Fill for Various Language Tags</w:t>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257175</wp:posOffset>
            </wp:positionV>
            <wp:extent cx="5943600" cy="1943100"/>
            <wp:effectExtent l="0" t="0" r="0" b="0"/>
            <wp:wrapSquare wrapText="bothSides" distT="114300" distB="114300" distL="114300" distR="1143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1943100"/>
                    </a:xfrm>
                    <a:prstGeom prst="rect">
                      <a:avLst/>
                    </a:prstGeom>
                    <a:ln/>
                  </pic:spPr>
                </pic:pic>
              </a:graphicData>
            </a:graphic>
          </wp:anchor>
        </w:drawing>
      </w: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ind w:firstLine="720"/>
        <w:rPr>
          <w:rFonts w:ascii="Times New Roman" w:eastAsia="Times New Roman" w:hAnsi="Times New Roman" w:cs="Times New Roman"/>
          <w:b/>
          <w:sz w:val="24"/>
          <w:szCs w:val="24"/>
        </w:rPr>
      </w:pPr>
    </w:p>
    <w:p w:rsidR="00FB1CB6" w:rsidRDefault="00F87C06" w:rsidP="00721B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9.3 Rural vs Urban Analysis</w:t>
      </w:r>
    </w:p>
    <w:p w:rsidR="00FB1CB6" w:rsidRDefault="00F87C06">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Nursing Assistant</w:t>
      </w:r>
    </w:p>
    <w:p w:rsidR="00FB1CB6" w:rsidRDefault="00F87C06">
      <w:pPr>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simplePos x="0" y="0"/>
            <wp:positionH relativeFrom="column">
              <wp:posOffset>-476249</wp:posOffset>
            </wp:positionH>
            <wp:positionV relativeFrom="paragraph">
              <wp:posOffset>200025</wp:posOffset>
            </wp:positionV>
            <wp:extent cx="3257550" cy="2085975"/>
            <wp:effectExtent l="0" t="0" r="0" b="0"/>
            <wp:wrapSquare wrapText="bothSides" distT="114300" distB="114300" distL="114300" distR="11430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257550" cy="20859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3009900</wp:posOffset>
            </wp:positionH>
            <wp:positionV relativeFrom="paragraph">
              <wp:posOffset>200025</wp:posOffset>
            </wp:positionV>
            <wp:extent cx="3486150" cy="2205038"/>
            <wp:effectExtent l="0" t="0" r="0" b="0"/>
            <wp:wrapSquare wrapText="bothSides" distT="114300" distB="114300" distL="114300" distR="11430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486150" cy="2205038"/>
                    </a:xfrm>
                    <a:prstGeom prst="rect">
                      <a:avLst/>
                    </a:prstGeom>
                    <a:ln/>
                  </pic:spPr>
                </pic:pic>
              </a:graphicData>
            </a:graphic>
          </wp:anchor>
        </w:drawing>
      </w:r>
    </w:p>
    <w:p w:rsidR="00FB1CB6" w:rsidRDefault="00F87C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8.  States where postings were filled faster in rural counties (Left) </w:t>
      </w:r>
    </w:p>
    <w:p w:rsidR="00FB1CB6" w:rsidRDefault="00F87C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States where postings were filled faster in urban </w:t>
      </w:r>
      <w:proofErr w:type="gramStart"/>
      <w:r>
        <w:rPr>
          <w:rFonts w:ascii="Times New Roman" w:eastAsia="Times New Roman" w:hAnsi="Times New Roman" w:cs="Times New Roman"/>
          <w:sz w:val="24"/>
          <w:szCs w:val="24"/>
        </w:rPr>
        <w:t>counties(</w:t>
      </w:r>
      <w:proofErr w:type="gramEnd"/>
      <w:r>
        <w:rPr>
          <w:rFonts w:ascii="Times New Roman" w:eastAsia="Times New Roman" w:hAnsi="Times New Roman" w:cs="Times New Roman"/>
          <w:sz w:val="24"/>
          <w:szCs w:val="24"/>
        </w:rPr>
        <w:t>Right)</w:t>
      </w:r>
    </w:p>
    <w:p w:rsidR="00FB1CB6" w:rsidRDefault="00F87C06">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11303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1130300"/>
                    </a:xfrm>
                    <a:prstGeom prst="rect">
                      <a:avLst/>
                    </a:prstGeom>
                    <a:ln/>
                  </pic:spPr>
                </pic:pic>
              </a:graphicData>
            </a:graphic>
          </wp:inline>
        </w:drawing>
      </w:r>
    </w:p>
    <w:p w:rsidR="00FB1CB6" w:rsidRDefault="00F87C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 Two sample t-test result for difference in mean of time to fill between rural urban counties</w:t>
      </w:r>
    </w:p>
    <w:p w:rsidR="00FB1CB6" w:rsidRDefault="00FB1CB6">
      <w:pPr>
        <w:rPr>
          <w:rFonts w:ascii="Times New Roman" w:eastAsia="Times New Roman" w:hAnsi="Times New Roman" w:cs="Times New Roman"/>
          <w:sz w:val="24"/>
          <w:szCs w:val="24"/>
        </w:rPr>
      </w:pPr>
    </w:p>
    <w:p w:rsidR="00FB1CB6" w:rsidRDefault="00F87C0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Nurse Manager</w:t>
      </w:r>
      <w:r>
        <w:rPr>
          <w:noProof/>
        </w:rPr>
        <w:drawing>
          <wp:anchor distT="114300" distB="114300" distL="114300" distR="114300" simplePos="0" relativeHeight="251662336" behindDoc="0" locked="0" layoutInCell="1" hidden="0" allowOverlap="1">
            <wp:simplePos x="0" y="0"/>
            <wp:positionH relativeFrom="column">
              <wp:posOffset>-390524</wp:posOffset>
            </wp:positionH>
            <wp:positionV relativeFrom="paragraph">
              <wp:posOffset>542925</wp:posOffset>
            </wp:positionV>
            <wp:extent cx="3257550" cy="1992747"/>
            <wp:effectExtent l="0" t="0" r="0" b="0"/>
            <wp:wrapSquare wrapText="bothSides" distT="114300" distB="11430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257550" cy="1992747"/>
                    </a:xfrm>
                    <a:prstGeom prst="rect">
                      <a:avLst/>
                    </a:prstGeom>
                    <a:ln/>
                  </pic:spPr>
                </pic:pic>
              </a:graphicData>
            </a:graphic>
          </wp:anchor>
        </w:drawing>
      </w:r>
    </w:p>
    <w:p w:rsidR="00FB1CB6" w:rsidRDefault="00F87C06">
      <w:pPr>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simplePos x="0" y="0"/>
            <wp:positionH relativeFrom="column">
              <wp:posOffset>2995613</wp:posOffset>
            </wp:positionH>
            <wp:positionV relativeFrom="paragraph">
              <wp:posOffset>333375</wp:posOffset>
            </wp:positionV>
            <wp:extent cx="3517857" cy="1990725"/>
            <wp:effectExtent l="0" t="0" r="0" b="0"/>
            <wp:wrapSquare wrapText="bothSides" distT="114300" distB="114300" distL="114300" distR="11430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517857" cy="1990725"/>
                    </a:xfrm>
                    <a:prstGeom prst="rect">
                      <a:avLst/>
                    </a:prstGeom>
                    <a:ln/>
                  </pic:spPr>
                </pic:pic>
              </a:graphicData>
            </a:graphic>
          </wp:anchor>
        </w:drawing>
      </w:r>
    </w:p>
    <w:p w:rsidR="00721BD0" w:rsidRDefault="00721BD0">
      <w:pPr>
        <w:jc w:val="center"/>
        <w:rPr>
          <w:rFonts w:ascii="Times New Roman" w:eastAsia="Times New Roman" w:hAnsi="Times New Roman" w:cs="Times New Roman"/>
          <w:sz w:val="24"/>
          <w:szCs w:val="24"/>
        </w:rPr>
      </w:pPr>
    </w:p>
    <w:p w:rsidR="00FB1CB6" w:rsidRDefault="00F87C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10.  States where postings were filled faster in rural counties (Left) </w:t>
      </w:r>
    </w:p>
    <w:p w:rsidR="00FB1CB6" w:rsidRDefault="00F87C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States where postings were filled faster in urban </w:t>
      </w:r>
      <w:proofErr w:type="gramStart"/>
      <w:r>
        <w:rPr>
          <w:rFonts w:ascii="Times New Roman" w:eastAsia="Times New Roman" w:hAnsi="Times New Roman" w:cs="Times New Roman"/>
          <w:sz w:val="24"/>
          <w:szCs w:val="24"/>
        </w:rPr>
        <w:t>counties(</w:t>
      </w:r>
      <w:proofErr w:type="gramEnd"/>
      <w:r>
        <w:rPr>
          <w:rFonts w:ascii="Times New Roman" w:eastAsia="Times New Roman" w:hAnsi="Times New Roman" w:cs="Times New Roman"/>
          <w:sz w:val="24"/>
          <w:szCs w:val="24"/>
        </w:rPr>
        <w:t>Right)</w:t>
      </w:r>
    </w:p>
    <w:p w:rsidR="00FB1CB6" w:rsidRDefault="00FB1CB6">
      <w:pPr>
        <w:rPr>
          <w:rFonts w:ascii="Times New Roman" w:eastAsia="Times New Roman" w:hAnsi="Times New Roman" w:cs="Times New Roman"/>
          <w:sz w:val="24"/>
          <w:szCs w:val="24"/>
        </w:rPr>
      </w:pPr>
    </w:p>
    <w:p w:rsidR="00FB1CB6" w:rsidRDefault="00F87C06">
      <w:pPr>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943600" cy="12573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257300"/>
                    </a:xfrm>
                    <a:prstGeom prst="rect">
                      <a:avLst/>
                    </a:prstGeom>
                    <a:ln/>
                  </pic:spPr>
                </pic:pic>
              </a:graphicData>
            </a:graphic>
          </wp:inline>
        </w:drawing>
      </w:r>
      <w:r w:rsidRPr="00F87C06">
        <w:rPr>
          <w:rFonts w:ascii="Times New Roman" w:eastAsia="Times New Roman" w:hAnsi="Times New Roman" w:cs="Times New Roman"/>
          <w:sz w:val="24"/>
        </w:rPr>
        <w:t>Fig 11. Two sample t-test result for difference in mean of time to fill between rural urban counties</w:t>
      </w:r>
    </w:p>
    <w:p w:rsidR="00FB1CB6" w:rsidRDefault="00FB1CB6">
      <w:pPr>
        <w:rPr>
          <w:rFonts w:ascii="Times New Roman" w:eastAsia="Times New Roman" w:hAnsi="Times New Roman" w:cs="Times New Roman"/>
          <w:sz w:val="24"/>
          <w:szCs w:val="24"/>
        </w:rPr>
      </w:pPr>
    </w:p>
    <w:p w:rsidR="00FB1CB6" w:rsidRDefault="00F87C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 Regional Analysis</w:t>
      </w:r>
    </w:p>
    <w:p w:rsidR="00FB1CB6" w:rsidRDefault="00F87C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 Regional Differences Breakdown for Both Roles</w:t>
      </w:r>
      <w:r>
        <w:rPr>
          <w:noProof/>
        </w:rPr>
        <w:drawing>
          <wp:anchor distT="114300" distB="114300" distL="114300" distR="114300" simplePos="0" relativeHeight="251664384" behindDoc="0" locked="0" layoutInCell="1" hidden="0" allowOverlap="1">
            <wp:simplePos x="0" y="0"/>
            <wp:positionH relativeFrom="column">
              <wp:posOffset>1</wp:posOffset>
            </wp:positionH>
            <wp:positionV relativeFrom="paragraph">
              <wp:posOffset>238125</wp:posOffset>
            </wp:positionV>
            <wp:extent cx="5943600" cy="41275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127500"/>
                    </a:xfrm>
                    <a:prstGeom prst="rect">
                      <a:avLst/>
                    </a:prstGeom>
                    <a:ln/>
                  </pic:spPr>
                </pic:pic>
              </a:graphicData>
            </a:graphic>
          </wp:anchor>
        </w:drawing>
      </w:r>
    </w:p>
    <w:p w:rsidR="00FB1CB6" w:rsidRDefault="00FB1CB6">
      <w:pPr>
        <w:rPr>
          <w:rFonts w:ascii="Times New Roman" w:eastAsia="Times New Roman" w:hAnsi="Times New Roman" w:cs="Times New Roman"/>
          <w:sz w:val="24"/>
          <w:szCs w:val="24"/>
        </w:rPr>
      </w:pPr>
    </w:p>
    <w:p w:rsidR="00FB1CB6" w:rsidRDefault="00F87C06">
      <w:pPr>
        <w:ind w:firstLine="720"/>
        <w:rPr>
          <w:rFonts w:ascii="Times New Roman" w:eastAsia="Times New Roman" w:hAnsi="Times New Roman" w:cs="Times New Roman"/>
          <w:b/>
          <w:sz w:val="24"/>
          <w:szCs w:val="24"/>
        </w:rPr>
      </w:pPr>
      <w:r>
        <w:br w:type="page"/>
      </w:r>
    </w:p>
    <w:p w:rsidR="00FB1CB6" w:rsidRDefault="00F87C06" w:rsidP="00721B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9.5 Logistic Regression Model Results and Statistics</w:t>
      </w:r>
    </w:p>
    <w:p w:rsidR="00FB1CB6" w:rsidRDefault="00FB1CB6">
      <w:pPr>
        <w:ind w:firstLine="720"/>
        <w:rPr>
          <w:rFonts w:ascii="Times New Roman" w:eastAsia="Times New Roman" w:hAnsi="Times New Roman" w:cs="Times New Roman"/>
          <w:sz w:val="24"/>
          <w:szCs w:val="24"/>
        </w:rPr>
      </w:pPr>
    </w:p>
    <w:p w:rsidR="00FB1CB6" w:rsidRDefault="00721BD0">
      <w:pPr>
        <w:rPr>
          <w:rFonts w:ascii="Times New Roman" w:eastAsia="Times New Roman" w:hAnsi="Times New Roman" w:cs="Times New Roman"/>
          <w:sz w:val="24"/>
          <w:szCs w:val="24"/>
        </w:rPr>
      </w:pPr>
      <w:r>
        <w:rPr>
          <w:noProof/>
        </w:rPr>
        <w:drawing>
          <wp:anchor distT="114300" distB="114300" distL="114300" distR="114300" simplePos="0" relativeHeight="251652608" behindDoc="0" locked="0" layoutInCell="1" hidden="0" allowOverlap="1">
            <wp:simplePos x="0" y="0"/>
            <wp:positionH relativeFrom="column">
              <wp:posOffset>-22860</wp:posOffset>
            </wp:positionH>
            <wp:positionV relativeFrom="paragraph">
              <wp:posOffset>2919095</wp:posOffset>
            </wp:positionV>
            <wp:extent cx="2796540" cy="2304415"/>
            <wp:effectExtent l="0" t="0" r="3810" b="635"/>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796540" cy="2304415"/>
                    </a:xfrm>
                    <a:prstGeom prst="rect">
                      <a:avLst/>
                    </a:prstGeom>
                    <a:ln/>
                  </pic:spPr>
                </pic:pic>
              </a:graphicData>
            </a:graphic>
            <wp14:sizeRelH relativeFrom="margin">
              <wp14:pctWidth>0</wp14:pctWidth>
            </wp14:sizeRelH>
          </wp:anchor>
        </w:drawing>
      </w:r>
      <w:r w:rsidR="00F87C06">
        <w:rPr>
          <w:rFonts w:ascii="Times New Roman" w:eastAsia="Times New Roman" w:hAnsi="Times New Roman" w:cs="Times New Roman"/>
          <w:sz w:val="24"/>
          <w:szCs w:val="24"/>
        </w:rPr>
        <w:t>Nurse Manager</w:t>
      </w:r>
      <w:r w:rsidR="00F87C06">
        <w:rPr>
          <w:noProof/>
        </w:rPr>
        <w:drawing>
          <wp:anchor distT="114300" distB="114300" distL="114300" distR="114300" simplePos="0" relativeHeight="251646464" behindDoc="0" locked="0" layoutInCell="1" hidden="0" allowOverlap="1">
            <wp:simplePos x="0" y="0"/>
            <wp:positionH relativeFrom="column">
              <wp:posOffset>3457575</wp:posOffset>
            </wp:positionH>
            <wp:positionV relativeFrom="paragraph">
              <wp:posOffset>133350</wp:posOffset>
            </wp:positionV>
            <wp:extent cx="2314575" cy="1843088"/>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314575" cy="1843088"/>
                    </a:xfrm>
                    <a:prstGeom prst="rect">
                      <a:avLst/>
                    </a:prstGeom>
                    <a:ln/>
                  </pic:spPr>
                </pic:pic>
              </a:graphicData>
            </a:graphic>
          </wp:anchor>
        </w:drawing>
      </w:r>
    </w:p>
    <w:p w:rsidR="00FB1CB6" w:rsidRDefault="00721BD0">
      <w:pPr>
        <w:rPr>
          <w:rFonts w:ascii="Times New Roman" w:eastAsia="Times New Roman" w:hAnsi="Times New Roman" w:cs="Times New Roman"/>
          <w:sz w:val="24"/>
          <w:szCs w:val="24"/>
        </w:rPr>
      </w:pPr>
      <w:r>
        <w:rPr>
          <w:noProof/>
        </w:rPr>
        <w:drawing>
          <wp:anchor distT="114300" distB="114300" distL="114300" distR="114300" simplePos="0" relativeHeight="251661824" behindDoc="0" locked="0" layoutInCell="1" hidden="0" allowOverlap="1">
            <wp:simplePos x="0" y="0"/>
            <wp:positionH relativeFrom="column">
              <wp:posOffset>3434080</wp:posOffset>
            </wp:positionH>
            <wp:positionV relativeFrom="paragraph">
              <wp:posOffset>2771775</wp:posOffset>
            </wp:positionV>
            <wp:extent cx="2624138" cy="1964620"/>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624138" cy="1964620"/>
                    </a:xfrm>
                    <a:prstGeom prst="rect">
                      <a:avLst/>
                    </a:prstGeom>
                    <a:ln/>
                  </pic:spPr>
                </pic:pic>
              </a:graphicData>
            </a:graphic>
          </wp:anchor>
        </w:drawing>
      </w:r>
      <w:r w:rsidR="00F87C06">
        <w:rPr>
          <w:rFonts w:ascii="Times New Roman" w:eastAsia="Times New Roman" w:hAnsi="Times New Roman" w:cs="Times New Roman"/>
          <w:noProof/>
          <w:sz w:val="24"/>
          <w:szCs w:val="24"/>
        </w:rPr>
        <w:drawing>
          <wp:inline distT="114300" distB="114300" distL="114300" distR="114300">
            <wp:extent cx="2900363" cy="25717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900363" cy="2571750"/>
                    </a:xfrm>
                    <a:prstGeom prst="rect">
                      <a:avLst/>
                    </a:prstGeom>
                    <a:ln/>
                  </pic:spPr>
                </pic:pic>
              </a:graphicData>
            </a:graphic>
          </wp:inline>
        </w:drawing>
      </w:r>
      <w:r w:rsidR="00F87C06">
        <w:rPr>
          <w:rFonts w:ascii="Times New Roman" w:eastAsia="Times New Roman" w:hAnsi="Times New Roman" w:cs="Times New Roman"/>
          <w:sz w:val="24"/>
          <w:szCs w:val="24"/>
        </w:rPr>
        <w:t xml:space="preserve"> </w:t>
      </w:r>
      <w:r w:rsidR="00F87C06">
        <w:rPr>
          <w:noProof/>
        </w:rPr>
        <w:drawing>
          <wp:anchor distT="114300" distB="114300" distL="114300" distR="114300" simplePos="0" relativeHeight="251657728" behindDoc="0" locked="0" layoutInCell="1" hidden="0" allowOverlap="1">
            <wp:simplePos x="0" y="0"/>
            <wp:positionH relativeFrom="column">
              <wp:posOffset>3248025</wp:posOffset>
            </wp:positionH>
            <wp:positionV relativeFrom="paragraph">
              <wp:posOffset>1800225</wp:posOffset>
            </wp:positionV>
            <wp:extent cx="2662238" cy="89535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662238" cy="895350"/>
                    </a:xfrm>
                    <a:prstGeom prst="rect">
                      <a:avLst/>
                    </a:prstGeom>
                    <a:ln/>
                  </pic:spPr>
                </pic:pic>
              </a:graphicData>
            </a:graphic>
          </wp:anchor>
        </w:drawing>
      </w: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721BD0" w:rsidRDefault="00721BD0" w:rsidP="00721BD0">
      <w:pPr>
        <w:rPr>
          <w:rFonts w:ascii="Times New Roman" w:eastAsia="Times New Roman" w:hAnsi="Times New Roman" w:cs="Times New Roman"/>
          <w:sz w:val="24"/>
          <w:szCs w:val="24"/>
        </w:rPr>
      </w:pPr>
    </w:p>
    <w:p w:rsidR="00721BD0" w:rsidRDefault="00721BD0" w:rsidP="00721BD0">
      <w:pPr>
        <w:rPr>
          <w:rFonts w:ascii="Times New Roman" w:eastAsia="Times New Roman" w:hAnsi="Times New Roman" w:cs="Times New Roman"/>
          <w:sz w:val="24"/>
          <w:szCs w:val="24"/>
        </w:rPr>
      </w:pPr>
    </w:p>
    <w:p w:rsidR="00721BD0" w:rsidRDefault="00721BD0" w:rsidP="00721BD0">
      <w:pPr>
        <w:jc w:val="center"/>
        <w:rPr>
          <w:rFonts w:ascii="Times New Roman" w:eastAsia="Times New Roman" w:hAnsi="Times New Roman" w:cs="Times New Roman"/>
          <w:sz w:val="24"/>
          <w:szCs w:val="24"/>
        </w:rPr>
      </w:pPr>
    </w:p>
    <w:p w:rsidR="00FB1CB6" w:rsidRDefault="00F87C06" w:rsidP="00721BD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 Nurse Manager Logistical Model and Diagnostics</w:t>
      </w: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B1CB6">
      <w:pPr>
        <w:rPr>
          <w:rFonts w:ascii="Times New Roman" w:eastAsia="Times New Roman" w:hAnsi="Times New Roman" w:cs="Times New Roman"/>
          <w:sz w:val="24"/>
          <w:szCs w:val="24"/>
        </w:rPr>
      </w:pPr>
    </w:p>
    <w:p w:rsidR="00FB1CB6" w:rsidRDefault="00F87C0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Nursing Assistant</w:t>
      </w:r>
    </w:p>
    <w:p w:rsidR="00FB1CB6" w:rsidRDefault="00F87C06">
      <w:pPr>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simplePos x="0" y="0"/>
            <wp:positionH relativeFrom="column">
              <wp:posOffset>19051</wp:posOffset>
            </wp:positionH>
            <wp:positionV relativeFrom="paragraph">
              <wp:posOffset>133350</wp:posOffset>
            </wp:positionV>
            <wp:extent cx="3443288" cy="3171825"/>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43288" cy="3171825"/>
                    </a:xfrm>
                    <a:prstGeom prst="rect">
                      <a:avLst/>
                    </a:prstGeom>
                    <a:ln/>
                  </pic:spPr>
                </pic:pic>
              </a:graphicData>
            </a:graphic>
          </wp:anchor>
        </w:drawing>
      </w:r>
    </w:p>
    <w:p w:rsidR="00FB1CB6" w:rsidRDefault="00F87C06">
      <w:pPr>
        <w:rPr>
          <w:rFonts w:ascii="Times New Roman" w:eastAsia="Times New Roman" w:hAnsi="Times New Roman" w:cs="Times New Roman"/>
          <w:sz w:val="24"/>
          <w:szCs w:val="24"/>
        </w:rPr>
      </w:pPr>
      <w:r>
        <w:rPr>
          <w:noProof/>
        </w:rPr>
        <w:drawing>
          <wp:anchor distT="114300" distB="114300" distL="114300" distR="114300" simplePos="0" relativeHeight="251665920" behindDoc="0" locked="0" layoutInCell="1" hidden="0" allowOverlap="1">
            <wp:simplePos x="0" y="0"/>
            <wp:positionH relativeFrom="margin">
              <wp:align>left</wp:align>
            </wp:positionH>
            <wp:positionV relativeFrom="paragraph">
              <wp:posOffset>3104515</wp:posOffset>
            </wp:positionV>
            <wp:extent cx="3522980" cy="3256915"/>
            <wp:effectExtent l="0" t="0" r="1270" b="635"/>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522980" cy="3256915"/>
                    </a:xfrm>
                    <a:prstGeom prst="rect">
                      <a:avLst/>
                    </a:prstGeom>
                    <a:ln/>
                  </pic:spPr>
                </pic:pic>
              </a:graphicData>
            </a:graphic>
            <wp14:sizeRelH relativeFrom="margin">
              <wp14:pctWidth>0</wp14:pctWidth>
            </wp14:sizeRelH>
          </wp:anchor>
        </w:drawing>
      </w:r>
    </w:p>
    <w:p w:rsidR="00721BD0" w:rsidRDefault="00F87C06" w:rsidP="00F87C06">
      <w:pPr>
        <w:rPr>
          <w:rFonts w:ascii="Times New Roman" w:eastAsia="Times New Roman" w:hAnsi="Times New Roman" w:cs="Times New Roman"/>
          <w:sz w:val="24"/>
          <w:szCs w:val="24"/>
        </w:rPr>
      </w:pPr>
      <w:r>
        <w:rPr>
          <w:noProof/>
        </w:rPr>
        <w:drawing>
          <wp:anchor distT="114300" distB="114300" distL="114300" distR="114300" simplePos="0" relativeHeight="251667968" behindDoc="0" locked="0" layoutInCell="1" hidden="0" allowOverlap="1">
            <wp:simplePos x="0" y="0"/>
            <wp:positionH relativeFrom="column">
              <wp:posOffset>3676650</wp:posOffset>
            </wp:positionH>
            <wp:positionV relativeFrom="paragraph">
              <wp:posOffset>3133725</wp:posOffset>
            </wp:positionV>
            <wp:extent cx="3019425" cy="2259339"/>
            <wp:effectExtent l="0" t="0" r="0" b="0"/>
            <wp:wrapSquare wrapText="bothSides" distT="114300" distB="114300" distL="114300" distR="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019425" cy="2259339"/>
                    </a:xfrm>
                    <a:prstGeom prst="rect">
                      <a:avLst/>
                    </a:prstGeom>
                    <a:ln/>
                  </pic:spPr>
                </pic:pic>
              </a:graphicData>
            </a:graphic>
          </wp:anchor>
        </w:drawing>
      </w:r>
      <w:r>
        <w:rPr>
          <w:noProof/>
        </w:rPr>
        <w:drawing>
          <wp:anchor distT="114300" distB="114300" distL="114300" distR="114300" simplePos="0" relativeHeight="251670016" behindDoc="0" locked="0" layoutInCell="1" hidden="0" allowOverlap="1">
            <wp:simplePos x="0" y="0"/>
            <wp:positionH relativeFrom="column">
              <wp:posOffset>3676650</wp:posOffset>
            </wp:positionH>
            <wp:positionV relativeFrom="paragraph">
              <wp:posOffset>257175</wp:posOffset>
            </wp:positionV>
            <wp:extent cx="2691733" cy="2214563"/>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691733" cy="2214563"/>
                    </a:xfrm>
                    <a:prstGeom prst="rect">
                      <a:avLst/>
                    </a:prstGeom>
                    <a:ln/>
                  </pic:spPr>
                </pic:pic>
              </a:graphicData>
            </a:graphic>
          </wp:anchor>
        </w:drawing>
      </w:r>
      <w:r>
        <w:rPr>
          <w:noProof/>
        </w:rPr>
        <w:drawing>
          <wp:anchor distT="114300" distB="114300" distL="114300" distR="114300" simplePos="0" relativeHeight="251672064" behindDoc="0" locked="0" layoutInCell="1" hidden="0" allowOverlap="1">
            <wp:simplePos x="0" y="0"/>
            <wp:positionH relativeFrom="column">
              <wp:posOffset>3676650</wp:posOffset>
            </wp:positionH>
            <wp:positionV relativeFrom="paragraph">
              <wp:posOffset>2390775</wp:posOffset>
            </wp:positionV>
            <wp:extent cx="3014663" cy="735932"/>
            <wp:effectExtent l="0" t="0" r="0" b="0"/>
            <wp:wrapSquare wrapText="bothSides" distT="114300" distB="11430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014663" cy="735932"/>
                    </a:xfrm>
                    <a:prstGeom prst="rect">
                      <a:avLst/>
                    </a:prstGeom>
                    <a:ln/>
                  </pic:spPr>
                </pic:pic>
              </a:graphicData>
            </a:graphic>
          </wp:anchor>
        </w:drawing>
      </w:r>
    </w:p>
    <w:p w:rsidR="00721BD0" w:rsidRDefault="00721BD0">
      <w:pPr>
        <w:jc w:val="center"/>
        <w:rPr>
          <w:rFonts w:ascii="Times New Roman" w:eastAsia="Times New Roman" w:hAnsi="Times New Roman" w:cs="Times New Roman"/>
          <w:sz w:val="24"/>
          <w:szCs w:val="24"/>
        </w:rPr>
      </w:pPr>
    </w:p>
    <w:p w:rsidR="00721BD0" w:rsidRDefault="00721BD0" w:rsidP="00721BD0">
      <w:pPr>
        <w:rPr>
          <w:rFonts w:ascii="Times New Roman" w:eastAsia="Times New Roman" w:hAnsi="Times New Roman" w:cs="Times New Roman"/>
          <w:sz w:val="24"/>
          <w:szCs w:val="24"/>
        </w:rPr>
      </w:pPr>
    </w:p>
    <w:p w:rsidR="00721BD0" w:rsidRDefault="00721BD0" w:rsidP="00721BD0">
      <w:pPr>
        <w:rPr>
          <w:rFonts w:ascii="Times New Roman" w:eastAsia="Times New Roman" w:hAnsi="Times New Roman" w:cs="Times New Roman"/>
          <w:sz w:val="24"/>
          <w:szCs w:val="24"/>
        </w:rPr>
      </w:pPr>
    </w:p>
    <w:p w:rsidR="00721BD0" w:rsidRDefault="00F87C06" w:rsidP="00721BD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14. Nursing Assistant Logistical Model and Diagnostics</w:t>
      </w:r>
    </w:p>
    <w:p w:rsidR="00721BD0" w:rsidRPr="00721BD0" w:rsidRDefault="00721BD0" w:rsidP="00721BD0">
      <w:pPr>
        <w:jc w:val="center"/>
        <w:rPr>
          <w:rFonts w:ascii="Times New Roman" w:eastAsia="Times New Roman" w:hAnsi="Times New Roman" w:cs="Times New Roman"/>
          <w:sz w:val="24"/>
          <w:szCs w:val="24"/>
        </w:rPr>
      </w:pPr>
    </w:p>
    <w:p w:rsidR="00721BD0" w:rsidRDefault="00721BD0">
      <w:pPr>
        <w:rPr>
          <w:rFonts w:ascii="Times New Roman" w:eastAsia="Times New Roman" w:hAnsi="Times New Roman" w:cs="Times New Roman"/>
          <w:b/>
          <w:sz w:val="24"/>
          <w:szCs w:val="24"/>
        </w:rPr>
      </w:pPr>
    </w:p>
    <w:p w:rsidR="00721BD0" w:rsidRDefault="00721BD0">
      <w:pPr>
        <w:rPr>
          <w:rFonts w:ascii="Times New Roman" w:eastAsia="Times New Roman" w:hAnsi="Times New Roman" w:cs="Times New Roman"/>
          <w:b/>
          <w:sz w:val="24"/>
          <w:szCs w:val="24"/>
        </w:rPr>
      </w:pPr>
    </w:p>
    <w:p w:rsidR="00721BD0" w:rsidRDefault="00721BD0">
      <w:pPr>
        <w:rPr>
          <w:rFonts w:ascii="Times New Roman" w:eastAsia="Times New Roman" w:hAnsi="Times New Roman" w:cs="Times New Roman"/>
          <w:b/>
          <w:sz w:val="24"/>
          <w:szCs w:val="24"/>
        </w:rPr>
      </w:pPr>
    </w:p>
    <w:p w:rsidR="00721BD0" w:rsidRDefault="00721BD0">
      <w:pPr>
        <w:rPr>
          <w:rFonts w:ascii="Times New Roman" w:eastAsia="Times New Roman" w:hAnsi="Times New Roman" w:cs="Times New Roman"/>
          <w:b/>
          <w:sz w:val="24"/>
          <w:szCs w:val="24"/>
        </w:rPr>
      </w:pPr>
    </w:p>
    <w:p w:rsidR="00FB1CB6" w:rsidRDefault="00F87C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 References</w:t>
      </w:r>
    </w:p>
    <w:p w:rsidR="00FB1CB6" w:rsidRDefault="00F87C0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Rural, Urban population data: </w:t>
      </w:r>
      <w:r>
        <w:fldChar w:fldCharType="begin"/>
      </w:r>
      <w:r>
        <w:instrText xml:space="preserve"> HYPERLINK "https://www.census.gov/data/datasets/2017/demo/popest/counties-total.html" </w:instrText>
      </w:r>
      <w:r>
        <w:fldChar w:fldCharType="separate"/>
      </w:r>
      <w:r>
        <w:rPr>
          <w:rFonts w:ascii="Times New Roman" w:eastAsia="Times New Roman" w:hAnsi="Times New Roman" w:cs="Times New Roman"/>
          <w:color w:val="1155CC"/>
          <w:sz w:val="24"/>
          <w:szCs w:val="24"/>
          <w:u w:val="single"/>
        </w:rPr>
        <w:t>https://www.census.gov/data/datasets/2017/demo/popest/counties-total.html</w:t>
      </w:r>
    </w:p>
    <w:p w:rsidR="00FB1CB6" w:rsidRDefault="00F87C06">
      <w:pPr>
        <w:ind w:left="720"/>
        <w:rPr>
          <w:rFonts w:ascii="Times New Roman" w:eastAsia="Times New Roman" w:hAnsi="Times New Roman" w:cs="Times New Roman"/>
          <w:sz w:val="24"/>
          <w:szCs w:val="24"/>
        </w:rPr>
      </w:pPr>
      <w:r>
        <w:fldChar w:fldCharType="end"/>
      </w:r>
    </w:p>
    <w:p w:rsidR="00FB1CB6" w:rsidRDefault="00F87C06">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Rural/Urban classification criterion: </w:t>
      </w:r>
      <w:r>
        <w:fldChar w:fldCharType="begin"/>
      </w:r>
      <w:r>
        <w:instrText xml:space="preserve"> HYPERLINK "https://www.census.gov/geo/reference/urban-rural.html" </w:instrText>
      </w:r>
      <w:r>
        <w:fldChar w:fldCharType="separate"/>
      </w:r>
      <w:r>
        <w:rPr>
          <w:rFonts w:ascii="Times New Roman" w:eastAsia="Times New Roman" w:hAnsi="Times New Roman" w:cs="Times New Roman"/>
          <w:color w:val="1155CC"/>
          <w:sz w:val="24"/>
          <w:szCs w:val="24"/>
          <w:u w:val="single"/>
        </w:rPr>
        <w:t>https://www.census.gov/geo/reference/urban-rural.html</w:t>
      </w:r>
    </w:p>
    <w:p w:rsidR="00FB1CB6" w:rsidRDefault="00F87C06">
      <w:pPr>
        <w:ind w:left="720"/>
        <w:rPr>
          <w:rFonts w:ascii="Times New Roman" w:eastAsia="Times New Roman" w:hAnsi="Times New Roman" w:cs="Times New Roman"/>
          <w:sz w:val="24"/>
          <w:szCs w:val="24"/>
        </w:rPr>
      </w:pPr>
      <w:r>
        <w:fldChar w:fldCharType="end"/>
      </w:r>
    </w:p>
    <w:sectPr w:rsidR="00FB1CB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96838"/>
    <w:multiLevelType w:val="multilevel"/>
    <w:tmpl w:val="D1D0D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B02B9C"/>
    <w:multiLevelType w:val="multilevel"/>
    <w:tmpl w:val="713C8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DE3115"/>
    <w:multiLevelType w:val="multilevel"/>
    <w:tmpl w:val="49689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2MDC2MLcwNzC0NDBV0lEKTi0uzszPAykwrAUAZZ/TESwAAAA="/>
  </w:docVars>
  <w:rsids>
    <w:rsidRoot w:val="00FB1CB6"/>
    <w:rsid w:val="00721BD0"/>
    <w:rsid w:val="00F87C06"/>
    <w:rsid w:val="00F92719"/>
    <w:rsid w:val="00FB1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66F7"/>
  <w15:docId w15:val="{239DCD73-D3C4-42E5-9207-5B36B3BA1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3043</Words>
  <Characters>17347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Elliot</dc:creator>
  <cp:lastModifiedBy>Arpan Venugopal</cp:lastModifiedBy>
  <cp:revision>4</cp:revision>
  <dcterms:created xsi:type="dcterms:W3CDTF">2018-12-14T20:52:00Z</dcterms:created>
  <dcterms:modified xsi:type="dcterms:W3CDTF">2018-12-14T22:38:00Z</dcterms:modified>
</cp:coreProperties>
</file>