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Калистратова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командными процессорами.</w:t>
      </w:r>
    </w:p>
    <w:p>
      <w:pPr>
        <w:numPr>
          <w:ilvl w:val="0"/>
          <w:numId w:val="1001"/>
        </w:numPr>
        <w:pStyle w:val="Compact"/>
      </w:pPr>
      <w:r>
        <w:t xml:space="preserve">Изучить переменные, арифметические операторы в языке прграммирования bash.</w:t>
      </w:r>
    </w:p>
    <w:p>
      <w:pPr>
        <w:numPr>
          <w:ilvl w:val="0"/>
          <w:numId w:val="1001"/>
        </w:numPr>
        <w:pStyle w:val="Compact"/>
      </w:pPr>
      <w:r>
        <w:t xml:space="preserve">Изучить операторы цикла for, while и until, оператор выбора case, условный оператор if.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написать 4 скрипта.</w:t>
      </w:r>
    </w:p>
    <w:p>
      <w:pPr>
        <w:numPr>
          <w:ilvl w:val="0"/>
          <w:numId w:val="1001"/>
        </w:numPr>
        <w:pStyle w:val="Compact"/>
      </w:pPr>
      <w:r>
        <w:t xml:space="preserve">Выполнить отчет.</w:t>
      </w:r>
    </w:p>
    <w:bookmarkEnd w:id="21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я изучила команды архивации, используя команды «man zip», «man bzip2», «man tar» (рис. 1)</w:t>
      </w:r>
    </w:p>
    <w:p>
      <w:pPr>
        <w:pStyle w:val="CaptionedFigure"/>
      </w:pPr>
      <w:bookmarkStart w:id="23" w:name="fig:001"/>
      <w:r>
        <w:drawing>
          <wp:inline>
            <wp:extent cx="5334000" cy="1400584"/>
            <wp:effectExtent b="0" l="0" r="0" t="0"/>
            <wp:docPr descr="Figure 1: Команда man" title="" id="1" name="Picture"/>
            <a:graphic>
              <a:graphicData uri="http://schemas.openxmlformats.org/drawingml/2006/picture">
                <pic:pic>
                  <pic:nvPicPr>
                    <pic:cNvPr descr="image11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Команда man</w:t>
      </w:r>
    </w:p>
    <w:p>
      <w:pPr>
        <w:pStyle w:val="BodyText"/>
      </w:pPr>
      <w:r>
        <w:t xml:space="preserve">Синтаксис команды zip для архивации файла (рис. 2):</w:t>
      </w:r>
    </w:p>
    <w:p>
      <w:pPr>
        <w:pStyle w:val="BodyText"/>
      </w:pPr>
      <w:r>
        <w:t xml:space="preserve">zip[опции] [имя файла.zip][файлы или папки,которые будем архивировать]</w:t>
      </w:r>
    </w:p>
    <w:p>
      <w:pPr>
        <w:pStyle w:val="BodyText"/>
      </w:pPr>
      <w:r>
        <w:t xml:space="preserve">Синтаксис команды zip для разархивации/распаковки файла:</w:t>
      </w:r>
    </w:p>
    <w:p>
      <w:pPr>
        <w:pStyle w:val="BodyText"/>
      </w:pPr>
      <w:r>
        <w:t xml:space="preserve">unzip[опции][файл_архива.zip][файлы]-x[исключить]-d[папка]</w:t>
      </w:r>
    </w:p>
    <w:p>
      <w:pPr>
        <w:pStyle w:val="CaptionedFigure"/>
      </w:pPr>
      <w:bookmarkStart w:id="25" w:name="fig:002"/>
      <w:r>
        <w:drawing>
          <wp:inline>
            <wp:extent cx="5334000" cy="5103043"/>
            <wp:effectExtent b="0" l="0" r="0" t="0"/>
            <wp:docPr descr="Figure 2: Синтаксис команды zip" title="" id="1" name="Picture"/>
            <a:graphic>
              <a:graphicData uri="http://schemas.openxmlformats.org/drawingml/2006/picture">
                <pic:pic>
                  <pic:nvPicPr>
                    <pic:cNvPr descr="image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Синтаксис команды zip</w:t>
      </w:r>
    </w:p>
    <w:p>
      <w:pPr>
        <w:pStyle w:val="BodyText"/>
      </w:pPr>
      <w:r>
        <w:t xml:space="preserve">Синтаксис команды bzip2 для архивации файла (рис. 3):</w:t>
      </w:r>
    </w:p>
    <w:p>
      <w:pPr>
        <w:pStyle w:val="BodyText"/>
      </w:pPr>
      <w:r>
        <w:t xml:space="preserve">bzip2 [опции] [имена файлов]</w:t>
      </w:r>
    </w:p>
    <w:p>
      <w:pPr>
        <w:pStyle w:val="BodyText"/>
      </w:pPr>
      <w:r>
        <w:t xml:space="preserve">Синтаксис команды bzip2 для разархивации/распаковки файла:</w:t>
      </w:r>
    </w:p>
    <w:p>
      <w:pPr>
        <w:pStyle w:val="BodyText"/>
      </w:pPr>
      <w:r>
        <w:t xml:space="preserve">bunzip2[опции] [архивы.bz2]</w:t>
      </w:r>
    </w:p>
    <w:p>
      <w:pPr>
        <w:pStyle w:val="CaptionedFigure"/>
      </w:pPr>
      <w:bookmarkStart w:id="27" w:name="fig:003"/>
      <w:r>
        <w:drawing>
          <wp:inline>
            <wp:extent cx="5334000" cy="5178425"/>
            <wp:effectExtent b="0" l="0" r="0" t="0"/>
            <wp:docPr descr="Figure 3: Синтаксис команды bzip2" title="" id="1" name="Picture"/>
            <a:graphic>
              <a:graphicData uri="http://schemas.openxmlformats.org/drawingml/2006/picture">
                <pic:pic>
                  <pic:nvPicPr>
                    <pic:cNvPr descr="image11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Синтаксис команды bzip2</w:t>
      </w:r>
    </w:p>
    <w:p>
      <w:pPr>
        <w:pStyle w:val="BodyText"/>
      </w:pPr>
      <w:r>
        <w:t xml:space="preserve">Синтаксис команды tar для архивации файла (рис. 4):</w:t>
      </w:r>
    </w:p>
    <w:p>
      <w:pPr>
        <w:pStyle w:val="BodyText"/>
      </w:pPr>
      <w:r>
        <w:t xml:space="preserve">tar[опции][архив.tar][файлы_для_архивации]</w:t>
      </w:r>
    </w:p>
    <w:p>
      <w:pPr>
        <w:pStyle w:val="BodyText"/>
      </w:pPr>
      <w:r>
        <w:t xml:space="preserve">Синтаксис команды tar для разархивации/распаковки файла:</w:t>
      </w:r>
    </w:p>
    <w:p>
      <w:pPr>
        <w:pStyle w:val="BodyText"/>
      </w:pPr>
      <w:r>
        <w:t xml:space="preserve">tar[опции][архив.tar]</w:t>
      </w:r>
    </w:p>
    <w:p>
      <w:pPr>
        <w:pStyle w:val="CaptionedFigure"/>
      </w:pPr>
      <w:bookmarkStart w:id="29" w:name="fig:004"/>
      <w:r>
        <w:drawing>
          <wp:inline>
            <wp:extent cx="5334000" cy="5188170"/>
            <wp:effectExtent b="0" l="0" r="0" t="0"/>
            <wp:docPr descr="Figure 4: Синтаксис команды tar" title="" id="1" name="Picture"/>
            <a:graphic>
              <a:graphicData uri="http://schemas.openxmlformats.org/drawingml/2006/picture">
                <pic:pic>
                  <pic:nvPicPr>
                    <pic:cNvPr descr="image11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Синтаксис команды tar</w:t>
      </w:r>
    </w:p>
    <w:p>
      <w:pPr>
        <w:pStyle w:val="BodyText"/>
      </w:pPr>
      <w:r>
        <w:t xml:space="preserve">Далее я создала файл, в котором буду писать первый скрипт, и открыла его в редакторе emacs, используя клавиши «Ctrl-x»и «Ctrl-f» (команды «touch backup.sh» и «emacs &amp;»). (рис. 5)</w:t>
      </w:r>
    </w:p>
    <w:p>
      <w:pPr>
        <w:pStyle w:val="CaptionedFigure"/>
      </w:pPr>
      <w:bookmarkStart w:id="31" w:name="fig:005"/>
      <w:r>
        <w:drawing>
          <wp:inline>
            <wp:extent cx="5334000" cy="1086434"/>
            <wp:effectExtent b="0" l="0" r="0" t="0"/>
            <wp:docPr descr="Figure 5: Создание файла и открытие emacs" title="" id="1" name="Picture"/>
            <a:graphic>
              <a:graphicData uri="http://schemas.openxmlformats.org/drawingml/2006/picture">
                <pic:pic>
                  <pic:nvPicPr>
                    <pic:cNvPr descr="image11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файла и открытие emacs</w:t>
      </w:r>
    </w:p>
    <w:p>
      <w:pPr>
        <w:pStyle w:val="BodyText"/>
      </w:pPr>
      <w:r>
        <w:t xml:space="preserve">После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При написании скрипта использовала архиватор bzip2. (рис. 6)</w:t>
      </w:r>
    </w:p>
    <w:p>
      <w:pPr>
        <w:pStyle w:val="CaptionedFigure"/>
      </w:pPr>
      <w:bookmarkStart w:id="33" w:name="fig:006"/>
      <w:r>
        <w:drawing>
          <wp:inline>
            <wp:extent cx="3857625" cy="2295525"/>
            <wp:effectExtent b="0" l="0" r="0" t="0"/>
            <wp:docPr descr="Figure 6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Первый скрипт</w:t>
      </w:r>
    </w:p>
    <w:p>
      <w:pPr>
        <w:pStyle w:val="BodyText"/>
      </w:pPr>
      <w:r>
        <w:t xml:space="preserve">Проверила работу скрипта(команда «./backup.sh»), предварительно добавив для него право на выполнение (команда «chmod +x *.sh»). Проверила, появился ли каталог backup/, перейдя в него(команда «cd backup/»), посмотрела его содержимое (команда «ls») и просмотрела содержимое архива (команда «bunzip2 -c backup.sh.bz2»). Скрипт работает корректно. (рис. 7) (рис. 8)</w:t>
      </w:r>
    </w:p>
    <w:p>
      <w:pPr>
        <w:pStyle w:val="CaptionedFigure"/>
      </w:pPr>
      <w:bookmarkStart w:id="35" w:name="fig:007"/>
      <w:r>
        <w:drawing>
          <wp:inline>
            <wp:extent cx="5334000" cy="3822154"/>
            <wp:effectExtent b="0" l="0" r="0" t="0"/>
            <wp:docPr descr="Figure 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2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Проверка работы скрипта</w:t>
      </w:r>
    </w:p>
    <w:p>
      <w:pPr>
        <w:pStyle w:val="CaptionedFigure"/>
      </w:pPr>
      <w:bookmarkStart w:id="37" w:name="fig:008"/>
      <w:r>
        <w:drawing>
          <wp:inline>
            <wp:extent cx="5334000" cy="1426763"/>
            <wp:effectExtent b="0" l="0" r="0" t="0"/>
            <wp:docPr descr="Figure 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Проверка работы скрипта</w:t>
      </w:r>
    </w:p>
    <w:p>
      <w:pPr>
        <w:numPr>
          <w:ilvl w:val="0"/>
          <w:numId w:val="1003"/>
        </w:numPr>
        <w:pStyle w:val="Compact"/>
      </w:pPr>
      <w:r>
        <w:t xml:space="preserve">Создала файл, в котором буду писать второй скрипт, и открыла его в редакторе emacs, используя клавиши «Ctrl-x» и «Ctrl-f» (команды «touchprog2.sh» и «emacs &amp;»). (рис. 9)</w:t>
      </w:r>
    </w:p>
    <w:p>
      <w:pPr>
        <w:pStyle w:val="CaptionedFigure"/>
      </w:pPr>
      <w:bookmarkStart w:id="39" w:name="fig:009"/>
      <w:r>
        <w:drawing>
          <wp:inline>
            <wp:extent cx="5334000" cy="1230419"/>
            <wp:effectExtent b="0" l="0" r="0" t="0"/>
            <wp:docPr descr="Figure 9: Создание файла и открытие emacs" title="" id="1" name="Picture"/>
            <a:graphic>
              <a:graphicData uri="http://schemas.openxmlformats.org/drawingml/2006/picture">
                <pic:pic>
                  <pic:nvPicPr>
                    <pic:cNvPr descr="image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файла и открытие emacs</w:t>
      </w:r>
    </w:p>
    <w:p>
      <w:pPr>
        <w:pStyle w:val="BodyTex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 (рис. 10)</w:t>
      </w:r>
    </w:p>
    <w:p>
      <w:pPr>
        <w:pStyle w:val="CaptionedFigure"/>
      </w:pPr>
      <w:bookmarkStart w:id="41" w:name="fig:010"/>
      <w:r>
        <w:drawing>
          <wp:inline>
            <wp:extent cx="2876550" cy="2066925"/>
            <wp:effectExtent b="0" l="0" r="0" t="0"/>
            <wp:docPr descr="Figure 10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Второй скрипт</w:t>
      </w:r>
    </w:p>
    <w:p>
      <w:pPr>
        <w:pStyle w:val="BodyText"/>
      </w:pPr>
      <w:r>
        <w:t xml:space="preserve">Проверила работу написанного скрипта (команды «./prog2.sh 0 1 2 3 4 5» и «./prog2.sh 0 1 2 3 4 5 6 7 8 9 10 11 12»), предварительно добавив для него право на выполнение (команда «chmod +x *.sh»). Вводила аргументы, количество которых меньше 10 и больше 10. Скрипт работает корректно. (рис. 11) (рис. 12)</w:t>
      </w:r>
    </w:p>
    <w:p>
      <w:pPr>
        <w:pStyle w:val="CaptionedFigure"/>
      </w:pPr>
      <w:bookmarkStart w:id="43" w:name="fig:011"/>
      <w:r>
        <w:drawing>
          <wp:inline>
            <wp:extent cx="5334000" cy="4267200"/>
            <wp:effectExtent b="0" l="0" r="0" t="0"/>
            <wp:docPr descr="Figure 11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Проверка работы скрипта</w:t>
      </w:r>
    </w:p>
    <w:p>
      <w:pPr>
        <w:pStyle w:val="CaptionedFigure"/>
      </w:pPr>
      <w:bookmarkStart w:id="44" w:name="fig:012"/>
      <w:r>
        <w:t xml:space="preserve">Figure 12: Проверка работы скрипта</w:t>
      </w:r>
      <w:bookmarkEnd w:id="44"/>
    </w:p>
    <w:p>
      <w:pPr>
        <w:pStyle w:val="ImageCaption"/>
      </w:pPr>
      <w:r>
        <w:t xml:space="preserve">Figure 12: Проверка работы скрипта</w:t>
      </w:r>
    </w:p>
    <w:p>
      <w:pPr>
        <w:numPr>
          <w:ilvl w:val="0"/>
          <w:numId w:val="1004"/>
        </w:numPr>
        <w:pStyle w:val="Compact"/>
      </w:pPr>
      <w:r>
        <w:t xml:space="preserve">Создала файл, в котором буду писать третий скрипт, и открыла его в редакторе emacs, используя клавиши «Ctrl-x» и «Ctrl-f» (команды «touch prls.sh» и «emacs &amp;») (рис. 13)</w:t>
      </w:r>
    </w:p>
    <w:p>
      <w:pPr>
        <w:pStyle w:val="CaptionedFigure"/>
      </w:pPr>
      <w:bookmarkStart w:id="46" w:name="fig:013"/>
      <w:r>
        <w:drawing>
          <wp:inline>
            <wp:extent cx="5334000" cy="2218682"/>
            <wp:effectExtent b="0" l="0" r="0" t="0"/>
            <wp:docPr descr="Figure 13: Создание файла и открытие emacs" title="" id="1" name="Picture"/>
            <a:graphic>
              <a:graphicData uri="http://schemas.openxmlformats.org/drawingml/2006/picture">
                <pic:pic>
                  <pic:nvPicPr>
                    <pic:cNvPr descr="image11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Создание файла и открытие emacs</w:t>
      </w:r>
    </w:p>
    <w:p>
      <w:pPr>
        <w:pStyle w:val="BodyText"/>
      </w:pPr>
      <w:r>
        <w:t xml:space="preserve">Написала командный файл−аналог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каталога. (рис. 14)</w:t>
      </w:r>
    </w:p>
    <w:p>
      <w:pPr>
        <w:pStyle w:val="CaptionedFigure"/>
      </w:pPr>
      <w:bookmarkStart w:id="48" w:name="fig:014"/>
      <w:r>
        <w:drawing>
          <wp:inline>
            <wp:extent cx="5334000" cy="1112613"/>
            <wp:effectExtent b="0" l="0" r="0" t="0"/>
            <wp:docPr descr="Figure 14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11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Третий скрипт</w:t>
      </w:r>
    </w:p>
    <w:p>
      <w:pPr>
        <w:pStyle w:val="BodyText"/>
      </w:pPr>
      <w:r>
        <w:t xml:space="preserve">Далее проверила работу скрипта (команда «./prls.sh~»), предварительно добавив для него право на выполнение (команда «chmod +x *.sh»). Скрипт работает корректно. (рис. 15)</w:t>
      </w:r>
    </w:p>
    <w:p>
      <w:pPr>
        <w:pStyle w:val="CaptionedFigure"/>
      </w:pPr>
      <w:bookmarkStart w:id="50" w:name="fig:015"/>
      <w:r>
        <w:drawing>
          <wp:inline>
            <wp:extent cx="5334000" cy="5810250"/>
            <wp:effectExtent b="0" l="0" r="0" t="0"/>
            <wp:docPr descr="Figure 15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Проверка работы скрипта</w:t>
      </w:r>
    </w:p>
    <w:p>
      <w:pPr>
        <w:numPr>
          <w:ilvl w:val="0"/>
          <w:numId w:val="1005"/>
        </w:numPr>
        <w:pStyle w:val="Compact"/>
      </w:pPr>
      <w:r>
        <w:t xml:space="preserve">Для четвертого скрипта также создала файл (команда «touch format.sh») и открыла его в редакторе emacs, используя клавиши «Ctrl-x» и «Ctrl-f» (команда «emacs &amp;»). (рис. 16)</w:t>
      </w:r>
    </w:p>
    <w:p>
      <w:pPr>
        <w:pStyle w:val="CaptionedFigure"/>
      </w:pPr>
      <w:bookmarkStart w:id="52" w:name="fig:016"/>
      <w:r>
        <w:drawing>
          <wp:inline>
            <wp:extent cx="5334000" cy="3645445"/>
            <wp:effectExtent b="0" l="0" r="0" t="0"/>
            <wp:docPr descr="Figure 16: Создание файла и открытие emacs" title="" id="1" name="Picture"/>
            <a:graphic>
              <a:graphicData uri="http://schemas.openxmlformats.org/drawingml/2006/picture">
                <pic:pic>
                  <pic:nvPicPr>
                    <pic:cNvPr descr="image11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Создание файла и открытие emacs</w:t>
      </w:r>
    </w:p>
    <w:p>
      <w:pPr>
        <w:pStyle w:val="BodyText"/>
      </w:pPr>
      <w:r>
        <w:t xml:space="preserve">Написала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строки. (рис. 17)</w:t>
      </w:r>
    </w:p>
    <w:p>
      <w:pPr>
        <w:pStyle w:val="CaptionedFigure"/>
      </w:pPr>
      <w:bookmarkStart w:id="54" w:name="fig:017"/>
      <w:r>
        <w:drawing>
          <wp:inline>
            <wp:extent cx="5334000" cy="1158426"/>
            <wp:effectExtent b="0" l="0" r="0" t="0"/>
            <wp:docPr descr="Figure 17: Четвертый скрипт" title="" id="1" name="Picture"/>
            <a:graphic>
              <a:graphicData uri="http://schemas.openxmlformats.org/drawingml/2006/picture">
                <pic:pic>
                  <pic:nvPicPr>
                    <pic:cNvPr descr="image11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Четвертый скрипт</w:t>
      </w:r>
    </w:p>
    <w:p>
      <w:pPr>
        <w:pStyle w:val="BodyText"/>
      </w:pPr>
      <w:r>
        <w:t xml:space="preserve">Проверила работу написанного скрипта (команда «./format.sh ~ pdf jpg doc txt png»), предварительно добавив для него право на выполнение (команда «chmod +x *.sh»). Скрипт работает корректно. (рис. 18)</w:t>
      </w:r>
    </w:p>
    <w:p>
      <w:pPr>
        <w:pStyle w:val="CaptionedFigure"/>
      </w:pPr>
      <w:bookmarkStart w:id="56" w:name="fig:018"/>
      <w:r>
        <w:drawing>
          <wp:inline>
            <wp:extent cx="5334000" cy="3307404"/>
            <wp:effectExtent b="0" l="0" r="0" t="0"/>
            <wp:docPr descr="Figure 1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Проверка работы скрипта</w:t>
      </w:r>
    </w:p>
    <w:bookmarkEnd w:id="57"/>
    <w:bookmarkStart w:id="58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t xml:space="preserve"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06"/>
        </w:numPr>
      </w:pPr>
      <w:r>
        <w:t xml:space="preserve">оболочка Борна (Bourneshellили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06"/>
        </w:numPr>
      </w:pPr>
      <w:r>
        <w:t xml:space="preserve">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</w:p>
    <w:p>
      <w:pPr>
        <w:numPr>
          <w:ilvl w:val="0"/>
          <w:numId w:val="1006"/>
        </w:numPr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06"/>
        </w:numPr>
      </w:pPr>
      <w:r>
        <w:t xml:space="preserve">BASH − сокращение от BourneAgainShell(опять оболочка Борна), в основе своей совмещает свойства оболочек С и Корна (разработка компании FreeSoftwareFoundation).</w:t>
      </w:r>
    </w:p>
    <w:p>
      <w:pPr>
        <w:pStyle w:val="FirstParagraph"/>
      </w:pPr>
      <w:r>
        <w:t xml:space="preserve">2). 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>
      <w:pPr>
        <w:pStyle w:val="BodyText"/>
      </w:pPr>
      <w:r>
        <w:t xml:space="preserve">3).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>
            <m:sty m:val="p"/>
          </m:rPr>
          <m:t>.</m:t>
        </m:r>
        <m:r>
          <m:t>Н</m:t>
        </m:r>
        <m:r>
          <m:t>а</m:t>
        </m:r>
        <m:r>
          <m:t>п</m:t>
        </m:r>
        <m:r>
          <m:t>р</m:t>
        </m:r>
        <m:r>
          <m:t>и</m:t>
        </m:r>
        <m:r>
          <m:t>м</m:t>
        </m:r>
        <m:r>
          <m:t>е</m:t>
        </m:r>
        <m:r>
          <m:t>р</m:t>
        </m:r>
        <m:r>
          <m:rPr>
            <m:sty m:val="p"/>
          </m:rPr>
          <m:t>,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а</m:t>
        </m:r>
        <m:r>
          <m:rPr>
            <m:sty m:val="p"/>
          </m:rPr>
          <m:t>«</m:t>
        </m:r>
        <m:r>
          <m:t>m</m:t>
        </m:r>
        <m:r>
          <m:t>v</m:t>
        </m:r>
        <m:r>
          <m:t>a</m:t>
        </m:r>
        <m:r>
          <m:t>f</m:t>
        </m:r>
        <m:r>
          <m:t>i</m:t>
        </m:r>
        <m:r>
          <m:t>l</m:t>
        </m:r>
        <m:r>
          <m:t>e</m:t>
        </m:r>
      </m:oMath>
      <w:r>
        <w:t xml:space="preserve">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pStyle w:val="BodyText"/>
      </w:pPr>
      <w:r>
        <w:t xml:space="preserve">4). 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pStyle w:val="BodyText"/>
      </w:pPr>
      <w:r>
        <w:t xml:space="preserve">5). 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pStyle w:val="BodyText"/>
      </w:pPr>
      <w:r>
        <w:t xml:space="preserve">6). В (( ))можно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pStyle w:val="BodyText"/>
      </w:pPr>
      <w:r>
        <w:t xml:space="preserve">7). Стандартные переменные:</w:t>
      </w:r>
    </w:p>
    <w:p>
      <w:pPr>
        <w:numPr>
          <w:ilvl w:val="0"/>
          <w:numId w:val="1007"/>
        </w:numPr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</w:p>
    <w:p>
      <w:pPr>
        <w:numPr>
          <w:ilvl w:val="0"/>
          <w:numId w:val="1007"/>
        </w:numPr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07"/>
        </w:numPr>
      </w:pPr>
      <w: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</w:p>
    <w:p>
      <w:pPr>
        <w:numPr>
          <w:ilvl w:val="0"/>
          <w:numId w:val="1007"/>
        </w:numPr>
      </w:pPr>
      <w: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</w:p>
    <w:p>
      <w:pPr>
        <w:numPr>
          <w:ilvl w:val="0"/>
          <w:numId w:val="1007"/>
        </w:numPr>
      </w:pPr>
      <w:r>
        <w:t xml:space="preserve">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</w:p>
    <w:p>
      <w:pPr>
        <w:numPr>
          <w:ilvl w:val="0"/>
          <w:numId w:val="1007"/>
        </w:numPr>
      </w:pPr>
      <w:r>
        <w:t xml:space="preserve">TERM: тип используемого терминала.</w:t>
      </w:r>
    </w:p>
    <w:p>
      <w:pPr>
        <w:numPr>
          <w:ilvl w:val="0"/>
          <w:numId w:val="1007"/>
        </w:numPr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pStyle w:val="FirstParagraph"/>
      </w:pPr>
      <w:r>
        <w:t xml:space="preserve">8). Такие символы, как ’ &lt; &gt; * ? | " &amp;, являются метасимволами и имеют для командного процессора специальный смысл.</w:t>
      </w:r>
    </w:p>
    <w:p>
      <w:pPr>
        <w:pStyle w:val="BodyText"/>
      </w:pP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 –echo* выведет на экран символ</w:t>
      </w:r>
      <w:r>
        <w:t xml:space="preserve"> </w:t>
      </w:r>
      <w:r>
        <w:rPr>
          <w:iCs/>
          <w:i/>
        </w:rPr>
        <w:t xml:space="preserve">, –echoab’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</w:p>
    <w:p>
      <w:pPr>
        <w:pStyle w:val="BodyText"/>
      </w:pPr>
      <w:r>
        <w:t xml:space="preserve">10). 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>
      <w:pPr>
        <w:pStyle w:val="BodyText"/>
      </w:pPr>
      <w:r>
        <w:t xml:space="preserve">11). 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pStyle w:val="BodyText"/>
      </w:pPr>
      <w:r>
        <w:t xml:space="preserve">12). 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</w:p>
    <w:p>
      <w:pPr>
        <w:pStyle w:val="BodyText"/>
      </w:pPr>
      <w:r>
        <w:t xml:space="preserve"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pStyle w:val="BodyText"/>
      </w:pPr>
      <w:r>
        <w:t xml:space="preserve"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pStyle w:val="BodyText"/>
      </w:pPr>
      <w:r>
        <w:t xml:space="preserve">15). Специальные переменные:</w:t>
      </w:r>
    </w:p>
    <w:p>
      <w:pPr>
        <w:numPr>
          <w:ilvl w:val="0"/>
          <w:numId w:val="1008"/>
        </w:numPr>
      </w:pPr>
      <w:r>
        <w:t xml:space="preserve">$* −отображается вся командная строка или параметры оболочки;</w:t>
      </w:r>
    </w:p>
    <w:p>
      <w:pPr>
        <w:numPr>
          <w:ilvl w:val="0"/>
          <w:numId w:val="1008"/>
        </w:numPr>
      </w:pPr>
      <w:r>
        <w:t xml:space="preserve">$? −код завершения последней выполненной команды;</w:t>
      </w:r>
    </w:p>
    <w:p>
      <w:pPr>
        <w:numPr>
          <w:ilvl w:val="0"/>
          <w:numId w:val="1008"/>
        </w:numPr>
      </w:pPr>
      <w:r>
        <w:t xml:space="preserve">$$ −уникальный идентификатор процесса, в рамках которого выполняется командный процессор;</w:t>
      </w:r>
    </w:p>
    <w:p>
      <w:pPr>
        <w:numPr>
          <w:ilvl w:val="0"/>
          <w:numId w:val="1008"/>
        </w:numPr>
      </w:pPr>
      <w:r>
        <w:t xml:space="preserve">$! −номер процесса, в рамках которого выполняется последняя вызванная на выполнение в командном режиме команда;</w:t>
      </w:r>
    </w:p>
    <w:p>
      <w:pPr>
        <w:numPr>
          <w:ilvl w:val="0"/>
          <w:numId w:val="1008"/>
        </w:numPr>
      </w:pPr>
      <w:r>
        <w:t xml:space="preserve">$-−значение флагов командного процессора;</w:t>
      </w:r>
    </w:p>
    <w:p>
      <w:pPr>
        <w:numPr>
          <w:ilvl w:val="0"/>
          <w:numId w:val="1008"/>
        </w:numPr>
      </w:pPr>
      <w:r>
        <w:t xml:space="preserve">${#</w:t>
      </w:r>
      <w:r>
        <w:rPr>
          <w:iCs/>
          <w:i/>
        </w:rPr>
        <w:t xml:space="preserve">} −возвращает целое число −количествослов, которые были результатом $</w:t>
      </w:r>
      <w:r>
        <w:t xml:space="preserve">;</w:t>
      </w:r>
    </w:p>
    <w:p>
      <w:pPr>
        <w:numPr>
          <w:ilvl w:val="0"/>
          <w:numId w:val="1008"/>
        </w:numPr>
      </w:pPr>
      <w:r>
        <w:t xml:space="preserve">${#name} −возвращает целое значение длины строки в переменной name;</w:t>
      </w:r>
    </w:p>
    <w:p>
      <w:pPr>
        <w:numPr>
          <w:ilvl w:val="0"/>
          <w:numId w:val="1008"/>
        </w:numPr>
      </w:pPr>
      <w:r>
        <w:t xml:space="preserve">${name[n]} −обращение к n-му элементу массива;</w:t>
      </w:r>
    </w:p>
    <w:p>
      <w:pPr>
        <w:numPr>
          <w:ilvl w:val="0"/>
          <w:numId w:val="1008"/>
        </w:numPr>
      </w:pPr>
      <w:r>
        <w:t xml:space="preserve">${name[*]}−перечисляет все элементы массива, разделённые пробелом;</w:t>
      </w:r>
    </w:p>
    <w:p>
      <w:pPr>
        <w:numPr>
          <w:ilvl w:val="0"/>
          <w:numId w:val="1008"/>
        </w:numPr>
      </w:pPr>
      <w:r>
        <w:t xml:space="preserve">${name[@]}−то же самое, но позволяет учитывать символы пробелы в самих переменных;</w:t>
      </w:r>
    </w:p>
    <w:p>
      <w:pPr>
        <w:numPr>
          <w:ilvl w:val="0"/>
          <w:numId w:val="1008"/>
        </w:numPr>
      </w:pPr>
      <w:r>
        <w:t xml:space="preserve">${name:-value} −если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08"/>
        </w:numPr>
      </w:pPr>
      <w:r>
        <w:t xml:space="preserve">${name:value} −проверяется факт существования переменной;</w:t>
      </w:r>
    </w:p>
    <w:p>
      <w:pPr>
        <w:numPr>
          <w:ilvl w:val="0"/>
          <w:numId w:val="1008"/>
        </w:numPr>
      </w:pPr>
      <w:r>
        <w:t xml:space="preserve">${name=value} −если name не определено, то ему присваивается значение value;</w:t>
      </w:r>
    </w:p>
    <w:p>
      <w:pPr>
        <w:numPr>
          <w:ilvl w:val="0"/>
          <w:numId w:val="1008"/>
        </w:numPr>
      </w:pPr>
      <w:r>
        <w:t xml:space="preserve">${name?value} −останавливает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08"/>
        </w:numPr>
      </w:pPr>
      <w:r>
        <w:t xml:space="preserve">${name+value} −это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08"/>
        </w:numPr>
      </w:pPr>
      <w:r>
        <w:t xml:space="preserve">${name#pattern} −представляет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08"/>
        </w:numPr>
      </w:pPr>
      <w:r>
        <w:t xml:space="preserve">${#name[*]} и ${#name[@]}−эти выражения возвращают количество элементов в массиве name.</w:t>
      </w:r>
    </w:p>
    <w:bookmarkEnd w:id="58"/>
    <w:bookmarkStart w:id="5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 и научилась писать небольшие командные файлы.</w:t>
      </w:r>
    </w:p>
    <w:bookmarkEnd w:id="59"/>
    <w:bookmarkStart w:id="60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9"/>
        </w:numPr>
      </w:pPr>
      <w:r>
        <w:t xml:space="preserve">https://esystem.rudn.ru/pluginfile.php/1142090/mod_resource/content/2/008-lab_shell_prog_1.pdf</w:t>
      </w:r>
    </w:p>
    <w:p>
      <w:pPr>
        <w:numPr>
          <w:ilvl w:val="0"/>
          <w:numId w:val="1009"/>
        </w:numPr>
      </w:pPr>
      <w:r>
        <w:t xml:space="preserve">Кулябов Д.С. Операционные системы: лабораторные работы: учебное пособие / Д.С. Кулябов,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>
      <w:pPr>
        <w:numPr>
          <w:ilvl w:val="0"/>
          <w:numId w:val="1009"/>
        </w:numPr>
      </w:pPr>
      <w:r>
        <w:t xml:space="preserve">Робачевский А.М. Операционная система UNIХ [текст] : Учебное пособие / А.М. Робачевский, С.А. Немнюгин, О.Л. Стесик. — 2-е изд., перераб. и доп. — СПб. : БХВ-Петербург, 2005, 2010. — 656 с. : ил. — ISBN 5-94157-538-6 : 164.56. (ЕТ 60)</w:t>
      </w:r>
    </w:p>
    <w:p>
      <w:pPr>
        <w:numPr>
          <w:ilvl w:val="0"/>
          <w:numId w:val="1009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Computer Science). — ISBN 5-318-00299-4 : 446.05. (ЕТ 50)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4fbe019a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№11</dc:title>
  <dc:creator>Калистратова Ксения Евгеньевна</dc:creator>
  <dc:language>ru-RU</dc:language>
  <cp:keywords/>
  <dcterms:created xsi:type="dcterms:W3CDTF">2021-06-09T10:26:19Z</dcterms:created>
  <dcterms:modified xsi:type="dcterms:W3CDTF">2021-06-09T10:26:19Z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