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Радикорский</w:t>
      </w:r>
      <w:r>
        <w:t xml:space="preserve"> </w:t>
      </w:r>
      <w:r>
        <w:t xml:space="preserve">Павел</w:t>
      </w:r>
      <w:r>
        <w:t xml:space="preserve"> </w:t>
      </w:r>
      <w:r>
        <w:t xml:space="preserve">Михайлович</w:t>
      </w:r>
    </w:p>
    <w:p>
      <w:pPr>
        <w:pStyle w:val="Author"/>
      </w:pPr>
      <w:r>
        <w:t xml:space="preserve">НФИбд-03-18</w:t>
      </w:r>
    </w:p>
    <w:p>
      <w:pPr>
        <w:pStyle w:val="Date"/>
      </w:pPr>
      <w:r>
        <w:t xml:space="preserve">02.10.2021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pStyle w:val="BodyText"/>
      </w:pPr>
      <w:r>
        <w:t xml:space="preserve">Лабораторная работа подразумевает создание гостевого пользователя, изменение и анализ прав на папки и файлы.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В Unix каждому файлу соответствует набор прав доступа, представленный в виде 9-ти битов режима. Он определяет, какие пользователи имеют право читать файл, записывать в него данные или выполнять его. Вместе с другими тремя битами, влияющими на запуск исполняемых файлов, этот набор образует код режима доступа к файлу. Двенадцать битов режима хранятся в 16-битовом поле индексного дескриптора вместе с 4-мя дополнительными битами, определяющими тип файла. Последние 4 бита устанавливаются при создании файлов и не подлежат изменению. Биты режима (далее права) могут изменяться либо владельцем файла, либо суперпользователем с помощью команды chmod.</w:t>
      </w:r>
    </w:p>
    <w:bookmarkEnd w:id="21"/>
    <w:bookmarkStart w:id="40" w:name="выполнение"/>
    <w:p>
      <w:pPr>
        <w:pStyle w:val="Heading1"/>
      </w:pPr>
      <w:r>
        <w:t xml:space="preserve">Выполнение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создаём учётную запись пользователя guest, задаём пароль</w:t>
      </w:r>
    </w:p>
    <w:p>
      <w:pPr>
        <w:pStyle w:val="CaptionedFigure"/>
      </w:pPr>
      <w:bookmarkStart w:id="23" w:name="fig:001"/>
      <w:r>
        <w:drawing>
          <wp:inline>
            <wp:extent cx="5334000" cy="4272642"/>
            <wp:effectExtent b="0" l="0" r="0" t="0"/>
            <wp:docPr descr="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пользователя</w:t>
      </w:r>
    </w:p>
    <w:p>
      <w:pPr>
        <w:pStyle w:val="BodyText"/>
      </w:pPr>
      <w:r>
        <w:t xml:space="preserve">Входим в систему через пользователя guest, проверяем директорию и уточняем имя пользователя. При сравнении группы получаем совпадение</w:t>
      </w:r>
    </w:p>
    <w:p>
      <w:pPr>
        <w:pStyle w:val="CaptionedFigure"/>
      </w:pPr>
      <w:bookmarkStart w:id="25" w:name="fig:001"/>
      <w:r>
        <w:drawing>
          <wp:inline>
            <wp:extent cx="5334000" cy="4043185"/>
            <wp:effectExtent b="0" l="0" r="0" t="0"/>
            <wp:docPr descr="Проверка пользовател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Проверка пользователя</w:t>
      </w:r>
    </w:p>
    <w:p>
      <w:pPr>
        <w:pStyle w:val="BodyText"/>
      </w:pPr>
      <w:r>
        <w:t xml:space="preserve">Просматриваем файл /etc/passwd, находим свою учётную запись, при сравнении uid и gid получаем совпадение</w:t>
      </w:r>
    </w:p>
    <w:p>
      <w:pPr>
        <w:pStyle w:val="CaptionedFigure"/>
      </w:pPr>
      <w:bookmarkStart w:id="27" w:name="fig:001"/>
      <w:r>
        <w:drawing>
          <wp:inline>
            <wp:extent cx="5334000" cy="3988728"/>
            <wp:effectExtent b="0" l="0" r="0" t="0"/>
            <wp:docPr descr="/etc/passw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/etc/passwd</w:t>
      </w:r>
    </w:p>
    <w:p>
      <w:pPr>
        <w:pStyle w:val="BodyText"/>
      </w:pPr>
      <w:r>
        <w:t xml:space="preserve">Определили существующие в системе директории. Удалось получить список, в котором полные права на доступ есть только у владельцев поддиректорий</w:t>
      </w:r>
    </w:p>
    <w:p>
      <w:pPr>
        <w:pStyle w:val="CaptionedFigure"/>
      </w:pPr>
      <w:bookmarkStart w:id="29" w:name="fig:001"/>
      <w:r>
        <w:drawing>
          <wp:inline>
            <wp:extent cx="5334000" cy="4032858"/>
            <wp:effectExtent b="0" l="0" r="0" t="0"/>
            <wp:docPr descr="Поддиректории /home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Поддиректории /home</w:t>
      </w:r>
    </w:p>
    <w:p>
      <w:pPr>
        <w:pStyle w:val="BodyText"/>
      </w:pPr>
      <w:r>
        <w:t xml:space="preserve">Проверяем расширенные атрибуты. Получаем, что мы видим расширенные атрибуты только своей директории, но не остальных пользователей</w:t>
      </w:r>
    </w:p>
    <w:p>
      <w:pPr>
        <w:pStyle w:val="CaptionedFigure"/>
      </w:pPr>
      <w:bookmarkStart w:id="31" w:name="fig:001"/>
      <w:r>
        <w:drawing>
          <wp:inline>
            <wp:extent cx="5334000" cy="3993765"/>
            <wp:effectExtent b="0" l="0" r="0" t="0"/>
            <wp:docPr descr="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Расширенные атрибуты</w:t>
      </w:r>
    </w:p>
    <w:p>
      <w:pPr>
        <w:pStyle w:val="BodyText"/>
      </w:pPr>
      <w:r>
        <w:t xml:space="preserve">Создали директорию dir1, сняли с директории все атрибуты. Проверили правильность выполнения команды</w:t>
      </w:r>
    </w:p>
    <w:p>
      <w:pPr>
        <w:pStyle w:val="CaptionedFigure"/>
      </w:pPr>
      <w:bookmarkStart w:id="33" w:name="fig:001"/>
      <w:r>
        <w:drawing>
          <wp:inline>
            <wp:extent cx="5334000" cy="3988787"/>
            <wp:effectExtent b="0" l="0" r="0" t="0"/>
            <wp:docPr descr="dir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dir1</w:t>
      </w:r>
    </w:p>
    <w:p>
      <w:pPr>
        <w:pStyle w:val="BodyText"/>
      </w:pPr>
      <w:r>
        <w:t xml:space="preserve">Попытались создать в dir1 файл, получили отказ, связанный с отсутствием прав. То же самое произошло при попытке проверки наличия файлов в dir1.</w:t>
      </w:r>
    </w:p>
    <w:p>
      <w:pPr>
        <w:pStyle w:val="CaptionedFigure"/>
      </w:pPr>
      <w:bookmarkStart w:id="35" w:name="fig:001"/>
      <w:r>
        <w:drawing>
          <wp:inline>
            <wp:extent cx="5334000" cy="4264526"/>
            <wp:effectExtent b="0" l="0" r="0" t="0"/>
            <wp:docPr descr="Создание и проверка файлов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Создание и проверка файлов</w:t>
      </w:r>
    </w:p>
    <w:p>
      <w:pPr>
        <w:pStyle w:val="BodyText"/>
      </w:pPr>
      <w:r>
        <w:t xml:space="preserve">Заполнили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</w:t>
      </w:r>
    </w:p>
    <w:p>
      <w:pPr>
        <w:pStyle w:val="CaptionedFigure"/>
      </w:pPr>
      <w:bookmarkStart w:id="37" w:name="fig:001"/>
      <w:r>
        <w:drawing>
          <wp:inline>
            <wp:extent cx="5334000" cy="6674338"/>
            <wp:effectExtent b="0" l="0" r="0" t="0"/>
            <wp:docPr descr="Установленные права и разрешённые действия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Установленные права и разрешённые действия</w:t>
      </w:r>
    </w:p>
    <w:p>
      <w:pPr>
        <w:pStyle w:val="BodyText"/>
      </w:pPr>
      <w:r>
        <w:t xml:space="preserve">На основании заполненной таблицы определили те или иные минимально необходимые права для выполнения операций внутри директории dir1</w:t>
      </w:r>
    </w:p>
    <w:p>
      <w:pPr>
        <w:pStyle w:val="CaptionedFigure"/>
      </w:pPr>
      <w:bookmarkStart w:id="39" w:name="fig:001"/>
      <w:r>
        <w:drawing>
          <wp:inline>
            <wp:extent cx="4965700" cy="2527300"/>
            <wp:effectExtent b="0" l="0" r="0" t="0"/>
            <wp:docPr descr="Права для выоплнения операций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Права для выоплнения операций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основании выполненной лабораторной работы были получены практические навыки работы в консоли по изменению атрибутов файлов и папок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№2. Дискреционное разграничение прав в Linux. Основные атрибуты</dc:title>
  <dc:creator>Радикорский Павел Михайлович; НФИбд-03-18</dc:creator>
  <dc:language>ru</dc:language>
  <cp:keywords>Безопасность, Лабораторная</cp:keywords>
  <dcterms:created xsi:type="dcterms:W3CDTF">2021-10-02T18:13:45Z</dcterms:created>
  <dcterms:modified xsi:type="dcterms:W3CDTF">2021-10-02T18:13:45Z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02.10.2021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institute">
    <vt:lpwstr>RUDN University, Moscow, Russian Federation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Consolas</vt:lpwstr>
  </property>
  <property fmtid="{D5CDD505-2E9C-101B-9397-08002B2CF9AE}" pid="12" name="monofontoptions">
    <vt:lpwstr>Scale=MatchLowercase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titlepage">
    <vt:lpwstr>True</vt:lpwstr>
  </property>
  <property fmtid="{D5CDD505-2E9C-101B-9397-08002B2CF9AE}" pid="18" name="titlepage-rule-color">
    <vt:lpwstr>000000</vt:lpwstr>
  </property>
  <property fmtid="{D5CDD505-2E9C-101B-9397-08002B2CF9AE}" pid="19" name="titlepage-rule-height">
    <vt:lpwstr>0</vt:lpwstr>
  </property>
  <property fmtid="{D5CDD505-2E9C-101B-9397-08002B2CF9AE}" pid="20" name="titlepage-text-color">
    <vt:lpwstr>000000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