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p>
      <w:pPr>
        <w:pStyle w:val="Author"/>
      </w:pPr>
      <w:r>
        <w:t xml:space="preserve">НФИбд-03-18</w:t>
      </w:r>
    </w:p>
    <w:p>
      <w:pPr>
        <w:pStyle w:val="Date"/>
      </w:pPr>
      <w:r>
        <w:t xml:space="preserve">13.11.2021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</w:t>
      </w:r>
    </w:p>
    <w:bookmarkEnd w:id="20"/>
    <w:bookmarkStart w:id="43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Создали программу simpleid.c со следующим кодом</w:t>
      </w:r>
    </w:p>
    <w:p>
      <w:pPr>
        <w:pStyle w:val="CaptionedFigure"/>
      </w:pPr>
      <w:bookmarkStart w:id="22" w:name="fig:001"/>
      <w:r>
        <w:drawing>
          <wp:inline>
            <wp:extent cx="3416968" cy="1780673"/>
            <wp:effectExtent b="0" l="0" r="0" t="0"/>
            <wp:docPr descr="simpleid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simpleid.c</w:t>
      </w:r>
    </w:p>
    <w:p>
      <w:pPr>
        <w:pStyle w:val="BodyText"/>
      </w:pPr>
      <w:r>
        <w:t xml:space="preserve">Скомпилировали и выполнили программу. Рехультат совпал с командой id</w:t>
      </w:r>
    </w:p>
    <w:p>
      <w:pPr>
        <w:pStyle w:val="CaptionedFigure"/>
      </w:pPr>
      <w:bookmarkStart w:id="24" w:name="fig:001"/>
      <w:r>
        <w:drawing>
          <wp:inline>
            <wp:extent cx="4196614" cy="904774"/>
            <wp:effectExtent b="0" l="0" r="0" t="0"/>
            <wp:docPr descr="simplei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simpleid</w:t>
      </w:r>
    </w:p>
    <w:p>
      <w:pPr>
        <w:pStyle w:val="BodyText"/>
      </w:pPr>
      <w:r>
        <w:t xml:space="preserve">Усложнили программу, добавив вывод действительных идентификаторов</w:t>
      </w:r>
    </w:p>
    <w:p>
      <w:pPr>
        <w:pStyle w:val="CaptionedFigure"/>
      </w:pPr>
      <w:bookmarkStart w:id="26" w:name="fig:001"/>
      <w:r>
        <w:drawing>
          <wp:inline>
            <wp:extent cx="4167738" cy="2772075"/>
            <wp:effectExtent b="0" l="0" r="0" t="0"/>
            <wp:docPr descr="simpleid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simpleid.c</w:t>
      </w:r>
    </w:p>
    <w:p>
      <w:pPr>
        <w:pStyle w:val="BodyText"/>
      </w:pPr>
      <w:r>
        <w:t xml:space="preserve">Скомпилировали и выполнили программу</w:t>
      </w:r>
    </w:p>
    <w:p>
      <w:pPr>
        <w:pStyle w:val="CaptionedFigure"/>
      </w:pPr>
      <w:bookmarkStart w:id="28" w:name="fig:001"/>
      <w:r>
        <w:drawing>
          <wp:inline>
            <wp:extent cx="3888606" cy="741145"/>
            <wp:effectExtent b="0" l="0" r="0" t="0"/>
            <wp:docPr descr="simplei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simpleid</w:t>
      </w:r>
    </w:p>
    <w:p>
      <w:pPr>
        <w:pStyle w:val="BodyText"/>
      </w:pPr>
      <w:r>
        <w:t xml:space="preserve">От имени суперпользователя выполнили команды</w:t>
      </w:r>
    </w:p>
    <w:p>
      <w:pPr>
        <w:pStyle w:val="CaptionedFigure"/>
      </w:pPr>
      <w:bookmarkStart w:id="30" w:name="fig:001"/>
      <w:r>
        <w:drawing>
          <wp:inline>
            <wp:extent cx="4976261" cy="731520"/>
            <wp:effectExtent b="0" l="0" r="0" t="0"/>
            <wp:docPr descr="superuser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superuser</w:t>
      </w:r>
    </w:p>
    <w:p>
      <w:pPr>
        <w:pStyle w:val="BodyText"/>
      </w:pPr>
      <w:r>
        <w:t xml:space="preserve">Выполнили проверку правильности установки новых атрибутов и смены владельца файла simpleid</w:t>
      </w:r>
    </w:p>
    <w:p>
      <w:pPr>
        <w:pStyle w:val="CaptionedFigure"/>
      </w:pPr>
      <w:bookmarkStart w:id="32" w:name="fig:001"/>
      <w:r>
        <w:drawing>
          <wp:inline>
            <wp:extent cx="5014762" cy="731520"/>
            <wp:effectExtent b="0" l="0" r="0" t="0"/>
            <wp:docPr descr="ls -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ls -l</w:t>
      </w:r>
    </w:p>
    <w:p>
      <w:pPr>
        <w:pStyle w:val="BodyText"/>
      </w:pPr>
      <w:r>
        <w:t xml:space="preserve">Запустили simpleid, результат e_uid изменился. При смене SetGod-бита получили аналогичный результат</w:t>
      </w:r>
    </w:p>
    <w:p>
      <w:pPr>
        <w:pStyle w:val="CaptionedFigure"/>
      </w:pPr>
      <w:bookmarkStart w:id="34" w:name="fig:001"/>
      <w:r>
        <w:drawing>
          <wp:inline>
            <wp:extent cx="5334000" cy="1647151"/>
            <wp:effectExtent b="0" l="0" r="0" t="0"/>
            <wp:docPr descr="simplei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simpleid</w:t>
      </w:r>
    </w:p>
    <w:p>
      <w:pPr>
        <w:pStyle w:val="BodyText"/>
      </w:pPr>
      <w:r>
        <w:t xml:space="preserve">Создайте программу readfile.c со следующим кодом</w:t>
      </w:r>
    </w:p>
    <w:p>
      <w:pPr>
        <w:pStyle w:val="CaptionedFigure"/>
      </w:pPr>
      <w:bookmarkStart w:id="36" w:name="fig:001"/>
      <w:r>
        <w:drawing>
          <wp:inline>
            <wp:extent cx="4774130" cy="3176336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readfile.c</w:t>
      </w:r>
    </w:p>
    <w:p>
      <w:pPr>
        <w:pStyle w:val="BodyTex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</w:t>
      </w:r>
    </w:p>
    <w:p>
      <w:pPr>
        <w:pStyle w:val="CaptionedFigure"/>
      </w:pPr>
      <w:bookmarkStart w:id="38" w:name="fig:001"/>
      <w:r>
        <w:drawing>
          <wp:inline>
            <wp:extent cx="5334000" cy="1559034"/>
            <wp:effectExtent b="0" l="0" r="0" t="0"/>
            <wp:docPr descr="readfile, superuse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readfile, superuser</w:t>
      </w:r>
    </w:p>
    <w:p>
      <w:pPr>
        <w:pStyle w:val="BodyText"/>
      </w:pPr>
      <w:r>
        <w:t xml:space="preserve">Попробавали прочитать, записать и удалить файл от имени guest2, удалить не получилось</w:t>
      </w:r>
    </w:p>
    <w:p>
      <w:pPr>
        <w:pStyle w:val="CaptionedFigure"/>
      </w:pPr>
      <w:bookmarkStart w:id="40" w:name="fig:001"/>
      <w:r>
        <w:drawing>
          <wp:inline>
            <wp:extent cx="5043637" cy="1761423"/>
            <wp:effectExtent b="0" l="0" r="0" t="0"/>
            <wp:docPr descr="guest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guest2</w:t>
      </w:r>
    </w:p>
    <w:p>
      <w:pPr>
        <w:pStyle w:val="BodyText"/>
      </w:pPr>
      <w:r>
        <w:t xml:space="preserve">Сняли атрибут t, выполнили те же команды, в этот раз удаление произошло успешно</w:t>
      </w:r>
    </w:p>
    <w:p>
      <w:pPr>
        <w:pStyle w:val="CaptionedFigure"/>
      </w:pPr>
      <w:bookmarkStart w:id="42" w:name="fig:001"/>
      <w:r>
        <w:drawing>
          <wp:inline>
            <wp:extent cx="3850105" cy="741145"/>
            <wp:effectExtent b="0" l="0" r="0" t="0"/>
            <wp:docPr descr="guest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guest2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изучил механизмы имеханизмов изменения идентификаторов, применения SetUID- и Sticky-битов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Дискреционное разграничение прав в Linux. Исследование влияния дополнительных атрибутов</dc:title>
  <dc:creator>Радикорский Павел Михайлович; НФИбд-03-18</dc:creator>
  <dc:language>ru</dc:language>
  <cp:keywords>Безопасность, Лабораторная</cp:keywords>
  <dcterms:created xsi:type="dcterms:W3CDTF">2021-11-13T20:29:59Z</dcterms:created>
  <dcterms:modified xsi:type="dcterms:W3CDTF">2021-11-13T20:29:59Z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13.11.2021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itlepage">
    <vt:lpwstr>True</vt:lpwstr>
  </property>
  <property fmtid="{D5CDD505-2E9C-101B-9397-08002B2CF9AE}" pid="18" name="titlepage-rule-color">
    <vt:lpwstr>000000</vt:lpwstr>
  </property>
  <property fmtid="{D5CDD505-2E9C-101B-9397-08002B2CF9AE}" pid="19" name="titlepage-rule-height">
    <vt:lpwstr>0</vt:lpwstr>
  </property>
  <property fmtid="{D5CDD505-2E9C-101B-9397-08002B2CF9AE}" pid="20" name="titlepage-text-color">
    <vt:lpwstr>000000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