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FEP — Free Energy Perturbation</w:t>
      </w:r>
    </w:p>
    <w:p>
      <w:pPr>
        <w:jc w:val="center"/>
      </w:pPr>
      <w:r>
        <w:rPr>
          <w:i/>
          <w:sz w:val="26"/>
        </w:rPr>
        <w:t>Alchemical Free Energy Calculations in protein-studio</w:t>
      </w:r>
    </w:p>
    <w:p/>
    <w:p>
      <w:pPr>
        <w:pStyle w:val="Heading1"/>
      </w:pPr>
      <w:r>
        <w:t>Part 1 — Theoretical Background</w:t>
      </w:r>
    </w:p>
    <w:p>
      <w:pPr>
        <w:pStyle w:val="Heading2"/>
      </w:pPr>
      <w:r>
        <w:t>1.1 The Free Energy Problem</w:t>
      </w:r>
    </w:p>
    <w:p>
      <w:r>
        <w:t>Most thermodynamic quantities of interest in computational chemistry and biology are differences in free energy between two states of a system — for example:</w:t>
      </w:r>
    </w:p>
    <w:p>
      <w:pPr>
        <w:pStyle w:val="ListBullet"/>
      </w:pPr>
      <w:r>
        <w:t>Protein-ligand binding: ΔG_bind = G_complex − (G_protein + G_ligand)</w:t>
      </w:r>
    </w:p>
    <w:p>
      <w:pPr>
        <w:pStyle w:val="ListBullet"/>
      </w:pPr>
      <w:r>
        <w:t>Protein sidechain mutation (e.g. Lys → Ala): ΔG_mut = G_Ala − G_Lys</w:t>
      </w:r>
    </w:p>
    <w:p>
      <w:pPr>
        <w:pStyle w:val="ListBullet"/>
      </w:pPr>
      <w:r>
        <w:t>Solvation: ΔG_hydration = G_solution − G_gas (e.g. for drug-likeness)</w:t>
      </w:r>
    </w:p>
    <w:p>
      <w:pPr>
        <w:pStyle w:val="ListBullet"/>
      </w:pPr>
      <w:r>
        <w:t>Conformational equilibria: ΔG_conf = G_folded − G_unfolded</w:t>
      </w:r>
    </w:p>
    <w:p>
      <w:r>
        <w:t>Direct molecular dynamics can sample configurations at a given temperature and pressure, but it cannot cross free-energy barriers between states that differ in chemical identity (the ligand is either bound or not — never a hybrid of both).</w:t>
      </w:r>
    </w:p>
    <w:p>
      <w:pPr>
        <w:pStyle w:val="Heading2"/>
      </w:pPr>
      <w:r>
        <w:t>1.2 The Alchemical Approach</w:t>
      </w:r>
    </w:p>
    <w:p>
      <w:r>
        <w:t>Free Energy Perturbation (FEP) bridges two states A and B via a coupling parameter λ ∈ [0, 1]. The Hamiltonian is interpolated:</w:t>
      </w:r>
    </w:p>
    <w:p>
      <w:pPr>
        <w:jc w:val="center"/>
      </w:pPr>
      <w:r>
        <w:rPr>
          <w:i/>
          <w:sz w:val="26"/>
        </w:rPr>
        <w:t>H(λ) = (1 − λ) · H_A  +  λ · H_B</w:t>
      </w:r>
    </w:p>
    <w:p>
      <w:r>
        <w:t>At λ = 0 the system is in state A; at λ = 1 it is in state B; at intermediate λ the system is a non-physical 'alchemical' hybrid where the two states are mixed.  Alchemical free energy is recovered from a thermodynamic integration:</w:t>
      </w:r>
    </w:p>
    <w:p>
      <w:pPr>
        <w:jc w:val="center"/>
      </w:pPr>
      <w:r>
        <w:rPr>
          <w:i/>
          <w:sz w:val="26"/>
        </w:rPr>
        <w:t>ΔG(A→B) = ∫₀¹ ⟨∂H/∂λ⟩_λ dλ</w:t>
      </w:r>
    </w:p>
    <w:p>
      <w:r>
        <w:t>or, equivalently, from Bennett Acceptance Ratio (BAR) between adjacent windows (Shirts 2008):</w:t>
      </w:r>
    </w:p>
    <w:p>
      <w:pPr>
        <w:jc w:val="center"/>
      </w:pPr>
      <w:r>
        <w:rPr>
          <w:i/>
          <w:sz w:val="26"/>
        </w:rPr>
        <w:t>ΔG = kT · ln ⟨exp(−βΔU)⟩_A  /  ⟨exp(+βΔU)⟩_B</w:t>
      </w:r>
    </w:p>
    <w:p>
      <w:r>
        <w:t>BAR is statistically optimal: it uses samples from BOTH the A and B ensembles, achieving the lowest-variance estimator for any fixed amount of sampling.</w:t>
      </w:r>
    </w:p>
    <w:p>
      <w:pPr>
        <w:pStyle w:val="Heading2"/>
      </w:pPr>
      <w:r>
        <w:t>1.3 The Endpoint Catastrophe</w:t>
      </w:r>
    </w:p>
    <w:p>
      <w:r>
        <w:t>A naive linear interpolation H(λ) = (1−λ)H_A + λH_B blows up at the endpoints:</w:t>
      </w:r>
    </w:p>
    <w:p>
      <w:pPr>
        <w:pStyle w:val="ListBullet"/>
      </w:pPr>
      <w:r>
        <w:t>At λ = 0: full-strength LJ + Coulomb between atoms that disappear at λ = 1 — the integrator fails because the particle feels infinite force as it tries to occupy the same space.</w:t>
      </w:r>
    </w:p>
    <w:p>
      <w:pPr>
        <w:pStyle w:val="ListBullet"/>
      </w:pPr>
      <w:r>
        <w:t>At λ = 1: the same problem in reverse — the appearing particle has no excluded volume.</w:t>
      </w:r>
    </w:p>
    <w:p>
      <w:pPr>
        <w:pStyle w:val="ListBullet"/>
      </w:pPr>
      <w:r>
        <w:t>Statistical overlap: neighbouring λ windows must have substantially overlapping energy distributions for BAR to converge; uncoupled and coupled states don't overlap.</w:t>
      </w:r>
    </w:p>
    <w:p>
      <w:r>
        <w:t>Solution: the soft-core potential — atoms that are being decoupled are replaced by a non-divergent pseudo-atom that smoothly transitions between 'real' (at λ = 1) and 'inert' (at λ = 0).</w:t>
      </w:r>
    </w:p>
    <w:p>
      <w:pPr>
        <w:pStyle w:val="Heading2"/>
      </w:pPr>
      <w:r>
        <w:t>1.4 Soft-Core Potentials</w:t>
      </w:r>
    </w:p>
    <w:p>
      <w:r>
        <w:t>The Beutler 1994 / Zwanzig 1988 / Steinbrecher-Case 2012 family of soft-core LJ potentials all share the form:</w:t>
      </w:r>
    </w:p>
    <w:p>
      <w:pPr>
        <w:jc w:val="center"/>
      </w:pPr>
      <w:r>
        <w:rPr>
          <w:i/>
          <w:sz w:val="24"/>
        </w:rPr>
        <w:t>U(r; λ) = λ · 4ε · [(σ₁₂)^12 / (α·(1−λ)² + r^6)² − (σ₁₂)^6 / (α·(1−λ)² + r^6)]</w:t>
      </w:r>
    </w:p>
    <w:p>
      <w:r>
        <w:t>where α is a smearing parameter (typically 0.5–2 nm²) and r is the inter-particle distance.  At λ = 1 the denominator reduces to r^6 and the expression reduces exactly to the standard Lennard-Jones.  At λ = 0 the denominator is dominated by α — the particle has finite interaction even when r → 0, so the integrator never blows up.  We use σ₁₂ in the repulsion term (not σ₁₂²) to ensure clean endpoint behavior at λ = 1.</w:t>
      </w:r>
    </w:p>
    <w:p>
      <w:pPr>
        <w:pStyle w:val="Heading2"/>
      </w:pPr>
      <w:r>
        <w:t>1.5 Alchemical Coupling for Electrostatics</w:t>
      </w:r>
    </w:p>
    <w:p>
      <w:r>
        <w:t>Charges are linearly scaled with λ:</w:t>
      </w:r>
    </w:p>
    <w:p>
      <w:pPr>
        <w:jc w:val="center"/>
      </w:pPr>
      <w:r>
        <w:rPr>
          <w:i/>
          <w:sz w:val="24"/>
        </w:rPr>
        <w:t>q_eff(λ) = q · (1 − is_dis · λ)</w:t>
      </w:r>
    </w:p>
    <w:p>
      <w:r>
        <w:t>so a fully-coupled atom (is_dis = 0) keeps its charge throughout the sweep, and a disappearing atom (is_dis = 1) has its charge go to zero at λ = 1.  This is the 'single-decoupling' convention.</w:t>
      </w:r>
    </w:p>
    <w:p>
      <w:pPr>
        <w:pStyle w:val="Heading2"/>
      </w:pPr>
      <w:r>
        <w:t>1.6 Bennett Acceptance Ratio (BAR)</w:t>
      </w:r>
    </w:p>
    <w:p>
      <w:r>
        <w:t>BAR finds the constant C such that the Bennett overlap equation holds:</w:t>
      </w:r>
    </w:p>
    <w:p>
      <w:pPr>
        <w:jc w:val="center"/>
      </w:pPr>
      <w:r>
        <w:rPr>
          <w:i/>
          <w:sz w:val="24"/>
        </w:rPr>
        <w:t>Σ_A  1/(1+exp(β(ΔU + C))) = Σ_B  1/(1+exp(−β(ΔU + C)))</w:t>
      </w:r>
    </w:p>
    <w:p>
      <w:r>
        <w:t>where ΔU = U(state B) − U(state A) at the same frame.  At convergence, ΔG_AB = C · kT.  We solve this via bracket-and-bisection (more robust than Newton, which diverges in the flat regions of the Bennett objective).</w:t>
      </w:r>
    </w:p>
    <w:p>
      <w:pPr>
        <w:pStyle w:val="Heading2"/>
      </w:pPr>
      <w:r>
        <w:t>1.7 Alchemical Restraints</w:t>
      </w:r>
    </w:p>
    <w:p>
      <w:r>
        <w:t>Production alchemical FEP keeps disappearing atoms restrained to their initial positions, so the system doesn't drift and the integrator remains stable at intermediate λ.  The physical ΔG is recovered by adding an analytical correction for removing the restraints:</w:t>
      </w:r>
    </w:p>
    <w:p>
      <w:pPr>
        <w:jc w:val="center"/>
      </w:pPr>
      <w:r>
        <w:rPr>
          <w:i/>
          <w:sz w:val="24"/>
        </w:rPr>
        <w:t>ΔG_corrected = ΔG_FEP + ΔG_restraint</w:t>
      </w:r>
    </w:p>
    <w:p>
      <w:r>
        <w:t>For N isotropic Cartesian position restraints with force constant k:</w:t>
      </w:r>
    </w:p>
    <w:p>
      <w:pPr>
        <w:jc w:val="center"/>
      </w:pPr>
      <w:r>
        <w:rPr>
          <w:i/>
          <w:sz w:val="24"/>
        </w:rPr>
        <w:t>ΔG_restraint = N · kT · [(3/2)·ln(2πkT/k) − ln(V₀)]</w:t>
      </w:r>
    </w:p>
    <w:p>
      <w:pPr>
        <w:pStyle w:val="Heading2"/>
      </w:pPr>
      <w:r>
        <w:t>1.8 Boresch Restraints for Protein-Ligand Binding</w:t>
      </w:r>
    </w:p>
    <w:p>
      <w:r>
        <w:t>For absolute binding free energies, the protein-ligand complex is restrained via the Boresch (2003) scheme: 6 harmonic restraints (1 distance, 2 angles, 3 torsions) coupling 3 ligand atoms to 2-3 receptor atoms.  These fix all 6 rigid-body DOF of the ligand relative to the receptor.  The standard-state correction transforms from simulation volume V_box to the 1 M standard state:</w:t>
      </w:r>
    </w:p>
    <w:p>
      <w:pPr>
        <w:jc w:val="center"/>
      </w:pPr>
      <w:r>
        <w:rPr>
          <w:i/>
          <w:sz w:val="24"/>
        </w:rPr>
        <w:t>ΔG_bind = ΔG_complex − ΔG_solution + ΔG_Boresch_correction + ΔG_standard_state</w:t>
      </w:r>
    </w:p>
    <w:p>
      <w:pPr>
        <w:pStyle w:val="Heading1"/>
      </w:pPr>
      <w:r>
        <w:t>Part 2 — Implementation in protein-studio</w:t>
      </w:r>
    </w:p>
    <w:p>
      <w:pPr>
        <w:pStyle w:val="Heading2"/>
      </w:pPr>
      <w:r>
        <w:t>2.1 Code Layout</w:t>
      </w:r>
    </w:p>
    <w:p>
      <w:r>
        <w:t>All FEP code lives in src/protein_studio/core/fep.py (~2400 lines).  Public API:</w:t>
      </w:r>
    </w:p>
    <w:p>
      <w:pPr>
        <w:pStyle w:val="ListBullet"/>
      </w:pPr>
      <w:r>
        <w:t>_replace_amber_nb_with_split_forces — replaces AMBER's NonbondedForce with LJ soft-core (CustomNonbondedForce) + Coulomb PME (NonbondedForce).</w:t>
      </w:r>
    </w:p>
    <w:p>
      <w:pPr>
        <w:pStyle w:val="ListBullet"/>
      </w:pPr>
      <w:r>
        <w:t>update_coulomb_for_lambda — pushes new λ-dependent Coulomb charges and exception chargeProducts into the running context.</w:t>
      </w:r>
    </w:p>
    <w:p>
      <w:pPr>
        <w:pStyle w:val="ListBullet"/>
      </w:pPr>
      <w:r>
        <w:t>_replace_amber_nb_with_alchemical — backward-compat shim that calls the split function and stashes the metadata on the system.</w:t>
      </w:r>
    </w:p>
    <w:p>
      <w:pPr>
        <w:pStyle w:val="ListBullet"/>
      </w:pPr>
      <w:r>
        <w:t>build_amber_mutation_system — single-residue truncation FEP (e.g. Lys → Ala).</w:t>
      </w:r>
    </w:p>
    <w:p>
      <w:pPr>
        <w:pStyle w:val="ListBullet"/>
      </w:pPr>
      <w:r>
        <w:t>build_ligand_decouple_system — general ligand FEP (the whole ligand disappears, not just a sidechain).</w:t>
      </w:r>
    </w:p>
    <w:p>
      <w:pPr>
        <w:pStyle w:val="ListBullet"/>
      </w:pPr>
      <w:r>
        <w:t>run_amber_mutation_fep, run_ligand_decouple_fep — λ-sweep driver (equilibration, production, mixed-state re-eval, BAR-ready).</w:t>
      </w:r>
    </w:p>
    <w:p>
      <w:pPr>
        <w:pStyle w:val="ListBullet"/>
      </w:pPr>
      <w:r>
        <w:t>compute_bar — Bennett Acceptance Ratio between two adjacent windows.</w:t>
      </w:r>
    </w:p>
    <w:p>
      <w:pPr>
        <w:pStyle w:val="ListBullet"/>
      </w:pPr>
      <w:r>
        <w:t>analyze_fep_bar — sums per-window BAR ΔG into total ΔG_FEP.</w:t>
      </w:r>
    </w:p>
    <w:p>
      <w:pPr>
        <w:pStyle w:val="ListBullet"/>
      </w:pPr>
      <w:r>
        <w:t>analyze_fep_trapezoidal — fallback integrator (gives the integral of ⟨U⟩_λ; only useful for visualization, not for ΔG).</w:t>
      </w:r>
    </w:p>
    <w:p>
      <w:pPr>
        <w:pStyle w:val="ListBullet"/>
      </w:pPr>
      <w:r>
        <w:t>cartesian_restraint_analytical_correction — adds the N-restraint ΔG correction.</w:t>
      </w:r>
    </w:p>
    <w:p>
      <w:pPr>
        <w:pStyle w:val="ListBullet"/>
      </w:pPr>
      <w:r>
        <w:t>boresch_analytical_correction — adds the 6-restraint ΔG correction.</w:t>
      </w:r>
    </w:p>
    <w:p>
      <w:pPr>
        <w:pStyle w:val="ListBullet"/>
      </w:pPr>
      <w:r>
        <w:t>standard_state_concentration_correction — converts simulation-volume ΔG to 1 M standard state.</w:t>
      </w:r>
    </w:p>
    <w:p>
      <w:pPr>
        <w:pStyle w:val="ListBullet"/>
      </w:pPr>
      <w:r>
        <w:t>compute_binding_dg — assembles the absolute ΔG_bind from a double-decoupling pair.</w:t>
      </w:r>
    </w:p>
    <w:p>
      <w:pPr>
        <w:pStyle w:val="ListBullet"/>
      </w:pPr>
      <w:r>
        <w:t>add_boresch_restraints — installs the 6-restraint Boresch force in an OpenMM system.</w:t>
      </w:r>
    </w:p>
    <w:p>
      <w:pPr>
        <w:pStyle w:val="Heading2"/>
      </w:pPr>
      <w:r>
        <w:t>2.2 The Split-Force Architecture</w:t>
      </w:r>
    </w:p>
    <w:p>
      <w:r>
        <w:t>OpenMM's CustomNonbondedForce does not support PME — replacing AMBER's NonbondedForce (which does) loses the periodic-image Coulomb interactions that hold TIP3P waters together (~25,000 kJ/mol of attraction).  Phase 5's split-force architecture preserves both:</w:t>
      </w:r>
    </w:p>
    <w:p>
      <w:pPr>
        <w:pStyle w:val="ListBullet"/>
      </w:pPr>
      <w:r>
        <w:t>LJ CustomNonbondedForce (CutoffPeriodic, 1 nm cutoff) — handles the soft-core LJ potential for pairs involving ≥1 disappearing atom.  Bonded-pair exclusions (1-2/1-3) via addExclusion; 1-4 pairs are evaluated by this force using standard LJ.</w:t>
      </w:r>
    </w:p>
    <w:p>
      <w:pPr>
        <w:pStyle w:val="ListBullet"/>
      </w:pPr>
      <w:r>
        <w:t>Coulomb NonbondedForce (PME, 1 nm cutoff) — handles the Coulomb interaction with Particle-Mesh Ewald summation.  Per-particle charges are (1 − is_dis·λ); per-particle sigma and epsilon are zero (LJ handled by the other force).  1-4 exception list carries AMBER's intrinsic 1-4 LJ (σ_avg, ε_avg) so we don't lose the ~3,000 kJ/mol of 1-4 LJ contribution.  Exception chargeProducts are scaled by (1−is_dis₁·λ)(1−is_dis₂·λ).</w:t>
      </w:r>
    </w:p>
    <w:p>
      <w:pPr>
        <w:pStyle w:val="ListBullet"/>
      </w:pPr>
      <w:r>
        <w:t>On every λ change, _set_lambda() updates both the LJ global parameter and the Coulomb per-particle parameters / exception list.  BAR requires mixed-state re-evaluation — the neighbor λ values are evaluated at the same frames as the own λ, recording U(λ_{i-1}), U(λ_i), U(λ_{i+1}) at every saved frame.</w:t>
      </w:r>
    </w:p>
    <w:p>
      <w:pPr>
        <w:pStyle w:val="Heading2"/>
      </w:pPr>
      <w:r>
        <w:t>2.3 The Phase-by-Phase Progression</w:t>
      </w:r>
    </w:p>
    <w:p>
      <w:pPr>
        <w:pStyle w:val="Heading3"/>
      </w:pPr>
      <w:r>
        <w:t>Phase 1 — Lambda-coupling plumbing</w:t>
      </w:r>
    </w:p>
    <w:p>
      <w:r>
        <w:t>AlchemicalState / LambdaWindow / FEPResult dataclasses; the bookkeeping machinery for λ-sweeps (what to track at each window, what to write to disk).  Commit 2ed9916.</w:t>
      </w:r>
    </w:p>
    <w:p>
      <w:pPr>
        <w:pStyle w:val="Heading3"/>
      </w:pPr>
      <w:r>
        <w:t>Phase 2 — Alchemical topology + soft-core LJ</w:t>
      </w:r>
    </w:p>
    <w:p>
      <w:r>
        <w:t>AlchemicalMapping dataclass; build_alchemical_system constructs a single OpenMM CustomNonbondedForce whose energy expression does standard AMBER LJ + Coulomb for non-disappearing pairs and a Steinbrecher-Case 2012 / Beutler soft-core LJ + linear-λ Coulomb for pairs involving ≥1 disappearing atom.  Per-particle is_core/is_dis/is_app flags drive per-pair weighting.  Commit 2ed9916.</w:t>
      </w:r>
    </w:p>
    <w:p>
      <w:pPr>
        <w:pStyle w:val="Heading3"/>
      </w:pPr>
      <w:r>
        <w:t>Phase 3 — AMBER + TIP3P solvation</w:t>
      </w:r>
    </w:p>
    <w:p>
      <w:r>
        <w:t>build_amber_solvated_system: PDBFile → Modeller → addHydrogens → addSolvent TIP3P → ForceField('amber99sbildn.xml','tip3p.xml') → createSystem PME+HBonds.  Verified on 1ubq: 15858 particles, ~5000 waters, 5.8s for 50 steps × 3 lambdas, ΔG ≈ −214 kJ/mol for full Coulomb + LJ decoupling (sanity check).  compute_bar with bootstrap uncertainty.  Commit 5c21c31.</w:t>
      </w:r>
    </w:p>
    <w:p>
      <w:pPr>
        <w:pStyle w:val="Heading3"/>
      </w:pPr>
      <w:r>
        <w:t>Phase 4 — Sidechain-truncation mutation</w:t>
      </w:r>
    </w:p>
    <w:p>
      <w:r>
        <w:t>Sidechain-truncation FEP — anything beyond the Cβ of a chosen residue becomes a 'disappearing' atom.  Lys6 → Ala on ubiquitin (1ubq) verified end-to-end.  Position restraints on the disappearing atoms keep the integrator stable at intermediate λ.  Commit 5c21c31.</w:t>
      </w:r>
    </w:p>
    <w:p>
      <w:pPr>
        <w:pStyle w:val="Heading3"/>
      </w:pPr>
      <w:r>
        <w:t>Phase 5 — Protein-ligand binding ΔG</w:t>
      </w:r>
    </w:p>
    <w:p>
      <w:r>
        <w:t>build_ligand_decouple_system, run_ligand_decouple_fep, add_boresch_restraints, boresch_analytical_correction, standard_state_concentration_correction, compute_binding_dg.  Double-decoupling FEP for absolute binding free energies.  Commit 17b2945.</w:t>
      </w:r>
    </w:p>
    <w:p>
      <w:pPr>
        <w:pStyle w:val="Heading3"/>
      </w:pPr>
      <w:r>
        <w:t>Production features</w:t>
      </w:r>
    </w:p>
    <w:p>
      <w:r>
        <w:t>n_equilibration_steps / n_production_steps split; sample_neighbor_lambdas for BAR; restraint_k_kJmol_nm2 configurable.  Commit a7b9dc8.</w:t>
      </w:r>
    </w:p>
    <w:p>
      <w:pPr>
        <w:pStyle w:val="Heading3"/>
      </w:pPr>
      <w:r>
        <w:t>Split-force refactor</w:t>
      </w:r>
    </w:p>
    <w:p>
      <w:r>
        <w:t>LJ soft-core + Coulomb PME-preserving.  Commit 067eb0b.</w:t>
      </w:r>
    </w:p>
    <w:p>
      <w:pPr>
        <w:pStyle w:val="Heading3"/>
      </w:pPr>
      <w:r>
        <w:t>1-4 LJ preservation</w:t>
      </w:r>
    </w:p>
    <w:p>
      <w:r>
        <w:t>AMBER 1-4 LJ on the Coulomb exception list (σ_avg, ε_avg) — no more 3,000 kJ/mol artefact.  Commit 9f7bc76.</w:t>
      </w:r>
    </w:p>
    <w:p>
      <w:pPr>
        <w:pStyle w:val="Heading2"/>
      </w:pPr>
      <w:r>
        <w:t>2.4 Known Issues and Workarounds</w:t>
      </w:r>
    </w:p>
    <w:p>
      <w:pPr>
        <w:pStyle w:val="ListBullet"/>
      </w:pPr>
      <w:r>
        <w:t>OpenMM's CustomNonbondedForce + NonbondedForce combination sometimes NaNs on the CPU platform at intermediate λ due to a PME / CutoffPeriodic disagreement.  Workaround: use the Reference platform (slower but stable).</w:t>
      </w:r>
    </w:p>
    <w:p>
      <w:pPr>
        <w:pStyle w:val="ListBullet"/>
      </w:pPr>
      <w:r>
        <w:t>The methane-with-manual-AMBER pipeline doesn't use OpenMM's standard residue-template matching — AMBER doesn't have a 'MTH' template.  We add methane atoms to the system manually with alanine-CB/-HB atom-type parameters and add HarmonicBondForce for the C-H bonds.</w:t>
      </w:r>
    </w:p>
    <w:p>
      <w:pPr>
        <w:pStyle w:val="ListBullet"/>
      </w:pPr>
      <w:r>
        <w:t>Sample_neighbor_lambdas=True (3× energy evaluations per saved frame) is required for BAR.  Set this True when you want production-quality ΔG; set False for fast verification runs where trapezoidal is acceptable.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