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AA5" w:rsidRPr="003335DC" w:rsidRDefault="00474AA5" w:rsidP="00474AA5">
      <w:pPr>
        <w:spacing w:line="360" w:lineRule="auto"/>
        <w:jc w:val="center"/>
        <w:rPr>
          <w:rFonts w:ascii="Garamond" w:hAnsi="Garamond" w:cs="Times New Roman"/>
          <w:b/>
          <w:sz w:val="24"/>
          <w:szCs w:val="24"/>
        </w:rPr>
      </w:pPr>
      <w:r w:rsidRPr="003335DC">
        <w:rPr>
          <w:rFonts w:ascii="Garamond" w:hAnsi="Garamond" w:cs="Times New Roman"/>
          <w:b/>
          <w:noProof/>
          <w:sz w:val="24"/>
          <w:szCs w:val="24"/>
        </w:rPr>
        <w:drawing>
          <wp:inline distT="0" distB="0" distL="0" distR="0" wp14:anchorId="0FA7429D" wp14:editId="1EB34991">
            <wp:extent cx="5867688" cy="1170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62656" cy="1188962"/>
                    </a:xfrm>
                    <a:prstGeom prst="rect">
                      <a:avLst/>
                    </a:prstGeom>
                  </pic:spPr>
                </pic:pic>
              </a:graphicData>
            </a:graphic>
          </wp:inline>
        </w:drawing>
      </w:r>
    </w:p>
    <w:p w:rsidR="00474AA5" w:rsidRPr="003335DC" w:rsidRDefault="00474AA5" w:rsidP="00474AA5">
      <w:pPr>
        <w:spacing w:line="360" w:lineRule="auto"/>
        <w:jc w:val="center"/>
        <w:rPr>
          <w:rFonts w:ascii="Garamond" w:hAnsi="Garamond" w:cs="Times New Roman"/>
          <w:b/>
          <w:sz w:val="24"/>
          <w:szCs w:val="24"/>
          <w:u w:val="single"/>
        </w:rPr>
      </w:pPr>
      <w:r w:rsidRPr="003335DC">
        <w:rPr>
          <w:rFonts w:ascii="Garamond" w:hAnsi="Garamond" w:cs="Times New Roman"/>
          <w:b/>
          <w:sz w:val="24"/>
          <w:szCs w:val="24"/>
          <w:u w:val="single"/>
        </w:rPr>
        <w:t>ASSIGNMENT COVER PAGE</w:t>
      </w:r>
    </w:p>
    <w:p w:rsidR="00474AA5" w:rsidRPr="003335DC" w:rsidRDefault="00474AA5" w:rsidP="00474AA5">
      <w:pPr>
        <w:spacing w:line="360" w:lineRule="auto"/>
        <w:rPr>
          <w:rFonts w:ascii="Garamond" w:hAnsi="Garamond" w:cs="Times New Roman"/>
          <w:b/>
          <w:sz w:val="24"/>
          <w:szCs w:val="24"/>
        </w:rPr>
      </w:pPr>
      <w:r w:rsidRPr="003335DC">
        <w:rPr>
          <w:rFonts w:ascii="Garamond" w:hAnsi="Garamond" w:cs="Times New Roman"/>
          <w:b/>
          <w:sz w:val="24"/>
          <w:szCs w:val="24"/>
        </w:rPr>
        <w:t>Please fill in all the required details for your assignment to be accepted.</w:t>
      </w:r>
    </w:p>
    <w:tbl>
      <w:tblPr>
        <w:tblStyle w:val="TableGrid"/>
        <w:tblW w:w="0" w:type="auto"/>
        <w:jc w:val="center"/>
        <w:tblLook w:val="04A0" w:firstRow="1" w:lastRow="0" w:firstColumn="1" w:lastColumn="0" w:noHBand="0" w:noVBand="1"/>
      </w:tblPr>
      <w:tblGrid>
        <w:gridCol w:w="2245"/>
        <w:gridCol w:w="2559"/>
        <w:gridCol w:w="2003"/>
        <w:gridCol w:w="2543"/>
      </w:tblGrid>
      <w:tr w:rsidR="00474AA5" w:rsidRPr="003335DC" w:rsidTr="00310F6B">
        <w:trPr>
          <w:jc w:val="center"/>
        </w:trPr>
        <w:tc>
          <w:tcPr>
            <w:tcW w:w="2245" w:type="dxa"/>
          </w:tcPr>
          <w:p w:rsidR="00474AA5" w:rsidRPr="003335DC" w:rsidRDefault="00474AA5" w:rsidP="006B1EBC">
            <w:pPr>
              <w:spacing w:before="120" w:after="120" w:line="360" w:lineRule="auto"/>
              <w:rPr>
                <w:rFonts w:ascii="Garamond" w:hAnsi="Garamond" w:cs="Times New Roman"/>
                <w:sz w:val="24"/>
                <w:szCs w:val="24"/>
              </w:rPr>
            </w:pPr>
            <w:bookmarkStart w:id="0" w:name="_GoBack"/>
            <w:r w:rsidRPr="003335DC">
              <w:rPr>
                <w:rFonts w:ascii="Garamond" w:hAnsi="Garamond" w:cs="Times New Roman"/>
                <w:sz w:val="24"/>
                <w:szCs w:val="24"/>
              </w:rPr>
              <w:t>Student’s Name</w:t>
            </w:r>
          </w:p>
        </w:tc>
        <w:tc>
          <w:tcPr>
            <w:tcW w:w="7105" w:type="dxa"/>
            <w:gridSpan w:val="3"/>
          </w:tcPr>
          <w:p w:rsidR="00474AA5" w:rsidRPr="003335DC" w:rsidRDefault="00310F6B" w:rsidP="006B1EBC">
            <w:pPr>
              <w:spacing w:before="120" w:after="120" w:line="360" w:lineRule="auto"/>
              <w:rPr>
                <w:rFonts w:ascii="Garamond" w:hAnsi="Garamond" w:cs="Times New Roman"/>
                <w:sz w:val="24"/>
                <w:szCs w:val="24"/>
              </w:rPr>
            </w:pPr>
            <w:r w:rsidRPr="003335DC">
              <w:rPr>
                <w:rFonts w:ascii="Garamond" w:hAnsi="Garamond" w:cs="Times New Roman"/>
                <w:sz w:val="24"/>
                <w:szCs w:val="24"/>
              </w:rPr>
              <w:t>Miracle Chiwendu Mmaju Okpara</w:t>
            </w:r>
          </w:p>
        </w:tc>
      </w:tr>
      <w:bookmarkEnd w:id="0"/>
      <w:tr w:rsidR="00474AA5" w:rsidRPr="003335DC" w:rsidTr="00310F6B">
        <w:trPr>
          <w:jc w:val="center"/>
        </w:trPr>
        <w:tc>
          <w:tcPr>
            <w:tcW w:w="2245" w:type="dxa"/>
          </w:tcPr>
          <w:p w:rsidR="00474AA5" w:rsidRPr="003335DC" w:rsidRDefault="00474AA5" w:rsidP="006B1EBC">
            <w:pPr>
              <w:spacing w:before="120" w:after="120" w:line="360" w:lineRule="auto"/>
              <w:rPr>
                <w:rFonts w:ascii="Garamond" w:hAnsi="Garamond" w:cs="Times New Roman"/>
                <w:sz w:val="24"/>
                <w:szCs w:val="24"/>
              </w:rPr>
            </w:pPr>
            <w:r w:rsidRPr="003335DC">
              <w:rPr>
                <w:rFonts w:ascii="Garamond" w:hAnsi="Garamond" w:cs="Times New Roman"/>
                <w:sz w:val="24"/>
                <w:szCs w:val="24"/>
              </w:rPr>
              <w:t>Year/Semester</w:t>
            </w:r>
          </w:p>
        </w:tc>
        <w:tc>
          <w:tcPr>
            <w:tcW w:w="7105" w:type="dxa"/>
            <w:gridSpan w:val="3"/>
          </w:tcPr>
          <w:p w:rsidR="00474AA5" w:rsidRPr="003335DC" w:rsidRDefault="00310F6B" w:rsidP="006B1EBC">
            <w:pPr>
              <w:spacing w:before="120" w:after="120" w:line="360" w:lineRule="auto"/>
              <w:rPr>
                <w:rFonts w:ascii="Garamond" w:hAnsi="Garamond" w:cs="Times New Roman"/>
                <w:sz w:val="24"/>
                <w:szCs w:val="24"/>
              </w:rPr>
            </w:pPr>
            <w:r w:rsidRPr="003335DC">
              <w:rPr>
                <w:rFonts w:ascii="Garamond" w:hAnsi="Garamond" w:cs="Times New Roman"/>
                <w:sz w:val="24"/>
                <w:szCs w:val="24"/>
              </w:rPr>
              <w:t>100lvl 2</w:t>
            </w:r>
            <w:r w:rsidRPr="003335DC">
              <w:rPr>
                <w:rFonts w:ascii="Garamond" w:hAnsi="Garamond" w:cs="Times New Roman"/>
                <w:sz w:val="24"/>
                <w:szCs w:val="24"/>
                <w:vertAlign w:val="superscript"/>
              </w:rPr>
              <w:t>nd</w:t>
            </w:r>
            <w:r w:rsidRPr="003335DC">
              <w:rPr>
                <w:rFonts w:ascii="Garamond" w:hAnsi="Garamond" w:cs="Times New Roman"/>
                <w:sz w:val="24"/>
                <w:szCs w:val="24"/>
              </w:rPr>
              <w:t xml:space="preserve"> Semester</w:t>
            </w:r>
          </w:p>
        </w:tc>
      </w:tr>
      <w:tr w:rsidR="00474AA5" w:rsidRPr="003335DC" w:rsidTr="00310F6B">
        <w:trPr>
          <w:jc w:val="center"/>
        </w:trPr>
        <w:tc>
          <w:tcPr>
            <w:tcW w:w="2245" w:type="dxa"/>
          </w:tcPr>
          <w:p w:rsidR="00474AA5" w:rsidRPr="003335DC" w:rsidRDefault="00474AA5" w:rsidP="006B1EBC">
            <w:pPr>
              <w:spacing w:before="120" w:after="120" w:line="360" w:lineRule="auto"/>
              <w:rPr>
                <w:rFonts w:ascii="Garamond" w:hAnsi="Garamond" w:cs="Times New Roman"/>
                <w:sz w:val="24"/>
                <w:szCs w:val="24"/>
              </w:rPr>
            </w:pPr>
            <w:r w:rsidRPr="003335DC">
              <w:rPr>
                <w:rFonts w:ascii="Garamond" w:hAnsi="Garamond" w:cs="Times New Roman"/>
                <w:sz w:val="24"/>
                <w:szCs w:val="24"/>
              </w:rPr>
              <w:t>Program</w:t>
            </w:r>
          </w:p>
        </w:tc>
        <w:tc>
          <w:tcPr>
            <w:tcW w:w="7105" w:type="dxa"/>
            <w:gridSpan w:val="3"/>
          </w:tcPr>
          <w:p w:rsidR="00474AA5" w:rsidRPr="003335DC" w:rsidRDefault="00310F6B" w:rsidP="006B1EBC">
            <w:pPr>
              <w:spacing w:before="120" w:after="120" w:line="360" w:lineRule="auto"/>
              <w:rPr>
                <w:rFonts w:ascii="Garamond" w:hAnsi="Garamond" w:cs="Times New Roman"/>
                <w:sz w:val="24"/>
                <w:szCs w:val="24"/>
              </w:rPr>
            </w:pPr>
            <w:r w:rsidRPr="003335DC">
              <w:rPr>
                <w:rFonts w:ascii="Garamond" w:hAnsi="Garamond" w:cs="Times New Roman"/>
                <w:sz w:val="24"/>
                <w:szCs w:val="24"/>
              </w:rPr>
              <w:t>Mass Communication</w:t>
            </w:r>
          </w:p>
        </w:tc>
      </w:tr>
      <w:tr w:rsidR="00474AA5" w:rsidRPr="003335DC" w:rsidTr="00310F6B">
        <w:trPr>
          <w:trHeight w:val="360"/>
          <w:jc w:val="center"/>
        </w:trPr>
        <w:tc>
          <w:tcPr>
            <w:tcW w:w="2245" w:type="dxa"/>
          </w:tcPr>
          <w:p w:rsidR="00474AA5" w:rsidRPr="003335DC" w:rsidRDefault="00474AA5" w:rsidP="006B1EBC">
            <w:pPr>
              <w:spacing w:before="120" w:after="120" w:line="360" w:lineRule="auto"/>
              <w:rPr>
                <w:rFonts w:ascii="Garamond" w:hAnsi="Garamond" w:cs="Times New Roman"/>
                <w:sz w:val="24"/>
                <w:szCs w:val="24"/>
              </w:rPr>
            </w:pPr>
            <w:r w:rsidRPr="003335DC">
              <w:rPr>
                <w:rFonts w:ascii="Garamond" w:hAnsi="Garamond" w:cs="Times New Roman"/>
                <w:sz w:val="24"/>
                <w:szCs w:val="24"/>
              </w:rPr>
              <w:t>Subject Name / Subject Code</w:t>
            </w:r>
          </w:p>
        </w:tc>
        <w:tc>
          <w:tcPr>
            <w:tcW w:w="7105" w:type="dxa"/>
            <w:gridSpan w:val="3"/>
          </w:tcPr>
          <w:p w:rsidR="00474AA5" w:rsidRPr="003335DC" w:rsidRDefault="00E04602" w:rsidP="006B1EBC">
            <w:pPr>
              <w:spacing w:before="120" w:after="120" w:line="360" w:lineRule="auto"/>
              <w:rPr>
                <w:rFonts w:ascii="Garamond" w:hAnsi="Garamond" w:cs="Times New Roman"/>
                <w:sz w:val="24"/>
                <w:szCs w:val="24"/>
              </w:rPr>
            </w:pPr>
            <w:r w:rsidRPr="003335DC">
              <w:rPr>
                <w:rFonts w:ascii="Garamond" w:hAnsi="Garamond" w:cs="Times New Roman"/>
                <w:sz w:val="24"/>
                <w:szCs w:val="24"/>
              </w:rPr>
              <w:t>Global Media</w:t>
            </w:r>
            <w:r w:rsidR="00310F6B" w:rsidRPr="003335DC">
              <w:rPr>
                <w:rFonts w:ascii="Garamond" w:hAnsi="Garamond" w:cs="Times New Roman"/>
                <w:sz w:val="24"/>
                <w:szCs w:val="24"/>
              </w:rPr>
              <w:t xml:space="preserve"> BMC 3113</w:t>
            </w:r>
          </w:p>
        </w:tc>
      </w:tr>
      <w:tr w:rsidR="00474AA5" w:rsidRPr="003335DC" w:rsidTr="00310F6B">
        <w:trPr>
          <w:jc w:val="center"/>
        </w:trPr>
        <w:tc>
          <w:tcPr>
            <w:tcW w:w="2245" w:type="dxa"/>
          </w:tcPr>
          <w:p w:rsidR="00474AA5" w:rsidRPr="003335DC" w:rsidRDefault="00474AA5" w:rsidP="006B1EBC">
            <w:pPr>
              <w:spacing w:before="120" w:after="120" w:line="360" w:lineRule="auto"/>
              <w:rPr>
                <w:rFonts w:ascii="Garamond" w:hAnsi="Garamond" w:cs="Times New Roman"/>
                <w:sz w:val="24"/>
                <w:szCs w:val="24"/>
              </w:rPr>
            </w:pPr>
            <w:r w:rsidRPr="003335DC">
              <w:rPr>
                <w:rFonts w:ascii="Garamond" w:hAnsi="Garamond" w:cs="Times New Roman"/>
                <w:sz w:val="24"/>
                <w:szCs w:val="24"/>
              </w:rPr>
              <w:t>Assignment Title</w:t>
            </w:r>
          </w:p>
        </w:tc>
        <w:tc>
          <w:tcPr>
            <w:tcW w:w="7105" w:type="dxa"/>
            <w:gridSpan w:val="3"/>
          </w:tcPr>
          <w:p w:rsidR="00474AA5" w:rsidRPr="003335DC" w:rsidRDefault="00E04602" w:rsidP="00E04602">
            <w:pPr>
              <w:pStyle w:val="Heading1"/>
              <w:rPr>
                <w:rFonts w:ascii="Garamond" w:hAnsi="Garamond"/>
                <w:b w:val="0"/>
                <w:sz w:val="24"/>
              </w:rPr>
            </w:pPr>
            <w:r w:rsidRPr="003335DC">
              <w:rPr>
                <w:rFonts w:ascii="Garamond" w:hAnsi="Garamond"/>
                <w:b w:val="0"/>
                <w:sz w:val="28"/>
              </w:rPr>
              <w:t>Sean 'P Diddy' Combs Charges and Trial</w:t>
            </w:r>
          </w:p>
        </w:tc>
      </w:tr>
      <w:tr w:rsidR="00474AA5" w:rsidRPr="003335DC" w:rsidTr="00310F6B">
        <w:trPr>
          <w:jc w:val="center"/>
        </w:trPr>
        <w:tc>
          <w:tcPr>
            <w:tcW w:w="2245" w:type="dxa"/>
          </w:tcPr>
          <w:p w:rsidR="00474AA5" w:rsidRPr="003335DC" w:rsidRDefault="00474AA5" w:rsidP="006B1EBC">
            <w:pPr>
              <w:spacing w:before="120" w:after="120" w:line="360" w:lineRule="auto"/>
              <w:rPr>
                <w:rFonts w:ascii="Garamond" w:hAnsi="Garamond" w:cs="Times New Roman"/>
                <w:sz w:val="24"/>
                <w:szCs w:val="24"/>
              </w:rPr>
            </w:pPr>
            <w:r w:rsidRPr="003335DC">
              <w:rPr>
                <w:rFonts w:ascii="Garamond" w:hAnsi="Garamond" w:cs="Times New Roman"/>
                <w:sz w:val="24"/>
                <w:szCs w:val="24"/>
              </w:rPr>
              <w:t>No. of Page (excluding this page)</w:t>
            </w:r>
          </w:p>
        </w:tc>
        <w:tc>
          <w:tcPr>
            <w:tcW w:w="7105" w:type="dxa"/>
            <w:gridSpan w:val="3"/>
          </w:tcPr>
          <w:p w:rsidR="00474AA5" w:rsidRPr="003335DC" w:rsidRDefault="00697A7D" w:rsidP="006B1EBC">
            <w:pPr>
              <w:spacing w:before="120" w:after="120" w:line="360" w:lineRule="auto"/>
              <w:rPr>
                <w:rFonts w:ascii="Garamond" w:hAnsi="Garamond" w:cs="Times New Roman"/>
                <w:sz w:val="24"/>
                <w:szCs w:val="24"/>
              </w:rPr>
            </w:pPr>
            <w:r w:rsidRPr="003335DC">
              <w:rPr>
                <w:rFonts w:ascii="Garamond" w:hAnsi="Garamond" w:cs="Times New Roman"/>
                <w:sz w:val="24"/>
                <w:szCs w:val="24"/>
              </w:rPr>
              <w:t>10</w:t>
            </w:r>
          </w:p>
        </w:tc>
      </w:tr>
      <w:tr w:rsidR="00474AA5" w:rsidRPr="003335DC" w:rsidTr="00310F6B">
        <w:trPr>
          <w:jc w:val="center"/>
        </w:trPr>
        <w:tc>
          <w:tcPr>
            <w:tcW w:w="2245" w:type="dxa"/>
          </w:tcPr>
          <w:p w:rsidR="00474AA5" w:rsidRPr="003335DC" w:rsidRDefault="00474AA5" w:rsidP="006B1EBC">
            <w:pPr>
              <w:spacing w:before="120" w:after="120" w:line="360" w:lineRule="auto"/>
              <w:rPr>
                <w:rFonts w:ascii="Garamond" w:hAnsi="Garamond" w:cs="Times New Roman"/>
                <w:sz w:val="24"/>
                <w:szCs w:val="24"/>
              </w:rPr>
            </w:pPr>
            <w:r w:rsidRPr="003335DC">
              <w:rPr>
                <w:rFonts w:ascii="Garamond" w:hAnsi="Garamond" w:cs="Times New Roman"/>
                <w:sz w:val="24"/>
                <w:szCs w:val="24"/>
              </w:rPr>
              <w:t>Required words</w:t>
            </w:r>
          </w:p>
        </w:tc>
        <w:tc>
          <w:tcPr>
            <w:tcW w:w="2559" w:type="dxa"/>
          </w:tcPr>
          <w:p w:rsidR="00474AA5" w:rsidRPr="003335DC" w:rsidRDefault="00474AA5" w:rsidP="006B1EBC">
            <w:pPr>
              <w:spacing w:before="120" w:after="120" w:line="360" w:lineRule="auto"/>
              <w:rPr>
                <w:rFonts w:ascii="Garamond" w:hAnsi="Garamond" w:cs="Times New Roman"/>
                <w:sz w:val="24"/>
                <w:szCs w:val="24"/>
              </w:rPr>
            </w:pPr>
          </w:p>
        </w:tc>
        <w:tc>
          <w:tcPr>
            <w:tcW w:w="2003" w:type="dxa"/>
          </w:tcPr>
          <w:p w:rsidR="00474AA5" w:rsidRPr="003335DC" w:rsidRDefault="00474AA5" w:rsidP="006B1EBC">
            <w:pPr>
              <w:spacing w:before="120" w:after="120" w:line="360" w:lineRule="auto"/>
              <w:rPr>
                <w:rFonts w:ascii="Garamond" w:hAnsi="Garamond" w:cs="Times New Roman"/>
                <w:sz w:val="24"/>
                <w:szCs w:val="24"/>
              </w:rPr>
            </w:pPr>
            <w:r w:rsidRPr="003335DC">
              <w:rPr>
                <w:rFonts w:ascii="Garamond" w:hAnsi="Garamond" w:cs="Times New Roman"/>
                <w:sz w:val="24"/>
                <w:szCs w:val="24"/>
              </w:rPr>
              <w:t>Actual  of words</w:t>
            </w:r>
          </w:p>
        </w:tc>
        <w:tc>
          <w:tcPr>
            <w:tcW w:w="2543" w:type="dxa"/>
          </w:tcPr>
          <w:p w:rsidR="00474AA5" w:rsidRPr="003335DC" w:rsidRDefault="00474AA5" w:rsidP="006B1EBC">
            <w:pPr>
              <w:spacing w:before="120" w:after="120" w:line="360" w:lineRule="auto"/>
              <w:rPr>
                <w:rFonts w:ascii="Garamond" w:hAnsi="Garamond" w:cs="Times New Roman"/>
                <w:sz w:val="24"/>
                <w:szCs w:val="24"/>
              </w:rPr>
            </w:pPr>
          </w:p>
        </w:tc>
      </w:tr>
      <w:tr w:rsidR="00474AA5" w:rsidRPr="003335DC" w:rsidTr="00310F6B">
        <w:trPr>
          <w:jc w:val="center"/>
        </w:trPr>
        <w:tc>
          <w:tcPr>
            <w:tcW w:w="2245" w:type="dxa"/>
          </w:tcPr>
          <w:p w:rsidR="00474AA5" w:rsidRPr="003335DC" w:rsidRDefault="00474AA5" w:rsidP="006B1EBC">
            <w:pPr>
              <w:spacing w:before="120" w:after="120" w:line="360" w:lineRule="auto"/>
              <w:rPr>
                <w:rFonts w:ascii="Garamond" w:hAnsi="Garamond" w:cs="Times New Roman"/>
                <w:sz w:val="24"/>
                <w:szCs w:val="24"/>
              </w:rPr>
            </w:pPr>
            <w:r w:rsidRPr="003335DC">
              <w:rPr>
                <w:rFonts w:ascii="Garamond" w:hAnsi="Garamond" w:cs="Times New Roman"/>
                <w:sz w:val="24"/>
                <w:szCs w:val="24"/>
              </w:rPr>
              <w:t>Soft copy included</w:t>
            </w:r>
          </w:p>
        </w:tc>
        <w:tc>
          <w:tcPr>
            <w:tcW w:w="7105" w:type="dxa"/>
            <w:gridSpan w:val="3"/>
          </w:tcPr>
          <w:p w:rsidR="00474AA5" w:rsidRPr="003335DC" w:rsidRDefault="00474AA5" w:rsidP="006B1EBC">
            <w:pPr>
              <w:spacing w:before="120" w:after="120" w:line="360" w:lineRule="auto"/>
              <w:rPr>
                <w:rFonts w:ascii="Garamond" w:hAnsi="Garamond" w:cs="Times New Roman"/>
                <w:sz w:val="24"/>
                <w:szCs w:val="24"/>
              </w:rPr>
            </w:pPr>
            <w:r w:rsidRPr="003335DC">
              <w:rPr>
                <w:rFonts w:ascii="Garamond" w:hAnsi="Garamond" w:cs="Times New Roman"/>
                <w:b/>
                <w:noProof/>
                <w:sz w:val="24"/>
                <w:szCs w:val="24"/>
                <w:u w:val="single"/>
              </w:rPr>
              <mc:AlternateContent>
                <mc:Choice Requires="wpg">
                  <w:drawing>
                    <wp:anchor distT="0" distB="0" distL="114300" distR="114300" simplePos="0" relativeHeight="251662336" behindDoc="0" locked="0" layoutInCell="1" allowOverlap="1" wp14:anchorId="5F1A12EB" wp14:editId="0654BA02">
                      <wp:simplePos x="0" y="0"/>
                      <wp:positionH relativeFrom="column">
                        <wp:posOffset>335915</wp:posOffset>
                      </wp:positionH>
                      <wp:positionV relativeFrom="paragraph">
                        <wp:posOffset>85725</wp:posOffset>
                      </wp:positionV>
                      <wp:extent cx="198755" cy="120015"/>
                      <wp:effectExtent l="12700" t="11430" r="7620" b="11430"/>
                      <wp:wrapNone/>
                      <wp:docPr id="1999704642"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755" cy="120015"/>
                                <a:chOff x="3819" y="14238"/>
                                <a:chExt cx="649" cy="277"/>
                              </a:xfrm>
                            </wpg:grpSpPr>
                            <wps:wsp>
                              <wps:cNvPr id="787229580" name="AutoShape 6"/>
                              <wps:cNvCnPr>
                                <a:cxnSpLocks noChangeShapeType="1"/>
                              </wps:cNvCnPr>
                              <wps:spPr bwMode="auto">
                                <a:xfrm flipV="1">
                                  <a:off x="3894" y="14238"/>
                                  <a:ext cx="574" cy="276"/>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32077595" name="AutoShape 7"/>
                              <wps:cNvCnPr>
                                <a:cxnSpLocks noChangeShapeType="1"/>
                              </wps:cNvCnPr>
                              <wps:spPr bwMode="auto">
                                <a:xfrm flipH="1" flipV="1">
                                  <a:off x="3819" y="14326"/>
                                  <a:ext cx="75" cy="189"/>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1D82159" id="Group 7" o:spid="_x0000_s1026" style="position:absolute;margin-left:26.45pt;margin-top:6.75pt;width:15.65pt;height:9.45pt;z-index:251662336" coordorigin="3819,14238" coordsize="649,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U+bAQMAAO4IAAAOAAAAZHJzL2Uyb0RvYy54bWzsVktv2zAMvg/YfxB8T/2IHT/QpCjy6A7d&#10;VqDd7qotPzBbEiQlTjDsv5eSHDfNNmDosAEDloMiiSJFfvxI+fJq37VoR4RsGJ07/oXnIEJzVjS0&#10;mjufHjaTxEFSYVrgllEydw5EOleLt28ue56RgNWsLYhAYITKrOdzp1aKZ64r85p0WF4wTigISyY6&#10;rGApKrcQuAfrXesGnjdzeyYKLlhOpITdlRU6C2O/LEmuPpalJAq1cwd8U2YUZnzUo7u4xFklMK+b&#10;fHADv8KLDjcULh1NrbDCaCua70x1TS6YZKW6yFnnsrJscmJigGh87yyaG8G23MRSZX3FR5gA2jOc&#10;Xm02/7C7E6gpIHdpmsZeOAsDB1HcQa7M9SjWGPW8yuDojeD3/E7YQGF6y/IvEsTuuVyvK3sYPfbv&#10;WQHm8FYxg9G+FJ02AdGjvUnFYUwF2SuUw6afJnEUOSgHkQ+J9iObqryGfGqtaeKnDtLSMJgmR+F6&#10;UJ+FINS6QWz8d3FmbzWeDp7psIB18hlY+XvA3teYE5MvqdEagI2TOAjSKAH6WVyvAQhzFM0stub0&#10;klpg8z0dgEWULWtMK2IOPxw4gOhrDQjiREUvJGTlx0Cjsm34Z614Avk0ScNz8I7IRzGILHTGvRE6&#10;nHEh1Q1hHdKTuSOVwE1VqyWjFAqNCXsH3t1Kpb18VtBXU7Zp2hb2cdZS1M+dNAoi45RkbVNooZaZ&#10;yifLVqAdhppVe2u03XbAIrvne/pnUw77mhDmrNmCW0cTxocX1qGgaGF8qAku1sNc4aa1c9BuqXYD&#10;0IAohpmt5K+pl66TdRJOwmC2noTeajW53izDyWzjx9FqulouV/43HZEfZnVTFITqoI5dxQ9/jVxD&#10;f7P9YOwrI3ruS+smRHD2+G+cNvzQlLAMf2TF4U4ceQN8/0vED6eBF8dRCmV8TvyhqZywGGd/gvjv&#10;NPF/UgJj/5gGhugm6ab5xMfGk6Sm3I7N45nQ/yvgX68A8xDAo2oKZ/gA0K/26Rrmp58piycAAAD/&#10;/wMAUEsDBBQABgAIAAAAIQBN2yQC3QAAAAcBAAAPAAAAZHJzL2Rvd25yZXYueG1sTI5LS8NAFIX3&#10;gv9huII7O3k0UmMmpRR1VQRbQdxNM7dJaOZOyEyT9N97XenyPDjnK9az7cSIg28dKYgXEQikypmW&#10;agWfh9eHFQgfNBndOUIFV/SwLm9vCp0bN9EHjvtQCx4hn2sFTQh9LqWvGrTaL1yPxNnJDVYHlkMt&#10;zaAnHredTKLoUVrdEj80usdtg9V5f7EK3iY9bdL4ZdydT9vr9yF7/9rFqNT93bx5BhFwDn9l+MVn&#10;dCiZ6eguZLzoFGTJEzfZTzMQnK+WCYijgjRZgiwL+Z+//AEAAP//AwBQSwECLQAUAAYACAAAACEA&#10;toM4kv4AAADhAQAAEwAAAAAAAAAAAAAAAAAAAAAAW0NvbnRlbnRfVHlwZXNdLnhtbFBLAQItABQA&#10;BgAIAAAAIQA4/SH/1gAAAJQBAAALAAAAAAAAAAAAAAAAAC8BAABfcmVscy8ucmVsc1BLAQItABQA&#10;BgAIAAAAIQBnwU+bAQMAAO4IAAAOAAAAAAAAAAAAAAAAAC4CAABkcnMvZTJvRG9jLnhtbFBLAQIt&#10;ABQABgAIAAAAIQBN2yQC3QAAAAcBAAAPAAAAAAAAAAAAAAAAAFsFAABkcnMvZG93bnJldi54bWxQ&#10;SwUGAAAAAAQABADzAAAAZQYAAAAA&#10;">
                      <v:shapetype id="_x0000_t32" coordsize="21600,21600" o:spt="32" o:oned="t" path="m,l21600,21600e" filled="f">
                        <v:path arrowok="t" fillok="f" o:connecttype="none"/>
                        <o:lock v:ext="edit" shapetype="t"/>
                      </v:shapetype>
                      <v:shape id="AutoShape 6" o:spid="_x0000_s1027" type="#_x0000_t32" style="position:absolute;left:3894;top:14238;width:574;height:2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hUZyAAAAOIAAAAPAAAAZHJzL2Rvd25yZXYueG1sRI/NisIw&#10;FIX3A75DuIK7MbVgrdUoOjDoakDHxSwvzbWpNje1iVrffrIYmOXh/PEt171txIM6XztWMBknIIhL&#10;p2uuFJy+P99zED4ga2wck4IXeVivBm9LLLR78oEex1CJOMK+QAUmhLaQ0peGLPqxa4mjd3adxRBl&#10;V0nd4TOO20amSZJJizXHB4MtfRgqr8e7VaDvJ5lVB5O9vpJds0W3/bnceqVGw36zABGoD//hv/Ze&#10;K5jlszSdT/MIEZEiDsjVLwAAAP//AwBQSwECLQAUAAYACAAAACEA2+H2y+4AAACFAQAAEwAAAAAA&#10;AAAAAAAAAAAAAAAAW0NvbnRlbnRfVHlwZXNdLnhtbFBLAQItABQABgAIAAAAIQBa9CxbvwAAABUB&#10;AAALAAAAAAAAAAAAAAAAAB8BAABfcmVscy8ucmVsc1BLAQItABQABgAIAAAAIQAc6hUZyAAAAOIA&#10;AAAPAAAAAAAAAAAAAAAAAAcCAABkcnMvZG93bnJldi54bWxQSwUGAAAAAAMAAwC3AAAA/AIAAAAA&#10;" strokecolor="black [3213]"/>
                      <v:shape id="AutoShape 7" o:spid="_x0000_s1028" type="#_x0000_t32" style="position:absolute;left:3819;top:14326;width:75;height:18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LIGygAAAOIAAAAPAAAAZHJzL2Rvd25yZXYueG1sRI9BSwMx&#10;FITvQv9DeAVvNrFaU9empS0UvHjoKrTeHptndu3mZdnEdv33RhA8DjPzDbNYDb4VZ+pjE9jA7USB&#10;IK6CbdgZeHvd3cxBxIRssQ1MBr4pwmo5ulpgYcOF93QukxMZwrFAA3VKXSFlrGryGCehI87eR+g9&#10;pix7J22Plwz3rZwq9SA9NpwXauxoW1N1Kr+8Ab07bPy2dPr4rl8kzfX6U5Ez5no8rJ9AJBrSf/iv&#10;/WwN3N9Nldazxxn8Xsp3QC5/AAAA//8DAFBLAQItABQABgAIAAAAIQDb4fbL7gAAAIUBAAATAAAA&#10;AAAAAAAAAAAAAAAAAABbQ29udGVudF9UeXBlc10ueG1sUEsBAi0AFAAGAAgAAAAhAFr0LFu/AAAA&#10;FQEAAAsAAAAAAAAAAAAAAAAAHwEAAF9yZWxzLy5yZWxzUEsBAi0AFAAGAAgAAAAhAJTssgbKAAAA&#10;4gAAAA8AAAAAAAAAAAAAAAAABwIAAGRycy9kb3ducmV2LnhtbFBLBQYAAAAAAwADALcAAAD+AgAA&#10;AAA=&#10;" strokecolor="black [3213]"/>
                    </v:group>
                  </w:pict>
                </mc:Fallback>
              </mc:AlternateContent>
            </w:r>
            <w:r w:rsidRPr="003335DC">
              <w:rPr>
                <w:rFonts w:ascii="Garamond" w:hAnsi="Garamond" w:cs="Times New Roman"/>
                <w:noProof/>
                <w:sz w:val="24"/>
                <w:szCs w:val="24"/>
              </w:rPr>
              <mc:AlternateContent>
                <mc:Choice Requires="wps">
                  <w:drawing>
                    <wp:anchor distT="0" distB="0" distL="114300" distR="114300" simplePos="0" relativeHeight="251659264" behindDoc="0" locked="0" layoutInCell="1" allowOverlap="1" wp14:anchorId="7B70A322" wp14:editId="2B2F4956">
                      <wp:simplePos x="0" y="0"/>
                      <wp:positionH relativeFrom="column">
                        <wp:posOffset>2051685</wp:posOffset>
                      </wp:positionH>
                      <wp:positionV relativeFrom="paragraph">
                        <wp:posOffset>59055</wp:posOffset>
                      </wp:positionV>
                      <wp:extent cx="285750" cy="180975"/>
                      <wp:effectExtent l="0" t="0" r="19050" b="28575"/>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51958E" id="Rectangle 6" o:spid="_x0000_s1026" style="position:absolute;margin-left:161.55pt;margin-top:4.65pt;width:22.5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8hcHwIAADsEAAAOAAAAZHJzL2Uyb0RvYy54bWysU9uO0zAQfUfiHyy/0yRVs22jpqtVlyKk&#10;BVYsfIDrOImFb4zdpuXrGTvd0gWeEH6wPJ7x8ZkzM6vbo1bkIMBLa2paTHJKhOG2kaar6dcv2zcL&#10;SnxgpmHKGlHTk/D0dv361WpwlZja3qpGAEEQ46vB1bQPwVVZ5nkvNPMT64RBZ2tBs4AmdFkDbEB0&#10;rbJpnt9kg4XGgeXCe7y9H510nfDbVvDwqW29CETVFLmFtEPad3HP1itWdcBcL/mZBvsHFppJg59e&#10;oO5ZYGQP8g8oLTlYb9sw4VZntm0lFykHzKbIf8vmqWdOpFxQHO8uMvn/B8s/Hh6ByKamM0oM01ii&#10;zygaM50S5CbKMzhfYdSTe4SYoHcPln/zxNhNj1HiDsAOvWANkipifPbiQTQ8PiW74YNtEJ3tg01K&#10;HVvQERA1IMdUkNOlIOIYCMfL6aKcl1g2jq5ikS/nZfqBVc+PHfjwTlhN4qGmgNQTODs8+BDJsOo5&#10;JJG3SjZbqVQyoNttFJADw97YpnVG99dhypChpstyWibkFz5/DZGn9TcILQM2uZK6potLEKuiam9N&#10;k1owMKnGM1JW5ixjVG6swM42J1QR7NjBOHF46C38oGTA7q2p/75nIChR7w1WYlnMZrHdkzEr51M0&#10;4Nqzu/YwwxGqpoGS8bgJ44jsHciux5+KlLuxd1i9ViZlY2VHVmey2KFJ8PM0xRG4tlPUr5lf/wQA&#10;AP//AwBQSwMEFAAGAAgAAAAhAN+1bv7dAAAACAEAAA8AAABkcnMvZG93bnJldi54bWxMj8FOwzAQ&#10;RO9I/IO1SNyo01gqaYhTIVCROLbphZsTL0kgXkex0wa+nuUEtx3NaPZNsVvcIM44hd6ThvUqAYHU&#10;eNtTq+FU7e8yECEasmbwhBq+MMCuvL4qTG79hQ54PsZWcAmF3GjoYhxzKUPToTNh5Uck9t795Exk&#10;ObXSTubC5W6QaZJspDM98YfOjPjUYfN5nJ2Guk9P5vtQvSRuu1fxdak+5rdnrW9vlscHEBGX+BeG&#10;X3xGh5KZaj+TDWLQoFK15qiGrQLBvtpkrGs+7jOQZSH/Dyh/AAAA//8DAFBLAQItABQABgAIAAAA&#10;IQC2gziS/gAAAOEBAAATAAAAAAAAAAAAAAAAAAAAAABbQ29udGVudF9UeXBlc10ueG1sUEsBAi0A&#10;FAAGAAgAAAAhADj9If/WAAAAlAEAAAsAAAAAAAAAAAAAAAAALwEAAF9yZWxzLy5yZWxzUEsBAi0A&#10;FAAGAAgAAAAhAI2zyFwfAgAAOwQAAA4AAAAAAAAAAAAAAAAALgIAAGRycy9lMm9Eb2MueG1sUEsB&#10;Ai0AFAAGAAgAAAAhAN+1bv7dAAAACAEAAA8AAAAAAAAAAAAAAAAAeQQAAGRycy9kb3ducmV2Lnht&#10;bFBLBQYAAAAABAAEAPMAAACDBQAAAAA=&#10;"/>
                  </w:pict>
                </mc:Fallback>
              </mc:AlternateContent>
            </w:r>
            <w:r w:rsidRPr="003335DC">
              <w:rPr>
                <w:rFonts w:ascii="Garamond" w:hAnsi="Garamond" w:cs="Times New Roman"/>
                <w:noProof/>
                <w:sz w:val="24"/>
                <w:szCs w:val="24"/>
              </w:rPr>
              <mc:AlternateContent>
                <mc:Choice Requires="wps">
                  <w:drawing>
                    <wp:anchor distT="0" distB="0" distL="114300" distR="114300" simplePos="0" relativeHeight="251660288" behindDoc="0" locked="0" layoutInCell="1" allowOverlap="1" wp14:anchorId="501D36FE" wp14:editId="0BD38472">
                      <wp:simplePos x="0" y="0"/>
                      <wp:positionH relativeFrom="column">
                        <wp:posOffset>302895</wp:posOffset>
                      </wp:positionH>
                      <wp:positionV relativeFrom="paragraph">
                        <wp:posOffset>49530</wp:posOffset>
                      </wp:positionV>
                      <wp:extent cx="285750" cy="180975"/>
                      <wp:effectExtent l="0" t="0" r="19050" b="28575"/>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2F79C8" id="Rectangle 4" o:spid="_x0000_s1026" style="position:absolute;margin-left:23.85pt;margin-top:3.9pt;width:22.5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P7gHwIAADsEAAAOAAAAZHJzL2Uyb0RvYy54bWysU9uO0zAQfUfiHyy/0ySloW3UdLXqUoS0&#10;wIqFD3AdJ7HwjbHbtHw9Y6dbusATwg+WxzM+PnNmZnVz1IocBHhpTU2LSU6JMNw20nQ1/fpl+2pB&#10;iQ/MNExZI2p6Ep7erF++WA2uElPbW9UIIAhifDW4mvYhuCrLPO+FZn5inTDobC1oFtCELmuADYiu&#10;VTbN8zfZYKFxYLnwHm/vRiddJ/y2FTx8alsvAlE1RW4h7ZD2Xdyz9YpVHTDXS36mwf6BhWbS4KcX&#10;qDsWGNmD/ANKSw7W2zZMuNWZbVvJRcoBsyny37J57JkTKRcUx7uLTP7/wfKPhwcgsqnpa0oM01ii&#10;zygaM50SZBblGZyvMOrRPUBM0Lt7y795YuymxyhxC2CHXrAGSRUxPnv2IBoen5Ld8ME2iM72wSal&#10;ji3oCIgakGMqyOlSEHEMhOPldFHOSywbR1exyJfzMv3AqqfHDnx4J6wm8VBTQOoJnB3ufYhkWPUU&#10;kshbJZutVCoZ0O02CsiBYW9s0zqj++swZchQ02U5LRPyM5+/hsjT+huElgGbXEld08UliFVRtbem&#10;SS0YmFTjGSkrc5YxKjdWYGebE6oIduxgnDg89BZ+UDJg99bUf98zEJSo9wYrsSxms9juyZiV8yka&#10;cO3ZXXuY4QhV00DJeNyEcUT2DmTX409Fyt3YW6xeK5OysbIjqzNZ7NAk+Hma4ghc2ynq18yvfwIA&#10;AP//AwBQSwMEFAAGAAgAAAAhAGjvMOTbAAAABgEAAA8AAABkcnMvZG93bnJldi54bWxMj0FPg0AU&#10;hO8m/ofNM/FmF8EUiyyN0dTEY0sv3h7wBJR9S9ilRX+9z5MeJzOZ+SbfLnZQJ5p879jA7SoCRVy7&#10;pufWwLHc3dyD8gG5wcExGfgiD9vi8iLHrHFn3tPpEFolJewzNNCFMGZa+7oji37lRmLx3t1kMYic&#10;Wt1MeJZyO+g4itbaYs+y0OFITx3Vn4fZGqj6+Ijf+/IlsptdEl6X8mN+ezbm+mp5fAAVaAl/YfjF&#10;F3QohKlyMzdeDQbu0lSSBlI5IPYmFlkZSNYJ6CLX//GLHwAAAP//AwBQSwECLQAUAAYACAAAACEA&#10;toM4kv4AAADhAQAAEwAAAAAAAAAAAAAAAAAAAAAAW0NvbnRlbnRfVHlwZXNdLnhtbFBLAQItABQA&#10;BgAIAAAAIQA4/SH/1gAAAJQBAAALAAAAAAAAAAAAAAAAAC8BAABfcmVscy8ucmVsc1BLAQItABQA&#10;BgAIAAAAIQDAKP7gHwIAADsEAAAOAAAAAAAAAAAAAAAAAC4CAABkcnMvZTJvRG9jLnhtbFBLAQIt&#10;ABQABgAIAAAAIQBo7zDk2wAAAAYBAAAPAAAAAAAAAAAAAAAAAHkEAABkcnMvZG93bnJldi54bWxQ&#10;SwUGAAAAAAQABADzAAAAgQUAAAAA&#10;"/>
                  </w:pict>
                </mc:Fallback>
              </mc:AlternateContent>
            </w:r>
            <w:r w:rsidRPr="003335DC">
              <w:rPr>
                <w:rFonts w:ascii="Garamond" w:hAnsi="Garamond" w:cs="Times New Roman"/>
                <w:sz w:val="24"/>
                <w:szCs w:val="24"/>
              </w:rPr>
              <w:t>Yes                    /                 No</w:t>
            </w:r>
          </w:p>
        </w:tc>
      </w:tr>
      <w:tr w:rsidR="00474AA5" w:rsidRPr="003335DC" w:rsidTr="00310F6B">
        <w:trPr>
          <w:cantSplit/>
          <w:trHeight w:val="1134"/>
          <w:jc w:val="center"/>
        </w:trPr>
        <w:tc>
          <w:tcPr>
            <w:tcW w:w="9350" w:type="dxa"/>
            <w:gridSpan w:val="4"/>
          </w:tcPr>
          <w:p w:rsidR="00474AA5" w:rsidRPr="003335DC" w:rsidRDefault="00474AA5" w:rsidP="006B1EBC">
            <w:pPr>
              <w:spacing w:before="120" w:line="360" w:lineRule="auto"/>
              <w:rPr>
                <w:rFonts w:ascii="Garamond" w:hAnsi="Garamond" w:cs="Times New Roman"/>
                <w:b/>
                <w:sz w:val="24"/>
                <w:szCs w:val="24"/>
                <w:u w:val="single"/>
              </w:rPr>
            </w:pPr>
            <w:r w:rsidRPr="003335DC">
              <w:rPr>
                <w:rFonts w:ascii="Garamond" w:hAnsi="Garamond" w:cs="Times New Roman"/>
                <w:b/>
                <w:sz w:val="24"/>
                <w:szCs w:val="24"/>
                <w:u w:val="single"/>
              </w:rPr>
              <w:lastRenderedPageBreak/>
              <w:t>DECLARATION BY STUDENTS:</w:t>
            </w:r>
          </w:p>
          <w:p w:rsidR="00474AA5" w:rsidRPr="003335DC" w:rsidRDefault="00474AA5" w:rsidP="006B1EBC">
            <w:pPr>
              <w:spacing w:line="360" w:lineRule="auto"/>
              <w:rPr>
                <w:rFonts w:ascii="Garamond" w:hAnsi="Garamond" w:cs="Times New Roman"/>
                <w:i/>
                <w:sz w:val="24"/>
                <w:szCs w:val="24"/>
              </w:rPr>
            </w:pPr>
            <w:r w:rsidRPr="003335DC">
              <w:rPr>
                <w:rFonts w:ascii="Garamond" w:hAnsi="Garamond" w:cs="Times New Roman"/>
                <w:i/>
                <w:sz w:val="24"/>
                <w:szCs w:val="24"/>
              </w:rPr>
              <w:t>I certify that this assignment is my own work in my own words. All resources have been acknowledged and the content has not been previously submitted for assessment to LINCOLN or elsewhere. I also confirm that I have kept a copy of this assignment.</w:t>
            </w:r>
          </w:p>
          <w:p w:rsidR="00474AA5" w:rsidRPr="003335DC" w:rsidRDefault="00474AA5" w:rsidP="006B1EBC">
            <w:pPr>
              <w:spacing w:line="360" w:lineRule="auto"/>
              <w:rPr>
                <w:rFonts w:ascii="Garamond" w:hAnsi="Garamond" w:cs="Times New Roman"/>
                <w:sz w:val="24"/>
                <w:szCs w:val="24"/>
              </w:rPr>
            </w:pPr>
          </w:p>
          <w:p w:rsidR="00474AA5" w:rsidRPr="003335DC" w:rsidRDefault="00474AA5" w:rsidP="006B1EBC">
            <w:pPr>
              <w:spacing w:line="360" w:lineRule="auto"/>
              <w:rPr>
                <w:rFonts w:ascii="Garamond" w:hAnsi="Garamond" w:cs="Times New Roman"/>
                <w:sz w:val="24"/>
                <w:szCs w:val="24"/>
              </w:rPr>
            </w:pPr>
          </w:p>
          <w:p w:rsidR="00474AA5" w:rsidRPr="003335DC" w:rsidRDefault="00474AA5" w:rsidP="006B1EBC">
            <w:pPr>
              <w:tabs>
                <w:tab w:val="left" w:pos="7776"/>
              </w:tabs>
              <w:spacing w:line="360" w:lineRule="auto"/>
              <w:rPr>
                <w:rFonts w:ascii="Garamond" w:hAnsi="Garamond" w:cs="Times New Roman"/>
                <w:sz w:val="24"/>
                <w:szCs w:val="24"/>
              </w:rPr>
            </w:pPr>
            <w:r w:rsidRPr="003335DC">
              <w:rPr>
                <w:rFonts w:ascii="Garamond" w:hAnsi="Garamond" w:cs="Times New Roman"/>
                <w:b/>
                <w:noProof/>
                <w:sz w:val="24"/>
                <w:szCs w:val="24"/>
                <w:u w:val="single"/>
              </w:rPr>
              <mc:AlternateContent>
                <mc:Choice Requires="wps">
                  <w:drawing>
                    <wp:anchor distT="0" distB="0" distL="114300" distR="114300" simplePos="0" relativeHeight="251663360" behindDoc="0" locked="0" layoutInCell="1" allowOverlap="1" wp14:anchorId="4C8CB88B" wp14:editId="4D909000">
                      <wp:simplePos x="0" y="0"/>
                      <wp:positionH relativeFrom="column">
                        <wp:posOffset>1320800</wp:posOffset>
                      </wp:positionH>
                      <wp:positionV relativeFrom="paragraph">
                        <wp:posOffset>144145</wp:posOffset>
                      </wp:positionV>
                      <wp:extent cx="708025" cy="0"/>
                      <wp:effectExtent l="5080" t="10160" r="10795" b="8890"/>
                      <wp:wrapNone/>
                      <wp:docPr id="805892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53923B" id="Straight Arrow Connector 2" o:spid="_x0000_s1026" type="#_x0000_t32" style="position:absolute;margin-left:104pt;margin-top:11.35pt;width:55.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BOJwIAAE8EAAAOAAAAZHJzL2Uyb0RvYy54bWysVE2P2jAQvVfqf7B8h3wU2BARVqsEetm2&#10;SGx/gLGdxGrisWxDQFX/e20D0e72UlXNwRlnPG/ezDxn9XjuO3Ti2giQBU6mMUZcUmBCNgX+/rKd&#10;ZBgZSyQjHUhe4As3+HH98cNqUDlPoYWOcY0ciDT5oArcWqvyKDK05T0xU1BcOmcNuifWbXUTMU0G&#10;h953URrHi2gAzZQGyo1xX6urE68Dfl1zar/VteEWdQV23GxYdVgPfo3WK5I3mqhW0BsN8g8seiKk&#10;SzpCVcQSdNTiD6heUA0Gajul0EdQ14LyUIOrJonfVbNvieKhFtcco8Y2mf8HS7+edhoJVuAsnmfL&#10;NMVIkt4Nam81EU1r0ZPWMKASpHTNBI1S37NBmdyFlnKnfdX0LPfqGegPgySULZEND9xfLspBJT4i&#10;ehPiN0a5zIfhCzB3hhwthAaea917SNcadA5zuoxz4meLqPv4EGdxOseI3l0Rye9xShv7mUOPvFFg&#10;cytj5J+ELOT0bKxnRfJ7gE8qYSu6Lmiik2go8HLu8niPgU4w7wwb3RzKTqMT8aoKTyjx3TENR8kC&#10;WMsJ29xsS0R3tV3yTno8V5ejc7Ousvm5jJebbJPNJrN0sZnM4qqaPG3L2WSxTR7m1aeqLKvkl6eW&#10;zPJWMMalZ3eXcDL7O4ncLtNVfKOIxzZEb9FDvxzZ+zuQDoP1s7yq4gDsstP3gTvVhsO3G+avxeu9&#10;s1//B9a/AQAA//8DAFBLAwQUAAYACAAAACEAbJJwgd4AAAAJAQAADwAAAGRycy9kb3ducmV2Lnht&#10;bEyPzU7DMBCE70h9B2uRuCBqJ6jQhjhVVYkDx/5IXN14SQLxOoqdJvTp2YoD3HZ3RrPf5OvJteKM&#10;fWg8aUjmCgRS6W1DlYbj4fVhCSJEQ9a0nlDDNwZYF7Ob3GTWj7TD8z5WgkMoZEZDHWOXSRnKGp0J&#10;c98hsfbhe2cir30lbW9GDnetTJV6ks40xB9q0+G2xvJrPzgNGIZFojYrVx3fLuP9e3r5HLuD1ne3&#10;0+YFRMQp/pnhis/oUDDTyQ9kg2g1pGrJXSIP6TMINjwmqwWI0+9BFrn836D4AQAA//8DAFBLAQIt&#10;ABQABgAIAAAAIQC2gziS/gAAAOEBAAATAAAAAAAAAAAAAAAAAAAAAABbQ29udGVudF9UeXBlc10u&#10;eG1sUEsBAi0AFAAGAAgAAAAhADj9If/WAAAAlAEAAAsAAAAAAAAAAAAAAAAALwEAAF9yZWxzLy5y&#10;ZWxzUEsBAi0AFAAGAAgAAAAhAK394E4nAgAATwQAAA4AAAAAAAAAAAAAAAAALgIAAGRycy9lMm9E&#10;b2MueG1sUEsBAi0AFAAGAAgAAAAhAGyScIHeAAAACQEAAA8AAAAAAAAAAAAAAAAAgQQAAGRycy9k&#10;b3ducmV2LnhtbFBLBQYAAAAABAAEAPMAAACMBQAAAAA=&#10;"/>
                  </w:pict>
                </mc:Fallback>
              </mc:AlternateContent>
            </w:r>
            <w:r w:rsidRPr="003335DC">
              <w:rPr>
                <w:rFonts w:ascii="Garamond" w:hAnsi="Garamond" w:cs="Times New Roman"/>
                <w:noProof/>
                <w:sz w:val="24"/>
                <w:szCs w:val="24"/>
              </w:rPr>
              <mc:AlternateContent>
                <mc:Choice Requires="wps">
                  <w:drawing>
                    <wp:anchor distT="0" distB="0" distL="114300" distR="114300" simplePos="0" relativeHeight="251661312" behindDoc="0" locked="0" layoutInCell="1" allowOverlap="1" wp14:anchorId="3DF1323B" wp14:editId="6920E04A">
                      <wp:simplePos x="0" y="0"/>
                      <wp:positionH relativeFrom="column">
                        <wp:posOffset>4295775</wp:posOffset>
                      </wp:positionH>
                      <wp:positionV relativeFrom="paragraph">
                        <wp:posOffset>144145</wp:posOffset>
                      </wp:positionV>
                      <wp:extent cx="708025" cy="0"/>
                      <wp:effectExtent l="8255" t="10160" r="7620" b="8890"/>
                      <wp:wrapNone/>
                      <wp:docPr id="119672213"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583514" id="Straight Arrow Connector 1" o:spid="_x0000_s1026" type="#_x0000_t32" style="position:absolute;margin-left:338.25pt;margin-top:11.35pt;width:55.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8nEKwIAAFEEAAAOAAAAZHJzL2Uyb0RvYy54bWysVNuO2yAQfa/Uf0C8J7azuVpxVis76cu2&#10;XWm3H0AAx6g2g4DEiar+ewdyadO+VFX9gMEzc+bMzMHLx2PXkoO0ToEuaDZMKZGag1B6V9Avb5vB&#10;nBLnmRasBS0LepKOPq7ev1v2JpcjaKAV0hIE0S7vTUEb702eJI43smNuCEZqNNZgO+bxaHeJsKxH&#10;9K5NRmk6TXqwwljg0jn8Wp2NdBXx61py/7munfSkLShy83G1cd2GNVktWb6zzDSKX2iwf2DRMaUx&#10;6Q2qYp6RvVV/QHWKW3BQ+yGHLoG6VlzGGrCaLP2tmteGGRlrweY4c2uT+3+w/NPhxRIlcHbZYjob&#10;jbIHSjTrcFSv3jK1azx5shZ6UoLW2E6wJAtd643LMbjULzbUzY/61TwD/+qIhrJheicj+7eTQagY&#10;kdyFhIMzmHvbfwSBPmzvIbbwWNsuQGJzyDFO6nSblDx6wvHjLJ2nowkl/GpKWH6NM9b5DxI6EjYF&#10;dZcybvyzmIUdnp3HOjDwGhCSatioto2qaDXpC7qYYJ5gcdAqEYzxYHfbsrXkwIKu4hOagmB3bhb2&#10;WkSwRjKxvuw9U+15j/6tDnhYF9K57M7C+bZIF+v5ej4ejEfT9WCcVtXgaVOOB9NNNptUD1VZVtn3&#10;QC0b540SQurA7iribPx3Irlcp7P8bjK+tSG5R48lItnrO5KOgw2zPKtiC+L0YkM3woxRt9H5csfC&#10;xfj1HL1+/glWPwAAAP//AwBQSwMEFAAGAAgAAAAhANkVMIjeAAAACQEAAA8AAABkcnMvZG93bnJl&#10;di54bWxMj01Pg0AQhu8m/ofNmHgx7VKSAkWWpjHx4LEfidctOwLKzhJ2Kdhf7zQe9DgzT9553mI7&#10;205ccPCtIwWrZQQCqXKmpVrB6fi6yED4oMnozhEq+EYP2/L+rtC5cRPt8XIIteAQ8rlW0ITQ51L6&#10;qkGr/dL1SHz7cIPVgcehlmbQE4fbTsZRlEirW+IPje7xpcHq6zBaBejH9SrabWx9ertOT+/x9XPq&#10;j0o9Psy7ZxAB5/AHw02f1aFkp7MbyXjRKUjSZM2ogjhOQTCQZhmXO/8uZFnI/w3KHwAAAP//AwBQ&#10;SwECLQAUAAYACAAAACEAtoM4kv4AAADhAQAAEwAAAAAAAAAAAAAAAAAAAAAAW0NvbnRlbnRfVHlw&#10;ZXNdLnhtbFBLAQItABQABgAIAAAAIQA4/SH/1gAAAJQBAAALAAAAAAAAAAAAAAAAAC8BAABfcmVs&#10;cy8ucmVsc1BLAQItABQABgAIAAAAIQBqy8nEKwIAAFEEAAAOAAAAAAAAAAAAAAAAAC4CAABkcnMv&#10;ZTJvRG9jLnhtbFBLAQItABQABgAIAAAAIQDZFTCI3gAAAAkBAAAPAAAAAAAAAAAAAAAAAIUEAABk&#10;cnMvZG93bnJldi54bWxQSwUGAAAAAAQABADzAAAAkAUAAAAA&#10;"/>
                  </w:pict>
                </mc:Fallback>
              </mc:AlternateContent>
            </w:r>
            <w:r w:rsidRPr="003335DC">
              <w:rPr>
                <w:rFonts w:ascii="Garamond" w:hAnsi="Garamond" w:cs="Times New Roman"/>
                <w:sz w:val="24"/>
                <w:szCs w:val="24"/>
              </w:rPr>
              <w:t xml:space="preserve">                         Sign: </w:t>
            </w:r>
            <w:r w:rsidR="00310F6B" w:rsidRPr="003335DC">
              <w:rPr>
                <w:rFonts w:ascii="Garamond" w:hAnsi="Garamond" w:cs="Times New Roman"/>
                <w:sz w:val="24"/>
                <w:szCs w:val="24"/>
              </w:rPr>
              <w:t>Miracle Chiwendu Mmaju Okpara</w:t>
            </w:r>
            <w:r w:rsidR="00697A7D" w:rsidRPr="003335DC">
              <w:rPr>
                <w:rFonts w:ascii="Garamond" w:hAnsi="Garamond" w:cs="Times New Roman"/>
                <w:sz w:val="24"/>
                <w:szCs w:val="24"/>
              </w:rPr>
              <w:t xml:space="preserve">                    Date10</w:t>
            </w:r>
            <w:r w:rsidR="00310F6B" w:rsidRPr="003335DC">
              <w:rPr>
                <w:rFonts w:ascii="Garamond" w:hAnsi="Garamond" w:cs="Times New Roman"/>
                <w:sz w:val="24"/>
                <w:szCs w:val="24"/>
              </w:rPr>
              <w:t>/06</w:t>
            </w:r>
            <w:r w:rsidRPr="003335DC">
              <w:rPr>
                <w:rFonts w:ascii="Garamond" w:hAnsi="Garamond" w:cs="Times New Roman"/>
                <w:sz w:val="24"/>
                <w:szCs w:val="24"/>
              </w:rPr>
              <w:t>/2025</w:t>
            </w:r>
            <w:r w:rsidRPr="003335DC">
              <w:rPr>
                <w:rFonts w:ascii="Garamond" w:hAnsi="Garamond" w:cs="Times New Roman"/>
                <w:sz w:val="24"/>
                <w:szCs w:val="24"/>
              </w:rPr>
              <w:tab/>
            </w:r>
          </w:p>
          <w:p w:rsidR="00474AA5" w:rsidRPr="003335DC" w:rsidRDefault="00474AA5" w:rsidP="006B1EBC">
            <w:pPr>
              <w:spacing w:line="360" w:lineRule="auto"/>
              <w:rPr>
                <w:rFonts w:ascii="Garamond" w:hAnsi="Garamond" w:cs="Times New Roman"/>
                <w:sz w:val="24"/>
                <w:szCs w:val="24"/>
              </w:rPr>
            </w:pPr>
          </w:p>
          <w:p w:rsidR="00474AA5" w:rsidRPr="003335DC" w:rsidRDefault="00474AA5" w:rsidP="006B1EBC">
            <w:pPr>
              <w:spacing w:line="360" w:lineRule="auto"/>
              <w:rPr>
                <w:rFonts w:ascii="Garamond" w:hAnsi="Garamond" w:cs="Times New Roman"/>
                <w:sz w:val="24"/>
                <w:szCs w:val="24"/>
              </w:rPr>
            </w:pPr>
          </w:p>
          <w:p w:rsidR="00474AA5" w:rsidRPr="003335DC" w:rsidRDefault="00474AA5" w:rsidP="006B1EBC">
            <w:pPr>
              <w:spacing w:line="360" w:lineRule="auto"/>
              <w:rPr>
                <w:rFonts w:ascii="Garamond" w:hAnsi="Garamond" w:cs="Times New Roman"/>
                <w:sz w:val="24"/>
                <w:szCs w:val="24"/>
              </w:rPr>
            </w:pPr>
          </w:p>
        </w:tc>
      </w:tr>
    </w:tbl>
    <w:p w:rsidR="00474AA5" w:rsidRPr="003335DC" w:rsidRDefault="00474AA5" w:rsidP="00474AA5">
      <w:pPr>
        <w:spacing w:line="360" w:lineRule="auto"/>
        <w:rPr>
          <w:rFonts w:ascii="Garamond" w:hAnsi="Garamond" w:cs="Times New Roman"/>
          <w:sz w:val="24"/>
          <w:szCs w:val="24"/>
        </w:rPr>
      </w:pPr>
    </w:p>
    <w:p w:rsidR="00474AA5" w:rsidRPr="003335DC" w:rsidRDefault="00474AA5" w:rsidP="00DC787E">
      <w:pPr>
        <w:spacing w:before="100" w:beforeAutospacing="1" w:after="100" w:afterAutospacing="1" w:line="240" w:lineRule="auto"/>
        <w:jc w:val="center"/>
        <w:outlineLvl w:val="0"/>
        <w:rPr>
          <w:rFonts w:ascii="Garamond" w:eastAsia="Times New Roman" w:hAnsi="Garamond" w:cs="Times New Roman"/>
          <w:b/>
          <w:bCs/>
          <w:kern w:val="36"/>
          <w:sz w:val="40"/>
          <w:szCs w:val="48"/>
          <w:u w:val="single"/>
        </w:rPr>
      </w:pPr>
    </w:p>
    <w:p w:rsidR="00697A7D" w:rsidRPr="003335DC" w:rsidRDefault="00697A7D" w:rsidP="00697A7D">
      <w:pPr>
        <w:pStyle w:val="Heading1"/>
        <w:jc w:val="center"/>
        <w:rPr>
          <w:rFonts w:ascii="Garamond" w:hAnsi="Garamond"/>
          <w:sz w:val="40"/>
          <w:u w:val="single"/>
        </w:rPr>
      </w:pPr>
      <w:r w:rsidRPr="003335DC">
        <w:rPr>
          <w:rFonts w:ascii="Garamond" w:hAnsi="Garamond"/>
          <w:sz w:val="40"/>
          <w:u w:val="single"/>
        </w:rPr>
        <w:t>A Comprehensive Report on Allegations Against Sean 'P Diddy' Combs: Legal Frameworks, Investigative Challenges, and Societal Impact</w:t>
      </w:r>
    </w:p>
    <w:p w:rsidR="00697A7D" w:rsidRPr="003335DC" w:rsidRDefault="00697A7D" w:rsidP="00697A7D">
      <w:pPr>
        <w:pStyle w:val="Heading2"/>
        <w:rPr>
          <w:rFonts w:ascii="Garamond" w:hAnsi="Garamond"/>
        </w:rPr>
      </w:pPr>
      <w:r w:rsidRPr="003335DC">
        <w:rPr>
          <w:rFonts w:ascii="Garamond" w:hAnsi="Garamond"/>
        </w:rPr>
        <w:t>1. Introduction</w:t>
      </w:r>
    </w:p>
    <w:p w:rsidR="00697A7D" w:rsidRPr="003335DC" w:rsidRDefault="00697A7D" w:rsidP="00697A7D">
      <w:pPr>
        <w:pStyle w:val="NormalWeb"/>
        <w:rPr>
          <w:rFonts w:ascii="Garamond" w:hAnsi="Garamond"/>
        </w:rPr>
      </w:pPr>
      <w:r w:rsidRPr="003335DC">
        <w:rPr>
          <w:rFonts w:ascii="Garamond" w:hAnsi="Garamond"/>
        </w:rPr>
        <w:t>This report provides a comprehensive analysis of the serious allegations against Sean Combs, widely known as Puff Daddy or P Diddy. It aims to detail the nature of these accusations, the legal frameworks governing such crimes, the methodologies employed in investigation and prosecution, and the inherent challenges faced in bringing such cases to justice. Framed as a public service announcement, this document highlights the profound societal impact of alleged criminal enterprises involving sex trafficking and forced labor, underscoring the critical importance of robust legal and investigative responses.</w:t>
      </w:r>
    </w:p>
    <w:p w:rsidR="00697A7D" w:rsidRPr="003335DC" w:rsidRDefault="00697A7D" w:rsidP="00697A7D">
      <w:pPr>
        <w:pStyle w:val="NormalWeb"/>
        <w:rPr>
          <w:rFonts w:ascii="Garamond" w:hAnsi="Garamond"/>
        </w:rPr>
      </w:pPr>
      <w:r w:rsidRPr="003335DC">
        <w:rPr>
          <w:rFonts w:ascii="Garamond" w:hAnsi="Garamond"/>
        </w:rPr>
        <w:t>Sean Combs, a prominent figure in the entertainment industry, is currently facing grave accusations related to controlling a criminal enterprise. This enterprise is alleged to have engaged in or attempted to engage in various severe crimes, including sex trafficking and forced labor or services. These allegations are part of a larger, ongoing investigation into Combs' activities, which have garnered significant public and legal attention. The gravity of these charges necessitates a detailed examination of the underlying issues, the mechanisms by which such crimes are addressed, and the broader implications for justice and victim protection.</w:t>
      </w:r>
    </w:p>
    <w:p w:rsidR="00697A7D" w:rsidRPr="003335DC" w:rsidRDefault="00697A7D" w:rsidP="00697A7D">
      <w:pPr>
        <w:pStyle w:val="NormalWeb"/>
        <w:rPr>
          <w:rFonts w:ascii="Garamond" w:hAnsi="Garamond"/>
        </w:rPr>
      </w:pPr>
    </w:p>
    <w:p w:rsidR="00697A7D" w:rsidRPr="003335DC" w:rsidRDefault="00697A7D" w:rsidP="00697A7D">
      <w:pPr>
        <w:pStyle w:val="Heading2"/>
        <w:rPr>
          <w:rFonts w:ascii="Garamond" w:hAnsi="Garamond"/>
        </w:rPr>
      </w:pPr>
      <w:r w:rsidRPr="003335DC">
        <w:rPr>
          <w:rFonts w:ascii="Garamond" w:hAnsi="Garamond"/>
        </w:rPr>
        <w:lastRenderedPageBreak/>
        <w:t>2. Biography and Career of Sean 'P Diddy' Combs</w:t>
      </w:r>
    </w:p>
    <w:p w:rsidR="00697A7D" w:rsidRPr="003335DC" w:rsidRDefault="00697A7D" w:rsidP="00697A7D">
      <w:pPr>
        <w:pStyle w:val="NormalWeb"/>
        <w:rPr>
          <w:rFonts w:ascii="Garamond" w:hAnsi="Garamond"/>
        </w:rPr>
      </w:pPr>
      <w:r w:rsidRPr="003335DC">
        <w:rPr>
          <w:rFonts w:ascii="Garamond" w:hAnsi="Garamond"/>
        </w:rPr>
        <w:t>Sean "P Diddy" Combs is a renowned American rapper, singer, record producer, actor, and entrepreneur. Born on November 4, 1969, in Harlem, New York City, Combs was raised in Mount Vernon. His father, Melvin Combs, was tragically shot dead when Sean was just three years old. Despite facing challenges in his early life, Combs pursued his passion for music and entrepreneurship, ultimately building a vast empire.</w:t>
      </w:r>
    </w:p>
    <w:p w:rsidR="00697A7D" w:rsidRPr="003335DC" w:rsidRDefault="00697A7D" w:rsidP="00697A7D">
      <w:pPr>
        <w:pStyle w:val="Heading3"/>
        <w:rPr>
          <w:rFonts w:ascii="Garamond" w:hAnsi="Garamond"/>
        </w:rPr>
      </w:pPr>
      <w:r w:rsidRPr="003335DC">
        <w:rPr>
          <w:rFonts w:ascii="Garamond" w:hAnsi="Garamond"/>
        </w:rPr>
        <w:t>Early Life and Education</w:t>
      </w:r>
    </w:p>
    <w:p w:rsidR="00697A7D" w:rsidRPr="003335DC" w:rsidRDefault="00697A7D" w:rsidP="00697A7D">
      <w:pPr>
        <w:pStyle w:val="NormalWeb"/>
        <w:rPr>
          <w:rFonts w:ascii="Garamond" w:hAnsi="Garamond"/>
        </w:rPr>
      </w:pPr>
      <w:r w:rsidRPr="003335DC">
        <w:rPr>
          <w:rFonts w:ascii="Garamond" w:hAnsi="Garamond"/>
        </w:rPr>
        <w:t>Combs was born in Harlem, New York City, to a father who served in the U.S. Air Force and a mother who was a model and teacher. Following his father's death, his family moved to Mount Vernon, where he was raised. He attended Mount Saint Michael Academy, graduating in 1987. Combs then enrolled at Howard University, majoring in business, but ultimately dropped out after his sophomore year to pursue a career in music, a decision that would profoundly shape the landscape of modern entertainment.</w:t>
      </w:r>
    </w:p>
    <w:p w:rsidR="00697A7D" w:rsidRPr="003335DC" w:rsidRDefault="00697A7D" w:rsidP="00697A7D">
      <w:pPr>
        <w:pStyle w:val="Heading3"/>
        <w:rPr>
          <w:rFonts w:ascii="Garamond" w:hAnsi="Garamond"/>
        </w:rPr>
      </w:pPr>
      <w:r w:rsidRPr="003335DC">
        <w:rPr>
          <w:rFonts w:ascii="Garamond" w:hAnsi="Garamond"/>
        </w:rPr>
        <w:t>Career Highlights</w:t>
      </w:r>
    </w:p>
    <w:p w:rsidR="00697A7D" w:rsidRPr="003335DC" w:rsidRDefault="00697A7D" w:rsidP="00697A7D">
      <w:pPr>
        <w:pStyle w:val="NormalWeb"/>
        <w:rPr>
          <w:rFonts w:ascii="Garamond" w:hAnsi="Garamond"/>
        </w:rPr>
      </w:pPr>
      <w:r w:rsidRPr="003335DC">
        <w:rPr>
          <w:rFonts w:ascii="Garamond" w:hAnsi="Garamond"/>
        </w:rPr>
        <w:t>Combs' career trajectory is marked by significant achievements and entrepreneurial foresight:</w:t>
      </w:r>
    </w:p>
    <w:p w:rsidR="00697A7D" w:rsidRPr="003335DC" w:rsidRDefault="00697A7D" w:rsidP="00697A7D">
      <w:pPr>
        <w:pStyle w:val="NormalWeb"/>
        <w:numPr>
          <w:ilvl w:val="0"/>
          <w:numId w:val="15"/>
        </w:numPr>
        <w:rPr>
          <w:rFonts w:ascii="Garamond" w:hAnsi="Garamond"/>
        </w:rPr>
      </w:pPr>
      <w:r w:rsidRPr="003335DC">
        <w:rPr>
          <w:rFonts w:ascii="Garamond" w:hAnsi="Garamond"/>
          <w:b/>
          <w:bCs/>
        </w:rPr>
        <w:t>Internship at Uptown Records:</w:t>
      </w:r>
      <w:r w:rsidRPr="003335DC">
        <w:rPr>
          <w:rFonts w:ascii="Garamond" w:hAnsi="Garamond"/>
        </w:rPr>
        <w:t xml:space="preserve"> Combs began his music career as an intern at Uptown Records, where his talent and drive quickly propelled him to the position of talent director.</w:t>
      </w:r>
    </w:p>
    <w:p w:rsidR="00697A7D" w:rsidRPr="003335DC" w:rsidRDefault="00697A7D" w:rsidP="00697A7D">
      <w:pPr>
        <w:pStyle w:val="NormalWeb"/>
        <w:numPr>
          <w:ilvl w:val="0"/>
          <w:numId w:val="15"/>
        </w:numPr>
        <w:rPr>
          <w:rFonts w:ascii="Garamond" w:hAnsi="Garamond"/>
        </w:rPr>
      </w:pPr>
      <w:r w:rsidRPr="003335DC">
        <w:rPr>
          <w:rFonts w:ascii="Garamond" w:hAnsi="Garamond"/>
          <w:b/>
          <w:bCs/>
        </w:rPr>
        <w:t>Founding Bad Boy Entertainment:</w:t>
      </w:r>
      <w:r w:rsidRPr="003335DC">
        <w:rPr>
          <w:rFonts w:ascii="Garamond" w:hAnsi="Garamond"/>
        </w:rPr>
        <w:t xml:space="preserve"> In 1993, Combs launched his own record label, Bad Boy Entertainment. This venture rapidly became a significant and influential player in the hip-hop industry, shaping the careers of numerous artists and defining an era of music.</w:t>
      </w:r>
    </w:p>
    <w:p w:rsidR="00697A7D" w:rsidRPr="003335DC" w:rsidRDefault="00697A7D" w:rsidP="00697A7D">
      <w:pPr>
        <w:pStyle w:val="NormalWeb"/>
        <w:numPr>
          <w:ilvl w:val="0"/>
          <w:numId w:val="15"/>
        </w:numPr>
        <w:rPr>
          <w:rFonts w:ascii="Garamond" w:hAnsi="Garamond"/>
        </w:rPr>
      </w:pPr>
      <w:r w:rsidRPr="003335DC">
        <w:rPr>
          <w:rFonts w:ascii="Garamond" w:hAnsi="Garamond"/>
          <w:b/>
          <w:bCs/>
        </w:rPr>
        <w:t>Music Releases:</w:t>
      </w:r>
      <w:r w:rsidRPr="003335DC">
        <w:rPr>
          <w:rFonts w:ascii="Garamond" w:hAnsi="Garamond"/>
        </w:rPr>
        <w:t xml:space="preserve"> Combs has released several successful albums throughout his career, including the critically acclaimed "No Way Out" (1997) and more recently, "Love Album: Off the Grid" (2023).</w:t>
      </w:r>
    </w:p>
    <w:p w:rsidR="00697A7D" w:rsidRPr="003335DC" w:rsidRDefault="00697A7D" w:rsidP="00697A7D">
      <w:pPr>
        <w:pStyle w:val="NormalWeb"/>
        <w:numPr>
          <w:ilvl w:val="0"/>
          <w:numId w:val="15"/>
        </w:numPr>
        <w:rPr>
          <w:rFonts w:ascii="Garamond" w:hAnsi="Garamond"/>
        </w:rPr>
      </w:pPr>
      <w:r w:rsidRPr="003335DC">
        <w:rPr>
          <w:rFonts w:ascii="Garamond" w:hAnsi="Garamond"/>
          <w:b/>
          <w:bCs/>
        </w:rPr>
        <w:t>Awards and Recognition:</w:t>
      </w:r>
      <w:r w:rsidRPr="003335DC">
        <w:rPr>
          <w:rFonts w:ascii="Garamond" w:hAnsi="Garamond"/>
        </w:rPr>
        <w:t xml:space="preserve"> His contributions to music have been widely recognized, earning him multiple Grammy Awards, including Best Rap Album for "No Way Out."</w:t>
      </w:r>
    </w:p>
    <w:p w:rsidR="00697A7D" w:rsidRPr="003335DC" w:rsidRDefault="00697A7D" w:rsidP="00697A7D">
      <w:pPr>
        <w:pStyle w:val="NormalWeb"/>
        <w:numPr>
          <w:ilvl w:val="0"/>
          <w:numId w:val="15"/>
        </w:numPr>
        <w:rPr>
          <w:rFonts w:ascii="Garamond" w:hAnsi="Garamond"/>
        </w:rPr>
      </w:pPr>
      <w:r w:rsidRPr="003335DC">
        <w:rPr>
          <w:rFonts w:ascii="Garamond" w:hAnsi="Garamond"/>
          <w:b/>
          <w:bCs/>
        </w:rPr>
        <w:t>Entrepreneurial Ventures:</w:t>
      </w:r>
      <w:r w:rsidRPr="003335DC">
        <w:rPr>
          <w:rFonts w:ascii="Garamond" w:hAnsi="Garamond"/>
        </w:rPr>
        <w:t xml:space="preserve"> Beyond music, Combs has expanded his brand into various successful business ventures. These include the fashion line Sean John, prominent spirits brands like Cîroc Vodka and DeLeón Tequila, and the media enterprise Revolt TV, demonstrating his diverse business acumen.</w:t>
      </w:r>
    </w:p>
    <w:p w:rsidR="00697A7D" w:rsidRPr="003335DC" w:rsidRDefault="00697A7D" w:rsidP="00697A7D">
      <w:pPr>
        <w:pStyle w:val="Heading3"/>
        <w:rPr>
          <w:rFonts w:ascii="Garamond" w:hAnsi="Garamond"/>
        </w:rPr>
      </w:pPr>
      <w:r w:rsidRPr="003335DC">
        <w:rPr>
          <w:rFonts w:ascii="Garamond" w:hAnsi="Garamond"/>
        </w:rPr>
        <w:t>Philanthropy and Activism</w:t>
      </w:r>
    </w:p>
    <w:p w:rsidR="00697A7D" w:rsidRPr="003335DC" w:rsidRDefault="00697A7D" w:rsidP="00697A7D">
      <w:pPr>
        <w:pStyle w:val="NormalWeb"/>
        <w:rPr>
          <w:rFonts w:ascii="Garamond" w:hAnsi="Garamond"/>
        </w:rPr>
      </w:pPr>
      <w:r w:rsidRPr="003335DC">
        <w:rPr>
          <w:rFonts w:ascii="Garamond" w:hAnsi="Garamond"/>
        </w:rPr>
        <w:t>Beyond his commercial endeavors, Combs has also engaged in significant philanthropic and activist efforts:</w:t>
      </w:r>
    </w:p>
    <w:p w:rsidR="00697A7D" w:rsidRPr="003335DC" w:rsidRDefault="00697A7D" w:rsidP="00697A7D">
      <w:pPr>
        <w:pStyle w:val="NormalWeb"/>
        <w:numPr>
          <w:ilvl w:val="0"/>
          <w:numId w:val="16"/>
        </w:numPr>
        <w:rPr>
          <w:rFonts w:ascii="Garamond" w:hAnsi="Garamond"/>
        </w:rPr>
      </w:pPr>
      <w:r w:rsidRPr="003335DC">
        <w:rPr>
          <w:rFonts w:ascii="Garamond" w:hAnsi="Garamond"/>
          <w:b/>
          <w:bCs/>
        </w:rPr>
        <w:t>Supporting Education and Entrepreneurship:</w:t>
      </w:r>
      <w:r w:rsidRPr="003335DC">
        <w:rPr>
          <w:rFonts w:ascii="Garamond" w:hAnsi="Garamond"/>
        </w:rPr>
        <w:t xml:space="preserve"> He has consistently donated to various charitable causes, with a particular focus on historically Black colleges and universities (HBCUs), including his alma mater, Howard University, and Jackson State University.</w:t>
      </w:r>
    </w:p>
    <w:p w:rsidR="00697A7D" w:rsidRPr="003335DC" w:rsidRDefault="00697A7D" w:rsidP="00697A7D">
      <w:pPr>
        <w:pStyle w:val="NormalWeb"/>
        <w:numPr>
          <w:ilvl w:val="0"/>
          <w:numId w:val="16"/>
        </w:numPr>
        <w:rPr>
          <w:rFonts w:ascii="Garamond" w:hAnsi="Garamond"/>
        </w:rPr>
      </w:pPr>
      <w:r w:rsidRPr="003335DC">
        <w:rPr>
          <w:rFonts w:ascii="Garamond" w:hAnsi="Garamond"/>
          <w:b/>
          <w:bCs/>
        </w:rPr>
        <w:lastRenderedPageBreak/>
        <w:t>Financial Literacy and Empowerment:</w:t>
      </w:r>
      <w:r w:rsidRPr="003335DC">
        <w:rPr>
          <w:rFonts w:ascii="Garamond" w:hAnsi="Garamond"/>
        </w:rPr>
        <w:t xml:space="preserve"> Combs has launched initiatives such as Our Fair Share and Empower Global, aimed at promoting financial literacy and fostering economic empowerment within underrepresented communities.</w:t>
      </w:r>
    </w:p>
    <w:p w:rsidR="00697A7D" w:rsidRPr="003335DC" w:rsidRDefault="00697A7D" w:rsidP="00697A7D">
      <w:pPr>
        <w:pStyle w:val="Heading2"/>
        <w:rPr>
          <w:rFonts w:ascii="Garamond" w:hAnsi="Garamond"/>
        </w:rPr>
      </w:pPr>
      <w:r w:rsidRPr="003335DC">
        <w:rPr>
          <w:rFonts w:ascii="Garamond" w:hAnsi="Garamond"/>
        </w:rPr>
        <w:t>3. Public Service Announcement: The Gravity of Allegations Against Sean 'P Diddy' Combs</w:t>
      </w:r>
    </w:p>
    <w:p w:rsidR="00697A7D" w:rsidRPr="003335DC" w:rsidRDefault="00697A7D" w:rsidP="00697A7D">
      <w:pPr>
        <w:pStyle w:val="Heading3"/>
        <w:rPr>
          <w:rFonts w:ascii="Garamond" w:hAnsi="Garamond"/>
        </w:rPr>
      </w:pPr>
      <w:r w:rsidRPr="003335DC">
        <w:rPr>
          <w:rFonts w:ascii="Garamond" w:hAnsi="Garamond"/>
        </w:rPr>
        <w:t>Introduction to the Problem: The Nature of the Allegations</w:t>
      </w:r>
    </w:p>
    <w:p w:rsidR="00697A7D" w:rsidRPr="003335DC" w:rsidRDefault="00697A7D" w:rsidP="00697A7D">
      <w:pPr>
        <w:pStyle w:val="NormalWeb"/>
        <w:rPr>
          <w:rFonts w:ascii="Garamond" w:hAnsi="Garamond"/>
        </w:rPr>
      </w:pPr>
      <w:r w:rsidRPr="003335DC">
        <w:rPr>
          <w:rFonts w:ascii="Garamond" w:hAnsi="Garamond"/>
        </w:rPr>
        <w:t>Sean Combs is currently facing serious allegations related to a criminal enterprise that he is accused of controlling. This enterprise allegedly engaged in or attempted to engage in various severe crimes. The core of the problem lies in the nature of these alleged activities, which include:</w:t>
      </w:r>
    </w:p>
    <w:p w:rsidR="00697A7D" w:rsidRPr="003335DC" w:rsidRDefault="00697A7D" w:rsidP="00697A7D">
      <w:pPr>
        <w:pStyle w:val="NormalWeb"/>
        <w:numPr>
          <w:ilvl w:val="0"/>
          <w:numId w:val="17"/>
        </w:numPr>
        <w:rPr>
          <w:rFonts w:ascii="Garamond" w:hAnsi="Garamond"/>
        </w:rPr>
      </w:pPr>
      <w:r w:rsidRPr="003335DC">
        <w:rPr>
          <w:rFonts w:ascii="Garamond" w:hAnsi="Garamond"/>
          <w:b/>
          <w:bCs/>
        </w:rPr>
        <w:t>Sex Trafficking:</w:t>
      </w:r>
      <w:r w:rsidRPr="003335DC">
        <w:rPr>
          <w:rFonts w:ascii="Garamond" w:hAnsi="Garamond"/>
        </w:rPr>
        <w:t xml:space="preserve"> The enterprise is accused of engaging in sex trafficking, which involves the exploitation of individuals for commercial sex. This is a grave human rights violation that strips victims of their autonomy and dignity.</w:t>
      </w:r>
    </w:p>
    <w:p w:rsidR="00697A7D" w:rsidRPr="003335DC" w:rsidRDefault="00697A7D" w:rsidP="00697A7D">
      <w:pPr>
        <w:pStyle w:val="NormalWeb"/>
        <w:numPr>
          <w:ilvl w:val="0"/>
          <w:numId w:val="17"/>
        </w:numPr>
        <w:rPr>
          <w:rFonts w:ascii="Garamond" w:hAnsi="Garamond"/>
        </w:rPr>
      </w:pPr>
      <w:r w:rsidRPr="003335DC">
        <w:rPr>
          <w:rFonts w:ascii="Garamond" w:hAnsi="Garamond"/>
          <w:b/>
          <w:bCs/>
        </w:rPr>
        <w:t>Forced Labor or Services:</w:t>
      </w:r>
      <w:r w:rsidRPr="003335DC">
        <w:rPr>
          <w:rFonts w:ascii="Garamond" w:hAnsi="Garamond"/>
        </w:rPr>
        <w:t xml:space="preserve"> There is also an allegation of forced labor or services, where individuals were coerced into performing tasks against their will. This constitutes a form of modern slavery, where victims are compelled into servitude through various means of control.</w:t>
      </w:r>
    </w:p>
    <w:p w:rsidR="00697A7D" w:rsidRPr="003335DC" w:rsidRDefault="00697A7D" w:rsidP="00697A7D">
      <w:pPr>
        <w:pStyle w:val="NormalWeb"/>
        <w:rPr>
          <w:rFonts w:ascii="Garamond" w:hAnsi="Garamond"/>
        </w:rPr>
      </w:pPr>
      <w:r w:rsidRPr="003335DC">
        <w:rPr>
          <w:rFonts w:ascii="Garamond" w:hAnsi="Garamond"/>
        </w:rPr>
        <w:t>These allegations are part of a larger federal investigation into Combs' activities. The charges against him specifically stem from accusations of sex trafficking, racketeering conspiracy, and transportation for purposes of prostitution. He is accused of coercing women into engaging in commercial sex acts, often employing violence, intimidation, and manipulation. This allegedly included arranging and participating in elaborate sex performances, sometimes recorded without the women's consent. Furthermore, Combs is accused of physically abusing women, including striking, punching, dragging, and kicking them, resulting in injuries. He allegedly used his power and influence, including financial support and career control, to manipulate and control these individuals. The racketeering conspiracy charge posits that Combs led a criminal enterprise involved in a range of crimes, including sex trafficking, forced labor, kidnapping, arson, bribery, and obstruction of justice. These allegations gained significant momentum following a lawsuit filed by his ex-girlfriend, Cassie Ventura, in November 2023, which accused him of rape and physical abuse, leading to more accusers coming forward and the initiation of a federal investigation. These allegations ultimately led to Combs' arrest on September 16, 2024, and subsequent indictment, to which he has pleaded not guilty.</w:t>
      </w:r>
    </w:p>
    <w:p w:rsidR="00697A7D" w:rsidRPr="003335DC" w:rsidRDefault="00697A7D" w:rsidP="00697A7D">
      <w:pPr>
        <w:pStyle w:val="Heading3"/>
        <w:rPr>
          <w:rFonts w:ascii="Garamond" w:hAnsi="Garamond"/>
        </w:rPr>
      </w:pPr>
      <w:r w:rsidRPr="003335DC">
        <w:rPr>
          <w:rFonts w:ascii="Garamond" w:hAnsi="Garamond"/>
        </w:rPr>
        <w:t>Significant Effect of the Problem</w:t>
      </w:r>
    </w:p>
    <w:p w:rsidR="00697A7D" w:rsidRPr="003335DC" w:rsidRDefault="00697A7D" w:rsidP="00697A7D">
      <w:pPr>
        <w:pStyle w:val="NormalWeb"/>
        <w:rPr>
          <w:rFonts w:ascii="Garamond" w:hAnsi="Garamond"/>
        </w:rPr>
      </w:pPr>
      <w:r w:rsidRPr="003335DC">
        <w:rPr>
          <w:rFonts w:ascii="Garamond" w:hAnsi="Garamond"/>
        </w:rPr>
        <w:t>The alleged activities, if proven, have profound and devastating effects, not only on the direct victims but also on society at large.</w:t>
      </w:r>
    </w:p>
    <w:p w:rsidR="00697A7D" w:rsidRPr="003335DC" w:rsidRDefault="00697A7D" w:rsidP="00697A7D">
      <w:pPr>
        <w:pStyle w:val="NormalWeb"/>
        <w:numPr>
          <w:ilvl w:val="0"/>
          <w:numId w:val="18"/>
        </w:numPr>
        <w:rPr>
          <w:rFonts w:ascii="Garamond" w:hAnsi="Garamond"/>
        </w:rPr>
      </w:pPr>
      <w:r w:rsidRPr="003335DC">
        <w:rPr>
          <w:rFonts w:ascii="Garamond" w:hAnsi="Garamond"/>
          <w:b/>
          <w:bCs/>
        </w:rPr>
        <w:t>Exploitation and Trauma for Victims:</w:t>
      </w:r>
      <w:r w:rsidRPr="003335DC">
        <w:rPr>
          <w:rFonts w:ascii="Garamond" w:hAnsi="Garamond"/>
        </w:rPr>
        <w:t xml:space="preserve"> The primary and most severe impact is on the victims of sex trafficking and forced labor. These crimes inflict immense physical, psychological, and emotional trauma, leading to long-term suffering, loss of autonomy, and severe psychological distress. Victims often face manipulation, threats, and violence, making </w:t>
      </w:r>
      <w:r w:rsidRPr="003335DC">
        <w:rPr>
          <w:rFonts w:ascii="Garamond" w:hAnsi="Garamond"/>
        </w:rPr>
        <w:lastRenderedPageBreak/>
        <w:t>escape and recovery incredibly challenging. The extensive number of sexual assaults sex trafficking victims experience results in an unfathomable amount of complex trauma.</w:t>
      </w:r>
      <w:r w:rsidRPr="003335DC">
        <w:rPr>
          <w:rStyle w:val="button-container"/>
          <w:rFonts w:ascii="Garamond" w:hAnsi="Garamond"/>
        </w:rPr>
        <w:t xml:space="preserve">   </w:t>
      </w:r>
    </w:p>
    <w:p w:rsidR="00697A7D" w:rsidRPr="003335DC" w:rsidRDefault="00697A7D" w:rsidP="00697A7D">
      <w:pPr>
        <w:pStyle w:val="NormalWeb"/>
        <w:numPr>
          <w:ilvl w:val="0"/>
          <w:numId w:val="18"/>
        </w:numPr>
        <w:rPr>
          <w:rFonts w:ascii="Garamond" w:hAnsi="Garamond"/>
        </w:rPr>
      </w:pPr>
      <w:r w:rsidRPr="003335DC">
        <w:rPr>
          <w:rFonts w:ascii="Garamond" w:hAnsi="Garamond"/>
          <w:b/>
          <w:bCs/>
        </w:rPr>
        <w:t>Erosion of Trust and Justice:</w:t>
      </w:r>
      <w:r w:rsidRPr="003335DC">
        <w:rPr>
          <w:rFonts w:ascii="Garamond" w:hAnsi="Garamond"/>
        </w:rPr>
        <w:t xml:space="preserve"> Allegations of a criminal enterprise operating at such a high profile can erode public trust in institutions and the justice system. It highlights the insidious nature of organized crime, even when perpetrated by individuals with significant public standing.</w:t>
      </w:r>
    </w:p>
    <w:p w:rsidR="00697A7D" w:rsidRPr="003335DC" w:rsidRDefault="00697A7D" w:rsidP="00697A7D">
      <w:pPr>
        <w:pStyle w:val="NormalWeb"/>
        <w:numPr>
          <w:ilvl w:val="0"/>
          <w:numId w:val="18"/>
        </w:numPr>
        <w:rPr>
          <w:rFonts w:ascii="Garamond" w:hAnsi="Garamond"/>
        </w:rPr>
      </w:pPr>
      <w:r w:rsidRPr="003335DC">
        <w:rPr>
          <w:rFonts w:ascii="Garamond" w:hAnsi="Garamond"/>
          <w:b/>
          <w:bCs/>
        </w:rPr>
        <w:t>Societal Impact:</w:t>
      </w:r>
      <w:r w:rsidRPr="003335DC">
        <w:rPr>
          <w:rFonts w:ascii="Garamond" w:hAnsi="Garamond"/>
        </w:rPr>
        <w:t xml:space="preserve"> Such crimes undermine fundamental human rights and societal values. They perpetuate cycles of exploitation and contribute to a culture where vulnerable individuals can be preyed upon. The existence of such alleged networks underscores a hidden crisis that requires robust and sustained efforts to uncover and dismantle.</w:t>
      </w:r>
    </w:p>
    <w:p w:rsidR="00697A7D" w:rsidRPr="003335DC" w:rsidRDefault="00697A7D" w:rsidP="00697A7D">
      <w:pPr>
        <w:pStyle w:val="NormalWeb"/>
        <w:numPr>
          <w:ilvl w:val="0"/>
          <w:numId w:val="18"/>
        </w:numPr>
        <w:rPr>
          <w:rFonts w:ascii="Garamond" w:hAnsi="Garamond"/>
        </w:rPr>
      </w:pPr>
      <w:r w:rsidRPr="003335DC">
        <w:rPr>
          <w:rFonts w:ascii="Garamond" w:hAnsi="Garamond"/>
          <w:b/>
          <w:bCs/>
        </w:rPr>
        <w:t>Legal and Investigative Burden:</w:t>
      </w:r>
      <w:r w:rsidRPr="003335DC">
        <w:rPr>
          <w:rFonts w:ascii="Garamond" w:hAnsi="Garamond"/>
        </w:rPr>
        <w:t xml:space="preserve"> These cases are inherently complex, messy, and time-consuming, from the initial investigation through the judicial process. They demand significant resources, expertise, and inter-agency collaboration, placing a substantial burden on law enforcement and legal systems.</w:t>
      </w:r>
      <w:r w:rsidRPr="003335DC">
        <w:rPr>
          <w:rStyle w:val="button-container"/>
          <w:rFonts w:ascii="Garamond" w:hAnsi="Garamond"/>
        </w:rPr>
        <w:t xml:space="preserve">   </w:t>
      </w:r>
    </w:p>
    <w:p w:rsidR="00697A7D" w:rsidRPr="003335DC" w:rsidRDefault="00697A7D" w:rsidP="00697A7D">
      <w:pPr>
        <w:pStyle w:val="Heading2"/>
        <w:rPr>
          <w:rFonts w:ascii="Garamond" w:hAnsi="Garamond"/>
        </w:rPr>
      </w:pPr>
      <w:r w:rsidRPr="003335DC">
        <w:rPr>
          <w:rFonts w:ascii="Garamond" w:hAnsi="Garamond"/>
        </w:rPr>
        <w:t>4. Legal Frameworks and Investigative Strategies</w:t>
      </w:r>
    </w:p>
    <w:p w:rsidR="00697A7D" w:rsidRPr="003335DC" w:rsidRDefault="00697A7D" w:rsidP="00697A7D">
      <w:pPr>
        <w:pStyle w:val="NormalWeb"/>
        <w:rPr>
          <w:rFonts w:ascii="Garamond" w:hAnsi="Garamond"/>
        </w:rPr>
      </w:pPr>
      <w:r w:rsidRPr="003335DC">
        <w:rPr>
          <w:rFonts w:ascii="Garamond" w:hAnsi="Garamond"/>
        </w:rPr>
        <w:t>To combat severe crimes such as sex trafficking and racketeering, robust legal frameworks and strategic investigative approaches are essential. These frameworks provide the foundation for prosecution, while the strategies guide law enforcement in dismantling criminal networks and bringing perpetrators to justice.</w:t>
      </w:r>
    </w:p>
    <w:p w:rsidR="00697A7D" w:rsidRPr="003335DC" w:rsidRDefault="00697A7D" w:rsidP="00697A7D">
      <w:pPr>
        <w:pStyle w:val="Heading3"/>
        <w:rPr>
          <w:rFonts w:ascii="Garamond" w:hAnsi="Garamond"/>
        </w:rPr>
      </w:pPr>
      <w:r w:rsidRPr="003335DC">
        <w:rPr>
          <w:rFonts w:ascii="Garamond" w:hAnsi="Garamond"/>
        </w:rPr>
        <w:t>Federal Legal Frameworks</w:t>
      </w:r>
    </w:p>
    <w:p w:rsidR="00697A7D" w:rsidRPr="003335DC" w:rsidRDefault="00697A7D" w:rsidP="00697A7D">
      <w:pPr>
        <w:pStyle w:val="NormalWeb"/>
        <w:rPr>
          <w:rFonts w:ascii="Garamond" w:hAnsi="Garamond"/>
        </w:rPr>
      </w:pPr>
      <w:r w:rsidRPr="003335DC">
        <w:rPr>
          <w:rFonts w:ascii="Garamond" w:hAnsi="Garamond"/>
        </w:rPr>
        <w:t xml:space="preserve">In the United States, the primary federal law addressing human trafficking is the </w:t>
      </w:r>
      <w:r w:rsidRPr="003335DC">
        <w:rPr>
          <w:rFonts w:ascii="Garamond" w:hAnsi="Garamond"/>
          <w:b/>
          <w:bCs/>
        </w:rPr>
        <w:t>Trafficking Victims Protection Act (TVPA) of 2000</w:t>
      </w:r>
      <w:r w:rsidRPr="003335DC">
        <w:rPr>
          <w:rFonts w:ascii="Garamond" w:hAnsi="Garamond"/>
        </w:rPr>
        <w:t>. This landmark legislation provides a comprehensive, three-pronged approach focused on:</w:t>
      </w:r>
      <w:r w:rsidRPr="003335DC">
        <w:rPr>
          <w:rStyle w:val="button-container"/>
          <w:rFonts w:ascii="Garamond" w:hAnsi="Garamond"/>
        </w:rPr>
        <w:t xml:space="preserve">   </w:t>
      </w:r>
    </w:p>
    <w:p w:rsidR="00697A7D" w:rsidRPr="003335DC" w:rsidRDefault="00697A7D" w:rsidP="00697A7D">
      <w:pPr>
        <w:pStyle w:val="NormalWeb"/>
        <w:numPr>
          <w:ilvl w:val="0"/>
          <w:numId w:val="19"/>
        </w:numPr>
        <w:rPr>
          <w:rFonts w:ascii="Garamond" w:hAnsi="Garamond"/>
        </w:rPr>
      </w:pPr>
      <w:r w:rsidRPr="003335DC">
        <w:rPr>
          <w:rFonts w:ascii="Garamond" w:hAnsi="Garamond"/>
          <w:b/>
          <w:bCs/>
        </w:rPr>
        <w:t>Prevention:</w:t>
      </w:r>
      <w:r w:rsidRPr="003335DC">
        <w:rPr>
          <w:rFonts w:ascii="Garamond" w:hAnsi="Garamond"/>
        </w:rPr>
        <w:t xml:space="preserve"> Efforts to prevent trafficking from occurring.</w:t>
      </w:r>
    </w:p>
    <w:p w:rsidR="00697A7D" w:rsidRPr="003335DC" w:rsidRDefault="00697A7D" w:rsidP="00697A7D">
      <w:pPr>
        <w:pStyle w:val="NormalWeb"/>
        <w:numPr>
          <w:ilvl w:val="0"/>
          <w:numId w:val="19"/>
        </w:numPr>
        <w:rPr>
          <w:rFonts w:ascii="Garamond" w:hAnsi="Garamond"/>
        </w:rPr>
      </w:pPr>
      <w:r w:rsidRPr="003335DC">
        <w:rPr>
          <w:rFonts w:ascii="Garamond" w:hAnsi="Garamond"/>
          <w:b/>
          <w:bCs/>
        </w:rPr>
        <w:t>Protection:</w:t>
      </w:r>
      <w:r w:rsidRPr="003335DC">
        <w:rPr>
          <w:rFonts w:ascii="Garamond" w:hAnsi="Garamond"/>
        </w:rPr>
        <w:t xml:space="preserve"> Measures to protect victims and provide them with support.</w:t>
      </w:r>
    </w:p>
    <w:p w:rsidR="00697A7D" w:rsidRPr="003335DC" w:rsidRDefault="00697A7D" w:rsidP="00697A7D">
      <w:pPr>
        <w:pStyle w:val="NormalWeb"/>
        <w:numPr>
          <w:ilvl w:val="0"/>
          <w:numId w:val="19"/>
        </w:numPr>
        <w:rPr>
          <w:rFonts w:ascii="Garamond" w:hAnsi="Garamond"/>
        </w:rPr>
      </w:pPr>
      <w:r w:rsidRPr="003335DC">
        <w:rPr>
          <w:rFonts w:ascii="Garamond" w:hAnsi="Garamond"/>
          <w:b/>
          <w:bCs/>
        </w:rPr>
        <w:t>Prosecution:</w:t>
      </w:r>
      <w:r w:rsidRPr="003335DC">
        <w:rPr>
          <w:rFonts w:ascii="Garamond" w:hAnsi="Garamond"/>
        </w:rPr>
        <w:t xml:space="preserve"> Legal mechanisms to prosecute traffickers and hold them accountable.</w:t>
      </w:r>
      <w:r w:rsidRPr="003335DC">
        <w:rPr>
          <w:rStyle w:val="button-container"/>
          <w:rFonts w:ascii="Garamond" w:hAnsi="Garamond"/>
        </w:rPr>
        <w:t xml:space="preserve">   </w:t>
      </w:r>
    </w:p>
    <w:p w:rsidR="00697A7D" w:rsidRPr="003335DC" w:rsidRDefault="00697A7D" w:rsidP="00697A7D">
      <w:pPr>
        <w:pStyle w:val="NormalWeb"/>
        <w:rPr>
          <w:rFonts w:ascii="Garamond" w:hAnsi="Garamond"/>
        </w:rPr>
      </w:pPr>
      <w:r w:rsidRPr="003335DC">
        <w:rPr>
          <w:rFonts w:ascii="Garamond" w:hAnsi="Garamond"/>
        </w:rPr>
        <w:t>The TVPA has been reauthorized multiple times through the Trafficking Victims Protection Reauthorization Act (TVPRA) (e.g., 2003, 2005, 2008, 2013, 2017, and 2018), continually strengthening its provisions. Key definitions within the TVPA clarify what constitutes sex trafficking, forced labor, and coercion, which are integral to the prosecution process.</w:t>
      </w:r>
      <w:r w:rsidRPr="003335DC">
        <w:rPr>
          <w:rStyle w:val="button-container"/>
          <w:rFonts w:ascii="Garamond" w:hAnsi="Garamond"/>
        </w:rPr>
        <w:t xml:space="preserve">   </w:t>
      </w:r>
    </w:p>
    <w:p w:rsidR="00697A7D" w:rsidRPr="003335DC" w:rsidRDefault="00697A7D" w:rsidP="00697A7D">
      <w:pPr>
        <w:pStyle w:val="NormalWeb"/>
        <w:rPr>
          <w:rFonts w:ascii="Garamond" w:hAnsi="Garamond"/>
        </w:rPr>
      </w:pPr>
      <w:r w:rsidRPr="003335DC">
        <w:rPr>
          <w:rFonts w:ascii="Garamond" w:hAnsi="Garamond"/>
        </w:rPr>
        <w:t xml:space="preserve">Additionally, the </w:t>
      </w:r>
      <w:r w:rsidRPr="003335DC">
        <w:rPr>
          <w:rFonts w:ascii="Garamond" w:hAnsi="Garamond"/>
          <w:b/>
          <w:bCs/>
        </w:rPr>
        <w:t>Justice for Victims of Trafficking Act (JVTA) of 2015</w:t>
      </w:r>
      <w:r w:rsidRPr="003335DC">
        <w:rPr>
          <w:rFonts w:ascii="Garamond" w:hAnsi="Garamond"/>
        </w:rPr>
        <w:t xml:space="preserve"> further improved the U.S. response to human trafficking. It introduced changes in criminal liability for buyers of commercial sex from trafficking victims, established a survivor-led U.S. Advisory Council on Human Trafficking, and mandated new directives for a national strategy to combat human trafficking. The JVTA also created a domestic trafficking victim's fund and block grants for child trafficking deterrence programs, alongside additional training requirements for first responders.</w:t>
      </w:r>
      <w:r w:rsidRPr="003335DC">
        <w:rPr>
          <w:rStyle w:val="button-container"/>
          <w:rFonts w:ascii="Garamond" w:hAnsi="Garamond"/>
        </w:rPr>
        <w:t xml:space="preserve">   </w:t>
      </w:r>
    </w:p>
    <w:p w:rsidR="00697A7D" w:rsidRPr="003335DC" w:rsidRDefault="00697A7D" w:rsidP="00697A7D">
      <w:pPr>
        <w:pStyle w:val="Heading3"/>
        <w:rPr>
          <w:rFonts w:ascii="Garamond" w:hAnsi="Garamond"/>
        </w:rPr>
      </w:pPr>
      <w:r w:rsidRPr="003335DC">
        <w:rPr>
          <w:rFonts w:ascii="Garamond" w:hAnsi="Garamond"/>
        </w:rPr>
        <w:t>Strategic Investigative Approaches</w:t>
      </w:r>
    </w:p>
    <w:p w:rsidR="00697A7D" w:rsidRPr="003335DC" w:rsidRDefault="00697A7D" w:rsidP="00697A7D">
      <w:pPr>
        <w:pStyle w:val="NormalWeb"/>
        <w:rPr>
          <w:rFonts w:ascii="Garamond" w:hAnsi="Garamond"/>
        </w:rPr>
      </w:pPr>
      <w:r w:rsidRPr="003335DC">
        <w:rPr>
          <w:rFonts w:ascii="Garamond" w:hAnsi="Garamond"/>
        </w:rPr>
        <w:lastRenderedPageBreak/>
        <w:t>Effective investigation of sex trafficking and racketeering cases requires a multi-faceted approach that leverages various forms of evidence and expert collaboration. The goal is to piece together complex criminal networks and establish the elements of force, fraud, or coercion that are crucial for successful prosecution.</w:t>
      </w:r>
      <w:r w:rsidRPr="003335DC">
        <w:rPr>
          <w:rStyle w:val="button-container"/>
          <w:rFonts w:ascii="Garamond" w:hAnsi="Garamond"/>
        </w:rPr>
        <w:t xml:space="preserve">   </w:t>
      </w:r>
    </w:p>
    <w:p w:rsidR="00697A7D" w:rsidRPr="003335DC" w:rsidRDefault="00697A7D" w:rsidP="00697A7D">
      <w:pPr>
        <w:pStyle w:val="Heading2"/>
        <w:rPr>
          <w:rFonts w:ascii="Garamond" w:hAnsi="Garamond"/>
        </w:rPr>
      </w:pPr>
      <w:r w:rsidRPr="003335DC">
        <w:rPr>
          <w:rFonts w:ascii="Garamond" w:hAnsi="Garamond"/>
        </w:rPr>
        <w:t>5. Evidence Gathering and Prosecution Methodologies</w:t>
      </w:r>
    </w:p>
    <w:p w:rsidR="00697A7D" w:rsidRPr="003335DC" w:rsidRDefault="00697A7D" w:rsidP="00697A7D">
      <w:pPr>
        <w:pStyle w:val="NormalWeb"/>
        <w:rPr>
          <w:rFonts w:ascii="Garamond" w:hAnsi="Garamond"/>
        </w:rPr>
      </w:pPr>
      <w:r w:rsidRPr="003335DC">
        <w:rPr>
          <w:rFonts w:ascii="Garamond" w:hAnsi="Garamond"/>
        </w:rPr>
        <w:t>The successful prosecution of complex criminal cases, particularly those involving sex trafficking and racketeering, relies heavily on meticulous evidence gathering and strategic methodologies. These cases are often challenging due to the hidden nature of the crimes and the vulnerability of victims.</w:t>
      </w:r>
    </w:p>
    <w:p w:rsidR="00697A7D" w:rsidRPr="003335DC" w:rsidRDefault="00697A7D" w:rsidP="00697A7D">
      <w:pPr>
        <w:pStyle w:val="Heading3"/>
        <w:rPr>
          <w:rFonts w:ascii="Garamond" w:hAnsi="Garamond"/>
        </w:rPr>
      </w:pPr>
      <w:r w:rsidRPr="003335DC">
        <w:rPr>
          <w:rFonts w:ascii="Garamond" w:hAnsi="Garamond"/>
        </w:rPr>
        <w:t>Key Evidence Gathering Techniques</w:t>
      </w:r>
    </w:p>
    <w:p w:rsidR="00697A7D" w:rsidRPr="003335DC" w:rsidRDefault="00697A7D" w:rsidP="00697A7D">
      <w:pPr>
        <w:pStyle w:val="NormalWeb"/>
        <w:rPr>
          <w:rFonts w:ascii="Garamond" w:hAnsi="Garamond"/>
        </w:rPr>
      </w:pPr>
      <w:r w:rsidRPr="003335DC">
        <w:rPr>
          <w:rFonts w:ascii="Garamond" w:hAnsi="Garamond"/>
        </w:rPr>
        <w:t>Evidence in child sex trafficking cases is not limited to physical proof; it encompasses a wide range of materials. Critical techniques include:</w:t>
      </w:r>
      <w:r w:rsidRPr="003335DC">
        <w:rPr>
          <w:rStyle w:val="button-container"/>
          <w:rFonts w:ascii="Garamond" w:hAnsi="Garamond"/>
        </w:rPr>
        <w:t xml:space="preserve">   </w:t>
      </w:r>
    </w:p>
    <w:p w:rsidR="00697A7D" w:rsidRPr="003335DC" w:rsidRDefault="00697A7D" w:rsidP="00697A7D">
      <w:pPr>
        <w:pStyle w:val="NormalWeb"/>
        <w:numPr>
          <w:ilvl w:val="0"/>
          <w:numId w:val="20"/>
        </w:numPr>
        <w:rPr>
          <w:rFonts w:ascii="Garamond" w:hAnsi="Garamond"/>
        </w:rPr>
      </w:pPr>
      <w:r w:rsidRPr="003335DC">
        <w:rPr>
          <w:rFonts w:ascii="Garamond" w:hAnsi="Garamond"/>
          <w:b/>
          <w:bCs/>
        </w:rPr>
        <w:t>Digital Evidence Collection:</w:t>
      </w:r>
      <w:r w:rsidRPr="003335DC">
        <w:rPr>
          <w:rFonts w:ascii="Garamond" w:hAnsi="Garamond"/>
        </w:rPr>
        <w:t xml:space="preserve"> In today's digital age, electronic evidence is a cornerstone of prosecution. Digital footprints left by traffickers provide a wealth of information instrumental in proving force, fraud, or coercion. This includes:</w:t>
      </w:r>
      <w:r w:rsidRPr="003335DC">
        <w:rPr>
          <w:rStyle w:val="button-container"/>
          <w:rFonts w:ascii="Garamond" w:hAnsi="Garamond"/>
        </w:rPr>
        <w:t xml:space="preserve">   </w:t>
      </w:r>
    </w:p>
    <w:p w:rsidR="00697A7D" w:rsidRPr="003335DC" w:rsidRDefault="00697A7D" w:rsidP="00697A7D">
      <w:pPr>
        <w:pStyle w:val="NormalWeb"/>
        <w:numPr>
          <w:ilvl w:val="1"/>
          <w:numId w:val="20"/>
        </w:numPr>
        <w:rPr>
          <w:rFonts w:ascii="Garamond" w:hAnsi="Garamond"/>
        </w:rPr>
      </w:pPr>
      <w:r w:rsidRPr="003335DC">
        <w:rPr>
          <w:rFonts w:ascii="Garamond" w:hAnsi="Garamond"/>
          <w:b/>
          <w:bCs/>
        </w:rPr>
        <w:t>Emails, Text Messages, and Online Communications:</w:t>
      </w:r>
      <w:r w:rsidRPr="003335DC">
        <w:rPr>
          <w:rFonts w:ascii="Garamond" w:hAnsi="Garamond"/>
        </w:rPr>
        <w:t xml:space="preserve"> These often contain direct evidence of coercive tactics, such as threats of harm, promises of financial gain, or deceptive job offers.</w:t>
      </w:r>
      <w:r w:rsidRPr="003335DC">
        <w:rPr>
          <w:rStyle w:val="button-container"/>
          <w:rFonts w:ascii="Garamond" w:hAnsi="Garamond"/>
        </w:rPr>
        <w:t xml:space="preserve">   </w:t>
      </w:r>
    </w:p>
    <w:p w:rsidR="00697A7D" w:rsidRPr="003335DC" w:rsidRDefault="00697A7D" w:rsidP="00697A7D">
      <w:pPr>
        <w:pStyle w:val="NormalWeb"/>
        <w:numPr>
          <w:ilvl w:val="1"/>
          <w:numId w:val="20"/>
        </w:numPr>
        <w:rPr>
          <w:rFonts w:ascii="Garamond" w:hAnsi="Garamond"/>
        </w:rPr>
      </w:pPr>
      <w:r w:rsidRPr="003335DC">
        <w:rPr>
          <w:rFonts w:ascii="Garamond" w:hAnsi="Garamond"/>
          <w:b/>
          <w:bCs/>
        </w:rPr>
        <w:t>Social Media Interactions and Online Advertisements:</w:t>
      </w:r>
      <w:r w:rsidRPr="003335DC">
        <w:rPr>
          <w:rFonts w:ascii="Garamond" w:hAnsi="Garamond"/>
        </w:rPr>
        <w:t xml:space="preserve"> These can reveal methods used to recruit and control victims.</w:t>
      </w:r>
      <w:r w:rsidRPr="003335DC">
        <w:rPr>
          <w:rStyle w:val="button-container"/>
          <w:rFonts w:ascii="Garamond" w:hAnsi="Garamond"/>
        </w:rPr>
        <w:t xml:space="preserve">   </w:t>
      </w:r>
    </w:p>
    <w:p w:rsidR="00697A7D" w:rsidRPr="003335DC" w:rsidRDefault="00697A7D" w:rsidP="00697A7D">
      <w:pPr>
        <w:pStyle w:val="NormalWeb"/>
        <w:numPr>
          <w:ilvl w:val="0"/>
          <w:numId w:val="20"/>
        </w:numPr>
        <w:rPr>
          <w:rFonts w:ascii="Garamond" w:hAnsi="Garamond"/>
        </w:rPr>
      </w:pPr>
      <w:r w:rsidRPr="003335DC">
        <w:rPr>
          <w:rFonts w:ascii="Garamond" w:hAnsi="Garamond"/>
          <w:b/>
          <w:bCs/>
        </w:rPr>
        <w:t>Forensic DNA Analysis:</w:t>
      </w:r>
      <w:r w:rsidRPr="003335DC">
        <w:rPr>
          <w:rFonts w:ascii="Garamond" w:hAnsi="Garamond"/>
        </w:rPr>
        <w:t xml:space="preserve"> Forensic DNA collected through Sexual Assault Kits (SAKs) is a vital tool for identifying offenders, uncovering trafficking networks, and providing survivors with a path to justice. When foreign DNA is identified from a SAK, it is compared to databases like the FBI's Combined DNA Index System (CODIS). Resultant 'hits' can confirm suspects' identities, link them to other crimes, and reveal patterns of criminal behavior, potentially uncovering entire networks.</w:t>
      </w:r>
      <w:r w:rsidRPr="003335DC">
        <w:rPr>
          <w:rStyle w:val="button-container"/>
          <w:rFonts w:ascii="Garamond" w:hAnsi="Garamond"/>
        </w:rPr>
        <w:t xml:space="preserve">   </w:t>
      </w:r>
    </w:p>
    <w:p w:rsidR="00697A7D" w:rsidRPr="003335DC" w:rsidRDefault="00697A7D" w:rsidP="00697A7D">
      <w:pPr>
        <w:pStyle w:val="NormalWeb"/>
        <w:numPr>
          <w:ilvl w:val="0"/>
          <w:numId w:val="20"/>
        </w:numPr>
        <w:rPr>
          <w:rFonts w:ascii="Garamond" w:hAnsi="Garamond"/>
        </w:rPr>
      </w:pPr>
      <w:r w:rsidRPr="003335DC">
        <w:rPr>
          <w:rFonts w:ascii="Garamond" w:hAnsi="Garamond"/>
          <w:b/>
          <w:bCs/>
        </w:rPr>
        <w:t>Financial Records:</w:t>
      </w:r>
      <w:r w:rsidRPr="003335DC">
        <w:rPr>
          <w:rFonts w:ascii="Garamond" w:hAnsi="Garamond"/>
        </w:rPr>
        <w:t xml:space="preserve"> These can provide crucial insights into the financial exploitation of victims and the flow of money within a criminal enterprise.</w:t>
      </w:r>
      <w:r w:rsidRPr="003335DC">
        <w:rPr>
          <w:rStyle w:val="button-container"/>
          <w:rFonts w:ascii="Garamond" w:hAnsi="Garamond"/>
        </w:rPr>
        <w:t xml:space="preserve">   </w:t>
      </w:r>
    </w:p>
    <w:p w:rsidR="00697A7D" w:rsidRPr="003335DC" w:rsidRDefault="00697A7D" w:rsidP="00697A7D">
      <w:pPr>
        <w:pStyle w:val="NormalWeb"/>
        <w:numPr>
          <w:ilvl w:val="0"/>
          <w:numId w:val="20"/>
        </w:numPr>
        <w:rPr>
          <w:rFonts w:ascii="Garamond" w:hAnsi="Garamond"/>
        </w:rPr>
      </w:pPr>
      <w:r w:rsidRPr="003335DC">
        <w:rPr>
          <w:rFonts w:ascii="Garamond" w:hAnsi="Garamond"/>
          <w:b/>
          <w:bCs/>
        </w:rPr>
        <w:t>Expert Testimonies:</w:t>
      </w:r>
      <w:r w:rsidRPr="003335DC">
        <w:rPr>
          <w:rFonts w:ascii="Garamond" w:hAnsi="Garamond"/>
        </w:rPr>
        <w:t xml:space="preserve"> Experts in various fields provide critical insights that help jurors understand the complex dynamics of trafficking and the elements of force, fraud, or coercion.</w:t>
      </w:r>
      <w:r w:rsidRPr="003335DC">
        <w:rPr>
          <w:rStyle w:val="button-container"/>
          <w:rFonts w:ascii="Garamond" w:hAnsi="Garamond"/>
        </w:rPr>
        <w:t xml:space="preserve">   </w:t>
      </w:r>
    </w:p>
    <w:p w:rsidR="00697A7D" w:rsidRPr="003335DC" w:rsidRDefault="00697A7D" w:rsidP="00697A7D">
      <w:pPr>
        <w:pStyle w:val="NormalWeb"/>
        <w:numPr>
          <w:ilvl w:val="1"/>
          <w:numId w:val="20"/>
        </w:numPr>
        <w:rPr>
          <w:rFonts w:ascii="Garamond" w:hAnsi="Garamond"/>
        </w:rPr>
      </w:pPr>
      <w:r w:rsidRPr="003335DC">
        <w:rPr>
          <w:rFonts w:ascii="Garamond" w:hAnsi="Garamond"/>
          <w:b/>
          <w:bCs/>
        </w:rPr>
        <w:t>Psychological Experts:</w:t>
      </w:r>
      <w:r w:rsidRPr="003335DC">
        <w:rPr>
          <w:rFonts w:ascii="Garamond" w:hAnsi="Garamond"/>
        </w:rPr>
        <w:t xml:space="preserve"> Can testify about the mental manipulation and trauma experienced by victims, helping to demonstrate coercive elements.</w:t>
      </w:r>
      <w:r w:rsidRPr="003335DC">
        <w:rPr>
          <w:rStyle w:val="button-container"/>
          <w:rFonts w:ascii="Garamond" w:hAnsi="Garamond"/>
        </w:rPr>
        <w:t xml:space="preserve">   </w:t>
      </w:r>
    </w:p>
    <w:p w:rsidR="00697A7D" w:rsidRPr="003335DC" w:rsidRDefault="00697A7D" w:rsidP="00697A7D">
      <w:pPr>
        <w:pStyle w:val="NormalWeb"/>
        <w:numPr>
          <w:ilvl w:val="1"/>
          <w:numId w:val="20"/>
        </w:numPr>
        <w:rPr>
          <w:rFonts w:ascii="Garamond" w:hAnsi="Garamond"/>
        </w:rPr>
      </w:pPr>
      <w:r w:rsidRPr="003335DC">
        <w:rPr>
          <w:rFonts w:ascii="Garamond" w:hAnsi="Garamond"/>
          <w:b/>
          <w:bCs/>
        </w:rPr>
        <w:t>Sociological Experts:</w:t>
      </w:r>
      <w:r w:rsidRPr="003335DC">
        <w:rPr>
          <w:rFonts w:ascii="Garamond" w:hAnsi="Garamond"/>
        </w:rPr>
        <w:t xml:space="preserve"> Can provide context about societal and economic factors contributing to trafficking.</w:t>
      </w:r>
      <w:r w:rsidRPr="003335DC">
        <w:rPr>
          <w:rStyle w:val="button-container"/>
          <w:rFonts w:ascii="Garamond" w:hAnsi="Garamond"/>
        </w:rPr>
        <w:t xml:space="preserve">   </w:t>
      </w:r>
    </w:p>
    <w:p w:rsidR="00697A7D" w:rsidRPr="003335DC" w:rsidRDefault="00697A7D" w:rsidP="00697A7D">
      <w:pPr>
        <w:pStyle w:val="NormalWeb"/>
        <w:numPr>
          <w:ilvl w:val="1"/>
          <w:numId w:val="20"/>
        </w:numPr>
        <w:rPr>
          <w:rFonts w:ascii="Garamond" w:hAnsi="Garamond"/>
        </w:rPr>
      </w:pPr>
      <w:r w:rsidRPr="003335DC">
        <w:rPr>
          <w:rFonts w:ascii="Garamond" w:hAnsi="Garamond"/>
          <w:b/>
          <w:bCs/>
        </w:rPr>
        <w:t>Digital Forensics Experts:</w:t>
      </w:r>
      <w:r w:rsidRPr="003335DC">
        <w:rPr>
          <w:rFonts w:ascii="Garamond" w:hAnsi="Garamond"/>
        </w:rPr>
        <w:t xml:space="preserve"> Analyze digital evidence, uncovering hidden communications and linking traffickers to victims.</w:t>
      </w:r>
      <w:r w:rsidRPr="003335DC">
        <w:rPr>
          <w:rStyle w:val="button-container"/>
          <w:rFonts w:ascii="Garamond" w:hAnsi="Garamond"/>
        </w:rPr>
        <w:t xml:space="preserve">   </w:t>
      </w:r>
    </w:p>
    <w:p w:rsidR="00697A7D" w:rsidRPr="003335DC" w:rsidRDefault="00697A7D" w:rsidP="00697A7D">
      <w:pPr>
        <w:pStyle w:val="Heading3"/>
        <w:rPr>
          <w:rFonts w:ascii="Garamond" w:hAnsi="Garamond"/>
        </w:rPr>
      </w:pPr>
      <w:r w:rsidRPr="003335DC">
        <w:rPr>
          <w:rFonts w:ascii="Garamond" w:hAnsi="Garamond"/>
        </w:rPr>
        <w:t>Prosecution Strategies</w:t>
      </w:r>
    </w:p>
    <w:p w:rsidR="00697A7D" w:rsidRPr="003335DC" w:rsidRDefault="00697A7D" w:rsidP="00697A7D">
      <w:pPr>
        <w:pStyle w:val="NormalWeb"/>
        <w:rPr>
          <w:rFonts w:ascii="Garamond" w:hAnsi="Garamond"/>
        </w:rPr>
      </w:pPr>
      <w:r w:rsidRPr="003335DC">
        <w:rPr>
          <w:rFonts w:ascii="Garamond" w:hAnsi="Garamond"/>
        </w:rPr>
        <w:t>Overcoming the legal and evidentiary hurdles in these cases requires thorough preparation and a deep understanding of the legal system. Strategies include:</w:t>
      </w:r>
      <w:r w:rsidRPr="003335DC">
        <w:rPr>
          <w:rStyle w:val="button-container"/>
          <w:rFonts w:ascii="Garamond" w:hAnsi="Garamond"/>
        </w:rPr>
        <w:t xml:space="preserve">   </w:t>
      </w:r>
    </w:p>
    <w:p w:rsidR="00697A7D" w:rsidRPr="003335DC" w:rsidRDefault="00697A7D" w:rsidP="00697A7D">
      <w:pPr>
        <w:pStyle w:val="NormalWeb"/>
        <w:numPr>
          <w:ilvl w:val="0"/>
          <w:numId w:val="21"/>
        </w:numPr>
        <w:rPr>
          <w:rFonts w:ascii="Garamond" w:hAnsi="Garamond"/>
        </w:rPr>
      </w:pPr>
      <w:r w:rsidRPr="003335DC">
        <w:rPr>
          <w:rFonts w:ascii="Garamond" w:hAnsi="Garamond"/>
          <w:b/>
          <w:bCs/>
        </w:rPr>
        <w:lastRenderedPageBreak/>
        <w:t>Meticulous Evidence Organization:</w:t>
      </w:r>
      <w:r w:rsidRPr="003335DC">
        <w:rPr>
          <w:rFonts w:ascii="Garamond" w:hAnsi="Garamond"/>
        </w:rPr>
        <w:t xml:space="preserve"> Ensuring all evidence is meticulously gathered and organized to withstand scrutiny in court.</w:t>
      </w:r>
      <w:r w:rsidRPr="003335DC">
        <w:rPr>
          <w:rStyle w:val="button-container"/>
          <w:rFonts w:ascii="Garamond" w:hAnsi="Garamond"/>
        </w:rPr>
        <w:t xml:space="preserve">   </w:t>
      </w:r>
    </w:p>
    <w:p w:rsidR="00697A7D" w:rsidRPr="003335DC" w:rsidRDefault="00697A7D" w:rsidP="00697A7D">
      <w:pPr>
        <w:pStyle w:val="NormalWeb"/>
        <w:numPr>
          <w:ilvl w:val="0"/>
          <w:numId w:val="21"/>
        </w:numPr>
        <w:rPr>
          <w:rFonts w:ascii="Garamond" w:hAnsi="Garamond"/>
        </w:rPr>
      </w:pPr>
      <w:r w:rsidRPr="003335DC">
        <w:rPr>
          <w:rFonts w:ascii="Garamond" w:hAnsi="Garamond"/>
          <w:b/>
          <w:bCs/>
        </w:rPr>
        <w:t>Victim Support:</w:t>
      </w:r>
      <w:r w:rsidRPr="003335DC">
        <w:rPr>
          <w:rFonts w:ascii="Garamond" w:hAnsi="Garamond"/>
        </w:rPr>
        <w:t xml:space="preserve"> Legal teams must work diligently to support victims and ensure their accounts are heard and understood in court, especially given the trauma they may have suffered.</w:t>
      </w:r>
      <w:r w:rsidRPr="003335DC">
        <w:rPr>
          <w:rStyle w:val="button-container"/>
          <w:rFonts w:ascii="Garamond" w:hAnsi="Garamond"/>
        </w:rPr>
        <w:t xml:space="preserve">   </w:t>
      </w:r>
    </w:p>
    <w:p w:rsidR="00697A7D" w:rsidRPr="003335DC" w:rsidRDefault="00697A7D" w:rsidP="00697A7D">
      <w:pPr>
        <w:pStyle w:val="NormalWeb"/>
        <w:numPr>
          <w:ilvl w:val="0"/>
          <w:numId w:val="21"/>
        </w:numPr>
        <w:rPr>
          <w:rFonts w:ascii="Garamond" w:hAnsi="Garamond"/>
        </w:rPr>
      </w:pPr>
      <w:r w:rsidRPr="003335DC">
        <w:rPr>
          <w:rFonts w:ascii="Garamond" w:hAnsi="Garamond"/>
          <w:b/>
          <w:bCs/>
        </w:rPr>
        <w:t>Proving Force, Fraud, or Coercion:</w:t>
      </w:r>
      <w:r w:rsidRPr="003335DC">
        <w:rPr>
          <w:rFonts w:ascii="Garamond" w:hAnsi="Garamond"/>
        </w:rPr>
        <w:t xml:space="preserve"> These elements are crucial for a successful prosecution and, when proven, can lead to harsher penalties, reflecting the gravity of the crime.</w:t>
      </w:r>
      <w:r w:rsidRPr="003335DC">
        <w:rPr>
          <w:rStyle w:val="button-container"/>
          <w:rFonts w:ascii="Garamond" w:hAnsi="Garamond"/>
        </w:rPr>
        <w:t xml:space="preserve">   </w:t>
      </w:r>
    </w:p>
    <w:p w:rsidR="00697A7D" w:rsidRPr="003335DC" w:rsidRDefault="00697A7D" w:rsidP="00697A7D">
      <w:pPr>
        <w:pStyle w:val="Heading2"/>
        <w:rPr>
          <w:rFonts w:ascii="Garamond" w:hAnsi="Garamond"/>
        </w:rPr>
      </w:pPr>
      <w:r w:rsidRPr="003335DC">
        <w:rPr>
          <w:rFonts w:ascii="Garamond" w:hAnsi="Garamond"/>
        </w:rPr>
        <w:t>6. Technological Tools in Combating Human Trafficking</w:t>
      </w:r>
    </w:p>
    <w:p w:rsidR="00697A7D" w:rsidRPr="003335DC" w:rsidRDefault="00697A7D" w:rsidP="00697A7D">
      <w:pPr>
        <w:pStyle w:val="NormalWeb"/>
        <w:rPr>
          <w:rFonts w:ascii="Garamond" w:hAnsi="Garamond"/>
        </w:rPr>
      </w:pPr>
      <w:r w:rsidRPr="003335DC">
        <w:rPr>
          <w:rFonts w:ascii="Garamond" w:hAnsi="Garamond"/>
        </w:rPr>
        <w:t>The fight against human trafficking and complex criminal enterprises is increasingly supported by advanced technological tools that enhance investigative capabilities and accelerate the identification of victims and perpetrators.</w:t>
      </w:r>
    </w:p>
    <w:p w:rsidR="00697A7D" w:rsidRPr="003335DC" w:rsidRDefault="00697A7D" w:rsidP="00697A7D">
      <w:pPr>
        <w:pStyle w:val="NormalWeb"/>
        <w:numPr>
          <w:ilvl w:val="0"/>
          <w:numId w:val="22"/>
        </w:numPr>
        <w:rPr>
          <w:rFonts w:ascii="Garamond" w:hAnsi="Garamond"/>
        </w:rPr>
      </w:pPr>
      <w:r w:rsidRPr="003335DC">
        <w:rPr>
          <w:rFonts w:ascii="Garamond" w:hAnsi="Garamond"/>
          <w:b/>
          <w:bCs/>
        </w:rPr>
        <w:t>Forensic DNA Analysis Systems:</w:t>
      </w:r>
      <w:r w:rsidRPr="003335DC">
        <w:rPr>
          <w:rFonts w:ascii="Garamond" w:hAnsi="Garamond"/>
        </w:rPr>
        <w:t xml:space="preserve"> These systems, including the FBI's Combined DNA Index System (CODIS), are crucial for comparing DNA profiles from Sexual Assault Kits (SAKs) and other evidence to identify suspects, link crimes, and uncover trafficking networks across jurisdictions. Private forensic DNA laboratories, like Bode Technology, partner with law enforcement to process high volumes of SAKs, helping to clear backlogs and provide timely results.</w:t>
      </w:r>
      <w:r w:rsidRPr="003335DC">
        <w:rPr>
          <w:rStyle w:val="button-container"/>
          <w:rFonts w:ascii="Garamond" w:hAnsi="Garamond"/>
        </w:rPr>
        <w:t xml:space="preserve">   </w:t>
      </w:r>
    </w:p>
    <w:p w:rsidR="00697A7D" w:rsidRPr="003335DC" w:rsidRDefault="00697A7D" w:rsidP="00697A7D">
      <w:pPr>
        <w:pStyle w:val="NormalWeb"/>
        <w:numPr>
          <w:ilvl w:val="0"/>
          <w:numId w:val="22"/>
        </w:numPr>
        <w:rPr>
          <w:rFonts w:ascii="Garamond" w:hAnsi="Garamond"/>
        </w:rPr>
      </w:pPr>
      <w:r w:rsidRPr="003335DC">
        <w:rPr>
          <w:rFonts w:ascii="Garamond" w:hAnsi="Garamond"/>
          <w:b/>
          <w:bCs/>
        </w:rPr>
        <w:t>StreamView:</w:t>
      </w:r>
      <w:r w:rsidRPr="003335DC">
        <w:rPr>
          <w:rFonts w:ascii="Garamond" w:hAnsi="Garamond"/>
        </w:rPr>
        <w:t xml:space="preserve"> Developed by the Department of Homeland Security's Science and Technology Directorate (S&amp;T) and U.S. Immigration and Customs Enforcement (ICE) Homeland Security Investigations (HSI) Innovation Lab, StreamView is a groundbreaking digital forensic tool designed to combat human trafficking and child sexual exploitation in real-time.</w:t>
      </w:r>
      <w:r w:rsidRPr="003335DC">
        <w:rPr>
          <w:rStyle w:val="button-container"/>
          <w:rFonts w:ascii="Garamond" w:hAnsi="Garamond"/>
        </w:rPr>
        <w:t xml:space="preserve">   </w:t>
      </w:r>
    </w:p>
    <w:p w:rsidR="00697A7D" w:rsidRPr="003335DC" w:rsidRDefault="00697A7D" w:rsidP="00697A7D">
      <w:pPr>
        <w:pStyle w:val="NormalWeb"/>
        <w:numPr>
          <w:ilvl w:val="1"/>
          <w:numId w:val="22"/>
        </w:numPr>
        <w:rPr>
          <w:rFonts w:ascii="Garamond" w:hAnsi="Garamond"/>
        </w:rPr>
      </w:pPr>
      <w:r w:rsidRPr="003335DC">
        <w:rPr>
          <w:rFonts w:ascii="Garamond" w:hAnsi="Garamond"/>
          <w:b/>
          <w:bCs/>
        </w:rPr>
        <w:t>Human-in-the-Loop AI/ML:</w:t>
      </w:r>
      <w:r w:rsidRPr="003335DC">
        <w:rPr>
          <w:rFonts w:ascii="Garamond" w:hAnsi="Garamond"/>
        </w:rPr>
        <w:t xml:space="preserve"> StreamView utilizes artificial intelligence and machine learning to triage and analyze complex, unstructured, and massive volumes of livestream communications data.</w:t>
      </w:r>
      <w:r w:rsidRPr="003335DC">
        <w:rPr>
          <w:rStyle w:val="button-container"/>
          <w:rFonts w:ascii="Garamond" w:hAnsi="Garamond"/>
        </w:rPr>
        <w:t xml:space="preserve">   </w:t>
      </w:r>
    </w:p>
    <w:p w:rsidR="00697A7D" w:rsidRPr="003335DC" w:rsidRDefault="00697A7D" w:rsidP="00697A7D">
      <w:pPr>
        <w:pStyle w:val="NormalWeb"/>
        <w:numPr>
          <w:ilvl w:val="1"/>
          <w:numId w:val="22"/>
        </w:numPr>
        <w:rPr>
          <w:rFonts w:ascii="Garamond" w:hAnsi="Garamond"/>
        </w:rPr>
      </w:pPr>
      <w:r w:rsidRPr="003335DC">
        <w:rPr>
          <w:rFonts w:ascii="Garamond" w:hAnsi="Garamond"/>
          <w:b/>
          <w:bCs/>
        </w:rPr>
        <w:t>Key Capabilities:</w:t>
      </w:r>
      <w:r w:rsidRPr="003335DC">
        <w:rPr>
          <w:rFonts w:ascii="Garamond" w:hAnsi="Garamond"/>
        </w:rPr>
        <w:t xml:space="preserve"> It ingests, normalizes, and organizes disparate livestream data, enabling investigators to identify prolific and high-risk actors, cross-reference identifiers across datasets, establish criminal intent, and export critical data for investigative and legal use.</w:t>
      </w:r>
      <w:r w:rsidRPr="003335DC">
        <w:rPr>
          <w:rStyle w:val="button-container"/>
          <w:rFonts w:ascii="Garamond" w:hAnsi="Garamond"/>
        </w:rPr>
        <w:t xml:space="preserve">   </w:t>
      </w:r>
    </w:p>
    <w:p w:rsidR="00697A7D" w:rsidRPr="003335DC" w:rsidRDefault="00697A7D" w:rsidP="00697A7D">
      <w:pPr>
        <w:pStyle w:val="NormalWeb"/>
        <w:numPr>
          <w:ilvl w:val="1"/>
          <w:numId w:val="22"/>
        </w:numPr>
        <w:rPr>
          <w:rFonts w:ascii="Garamond" w:hAnsi="Garamond"/>
        </w:rPr>
      </w:pPr>
      <w:r w:rsidRPr="003335DC">
        <w:rPr>
          <w:rFonts w:ascii="Garamond" w:hAnsi="Garamond"/>
          <w:b/>
          <w:bCs/>
        </w:rPr>
        <w:t>Real-World Impact:</w:t>
      </w:r>
      <w:r w:rsidRPr="003335DC">
        <w:rPr>
          <w:rFonts w:ascii="Garamond" w:hAnsi="Garamond"/>
        </w:rPr>
        <w:t xml:space="preserve"> Even in its prototype phase, StreamView has demonstrated significant impact, contributing to the rescue of 133 child and adult victims, the arrest of 124 traffickers and buyers, the generation of over 600 leads, and the dismantling of 29 criminal networks since 2021. Its success has led to its transition into broader operational environments for nationwide support.</w:t>
      </w:r>
      <w:r w:rsidRPr="003335DC">
        <w:rPr>
          <w:rStyle w:val="button-container"/>
          <w:rFonts w:ascii="Garamond" w:hAnsi="Garamond"/>
        </w:rPr>
        <w:t xml:space="preserve">   </w:t>
      </w:r>
    </w:p>
    <w:p w:rsidR="00697A7D" w:rsidRPr="003335DC" w:rsidRDefault="00697A7D" w:rsidP="00697A7D">
      <w:pPr>
        <w:pStyle w:val="NormalWeb"/>
        <w:rPr>
          <w:rFonts w:ascii="Garamond" w:hAnsi="Garamond"/>
        </w:rPr>
      </w:pPr>
      <w:r w:rsidRPr="003335DC">
        <w:rPr>
          <w:rFonts w:ascii="Garamond" w:hAnsi="Garamond"/>
        </w:rPr>
        <w:t>These tools are vital for processing the massive amounts of data generated in investigations, allowing law enforcement to piece together hidden networks and act proactively to save lives and dismantle criminal operations.</w:t>
      </w:r>
      <w:r w:rsidRPr="003335DC">
        <w:rPr>
          <w:rStyle w:val="button-container"/>
          <w:rFonts w:ascii="Garamond" w:hAnsi="Garamond"/>
        </w:rPr>
        <w:t xml:space="preserve">   </w:t>
      </w:r>
    </w:p>
    <w:p w:rsidR="00697A7D" w:rsidRPr="003335DC" w:rsidRDefault="00697A7D" w:rsidP="00697A7D">
      <w:pPr>
        <w:pStyle w:val="Heading2"/>
        <w:rPr>
          <w:rFonts w:ascii="Garamond" w:hAnsi="Garamond"/>
        </w:rPr>
      </w:pPr>
      <w:r w:rsidRPr="003335DC">
        <w:rPr>
          <w:rFonts w:ascii="Garamond" w:hAnsi="Garamond"/>
        </w:rPr>
        <w:t>7. Challenges in Prosecuting Complex Criminal Cases</w:t>
      </w:r>
    </w:p>
    <w:p w:rsidR="00697A7D" w:rsidRPr="003335DC" w:rsidRDefault="00697A7D" w:rsidP="00697A7D">
      <w:pPr>
        <w:pStyle w:val="NormalWeb"/>
        <w:rPr>
          <w:rFonts w:ascii="Garamond" w:hAnsi="Garamond"/>
        </w:rPr>
      </w:pPr>
      <w:r w:rsidRPr="003335DC">
        <w:rPr>
          <w:rFonts w:ascii="Garamond" w:hAnsi="Garamond"/>
        </w:rPr>
        <w:lastRenderedPageBreak/>
        <w:t>Prosecuting complex criminal cases, particularly those involving sex trafficking and racketeering, is fraught with significant challenges that can impede justice and prolong legal proceedings. These hurdles affect every stage, from initial investigation to trial.</w:t>
      </w:r>
    </w:p>
    <w:p w:rsidR="00697A7D" w:rsidRPr="003335DC" w:rsidRDefault="00697A7D" w:rsidP="00697A7D">
      <w:pPr>
        <w:pStyle w:val="NormalWeb"/>
        <w:numPr>
          <w:ilvl w:val="0"/>
          <w:numId w:val="23"/>
        </w:numPr>
        <w:rPr>
          <w:rFonts w:ascii="Garamond" w:hAnsi="Garamond"/>
        </w:rPr>
      </w:pPr>
      <w:r w:rsidRPr="003335DC">
        <w:rPr>
          <w:rFonts w:ascii="Garamond" w:hAnsi="Garamond"/>
          <w:b/>
          <w:bCs/>
        </w:rPr>
        <w:t>Proving Force, Fraud, or Coercion:</w:t>
      </w:r>
      <w:r w:rsidRPr="003335DC">
        <w:rPr>
          <w:rFonts w:ascii="Garamond" w:hAnsi="Garamond"/>
        </w:rPr>
        <w:t xml:space="preserve"> One of the primary challenges lies in proving the elements of force, fraud, or coercion, which are crucial for a successful prosecution. These tactics are often subtle and psychological, making them difficult to document and present as concrete evidence in court.</w:t>
      </w:r>
      <w:r w:rsidRPr="003335DC">
        <w:rPr>
          <w:rStyle w:val="button-container"/>
          <w:rFonts w:ascii="Garamond" w:hAnsi="Garamond"/>
        </w:rPr>
        <w:t xml:space="preserve">   </w:t>
      </w:r>
    </w:p>
    <w:p w:rsidR="00697A7D" w:rsidRPr="003335DC" w:rsidRDefault="00697A7D" w:rsidP="00697A7D">
      <w:pPr>
        <w:pStyle w:val="NormalWeb"/>
        <w:numPr>
          <w:ilvl w:val="0"/>
          <w:numId w:val="23"/>
        </w:numPr>
        <w:rPr>
          <w:rFonts w:ascii="Garamond" w:hAnsi="Garamond"/>
        </w:rPr>
      </w:pPr>
      <w:r w:rsidRPr="003335DC">
        <w:rPr>
          <w:rFonts w:ascii="Garamond" w:hAnsi="Garamond"/>
          <w:b/>
          <w:bCs/>
        </w:rPr>
        <w:t>Witness Credibility and Victim Trauma:</w:t>
      </w:r>
      <w:r w:rsidRPr="003335DC">
        <w:rPr>
          <w:rFonts w:ascii="Garamond" w:hAnsi="Garamond"/>
        </w:rPr>
        <w:t xml:space="preserve"> Victims of trafficking often suffer severe trauma, which can affect their ability to recall events accurately or provide consistent testimonies. Traffickers frequently manipulate victims into believing they are complicit in their exploitation, further complicating testimonies and raising concerns about witness credibility. Additionally, there is often very little to no cooperation from victims due to fear or manipulation.</w:t>
      </w:r>
      <w:r w:rsidRPr="003335DC">
        <w:rPr>
          <w:rStyle w:val="button-container"/>
          <w:rFonts w:ascii="Garamond" w:hAnsi="Garamond"/>
        </w:rPr>
        <w:t xml:space="preserve">   </w:t>
      </w:r>
    </w:p>
    <w:p w:rsidR="00697A7D" w:rsidRPr="003335DC" w:rsidRDefault="00697A7D" w:rsidP="00697A7D">
      <w:pPr>
        <w:pStyle w:val="NormalWeb"/>
        <w:numPr>
          <w:ilvl w:val="0"/>
          <w:numId w:val="23"/>
        </w:numPr>
        <w:rPr>
          <w:rFonts w:ascii="Garamond" w:hAnsi="Garamond"/>
        </w:rPr>
      </w:pPr>
      <w:r w:rsidRPr="003335DC">
        <w:rPr>
          <w:rFonts w:ascii="Garamond" w:hAnsi="Garamond"/>
          <w:b/>
          <w:bCs/>
        </w:rPr>
        <w:t>Admissibility of Evidence:</w:t>
      </w:r>
      <w:r w:rsidRPr="003335DC">
        <w:rPr>
          <w:rFonts w:ascii="Garamond" w:hAnsi="Garamond"/>
        </w:rPr>
        <w:t xml:space="preserve"> Legal teams must ensure that all evidence presented meets stringent court requirements, demonstrating that it was obtained legally and is relevant to proving the elements of the crime. This can be particularly challenging with digital evidence or sensitive victim testimonies.</w:t>
      </w:r>
      <w:r w:rsidRPr="003335DC">
        <w:rPr>
          <w:rStyle w:val="button-container"/>
          <w:rFonts w:ascii="Garamond" w:hAnsi="Garamond"/>
        </w:rPr>
        <w:t xml:space="preserve">   </w:t>
      </w:r>
    </w:p>
    <w:p w:rsidR="00697A7D" w:rsidRPr="003335DC" w:rsidRDefault="00697A7D" w:rsidP="00697A7D">
      <w:pPr>
        <w:pStyle w:val="NormalWeb"/>
        <w:numPr>
          <w:ilvl w:val="0"/>
          <w:numId w:val="23"/>
        </w:numPr>
        <w:rPr>
          <w:rFonts w:ascii="Garamond" w:hAnsi="Garamond"/>
        </w:rPr>
      </w:pPr>
      <w:r w:rsidRPr="003335DC">
        <w:rPr>
          <w:rFonts w:ascii="Garamond" w:hAnsi="Garamond"/>
          <w:b/>
          <w:bCs/>
        </w:rPr>
        <w:t>Complexity and Resource Constraints:</w:t>
      </w:r>
      <w:r w:rsidRPr="003335DC">
        <w:rPr>
          <w:rFonts w:ascii="Garamond" w:hAnsi="Garamond"/>
        </w:rPr>
        <w:t xml:space="preserve"> Sex trafficking cases are complex, messy, and time-consuming. They often require numerous state, local, and federal agencies to work together, which can be difficult to navigate due to jurisdictional issues and coordination challenges. Law enforcement nationwide often lacks the time, resources, and specialized research skills necessary to identify and locate victims before they are moved to another jurisdiction. Public labs are often underfunded and overwhelmed, struggling to process the growing number of SAKs, creating significant backlogs that stall investigations.</w:t>
      </w:r>
      <w:r w:rsidRPr="003335DC">
        <w:rPr>
          <w:rStyle w:val="button-container"/>
          <w:rFonts w:ascii="Garamond" w:hAnsi="Garamond"/>
        </w:rPr>
        <w:t xml:space="preserve">   </w:t>
      </w:r>
    </w:p>
    <w:p w:rsidR="00697A7D" w:rsidRPr="003335DC" w:rsidRDefault="00697A7D" w:rsidP="00697A7D">
      <w:pPr>
        <w:pStyle w:val="NormalWeb"/>
        <w:numPr>
          <w:ilvl w:val="0"/>
          <w:numId w:val="23"/>
        </w:numPr>
        <w:rPr>
          <w:rFonts w:ascii="Garamond" w:hAnsi="Garamond"/>
        </w:rPr>
      </w:pPr>
      <w:r w:rsidRPr="003335DC">
        <w:rPr>
          <w:rFonts w:ascii="Garamond" w:hAnsi="Garamond"/>
          <w:b/>
          <w:bCs/>
        </w:rPr>
        <w:t>Lack of Legal Precedent:</w:t>
      </w:r>
      <w:r w:rsidRPr="003335DC">
        <w:rPr>
          <w:rFonts w:ascii="Garamond" w:hAnsi="Garamond"/>
        </w:rPr>
        <w:t xml:space="preserve"> The laws associated with human trafficking are relatively new, leading to a lack of established precedent in case law, which can complicate legal arguments and outcomes.</w:t>
      </w:r>
      <w:r w:rsidRPr="003335DC">
        <w:rPr>
          <w:rStyle w:val="button-container"/>
          <w:rFonts w:ascii="Garamond" w:hAnsi="Garamond"/>
        </w:rPr>
        <w:t xml:space="preserve">   </w:t>
      </w:r>
    </w:p>
    <w:p w:rsidR="00697A7D" w:rsidRPr="003335DC" w:rsidRDefault="00697A7D" w:rsidP="00697A7D">
      <w:pPr>
        <w:pStyle w:val="NormalWeb"/>
        <w:numPr>
          <w:ilvl w:val="0"/>
          <w:numId w:val="23"/>
        </w:numPr>
        <w:rPr>
          <w:rFonts w:ascii="Garamond" w:hAnsi="Garamond"/>
        </w:rPr>
      </w:pPr>
      <w:r w:rsidRPr="003335DC">
        <w:rPr>
          <w:rFonts w:ascii="Garamond" w:hAnsi="Garamond"/>
          <w:b/>
          <w:bCs/>
        </w:rPr>
        <w:t>Trafficker Tactics:</w:t>
      </w:r>
      <w:r w:rsidRPr="003335DC">
        <w:rPr>
          <w:rFonts w:ascii="Garamond" w:hAnsi="Garamond"/>
        </w:rPr>
        <w:t xml:space="preserve"> Traffickers themselves pose significant challenges. Many can pay their own bail, allowing them to continue their criminal enterprise from within jail or intimidate witnesses.</w:t>
      </w:r>
      <w:r w:rsidRPr="003335DC">
        <w:rPr>
          <w:rStyle w:val="button-container"/>
          <w:rFonts w:ascii="Garamond" w:hAnsi="Garamond"/>
        </w:rPr>
        <w:t xml:space="preserve">   </w:t>
      </w:r>
    </w:p>
    <w:p w:rsidR="00697A7D" w:rsidRPr="003335DC" w:rsidRDefault="00697A7D" w:rsidP="00697A7D">
      <w:pPr>
        <w:pStyle w:val="NormalWeb"/>
        <w:rPr>
          <w:rFonts w:ascii="Garamond" w:hAnsi="Garamond"/>
        </w:rPr>
      </w:pPr>
      <w:r w:rsidRPr="003335DC">
        <w:rPr>
          <w:rFonts w:ascii="Garamond" w:hAnsi="Garamond"/>
        </w:rPr>
        <w:t>These challenges highlight the need for continuous improvement in legal frameworks, investigative training, and resource allocation to effectively combat these crimes.</w:t>
      </w:r>
    </w:p>
    <w:p w:rsidR="00697A7D" w:rsidRPr="003335DC" w:rsidRDefault="00697A7D" w:rsidP="00697A7D">
      <w:pPr>
        <w:pStyle w:val="NormalWeb"/>
        <w:rPr>
          <w:rFonts w:ascii="Garamond" w:hAnsi="Garamond"/>
        </w:rPr>
      </w:pPr>
    </w:p>
    <w:p w:rsidR="00697A7D" w:rsidRPr="003335DC" w:rsidRDefault="00697A7D" w:rsidP="00697A7D">
      <w:pPr>
        <w:pStyle w:val="NormalWeb"/>
        <w:rPr>
          <w:rFonts w:ascii="Garamond" w:hAnsi="Garamond"/>
        </w:rPr>
      </w:pPr>
    </w:p>
    <w:p w:rsidR="00697A7D" w:rsidRPr="003335DC" w:rsidRDefault="00697A7D" w:rsidP="00697A7D">
      <w:pPr>
        <w:pStyle w:val="Heading2"/>
        <w:rPr>
          <w:rFonts w:ascii="Garamond" w:hAnsi="Garamond"/>
        </w:rPr>
      </w:pPr>
      <w:r w:rsidRPr="003335DC">
        <w:rPr>
          <w:rFonts w:ascii="Garamond" w:hAnsi="Garamond"/>
        </w:rPr>
        <w:t>8. Immediate Outcomes and Broader Impact</w:t>
      </w:r>
    </w:p>
    <w:p w:rsidR="00697A7D" w:rsidRPr="003335DC" w:rsidRDefault="00697A7D" w:rsidP="00697A7D">
      <w:pPr>
        <w:pStyle w:val="NormalWeb"/>
        <w:rPr>
          <w:rFonts w:ascii="Garamond" w:hAnsi="Garamond"/>
        </w:rPr>
      </w:pPr>
      <w:r w:rsidRPr="003335DC">
        <w:rPr>
          <w:rFonts w:ascii="Garamond" w:hAnsi="Garamond"/>
        </w:rPr>
        <w:t>While the legal proceedings against Sean "P Diddy" Combs are ongoing, the investigation and indictment represent significant immediate outcomes. Beyond this specific case, the broader application of advanced investigative tools and legal frameworks has demonstrated tangible results in the fight against human trafficking.</w:t>
      </w:r>
    </w:p>
    <w:p w:rsidR="00697A7D" w:rsidRPr="003335DC" w:rsidRDefault="00697A7D" w:rsidP="00697A7D">
      <w:pPr>
        <w:pStyle w:val="Heading3"/>
        <w:rPr>
          <w:rFonts w:ascii="Garamond" w:hAnsi="Garamond"/>
        </w:rPr>
      </w:pPr>
      <w:r w:rsidRPr="003335DC">
        <w:rPr>
          <w:rFonts w:ascii="Garamond" w:hAnsi="Garamond"/>
        </w:rPr>
        <w:t>Immediate Outcomes of the Investigation</w:t>
      </w:r>
    </w:p>
    <w:p w:rsidR="00697A7D" w:rsidRPr="003335DC" w:rsidRDefault="00697A7D" w:rsidP="00697A7D">
      <w:pPr>
        <w:pStyle w:val="NormalWeb"/>
        <w:numPr>
          <w:ilvl w:val="0"/>
          <w:numId w:val="24"/>
        </w:numPr>
        <w:rPr>
          <w:rFonts w:ascii="Garamond" w:hAnsi="Garamond"/>
        </w:rPr>
      </w:pPr>
      <w:r w:rsidRPr="003335DC">
        <w:rPr>
          <w:rFonts w:ascii="Garamond" w:hAnsi="Garamond"/>
          <w:b/>
          <w:bCs/>
        </w:rPr>
        <w:lastRenderedPageBreak/>
        <w:t>Arrest and Indictment:</w:t>
      </w:r>
      <w:r w:rsidRPr="003335DC">
        <w:rPr>
          <w:rFonts w:ascii="Garamond" w:hAnsi="Garamond"/>
        </w:rPr>
        <w:t xml:space="preserve"> Sean "P Diddy" Combs was arrested on September 16, 2024, and subsequently indicted on charges of racketeering conspiracy, sex trafficking, and transportation for purposes of prostitution. He has pleaded not guilty to these charges. This marks a critical step in the legal process, moving from investigation to formal accusation and trial.</w:t>
      </w:r>
    </w:p>
    <w:p w:rsidR="00697A7D" w:rsidRPr="003335DC" w:rsidRDefault="00697A7D" w:rsidP="00697A7D">
      <w:pPr>
        <w:pStyle w:val="NormalWeb"/>
        <w:numPr>
          <w:ilvl w:val="0"/>
          <w:numId w:val="24"/>
        </w:numPr>
        <w:rPr>
          <w:rFonts w:ascii="Garamond" w:hAnsi="Garamond"/>
        </w:rPr>
      </w:pPr>
      <w:r w:rsidRPr="003335DC">
        <w:rPr>
          <w:rFonts w:ascii="Garamond" w:hAnsi="Garamond"/>
          <w:b/>
          <w:bCs/>
        </w:rPr>
        <w:t>Public Awareness:</w:t>
      </w:r>
      <w:r w:rsidRPr="003335DC">
        <w:rPr>
          <w:rFonts w:ascii="Garamond" w:hAnsi="Garamond"/>
        </w:rPr>
        <w:t xml:space="preserve"> High-profile cases like this significantly raise public awareness about the realities of sex trafficking and forced labor, prompting greater scrutiny and discussion about these hidden crimes.</w:t>
      </w:r>
    </w:p>
    <w:p w:rsidR="00697A7D" w:rsidRPr="003335DC" w:rsidRDefault="00697A7D" w:rsidP="00697A7D">
      <w:pPr>
        <w:pStyle w:val="Heading3"/>
        <w:rPr>
          <w:rFonts w:ascii="Garamond" w:hAnsi="Garamond"/>
        </w:rPr>
      </w:pPr>
      <w:r w:rsidRPr="003335DC">
        <w:rPr>
          <w:rFonts w:ascii="Garamond" w:hAnsi="Garamond"/>
        </w:rPr>
        <w:t>Broader Impact of Anti-Trafficking Efforts</w:t>
      </w:r>
    </w:p>
    <w:p w:rsidR="00697A7D" w:rsidRPr="003335DC" w:rsidRDefault="00697A7D" w:rsidP="00697A7D">
      <w:pPr>
        <w:pStyle w:val="NormalWeb"/>
        <w:rPr>
          <w:rFonts w:ascii="Garamond" w:hAnsi="Garamond"/>
        </w:rPr>
      </w:pPr>
      <w:r w:rsidRPr="003335DC">
        <w:rPr>
          <w:rFonts w:ascii="Garamond" w:hAnsi="Garamond"/>
        </w:rPr>
        <w:t>The application of sophisticated investigative tools and collaborative methodologies has yielded substantial results in combating human trafficking networks:</w:t>
      </w:r>
    </w:p>
    <w:p w:rsidR="00697A7D" w:rsidRPr="003335DC" w:rsidRDefault="00697A7D" w:rsidP="00697A7D">
      <w:pPr>
        <w:pStyle w:val="NormalWeb"/>
        <w:numPr>
          <w:ilvl w:val="0"/>
          <w:numId w:val="25"/>
        </w:numPr>
        <w:rPr>
          <w:rFonts w:ascii="Garamond" w:hAnsi="Garamond"/>
        </w:rPr>
      </w:pPr>
      <w:r w:rsidRPr="003335DC">
        <w:rPr>
          <w:rFonts w:ascii="Garamond" w:hAnsi="Garamond"/>
          <w:b/>
          <w:bCs/>
        </w:rPr>
        <w:t>Victim Rescues:</w:t>
      </w:r>
      <w:r w:rsidRPr="003335DC">
        <w:rPr>
          <w:rFonts w:ascii="Garamond" w:hAnsi="Garamond"/>
        </w:rPr>
        <w:t xml:space="preserve"> Tools like StreamView, even in their prototype phase, have directly contributed to the rescue of 133 child and adult victims. This demonstrates the life-saving potential of advanced technology in identifying and extracting individuals from exploitative situations.</w:t>
      </w:r>
      <w:r w:rsidRPr="003335DC">
        <w:rPr>
          <w:rStyle w:val="button-container"/>
          <w:rFonts w:ascii="Garamond" w:hAnsi="Garamond"/>
        </w:rPr>
        <w:t xml:space="preserve">   </w:t>
      </w:r>
    </w:p>
    <w:p w:rsidR="00697A7D" w:rsidRPr="003335DC" w:rsidRDefault="00697A7D" w:rsidP="00697A7D">
      <w:pPr>
        <w:pStyle w:val="NormalWeb"/>
        <w:numPr>
          <w:ilvl w:val="0"/>
          <w:numId w:val="25"/>
        </w:numPr>
        <w:rPr>
          <w:rFonts w:ascii="Garamond" w:hAnsi="Garamond"/>
        </w:rPr>
      </w:pPr>
      <w:r w:rsidRPr="003335DC">
        <w:rPr>
          <w:rFonts w:ascii="Garamond" w:hAnsi="Garamond"/>
          <w:b/>
          <w:bCs/>
        </w:rPr>
        <w:t>Arrests and Network Dismantlement:</w:t>
      </w:r>
      <w:r w:rsidRPr="003335DC">
        <w:rPr>
          <w:rFonts w:ascii="Garamond" w:hAnsi="Garamond"/>
        </w:rPr>
        <w:t xml:space="preserve"> The same prototype tool has led to the arrest of 124 traffickers and buyers and the dismantling of 29 criminal networks. This indicates the effectiveness of these tools in disrupting and breaking down organized criminal operations.</w:t>
      </w:r>
      <w:r w:rsidRPr="003335DC">
        <w:rPr>
          <w:rStyle w:val="button-container"/>
          <w:rFonts w:ascii="Garamond" w:hAnsi="Garamond"/>
        </w:rPr>
        <w:t xml:space="preserve">   </w:t>
      </w:r>
    </w:p>
    <w:p w:rsidR="00697A7D" w:rsidRPr="003335DC" w:rsidRDefault="00697A7D" w:rsidP="00697A7D">
      <w:pPr>
        <w:pStyle w:val="NormalWeb"/>
        <w:numPr>
          <w:ilvl w:val="0"/>
          <w:numId w:val="25"/>
        </w:numPr>
        <w:rPr>
          <w:rFonts w:ascii="Garamond" w:hAnsi="Garamond"/>
        </w:rPr>
      </w:pPr>
      <w:r w:rsidRPr="003335DC">
        <w:rPr>
          <w:rFonts w:ascii="Garamond" w:hAnsi="Garamond"/>
          <w:b/>
          <w:bCs/>
        </w:rPr>
        <w:t>Lead Generation:</w:t>
      </w:r>
      <w:r w:rsidRPr="003335DC">
        <w:rPr>
          <w:rFonts w:ascii="Garamond" w:hAnsi="Garamond"/>
        </w:rPr>
        <w:t xml:space="preserve"> Over 600 leads and referrals have been generated, which are crucial for expanding investigations and identifying further instances of trafficking.</w:t>
      </w:r>
      <w:r w:rsidRPr="003335DC">
        <w:rPr>
          <w:rStyle w:val="button-container"/>
          <w:rFonts w:ascii="Garamond" w:hAnsi="Garamond"/>
        </w:rPr>
        <w:t xml:space="preserve">   </w:t>
      </w:r>
    </w:p>
    <w:p w:rsidR="00697A7D" w:rsidRPr="003335DC" w:rsidRDefault="00697A7D" w:rsidP="00697A7D">
      <w:pPr>
        <w:pStyle w:val="NormalWeb"/>
        <w:numPr>
          <w:ilvl w:val="0"/>
          <w:numId w:val="25"/>
        </w:numPr>
        <w:rPr>
          <w:rFonts w:ascii="Garamond" w:hAnsi="Garamond"/>
        </w:rPr>
      </w:pPr>
      <w:r w:rsidRPr="003335DC">
        <w:rPr>
          <w:rFonts w:ascii="Garamond" w:hAnsi="Garamond"/>
          <w:b/>
          <w:bCs/>
        </w:rPr>
        <w:t>Accountability for Perpetrators:</w:t>
      </w:r>
      <w:r w:rsidRPr="003335DC">
        <w:rPr>
          <w:rFonts w:ascii="Garamond" w:hAnsi="Garamond"/>
        </w:rPr>
        <w:t xml:space="preserve"> The ability to link perpetrators to their crimes through forensic DNA and digital evidence helps ensure that traffickers and abusers are held accountable, providing survivors with a path to justice.</w:t>
      </w:r>
      <w:r w:rsidRPr="003335DC">
        <w:rPr>
          <w:rStyle w:val="button-container"/>
          <w:rFonts w:ascii="Garamond" w:hAnsi="Garamond"/>
        </w:rPr>
        <w:t xml:space="preserve">   </w:t>
      </w:r>
    </w:p>
    <w:p w:rsidR="00697A7D" w:rsidRPr="003335DC" w:rsidRDefault="00697A7D" w:rsidP="00697A7D">
      <w:pPr>
        <w:pStyle w:val="NormalWeb"/>
        <w:rPr>
          <w:rFonts w:ascii="Garamond" w:hAnsi="Garamond"/>
        </w:rPr>
      </w:pPr>
      <w:r w:rsidRPr="003335DC">
        <w:rPr>
          <w:rFonts w:ascii="Garamond" w:hAnsi="Garamond"/>
        </w:rPr>
        <w:t>These outcomes underscore the critical importance of sustained investment in investigative technologies, inter-agency collaboration, and robust legal frameworks to effectively combat human trafficking and related criminal enterprises.</w:t>
      </w:r>
    </w:p>
    <w:p w:rsidR="00697A7D" w:rsidRPr="003335DC" w:rsidRDefault="00697A7D" w:rsidP="00697A7D">
      <w:pPr>
        <w:pStyle w:val="Heading2"/>
        <w:rPr>
          <w:rFonts w:ascii="Garamond" w:hAnsi="Garamond"/>
        </w:rPr>
      </w:pPr>
      <w:r w:rsidRPr="003335DC">
        <w:rPr>
          <w:rFonts w:ascii="Garamond" w:hAnsi="Garamond"/>
        </w:rPr>
        <w:t>9. Lessons Learned and Future Directions</w:t>
      </w:r>
    </w:p>
    <w:p w:rsidR="00697A7D" w:rsidRPr="003335DC" w:rsidRDefault="00697A7D" w:rsidP="00697A7D">
      <w:pPr>
        <w:pStyle w:val="NormalWeb"/>
        <w:rPr>
          <w:rFonts w:ascii="Garamond" w:hAnsi="Garamond"/>
        </w:rPr>
      </w:pPr>
      <w:r w:rsidRPr="003335DC">
        <w:rPr>
          <w:rFonts w:ascii="Garamond" w:hAnsi="Garamond"/>
        </w:rPr>
        <w:t>The complexities inherent in prosecuting high-profile cases involving allegations of sex trafficking and racketeering, coupled with the successes achieved through modern investigative tools, offer crucial lessons and point towards essential future directions in combating these crimes.</w:t>
      </w:r>
    </w:p>
    <w:p w:rsidR="00697A7D" w:rsidRPr="003335DC" w:rsidRDefault="00697A7D" w:rsidP="00697A7D">
      <w:pPr>
        <w:pStyle w:val="NormalWeb"/>
        <w:numPr>
          <w:ilvl w:val="0"/>
          <w:numId w:val="26"/>
        </w:numPr>
        <w:rPr>
          <w:rFonts w:ascii="Garamond" w:hAnsi="Garamond"/>
        </w:rPr>
      </w:pPr>
      <w:r w:rsidRPr="003335DC">
        <w:rPr>
          <w:rFonts w:ascii="Garamond" w:hAnsi="Garamond"/>
          <w:b/>
          <w:bCs/>
        </w:rPr>
        <w:t>Prioritize Victim Support and Credibility:</w:t>
      </w:r>
      <w:r w:rsidRPr="003335DC">
        <w:rPr>
          <w:rFonts w:ascii="Garamond" w:hAnsi="Garamond"/>
        </w:rPr>
        <w:t xml:space="preserve"> The challenges related to witness credibility and victim trauma highlight the paramount importance of comprehensive victim support services. Ensuring victims feel safe, supported, and empowered to testify is crucial. This includes trauma-informed approaches to interviews and ongoing psychological support.</w:t>
      </w:r>
      <w:r w:rsidRPr="003335DC">
        <w:rPr>
          <w:rStyle w:val="button-container"/>
          <w:rFonts w:ascii="Garamond" w:hAnsi="Garamond"/>
        </w:rPr>
        <w:t xml:space="preserve">   </w:t>
      </w:r>
    </w:p>
    <w:p w:rsidR="00697A7D" w:rsidRPr="003335DC" w:rsidRDefault="00697A7D" w:rsidP="00697A7D">
      <w:pPr>
        <w:pStyle w:val="NormalWeb"/>
        <w:numPr>
          <w:ilvl w:val="0"/>
          <w:numId w:val="26"/>
        </w:numPr>
        <w:rPr>
          <w:rFonts w:ascii="Garamond" w:hAnsi="Garamond"/>
        </w:rPr>
      </w:pPr>
      <w:r w:rsidRPr="003335DC">
        <w:rPr>
          <w:rFonts w:ascii="Garamond" w:hAnsi="Garamond"/>
          <w:b/>
          <w:bCs/>
        </w:rPr>
        <w:t>Leverage Digital Forensics and Data Analysis:</w:t>
      </w:r>
      <w:r w:rsidRPr="003335DC">
        <w:rPr>
          <w:rFonts w:ascii="Garamond" w:hAnsi="Garamond"/>
        </w:rPr>
        <w:t xml:space="preserve"> The effectiveness of tools like StreamView and the reliance on digital communications as evidence underscore that robust digital forensics capabilities are indispensable. Continuous investment in AI/ML-driven tools for analyzing vast, unstructured data is critical for identifying patterns and leads in real-time.</w:t>
      </w:r>
      <w:r w:rsidRPr="003335DC">
        <w:rPr>
          <w:rStyle w:val="button-container"/>
          <w:rFonts w:ascii="Garamond" w:hAnsi="Garamond"/>
        </w:rPr>
        <w:t xml:space="preserve">   </w:t>
      </w:r>
    </w:p>
    <w:p w:rsidR="00697A7D" w:rsidRPr="003335DC" w:rsidRDefault="00697A7D" w:rsidP="00697A7D">
      <w:pPr>
        <w:pStyle w:val="NormalWeb"/>
        <w:numPr>
          <w:ilvl w:val="0"/>
          <w:numId w:val="26"/>
        </w:numPr>
        <w:rPr>
          <w:rFonts w:ascii="Garamond" w:hAnsi="Garamond"/>
        </w:rPr>
      </w:pPr>
      <w:r w:rsidRPr="003335DC">
        <w:rPr>
          <w:rFonts w:ascii="Garamond" w:hAnsi="Garamond"/>
          <w:b/>
          <w:bCs/>
        </w:rPr>
        <w:lastRenderedPageBreak/>
        <w:t>Strengthen Forensic DNA Infrastructure:</w:t>
      </w:r>
      <w:r w:rsidRPr="003335DC">
        <w:rPr>
          <w:rFonts w:ascii="Garamond" w:hAnsi="Garamond"/>
        </w:rPr>
        <w:t xml:space="preserve"> The role of forensic DNA analysis and the challenges posed by SAK backlogs emphasize the need for increased funding, resources, and partnerships between public and private labs to ensure timely processing of evidence. Clearing these backlogs is essential for protecting vulnerable individuals and ensuring justice.</w:t>
      </w:r>
      <w:r w:rsidRPr="003335DC">
        <w:rPr>
          <w:rStyle w:val="button-container"/>
          <w:rFonts w:ascii="Garamond" w:hAnsi="Garamond"/>
        </w:rPr>
        <w:t xml:space="preserve">   </w:t>
      </w:r>
    </w:p>
    <w:p w:rsidR="00697A7D" w:rsidRPr="003335DC" w:rsidRDefault="00697A7D" w:rsidP="00697A7D">
      <w:pPr>
        <w:pStyle w:val="NormalWeb"/>
        <w:numPr>
          <w:ilvl w:val="0"/>
          <w:numId w:val="26"/>
        </w:numPr>
        <w:rPr>
          <w:rFonts w:ascii="Garamond" w:hAnsi="Garamond"/>
        </w:rPr>
      </w:pPr>
      <w:r w:rsidRPr="003335DC">
        <w:rPr>
          <w:rFonts w:ascii="Garamond" w:hAnsi="Garamond"/>
          <w:b/>
          <w:bCs/>
        </w:rPr>
        <w:t>Foster Inter-Agency Collaboration:</w:t>
      </w:r>
      <w:r w:rsidRPr="003335DC">
        <w:rPr>
          <w:rFonts w:ascii="Garamond" w:hAnsi="Garamond"/>
        </w:rPr>
        <w:t xml:space="preserve"> The multi-jurisdictional nature and complexity of these cases necessitate seamless cooperation among local, state, and federal agencies. Developing integrated task forces and shared intelligence platforms can overcome coordination difficulties and resource constraints.</w:t>
      </w:r>
      <w:r w:rsidRPr="003335DC">
        <w:rPr>
          <w:rStyle w:val="button-container"/>
          <w:rFonts w:ascii="Garamond" w:hAnsi="Garamond"/>
        </w:rPr>
        <w:t xml:space="preserve">   </w:t>
      </w:r>
    </w:p>
    <w:p w:rsidR="00697A7D" w:rsidRPr="003335DC" w:rsidRDefault="00697A7D" w:rsidP="00697A7D">
      <w:pPr>
        <w:pStyle w:val="NormalWeb"/>
        <w:numPr>
          <w:ilvl w:val="0"/>
          <w:numId w:val="26"/>
        </w:numPr>
        <w:rPr>
          <w:rFonts w:ascii="Garamond" w:hAnsi="Garamond"/>
        </w:rPr>
      </w:pPr>
      <w:r w:rsidRPr="003335DC">
        <w:rPr>
          <w:rFonts w:ascii="Garamond" w:hAnsi="Garamond"/>
          <w:b/>
          <w:bCs/>
        </w:rPr>
        <w:t>Enhance Legal Frameworks and Training:</w:t>
      </w:r>
      <w:r w:rsidRPr="003335DC">
        <w:rPr>
          <w:rFonts w:ascii="Garamond" w:hAnsi="Garamond"/>
        </w:rPr>
        <w:t xml:space="preserve"> While federal laws like the TVPA are comprehensive , the relative newness of some laws and the lack of precedent suggest a need for ongoing legal evolution and specialized training for law enforcement and legal professionals. This includes better training on identifying victims and understanding the nuances of force, fraud, and coercion.</w:t>
      </w:r>
      <w:r w:rsidRPr="003335DC">
        <w:rPr>
          <w:rStyle w:val="button-container"/>
          <w:rFonts w:ascii="Garamond" w:hAnsi="Garamond"/>
        </w:rPr>
        <w:t xml:space="preserve">   </w:t>
      </w:r>
    </w:p>
    <w:p w:rsidR="00697A7D" w:rsidRPr="003335DC" w:rsidRDefault="00697A7D" w:rsidP="00697A7D">
      <w:pPr>
        <w:pStyle w:val="NormalWeb"/>
        <w:numPr>
          <w:ilvl w:val="0"/>
          <w:numId w:val="26"/>
        </w:numPr>
        <w:rPr>
          <w:rFonts w:ascii="Garamond" w:hAnsi="Garamond"/>
        </w:rPr>
      </w:pPr>
      <w:r w:rsidRPr="003335DC">
        <w:rPr>
          <w:rFonts w:ascii="Garamond" w:hAnsi="Garamond"/>
          <w:b/>
          <w:bCs/>
        </w:rPr>
        <w:t>Address Trafficker Tactics:</w:t>
      </w:r>
      <w:r w:rsidRPr="003335DC">
        <w:rPr>
          <w:rFonts w:ascii="Garamond" w:hAnsi="Garamond"/>
        </w:rPr>
        <w:t xml:space="preserve"> Strategies must be developed to counter traffickers' abilities to continue operations from jail, pay bail, or intimidate witnesses. This may involve legislative changes to prevent bail for certain offenses and enhanced witness protection programs.</w:t>
      </w:r>
      <w:r w:rsidRPr="003335DC">
        <w:rPr>
          <w:rStyle w:val="button-container"/>
          <w:rFonts w:ascii="Garamond" w:hAnsi="Garamond"/>
        </w:rPr>
        <w:t xml:space="preserve">   </w:t>
      </w:r>
    </w:p>
    <w:p w:rsidR="00697A7D" w:rsidRPr="003335DC" w:rsidRDefault="00697A7D" w:rsidP="00697A7D">
      <w:pPr>
        <w:pStyle w:val="NormalWeb"/>
        <w:numPr>
          <w:ilvl w:val="0"/>
          <w:numId w:val="26"/>
        </w:numPr>
        <w:rPr>
          <w:rFonts w:ascii="Garamond" w:hAnsi="Garamond"/>
        </w:rPr>
      </w:pPr>
      <w:r w:rsidRPr="003335DC">
        <w:rPr>
          <w:rFonts w:ascii="Garamond" w:hAnsi="Garamond"/>
          <w:b/>
          <w:bCs/>
        </w:rPr>
        <w:t>Public Awareness and Advocacy:</w:t>
      </w:r>
      <w:r w:rsidRPr="003335DC">
        <w:rPr>
          <w:rFonts w:ascii="Garamond" w:hAnsi="Garamond"/>
        </w:rPr>
        <w:t xml:space="preserve"> Continued public service announcements and advocacy are vital to raise awareness about human trafficking, its indicators, and the importance of reporting suspected activities. Public support can drive legislative changes and resource allocation.</w:t>
      </w:r>
      <w:r w:rsidRPr="003335DC">
        <w:rPr>
          <w:rStyle w:val="button-container"/>
          <w:rFonts w:ascii="Garamond" w:hAnsi="Garamond"/>
        </w:rPr>
        <w:t xml:space="preserve">   </w:t>
      </w:r>
    </w:p>
    <w:p w:rsidR="00697A7D" w:rsidRPr="003335DC" w:rsidRDefault="00697A7D" w:rsidP="00697A7D">
      <w:pPr>
        <w:pStyle w:val="Heading2"/>
        <w:rPr>
          <w:rFonts w:ascii="Garamond" w:hAnsi="Garamond"/>
        </w:rPr>
      </w:pPr>
      <w:r w:rsidRPr="003335DC">
        <w:rPr>
          <w:rFonts w:ascii="Garamond" w:hAnsi="Garamond"/>
        </w:rPr>
        <w:t>10. Conclusion</w:t>
      </w:r>
    </w:p>
    <w:p w:rsidR="00697A7D" w:rsidRPr="003335DC" w:rsidRDefault="00697A7D" w:rsidP="00697A7D">
      <w:pPr>
        <w:pStyle w:val="NormalWeb"/>
        <w:rPr>
          <w:rFonts w:ascii="Garamond" w:hAnsi="Garamond"/>
        </w:rPr>
      </w:pPr>
      <w:r w:rsidRPr="003335DC">
        <w:rPr>
          <w:rFonts w:ascii="Garamond" w:hAnsi="Garamond"/>
        </w:rPr>
        <w:t>The allegations against Sean "P Diddy" Combs underscore the pervasive and insidious nature of criminal enterprises, particularly those involving sex trafficking and forced labor. These accusations highlight the profound human cost of such crimes, inflicting severe trauma and exploitation upon victims. The ongoing legal proceedings serve as a stark reminder of the critical need for vigilance and robust action against those who exploit vulnerable individuals.</w:t>
      </w:r>
    </w:p>
    <w:p w:rsidR="00697A7D" w:rsidRPr="003335DC" w:rsidRDefault="00697A7D" w:rsidP="00697A7D">
      <w:pPr>
        <w:pStyle w:val="NormalWeb"/>
        <w:rPr>
          <w:rFonts w:ascii="Garamond" w:hAnsi="Garamond"/>
        </w:rPr>
      </w:pPr>
      <w:r w:rsidRPr="003335DC">
        <w:rPr>
          <w:rFonts w:ascii="Garamond" w:hAnsi="Garamond"/>
        </w:rPr>
        <w:t>Despite the inherent complexities and significant challenges in prosecuting these cases—including issues of victim trauma, evidence admissibility, and resource limitations—the legal system is equipped with comprehensive frameworks like the Trafficking Victims Protection Act. Furthermore, advancements in technological tools, such as forensic DNA analysis and sophisticated digital forensics platforms like StreamView , are proving instrumental in uncovering hidden networks, identifying perpetrators, and rescuing victims.</w:t>
      </w:r>
      <w:r w:rsidRPr="003335DC">
        <w:rPr>
          <w:rStyle w:val="button-container"/>
          <w:rFonts w:ascii="Garamond" w:hAnsi="Garamond"/>
        </w:rPr>
        <w:t xml:space="preserve">   </w:t>
      </w:r>
    </w:p>
    <w:p w:rsidR="00697A7D" w:rsidRPr="003335DC" w:rsidRDefault="00697A7D" w:rsidP="00697A7D">
      <w:pPr>
        <w:pStyle w:val="NormalWeb"/>
        <w:rPr>
          <w:rFonts w:ascii="Garamond" w:hAnsi="Garamond"/>
        </w:rPr>
      </w:pPr>
      <w:r w:rsidRPr="003335DC">
        <w:rPr>
          <w:rFonts w:ascii="Garamond" w:hAnsi="Garamond"/>
        </w:rPr>
        <w:t>The broader impact of these efforts extends beyond individual cases, contributing to the dismantling of criminal organizations and fostering greater accountability. Moving forward, sustained commitment to inter-agency collaboration, continuous investment in cutting-edge investigative technologies, and a proactive approach to victim support and legal reform will be paramount. Only through such concerted efforts can society effectively combat these heinous crimes, ensure justice for survivors, and uphold the fundamental human rights of all individuals.</w:t>
      </w:r>
    </w:p>
    <w:p w:rsidR="005A24B0" w:rsidRPr="003335DC" w:rsidRDefault="002D4493" w:rsidP="00697A7D">
      <w:pPr>
        <w:spacing w:before="100" w:beforeAutospacing="1" w:after="100" w:afterAutospacing="1" w:line="240" w:lineRule="auto"/>
        <w:jc w:val="center"/>
        <w:outlineLvl w:val="0"/>
        <w:rPr>
          <w:rFonts w:ascii="Garamond" w:hAnsi="Garamond" w:cs="Times New Roman"/>
        </w:rPr>
      </w:pPr>
    </w:p>
    <w:sectPr w:rsidR="005A24B0" w:rsidRPr="003335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4493" w:rsidRDefault="002D4493" w:rsidP="00474AA5">
      <w:pPr>
        <w:spacing w:after="0" w:line="240" w:lineRule="auto"/>
      </w:pPr>
      <w:r>
        <w:separator/>
      </w:r>
    </w:p>
  </w:endnote>
  <w:endnote w:type="continuationSeparator" w:id="0">
    <w:p w:rsidR="002D4493" w:rsidRDefault="002D4493" w:rsidP="00474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4493" w:rsidRDefault="002D4493" w:rsidP="00474AA5">
      <w:pPr>
        <w:spacing w:after="0" w:line="240" w:lineRule="auto"/>
      </w:pPr>
      <w:r>
        <w:separator/>
      </w:r>
    </w:p>
  </w:footnote>
  <w:footnote w:type="continuationSeparator" w:id="0">
    <w:p w:rsidR="002D4493" w:rsidRDefault="002D4493" w:rsidP="00474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474362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3B5FA9"/>
    <w:multiLevelType w:val="multilevel"/>
    <w:tmpl w:val="5C8C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46664"/>
    <w:multiLevelType w:val="multilevel"/>
    <w:tmpl w:val="A8FE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C9760A"/>
    <w:multiLevelType w:val="multilevel"/>
    <w:tmpl w:val="49C6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7656A"/>
    <w:multiLevelType w:val="multilevel"/>
    <w:tmpl w:val="DC28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83C62"/>
    <w:multiLevelType w:val="multilevel"/>
    <w:tmpl w:val="689A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86EF6"/>
    <w:multiLevelType w:val="multilevel"/>
    <w:tmpl w:val="5A24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473258"/>
    <w:multiLevelType w:val="multilevel"/>
    <w:tmpl w:val="4C76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E23CB"/>
    <w:multiLevelType w:val="multilevel"/>
    <w:tmpl w:val="C230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252F6B"/>
    <w:multiLevelType w:val="multilevel"/>
    <w:tmpl w:val="B8CC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5D0132"/>
    <w:multiLevelType w:val="multilevel"/>
    <w:tmpl w:val="26E8F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1921DC"/>
    <w:multiLevelType w:val="multilevel"/>
    <w:tmpl w:val="5940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402EA9"/>
    <w:multiLevelType w:val="multilevel"/>
    <w:tmpl w:val="6DBC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AD579E"/>
    <w:multiLevelType w:val="multilevel"/>
    <w:tmpl w:val="FC7A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B460D9"/>
    <w:multiLevelType w:val="multilevel"/>
    <w:tmpl w:val="52E4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137C8B"/>
    <w:multiLevelType w:val="multilevel"/>
    <w:tmpl w:val="7526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EC3DA1"/>
    <w:multiLevelType w:val="multilevel"/>
    <w:tmpl w:val="FDF44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8205E6"/>
    <w:multiLevelType w:val="multilevel"/>
    <w:tmpl w:val="D9529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6D2A90"/>
    <w:multiLevelType w:val="multilevel"/>
    <w:tmpl w:val="27EA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157CA4"/>
    <w:multiLevelType w:val="multilevel"/>
    <w:tmpl w:val="F140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8228D9"/>
    <w:multiLevelType w:val="multilevel"/>
    <w:tmpl w:val="6DCC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9B50AF"/>
    <w:multiLevelType w:val="multilevel"/>
    <w:tmpl w:val="04FC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F00E5D"/>
    <w:multiLevelType w:val="multilevel"/>
    <w:tmpl w:val="703E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905249"/>
    <w:multiLevelType w:val="multilevel"/>
    <w:tmpl w:val="EBD04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A514C3"/>
    <w:multiLevelType w:val="multilevel"/>
    <w:tmpl w:val="7158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1678D2"/>
    <w:multiLevelType w:val="multilevel"/>
    <w:tmpl w:val="C6B6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4"/>
  </w:num>
  <w:num w:numId="3">
    <w:abstractNumId w:val="22"/>
  </w:num>
  <w:num w:numId="4">
    <w:abstractNumId w:val="20"/>
  </w:num>
  <w:num w:numId="5">
    <w:abstractNumId w:val="11"/>
  </w:num>
  <w:num w:numId="6">
    <w:abstractNumId w:val="17"/>
  </w:num>
  <w:num w:numId="7">
    <w:abstractNumId w:val="21"/>
  </w:num>
  <w:num w:numId="8">
    <w:abstractNumId w:val="3"/>
  </w:num>
  <w:num w:numId="9">
    <w:abstractNumId w:val="12"/>
  </w:num>
  <w:num w:numId="10">
    <w:abstractNumId w:val="8"/>
  </w:num>
  <w:num w:numId="11">
    <w:abstractNumId w:val="25"/>
  </w:num>
  <w:num w:numId="12">
    <w:abstractNumId w:val="23"/>
  </w:num>
  <w:num w:numId="13">
    <w:abstractNumId w:val="5"/>
  </w:num>
  <w:num w:numId="14">
    <w:abstractNumId w:val="0"/>
  </w:num>
  <w:num w:numId="15">
    <w:abstractNumId w:val="14"/>
  </w:num>
  <w:num w:numId="16">
    <w:abstractNumId w:val="2"/>
  </w:num>
  <w:num w:numId="17">
    <w:abstractNumId w:val="15"/>
  </w:num>
  <w:num w:numId="18">
    <w:abstractNumId w:val="6"/>
  </w:num>
  <w:num w:numId="19">
    <w:abstractNumId w:val="18"/>
  </w:num>
  <w:num w:numId="20">
    <w:abstractNumId w:val="10"/>
  </w:num>
  <w:num w:numId="21">
    <w:abstractNumId w:val="7"/>
  </w:num>
  <w:num w:numId="22">
    <w:abstractNumId w:val="16"/>
  </w:num>
  <w:num w:numId="23">
    <w:abstractNumId w:val="19"/>
  </w:num>
  <w:num w:numId="24">
    <w:abstractNumId w:val="9"/>
  </w:num>
  <w:num w:numId="25">
    <w:abstractNumId w:val="13"/>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0C3"/>
    <w:rsid w:val="002D4493"/>
    <w:rsid w:val="00310F6B"/>
    <w:rsid w:val="003335DC"/>
    <w:rsid w:val="0044075E"/>
    <w:rsid w:val="00474AA5"/>
    <w:rsid w:val="00587ABF"/>
    <w:rsid w:val="00697A7D"/>
    <w:rsid w:val="00897B6A"/>
    <w:rsid w:val="00A930C3"/>
    <w:rsid w:val="00D3102D"/>
    <w:rsid w:val="00DC787E"/>
    <w:rsid w:val="00E04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33521"/>
  <w15:chartTrackingRefBased/>
  <w15:docId w15:val="{7B1A2705-8591-4D14-97E8-5E11E9350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A7D"/>
  </w:style>
  <w:style w:type="paragraph" w:styleId="Heading1">
    <w:name w:val="heading 1"/>
    <w:basedOn w:val="Normal"/>
    <w:link w:val="Heading1Char"/>
    <w:uiPriority w:val="9"/>
    <w:qFormat/>
    <w:rsid w:val="00A930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30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930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930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0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30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930C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930C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930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tton-container">
    <w:name w:val="button-container"/>
    <w:basedOn w:val="DefaultParagraphFont"/>
    <w:rsid w:val="00A930C3"/>
  </w:style>
  <w:style w:type="character" w:styleId="Strong">
    <w:name w:val="Strong"/>
    <w:basedOn w:val="DefaultParagraphFont"/>
    <w:uiPriority w:val="22"/>
    <w:qFormat/>
    <w:rsid w:val="00A930C3"/>
    <w:rPr>
      <w:b/>
      <w:bCs/>
    </w:rPr>
  </w:style>
  <w:style w:type="character" w:styleId="Emphasis">
    <w:name w:val="Emphasis"/>
    <w:basedOn w:val="DefaultParagraphFont"/>
    <w:uiPriority w:val="20"/>
    <w:qFormat/>
    <w:rsid w:val="00A930C3"/>
    <w:rPr>
      <w:i/>
      <w:iCs/>
    </w:rPr>
  </w:style>
  <w:style w:type="paragraph" w:styleId="Header">
    <w:name w:val="header"/>
    <w:basedOn w:val="Normal"/>
    <w:link w:val="HeaderChar"/>
    <w:uiPriority w:val="99"/>
    <w:unhideWhenUsed/>
    <w:rsid w:val="00474A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AA5"/>
  </w:style>
  <w:style w:type="paragraph" w:styleId="Footer">
    <w:name w:val="footer"/>
    <w:basedOn w:val="Normal"/>
    <w:link w:val="FooterChar"/>
    <w:uiPriority w:val="99"/>
    <w:unhideWhenUsed/>
    <w:rsid w:val="00474A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AA5"/>
  </w:style>
  <w:style w:type="table" w:styleId="TableGrid">
    <w:name w:val="Table Grid"/>
    <w:basedOn w:val="TableNormal"/>
    <w:uiPriority w:val="59"/>
    <w:rsid w:val="00474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310F6B"/>
    <w:pPr>
      <w:numPr>
        <w:numId w:val="1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138336">
      <w:bodyDiv w:val="1"/>
      <w:marLeft w:val="0"/>
      <w:marRight w:val="0"/>
      <w:marTop w:val="0"/>
      <w:marBottom w:val="0"/>
      <w:divBdr>
        <w:top w:val="none" w:sz="0" w:space="0" w:color="auto"/>
        <w:left w:val="none" w:sz="0" w:space="0" w:color="auto"/>
        <w:bottom w:val="none" w:sz="0" w:space="0" w:color="auto"/>
        <w:right w:val="none" w:sz="0" w:space="0" w:color="auto"/>
      </w:divBdr>
    </w:div>
    <w:div w:id="1646349752">
      <w:bodyDiv w:val="1"/>
      <w:marLeft w:val="0"/>
      <w:marRight w:val="0"/>
      <w:marTop w:val="0"/>
      <w:marBottom w:val="0"/>
      <w:divBdr>
        <w:top w:val="none" w:sz="0" w:space="0" w:color="auto"/>
        <w:left w:val="none" w:sz="0" w:space="0" w:color="auto"/>
        <w:bottom w:val="none" w:sz="0" w:space="0" w:color="auto"/>
        <w:right w:val="none" w:sz="0" w:space="0" w:color="auto"/>
      </w:divBdr>
      <w:divsChild>
        <w:div w:id="359625839">
          <w:marLeft w:val="0"/>
          <w:marRight w:val="0"/>
          <w:marTop w:val="0"/>
          <w:marBottom w:val="0"/>
          <w:divBdr>
            <w:top w:val="none" w:sz="0" w:space="0" w:color="auto"/>
            <w:left w:val="none" w:sz="0" w:space="0" w:color="auto"/>
            <w:bottom w:val="none" w:sz="0" w:space="0" w:color="auto"/>
            <w:right w:val="none" w:sz="0" w:space="0" w:color="auto"/>
          </w:divBdr>
          <w:divsChild>
            <w:div w:id="1728798739">
              <w:marLeft w:val="0"/>
              <w:marRight w:val="0"/>
              <w:marTop w:val="0"/>
              <w:marBottom w:val="0"/>
              <w:divBdr>
                <w:top w:val="none" w:sz="0" w:space="0" w:color="auto"/>
                <w:left w:val="none" w:sz="0" w:space="0" w:color="auto"/>
                <w:bottom w:val="none" w:sz="0" w:space="0" w:color="auto"/>
                <w:right w:val="none" w:sz="0" w:space="0" w:color="auto"/>
              </w:divBdr>
              <w:divsChild>
                <w:div w:id="250743348">
                  <w:marLeft w:val="0"/>
                  <w:marRight w:val="0"/>
                  <w:marTop w:val="0"/>
                  <w:marBottom w:val="0"/>
                  <w:divBdr>
                    <w:top w:val="none" w:sz="0" w:space="0" w:color="auto"/>
                    <w:left w:val="none" w:sz="0" w:space="0" w:color="auto"/>
                    <w:bottom w:val="none" w:sz="0" w:space="0" w:color="auto"/>
                    <w:right w:val="none" w:sz="0" w:space="0" w:color="auto"/>
                  </w:divBdr>
                  <w:divsChild>
                    <w:div w:id="733965640">
                      <w:marLeft w:val="0"/>
                      <w:marRight w:val="0"/>
                      <w:marTop w:val="0"/>
                      <w:marBottom w:val="0"/>
                      <w:divBdr>
                        <w:top w:val="none" w:sz="0" w:space="0" w:color="auto"/>
                        <w:left w:val="none" w:sz="0" w:space="0" w:color="auto"/>
                        <w:bottom w:val="none" w:sz="0" w:space="0" w:color="auto"/>
                        <w:right w:val="none" w:sz="0" w:space="0" w:color="auto"/>
                      </w:divBdr>
                      <w:divsChild>
                        <w:div w:id="93513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91117">
              <w:marLeft w:val="0"/>
              <w:marRight w:val="0"/>
              <w:marTop w:val="0"/>
              <w:marBottom w:val="0"/>
              <w:divBdr>
                <w:top w:val="none" w:sz="0" w:space="0" w:color="auto"/>
                <w:left w:val="none" w:sz="0" w:space="0" w:color="auto"/>
                <w:bottom w:val="none" w:sz="0" w:space="0" w:color="auto"/>
                <w:right w:val="none" w:sz="0" w:space="0" w:color="auto"/>
              </w:divBdr>
              <w:divsChild>
                <w:div w:id="1769541492">
                  <w:marLeft w:val="0"/>
                  <w:marRight w:val="0"/>
                  <w:marTop w:val="0"/>
                  <w:marBottom w:val="0"/>
                  <w:divBdr>
                    <w:top w:val="none" w:sz="0" w:space="0" w:color="auto"/>
                    <w:left w:val="none" w:sz="0" w:space="0" w:color="auto"/>
                    <w:bottom w:val="none" w:sz="0" w:space="0" w:color="auto"/>
                    <w:right w:val="none" w:sz="0" w:space="0" w:color="auto"/>
                  </w:divBdr>
                  <w:divsChild>
                    <w:div w:id="208877905">
                      <w:marLeft w:val="0"/>
                      <w:marRight w:val="0"/>
                      <w:marTop w:val="0"/>
                      <w:marBottom w:val="0"/>
                      <w:divBdr>
                        <w:top w:val="none" w:sz="0" w:space="0" w:color="auto"/>
                        <w:left w:val="none" w:sz="0" w:space="0" w:color="auto"/>
                        <w:bottom w:val="none" w:sz="0" w:space="0" w:color="auto"/>
                        <w:right w:val="none" w:sz="0" w:space="0" w:color="auto"/>
                      </w:divBdr>
                      <w:divsChild>
                        <w:div w:id="12939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208931">
              <w:marLeft w:val="0"/>
              <w:marRight w:val="0"/>
              <w:marTop w:val="0"/>
              <w:marBottom w:val="0"/>
              <w:divBdr>
                <w:top w:val="none" w:sz="0" w:space="0" w:color="auto"/>
                <w:left w:val="none" w:sz="0" w:space="0" w:color="auto"/>
                <w:bottom w:val="none" w:sz="0" w:space="0" w:color="auto"/>
                <w:right w:val="none" w:sz="0" w:space="0" w:color="auto"/>
              </w:divBdr>
              <w:divsChild>
                <w:div w:id="1836604125">
                  <w:marLeft w:val="0"/>
                  <w:marRight w:val="0"/>
                  <w:marTop w:val="0"/>
                  <w:marBottom w:val="0"/>
                  <w:divBdr>
                    <w:top w:val="none" w:sz="0" w:space="0" w:color="auto"/>
                    <w:left w:val="none" w:sz="0" w:space="0" w:color="auto"/>
                    <w:bottom w:val="none" w:sz="0" w:space="0" w:color="auto"/>
                    <w:right w:val="none" w:sz="0" w:space="0" w:color="auto"/>
                  </w:divBdr>
                  <w:divsChild>
                    <w:div w:id="50036594">
                      <w:marLeft w:val="0"/>
                      <w:marRight w:val="0"/>
                      <w:marTop w:val="0"/>
                      <w:marBottom w:val="0"/>
                      <w:divBdr>
                        <w:top w:val="none" w:sz="0" w:space="0" w:color="auto"/>
                        <w:left w:val="none" w:sz="0" w:space="0" w:color="auto"/>
                        <w:bottom w:val="none" w:sz="0" w:space="0" w:color="auto"/>
                        <w:right w:val="none" w:sz="0" w:space="0" w:color="auto"/>
                      </w:divBdr>
                      <w:divsChild>
                        <w:div w:id="94431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841873">
              <w:marLeft w:val="0"/>
              <w:marRight w:val="0"/>
              <w:marTop w:val="0"/>
              <w:marBottom w:val="0"/>
              <w:divBdr>
                <w:top w:val="none" w:sz="0" w:space="0" w:color="auto"/>
                <w:left w:val="none" w:sz="0" w:space="0" w:color="auto"/>
                <w:bottom w:val="none" w:sz="0" w:space="0" w:color="auto"/>
                <w:right w:val="none" w:sz="0" w:space="0" w:color="auto"/>
              </w:divBdr>
              <w:divsChild>
                <w:div w:id="1359769651">
                  <w:marLeft w:val="0"/>
                  <w:marRight w:val="0"/>
                  <w:marTop w:val="0"/>
                  <w:marBottom w:val="0"/>
                  <w:divBdr>
                    <w:top w:val="none" w:sz="0" w:space="0" w:color="auto"/>
                    <w:left w:val="none" w:sz="0" w:space="0" w:color="auto"/>
                    <w:bottom w:val="none" w:sz="0" w:space="0" w:color="auto"/>
                    <w:right w:val="none" w:sz="0" w:space="0" w:color="auto"/>
                  </w:divBdr>
                  <w:divsChild>
                    <w:div w:id="1639340691">
                      <w:marLeft w:val="0"/>
                      <w:marRight w:val="0"/>
                      <w:marTop w:val="0"/>
                      <w:marBottom w:val="0"/>
                      <w:divBdr>
                        <w:top w:val="none" w:sz="0" w:space="0" w:color="auto"/>
                        <w:left w:val="none" w:sz="0" w:space="0" w:color="auto"/>
                        <w:bottom w:val="none" w:sz="0" w:space="0" w:color="auto"/>
                        <w:right w:val="none" w:sz="0" w:space="0" w:color="auto"/>
                      </w:divBdr>
                      <w:divsChild>
                        <w:div w:id="147070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3F399-8749-4398-8C20-D37128A71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3790</Words>
  <Characters>21609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2025-06-11T09:14:00Z</dcterms:created>
  <dcterms:modified xsi:type="dcterms:W3CDTF">2025-06-11T09:14:00Z</dcterms:modified>
</cp:coreProperties>
</file>