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sz w:val="30"/>
          <w:szCs w:val="30"/>
        </w:rPr>
        <w:t>信用贷款</w:t>
      </w:r>
      <w:r>
        <w:rPr>
          <w:sz w:val="30"/>
          <w:szCs w:val="30"/>
        </w:rPr>
        <w:t>：无抵押、身份真实性、资料真实性、工作情况，收入负债。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商用车贷款：以营利为目的（经营类贷款）、商用车</w:t>
      </w:r>
      <w:r>
        <w:rPr>
          <w:color w:val="0000FF"/>
          <w:sz w:val="30"/>
          <w:szCs w:val="30"/>
        </w:rPr>
        <w:t>（购车真实性、运营能力、挂靠公司/营运证、运输资质）、担保人；营运地点不固定，出险几率较大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乘用车贷款：个人消费类贷款自用、乘用车；</w:t>
      </w:r>
    </w:p>
    <w:p>
      <w:pPr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（1）</w:t>
      </w:r>
      <w:r>
        <w:rPr>
          <w:color w:val="0000FF"/>
          <w:sz w:val="30"/>
          <w:szCs w:val="30"/>
        </w:rPr>
        <w:t>抵押物、</w:t>
      </w:r>
      <w:r>
        <w:rPr>
          <w:color w:val="0000FF"/>
          <w:sz w:val="30"/>
          <w:szCs w:val="30"/>
        </w:rPr>
        <w:t>后期可收回处置</w:t>
      </w:r>
    </w:p>
    <w:p>
      <w:pPr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（2）指定</w:t>
      </w:r>
      <w:r>
        <w:rPr>
          <w:color w:val="0000FF"/>
          <w:sz w:val="30"/>
          <w:szCs w:val="30"/>
        </w:rPr>
        <w:t>贷款用途、</w:t>
      </w:r>
      <w:r>
        <w:rPr>
          <w:color w:val="0000FF"/>
          <w:sz w:val="30"/>
          <w:szCs w:val="30"/>
        </w:rPr>
        <w:t>专款专用，直接打款至经销商/4s店</w:t>
      </w:r>
    </w:p>
    <w:p>
      <w:pPr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（3）</w:t>
      </w:r>
      <w:r>
        <w:rPr>
          <w:color w:val="0000FF"/>
          <w:sz w:val="30"/>
          <w:szCs w:val="30"/>
        </w:rPr>
        <w:t>首付比例、</w:t>
      </w:r>
      <w:r>
        <w:rPr>
          <w:color w:val="0000FF"/>
          <w:sz w:val="30"/>
          <w:szCs w:val="30"/>
        </w:rPr>
        <w:t>客户违约成本</w:t>
      </w:r>
    </w:p>
    <w:p>
      <w:pPr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（4）GPS，贷后监控预警</w:t>
      </w:r>
    </w:p>
    <w:p>
      <w:pPr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押前押后付、GPS定位、登记证合同归档管理、贷后回访、渠道监控反馈</w:t>
      </w:r>
    </w:p>
    <w:p>
      <w:pPr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二手车</w:t>
      </w:r>
      <w:r>
        <w:rPr>
          <w:color w:val="0000FF"/>
          <w:sz w:val="30"/>
          <w:szCs w:val="30"/>
        </w:rPr>
        <w:t>：</w:t>
      </w:r>
      <w:r>
        <w:rPr>
          <w:color w:val="0000FF"/>
          <w:sz w:val="30"/>
          <w:szCs w:val="30"/>
        </w:rPr>
        <w:t>车辆估值、押后付</w:t>
      </w:r>
      <w:r>
        <w:rPr>
          <w:color w:val="0000FF"/>
          <w:sz w:val="30"/>
          <w:szCs w:val="30"/>
        </w:rPr>
        <w:t>、</w:t>
      </w:r>
      <w:r>
        <w:rPr>
          <w:color w:val="0000FF"/>
          <w:sz w:val="30"/>
          <w:szCs w:val="30"/>
        </w:rPr>
        <w:t>首付比例</w:t>
      </w:r>
      <w:r>
        <w:rPr>
          <w:color w:val="0000FF"/>
          <w:sz w:val="30"/>
          <w:szCs w:val="30"/>
        </w:rPr>
        <w:t>；保险受益人、GPS。</w:t>
      </w:r>
    </w:p>
    <w:p>
      <w:pPr>
        <w:rPr>
          <w:color w:val="0000FF"/>
          <w:sz w:val="30"/>
          <w:szCs w:val="30"/>
        </w:rPr>
      </w:pPr>
    </w:p>
    <w:p>
      <w:pPr>
        <w:rPr>
          <w:b/>
          <w:bCs/>
          <w:color w:val="0000FF"/>
          <w:sz w:val="30"/>
          <w:szCs w:val="30"/>
        </w:rPr>
      </w:pPr>
      <w:r>
        <w:rPr>
          <w:b/>
          <w:bCs/>
          <w:color w:val="0000FF"/>
          <w:sz w:val="30"/>
          <w:szCs w:val="30"/>
        </w:rPr>
        <w:t>车价认定</w:t>
      </w:r>
    </w:p>
    <w:p>
      <w:pPr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①新车：风控引擎历史同型号同马力整体</w:t>
      </w:r>
      <w:r>
        <w:rPr>
          <w:color w:val="auto"/>
          <w:sz w:val="30"/>
          <w:szCs w:val="30"/>
        </w:rPr>
        <w:t>/</w:t>
      </w:r>
      <w:r>
        <w:rPr>
          <w:color w:val="auto"/>
          <w:sz w:val="30"/>
          <w:szCs w:val="30"/>
        </w:rPr>
        <w:t>区域均价、</w:t>
      </w:r>
      <w:r>
        <w:rPr>
          <w:color w:val="auto"/>
          <w:sz w:val="30"/>
          <w:szCs w:val="30"/>
        </w:rPr>
        <w:t>卡</w:t>
      </w:r>
      <w:r>
        <w:rPr>
          <w:color w:val="auto"/>
          <w:sz w:val="30"/>
          <w:szCs w:val="30"/>
        </w:rPr>
        <w:t>车之家</w:t>
      </w:r>
    </w:p>
    <w:p>
      <w:pPr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②二手车：发票价格、登记证发证日期距申请日期月份对应系数</w:t>
      </w:r>
    </w:p>
    <w:p>
      <w:pPr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 xml:space="preserve">          历史均价和外网车价，发票开票日期、型号、马力</w:t>
      </w:r>
    </w:p>
    <w:p>
      <w:pPr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 xml:space="preserve">   车系、版本、驱动形式、燃料种类也会考虑进去，影响车辆处置价格的因素</w:t>
      </w:r>
    </w:p>
    <w:p>
      <w:pPr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车型（贬值快的、损耗高的）会限制贷款期限</w:t>
      </w:r>
    </w:p>
    <w:p>
      <w:pPr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二手车交易平台评估价格</w:t>
      </w:r>
    </w:p>
    <w:p>
      <w:pPr>
        <w:rPr>
          <w:b/>
          <w:bCs/>
          <w:color w:val="0000FF"/>
          <w:sz w:val="30"/>
          <w:szCs w:val="30"/>
        </w:rPr>
      </w:pPr>
      <w:r>
        <w:rPr>
          <w:b/>
          <w:bCs/>
          <w:color w:val="0000FF"/>
          <w:sz w:val="30"/>
          <w:szCs w:val="30"/>
        </w:rPr>
        <w:t>保单：</w:t>
      </w:r>
    </w:p>
    <w:p>
      <w:pPr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①商业险保单第一受益人必须是公司（重大事故理赔时款项会先达到公司账户，若超出一定比例风险较大)车损险三者险</w:t>
      </w:r>
    </w:p>
    <w:p>
      <w:pPr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②商业险保单不能有保单分期/贷款</w:t>
      </w:r>
    </w:p>
    <w:p>
      <w:pPr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③借款期间不能脱保</w:t>
      </w:r>
    </w:p>
    <w:p>
      <w:pPr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④车辆之前是否出险大修过（）</w:t>
      </w:r>
    </w:p>
    <w:p>
      <w:pPr>
        <w:rPr>
          <w:b/>
          <w:bCs/>
          <w:color w:val="0000FF"/>
          <w:sz w:val="30"/>
          <w:szCs w:val="30"/>
        </w:rPr>
      </w:pPr>
      <w:r>
        <w:rPr>
          <w:b/>
          <w:bCs/>
          <w:color w:val="0000FF"/>
          <w:sz w:val="30"/>
          <w:szCs w:val="30"/>
        </w:rPr>
        <w:t>抵押：</w:t>
      </w:r>
    </w:p>
    <w:p>
      <w:pPr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二手车：过户、押后付、</w:t>
      </w:r>
    </w:p>
    <w:p>
      <w:pPr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新车：7日内抵押，30天内登记证归档；放款前发票、合格证、保单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</w:rPr>
      </w:pPr>
    </w:p>
    <w:p>
      <w:pPr>
        <w:rPr>
          <w:b/>
          <w:bCs/>
          <w:color w:val="auto"/>
          <w:sz w:val="30"/>
          <w:szCs w:val="30"/>
        </w:rPr>
      </w:pPr>
    </w:p>
    <w:p>
      <w:pPr>
        <w:rPr>
          <w:b/>
          <w:bCs/>
          <w:color w:val="auto"/>
          <w:sz w:val="30"/>
          <w:szCs w:val="30"/>
        </w:rPr>
      </w:pPr>
    </w:p>
    <w:p>
      <w:pPr>
        <w:rPr>
          <w:b/>
          <w:bCs/>
          <w:color w:val="auto"/>
          <w:sz w:val="30"/>
          <w:szCs w:val="30"/>
        </w:rPr>
      </w:pPr>
    </w:p>
    <w:p>
      <w:pPr>
        <w:rPr>
          <w:b/>
          <w:bCs/>
          <w:color w:val="auto"/>
          <w:sz w:val="30"/>
          <w:szCs w:val="30"/>
        </w:rPr>
      </w:pPr>
    </w:p>
    <w:p>
      <w:pPr>
        <w:rPr>
          <w:b/>
          <w:bCs/>
          <w:color w:val="auto"/>
          <w:sz w:val="30"/>
          <w:szCs w:val="30"/>
        </w:rPr>
      </w:pPr>
    </w:p>
    <w:p>
      <w:pPr>
        <w:rPr>
          <w:b/>
          <w:bCs/>
          <w:color w:val="auto"/>
          <w:sz w:val="30"/>
          <w:szCs w:val="30"/>
        </w:rPr>
      </w:pPr>
    </w:p>
    <w:p>
      <w:pPr>
        <w:rPr>
          <w:b/>
          <w:bCs/>
          <w:color w:val="auto"/>
          <w:sz w:val="30"/>
          <w:szCs w:val="30"/>
        </w:rPr>
      </w:pPr>
    </w:p>
    <w:p>
      <w:pPr>
        <w:rPr>
          <w:b/>
          <w:bCs/>
          <w:color w:val="auto"/>
          <w:sz w:val="30"/>
          <w:szCs w:val="30"/>
        </w:rPr>
      </w:pPr>
    </w:p>
    <w:p>
      <w:pPr>
        <w:rPr>
          <w:b/>
          <w:bCs/>
          <w:color w:val="auto"/>
          <w:sz w:val="30"/>
          <w:szCs w:val="30"/>
        </w:rPr>
      </w:pPr>
    </w:p>
    <w:p>
      <w:pPr>
        <w:rPr>
          <w:b/>
          <w:bCs/>
          <w:color w:val="auto"/>
          <w:sz w:val="30"/>
          <w:szCs w:val="30"/>
        </w:rPr>
      </w:pPr>
    </w:p>
    <w:p>
      <w:pPr>
        <w:rPr>
          <w:b/>
          <w:bCs/>
          <w:color w:val="auto"/>
          <w:sz w:val="30"/>
          <w:szCs w:val="30"/>
        </w:rPr>
      </w:pPr>
    </w:p>
    <w:p>
      <w:pPr>
        <w:rPr>
          <w:b/>
          <w:bCs/>
          <w:color w:val="auto"/>
          <w:sz w:val="30"/>
          <w:szCs w:val="30"/>
          <w:highlight w:val="red"/>
        </w:rPr>
      </w:pPr>
      <w:r>
        <w:rPr>
          <w:b/>
          <w:bCs/>
          <w:color w:val="auto"/>
          <w:sz w:val="30"/>
          <w:szCs w:val="30"/>
          <w:highlight w:val="red"/>
        </w:rPr>
        <w:t>审核逻辑</w:t>
      </w:r>
    </w:p>
    <w:p>
      <w:pPr>
        <w:pStyle w:val="5"/>
        <w:keepNext w:val="0"/>
        <w:keepLines w:val="0"/>
        <w:widowControl/>
        <w:suppressLineNumbers w:val="0"/>
      </w:pPr>
      <w:r>
        <w:t>结合申请资料、三方风险数据、电话核实等途径审核资料真实性、个人身份真实性、购车真实性，排查可能存在的欺诈风险，评估客户的还款意愿和还款能力，给出审批结论</w:t>
      </w:r>
      <w:r>
        <w:t>（审批意见、放款前提、贷后关注事项）</w:t>
      </w:r>
      <w:r>
        <w:t>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额度判定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Theme="majorEastAsia" w:hAnsiTheme="majorEastAsia" w:eastAsiaTheme="majorEastAsia" w:cstheme="majorEastAsia"/>
          <w:b/>
          <w:bCs/>
        </w:rPr>
        <w:t>审车：</w:t>
      </w:r>
      <w:r>
        <w:t>车价（避免车价虚高、低配高贷）、通用性；</w:t>
      </w:r>
      <w:r>
        <w:rPr>
          <w:color w:val="0000FF"/>
          <w:sz w:val="30"/>
          <w:szCs w:val="30"/>
        </w:rPr>
        <w:t>（</w:t>
      </w:r>
      <w:r>
        <w:rPr>
          <w:b/>
          <w:bCs/>
          <w:color w:val="0000FF"/>
          <w:sz w:val="30"/>
          <w:szCs w:val="30"/>
        </w:rPr>
        <w:t>一车多贷、审核后换车</w:t>
      </w:r>
      <w:r>
        <w:rPr>
          <w:color w:val="0000FF"/>
          <w:sz w:val="30"/>
          <w:szCs w:val="30"/>
        </w:rPr>
        <w:t>）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Theme="majorEastAsia" w:hAnsiTheme="majorEastAsia" w:eastAsiaTheme="majorEastAsia" w:cstheme="majorEastAsia"/>
          <w:b/>
          <w:bCs/>
        </w:rPr>
        <w:t>审人：</w:t>
      </w:r>
      <w:r>
        <w:t>核实客户资质（还款意愿和还款能力）</w:t>
      </w:r>
      <w:r>
        <w:t>；本地户籍、限制高风险人员，婚姻、孩子、学历、收入负债情况、资产积累情况。</w:t>
      </w:r>
    </w:p>
    <w:p>
      <w:pPr>
        <w:pStyle w:val="5"/>
        <w:keepNext w:val="0"/>
        <w:keepLines w:val="0"/>
        <w:widowControl/>
        <w:suppressLineNumbers w:val="0"/>
        <w:ind w:left="1300" w:hanging="1301" w:hangingChars="500"/>
        <w:jc w:val="left"/>
      </w:pPr>
      <w:r>
        <w:rPr>
          <w:b/>
          <w:bCs/>
          <w:color w:val="000000"/>
        </w:rPr>
        <w:t>渠道风险</w:t>
      </w:r>
      <w:r>
        <w:rPr>
          <w:color w:val="000000"/>
        </w:rPr>
        <w:t>：渠道近期重大变更、与金融公司/融资租赁公司诉讼执行信息、贷后表现（抵押和登记证合同归档情况、还款情况）</w:t>
      </w:r>
    </w:p>
    <w:p>
      <w:pPr>
        <w:pStyle w:val="5"/>
        <w:keepNext w:val="0"/>
        <w:keepLines w:val="0"/>
        <w:widowControl/>
        <w:suppressLineNumbers w:val="0"/>
      </w:pPr>
      <w:r>
        <w:t>给结论（能否通过）、给额度，调节首付比例，増加担保人、押后付，加装无线GPS。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做好客户评级，不同等级客户适用不同审核策略。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highlight w:val="yellow"/>
        </w:rPr>
        <w:t>反欺诈</w:t>
      </w:r>
      <w:r>
        <w:t>(资料造假、电核代购、工作虚假、异地申请、联合骗贷）</w:t>
      </w:r>
    </w:p>
    <w:p>
      <w:pPr>
        <w:pStyle w:val="5"/>
        <w:keepNext w:val="0"/>
        <w:keepLines w:val="0"/>
        <w:widowControl/>
        <w:suppressLineNumbers w:val="0"/>
      </w:pPr>
      <w:r>
        <w:t>①身份核实：姓名手机号、身份证号、银行卡号</w:t>
      </w:r>
      <w:r>
        <w:t>（公安数据、电核）</w:t>
      </w:r>
    </w:p>
    <w:p>
      <w:pPr>
        <w:pStyle w:val="5"/>
        <w:keepNext w:val="0"/>
        <w:keepLines w:val="0"/>
        <w:widowControl/>
        <w:suppressLineNumbers w:val="0"/>
      </w:pPr>
      <w:r>
        <w:t>②黑灰名单：欺诈、老赖、逾期、催收（三方数据、</w:t>
      </w:r>
      <w:r>
        <w:t>运营商</w:t>
      </w:r>
      <w:r>
        <w:t>手机信息</w:t>
      </w:r>
      <w:r>
        <w:t>、时长，实名制、归属地，通讯录黑中介、通话记录多少，逾期催收短信</w:t>
      </w:r>
      <w:r>
        <w:t>）</w:t>
      </w:r>
    </w:p>
    <w:p>
      <w:pPr>
        <w:pStyle w:val="5"/>
        <w:keepNext w:val="0"/>
        <w:keepLines w:val="0"/>
        <w:widowControl/>
        <w:suppressLineNumbers w:val="0"/>
      </w:pPr>
      <w:r>
        <w:t>③跨平台交易查询：交叉验证（多头借贷、逾期催收）</w:t>
      </w:r>
    </w:p>
    <w:p>
      <w:pPr>
        <w:pStyle w:val="5"/>
        <w:keepNext w:val="0"/>
        <w:keepLines w:val="0"/>
        <w:widowControl/>
        <w:suppressLineNumbers w:val="0"/>
      </w:pPr>
      <w:r>
        <w:t>④司法失信：性质、金额</w:t>
      </w:r>
    </w:p>
    <w:p>
      <w:pPr>
        <w:pStyle w:val="5"/>
        <w:keepNext w:val="0"/>
        <w:keepLines w:val="0"/>
        <w:widowControl/>
        <w:suppressLineNumbers w:val="0"/>
      </w:pPr>
      <w:r>
        <w:t>⑤关联信息：社交关系，手机号内部匹配、通讯录中介包装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sz w:val="32"/>
          <w:szCs w:val="32"/>
          <w:highlight w:val="red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highlight w:val="red"/>
        </w:rPr>
        <w:t>还款意愿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t>征信历史还款记录;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/>
      </w:pPr>
      <w:r>
        <w:t>三方资信数据借贷还款记录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/>
      </w:pPr>
      <w:r>
        <w:t>法院网失信网诉讼执行情况</w:t>
      </w:r>
      <w:r>
        <w:t>、网查负面信息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highlight w:val="red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highlight w:val="red"/>
        </w:rPr>
        <w:t>还</w:t>
      </w:r>
      <w:r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highlight w:val="red"/>
        </w:rPr>
        <w:t>款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highlight w:val="red"/>
        </w:rPr>
        <w:t>能力</w:t>
      </w:r>
      <w:r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highlight w:val="red"/>
        </w:rP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t>收入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</w:pPr>
      <w:r>
        <w:t>工作真实性：社保公积金缴纳记录截屏、税单、银行代发工资流水;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</w:pPr>
      <w:r>
        <w:t>业主经营情况：工商网状态正常，电核客户对经营情况清楚;</w:t>
      </w:r>
    </w:p>
    <w:p>
      <w:pPr>
        <w:pStyle w:val="5"/>
        <w:keepNext w:val="0"/>
        <w:keepLines w:val="0"/>
        <w:widowControl/>
        <w:suppressLineNumbers w:val="0"/>
      </w:pPr>
      <w:r>
        <w:t>3、车辆运营能力：车辆信息是否了解、车货匹配性、运输路线/区域、油耗、里程、收费、吨数、历史从业经验、货源多样性、稳定性。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color w:val="000000"/>
        </w:rPr>
      </w:pPr>
      <w:r>
        <w:rPr>
          <w:color w:val="000000"/>
        </w:rPr>
        <w:t>负债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right="0" w:rightChars="0"/>
        <w:jc w:val="left"/>
        <w:rPr>
          <w:color w:val="000000"/>
        </w:rPr>
      </w:pPr>
      <w:r>
        <w:rPr>
          <w:color w:val="000000"/>
        </w:rPr>
        <w:t>征信报告、三方其他平台借贷数据、客户口述、流水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color w:val="000000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ajorEastAsia" w:hAnsiTheme="majorEastAsia" w:eastAsiaTheme="majorEastAsia" w:cstheme="majorEastAsia"/>
          <w:b/>
          <w:bCs/>
          <w:color w:val="000000"/>
          <w:highlight w:val="yellow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highlight w:val="yellow"/>
        </w:rPr>
        <w:t>电核内容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</w:rPr>
      </w:pPr>
      <w:r>
        <w:rPr>
          <w:color w:val="000000"/>
        </w:rPr>
        <w:t>身份真实性、工作真实性、隐性负债（注意异常风险点的排查）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</w:rPr>
      </w:pPr>
      <w:r>
        <w:rPr>
          <w:color w:val="000000"/>
        </w:rPr>
        <w:t>身份真实性、购车真实性、运营能力、其他异常项（多头、手机号使用时长较短）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</w:rPr>
      </w:pPr>
      <w:r>
        <w:rPr>
          <w:color w:val="000000"/>
        </w:rPr>
        <w:t>担保人/联系人：关系、客户工作情况（交叉验证）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b/>
          <w:bCs/>
          <w:color w:val="000000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b/>
          <w:bCs/>
          <w:color w:val="000000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b/>
          <w:bCs/>
          <w:color w:val="000000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b/>
          <w:bCs/>
          <w:color w:val="000000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资料核查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Theme="majorEastAsia" w:hAnsiTheme="majorEastAsia" w:eastAsiaTheme="majorEastAsia" w:cstheme="majorEastAsia"/>
          <w:b/>
          <w:bCs/>
        </w:rPr>
        <w:t>身份真实性</w:t>
      </w:r>
    </w:p>
    <w:p>
      <w:pPr>
        <w:pStyle w:val="5"/>
        <w:keepNext w:val="0"/>
        <w:keepLines w:val="0"/>
        <w:widowControl/>
        <w:suppressLineNumbers w:val="0"/>
      </w:pPr>
      <w:r>
        <w:t>公安数据、电话核实资料真实性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资料真实性</w:t>
      </w:r>
    </w:p>
    <w:p>
      <w:pPr>
        <w:pStyle w:val="5"/>
        <w:keepNext w:val="0"/>
        <w:keepLines w:val="0"/>
        <w:widowControl/>
        <w:suppressLineNumbers w:val="0"/>
      </w:pPr>
      <w:r>
        <w:t>身份证：公安数据姓名和身份证号是否一致)、虚假身份证识别方法</w:t>
      </w:r>
    </w:p>
    <w:p>
      <w:pPr>
        <w:pStyle w:val="5"/>
        <w:keepNext w:val="0"/>
        <w:keepLines w:val="0"/>
        <w:widowControl/>
        <w:suppressLineNumbers w:val="0"/>
      </w:pPr>
      <w:r>
        <w:t>驾驶证：三方数据、驾驶证网站信息查询、虚假驾驶证证识别方法</w:t>
      </w:r>
    </w:p>
    <w:p>
      <w:pPr>
        <w:pStyle w:val="5"/>
        <w:keepNext w:val="0"/>
        <w:keepLines w:val="0"/>
        <w:widowControl/>
        <w:suppressLineNumbers w:val="0"/>
      </w:pPr>
      <w:r>
        <w:t>保单/车险：官方客服、网查、门店验真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/>
        </w:rPr>
      </w:pPr>
      <w:r>
        <w:rPr>
          <w:color w:val="000000"/>
        </w:rPr>
        <w:t>流水：真实性；总额、月均、波动趋势、交易对手，判断交易规模和回款稳定性、摘要（负债）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怎么看待信审、风控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>风险政策，防范欺诈，降低逾期风险；</w:t>
      </w:r>
      <w:r>
        <w:rPr>
          <w:color w:val="000000"/>
          <w:highlight w:val="none"/>
        </w:rPr>
        <w:t>同时注意</w:t>
      </w:r>
      <w:r>
        <w:rPr>
          <w:color w:val="000000"/>
          <w:highlight w:val="none"/>
        </w:rPr>
        <w:t>操作风险、合规风险、提升信审人员风险识别和排查能力</w:t>
      </w:r>
      <w:r>
        <w:rPr>
          <w:color w:val="000000"/>
          <w:highlight w:val="none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>贷前-贷中-贷后相辅相成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  <w:highlight w:val="none"/>
        </w:rPr>
      </w:pPr>
      <w:r>
        <w:rPr>
          <w:b/>
          <w:bCs/>
          <w:color w:val="FF0000"/>
          <w:highlight w:val="none"/>
        </w:rPr>
        <w:t>贷前：</w:t>
      </w:r>
      <w:r>
        <w:rPr>
          <w:color w:val="000000"/>
          <w:highlight w:val="none"/>
        </w:rPr>
        <w:t>资料收集、家访尽调；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</w:rPr>
      </w:pPr>
      <w:r>
        <w:rPr>
          <w:b/>
          <w:bCs/>
          <w:color w:val="FF0000"/>
          <w:highlight w:val="none"/>
        </w:rPr>
        <w:t>贷中：</w:t>
      </w:r>
      <w:r>
        <w:rPr>
          <w:color w:val="000000"/>
        </w:rPr>
        <w:t>信审、</w:t>
      </w:r>
      <w:r>
        <w:rPr>
          <w:color w:val="000000"/>
        </w:rPr>
        <w:t>放款、反欺诈</w:t>
      </w:r>
      <w:r>
        <w:rPr>
          <w:color w:val="000000"/>
        </w:rPr>
        <w:t>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</w:rPr>
      </w:pPr>
      <w:r>
        <w:rPr>
          <w:b/>
          <w:bCs/>
          <w:color w:val="FF0000"/>
        </w:rPr>
        <w:t>贷后：</w:t>
      </w:r>
      <w:r>
        <w:rPr>
          <w:color w:val="000000"/>
        </w:rPr>
        <w:t>质检</w:t>
      </w:r>
      <w:r>
        <w:rPr>
          <w:color w:val="000000"/>
        </w:rPr>
        <w:t>、</w:t>
      </w:r>
      <w:r>
        <w:rPr>
          <w:color w:val="000000"/>
        </w:rPr>
        <w:t>回访面签、监控</w:t>
      </w:r>
      <w:r>
        <w:rPr>
          <w:color w:val="000000"/>
        </w:rPr>
        <w:t>预警</w:t>
      </w:r>
      <w:r>
        <w:rPr>
          <w:color w:val="000000"/>
          <w:highlight w:val="lightGray"/>
        </w:rPr>
        <w:t>（客户渠道区域客户经理）</w:t>
      </w:r>
      <w:r>
        <w:rPr>
          <w:color w:val="000000"/>
        </w:rPr>
        <w:t>、催收、</w:t>
      </w:r>
      <w:r>
        <w:rPr>
          <w:color w:val="000000"/>
        </w:rPr>
        <w:t>诉讼</w:t>
      </w:r>
      <w:r>
        <w:rPr>
          <w:color w:val="000000"/>
        </w:rPr>
        <w:t>、拖车处置等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 w:firstLine="780" w:firstLineChars="300"/>
        <w:jc w:val="left"/>
        <w:rPr>
          <w:color w:val="000000"/>
          <w:highlight w:val="none"/>
        </w:rPr>
      </w:pPr>
      <w:r>
        <w:rPr>
          <w:color w:val="000000"/>
        </w:rPr>
        <w:t>逾期数据分析特征归纳，完善信审政策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  <w:highlight w:val="none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>①根据产品要求，检查资料的完整性、真实性。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>②根据产品政策，结合客户资料，判断客户是否符合产品准入条件。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>③通过三方数据和人行征信报告，判断客户信用状况是否符合政策要求。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>④按照电核政策对客户、单位、联系人等进行电话联系，核实客户个人及工作真实性；</w:t>
      </w:r>
      <w:r>
        <w:rPr>
          <w:color w:val="FF0000"/>
          <w:highlight w:val="none"/>
        </w:rPr>
        <w:t>核实收入负债。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>⑤对客户提供的资料进行验真。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>⑥结合客户综合情况和系统建议，给出审批建议。</w:t>
      </w:r>
    </w:p>
    <w:p>
      <w:pPr>
        <w:rPr>
          <w:color w:val="0000FF"/>
          <w:sz w:val="30"/>
          <w:szCs w:val="30"/>
        </w:rPr>
      </w:pPr>
    </w:p>
    <w:p>
      <w:pPr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①合作渠道、门店、客户经理的贷后表现监控</w:t>
      </w:r>
    </w:p>
    <w:p>
      <w:pPr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②GPS监控（正常在跑)，区域（跨区、修理厂)、预警（相同渠道、单位、互相关联)</w:t>
      </w:r>
    </w:p>
    <w:p>
      <w:pPr>
        <w:rPr>
          <w:color w:val="0000FF"/>
          <w:sz w:val="30"/>
          <w:szCs w:val="30"/>
        </w:rPr>
      </w:pPr>
      <w:r>
        <w:rPr>
          <w:color w:val="0000FF"/>
          <w:sz w:val="30"/>
          <w:szCs w:val="30"/>
        </w:rPr>
        <w:t>③拖车、处置；催收诉讼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  <w:highlight w:val="none"/>
        </w:rPr>
      </w:pPr>
      <w:r>
        <w:rPr>
          <w:color w:val="0000FF"/>
          <w:sz w:val="30"/>
          <w:szCs w:val="30"/>
        </w:rPr>
        <w:t>④逾期数据分析特征归纳、完善信审政策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  <w:highlight w:val="yellow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  <w:highlight w:val="yellow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你认为什么样的单子不能做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  <w:highlight w:val="none"/>
        </w:rPr>
      </w:pPr>
      <w:r>
        <w:rPr>
          <w:color w:val="000000"/>
          <w:highlight w:val="none"/>
        </w:rPr>
        <w:t>欺诈骗贷、代购、没有还款意愿和还款能力的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  <w:highlight w:val="none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b/>
          <w:bCs/>
          <w:color w:val="000000"/>
          <w:highlight w:val="yellow"/>
        </w:rPr>
      </w:pPr>
      <w:bookmarkStart w:id="0" w:name="_GoBack"/>
      <w:r>
        <w:rPr>
          <w:b/>
          <w:bCs/>
          <w:color w:val="000000"/>
          <w:highlight w:val="yellow"/>
        </w:rPr>
        <w:t>离职原因</w:t>
      </w:r>
      <w:bookmarkEnd w:id="0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</w:rPr>
      </w:pPr>
      <w:r>
        <w:rPr>
          <w:color w:val="000000"/>
        </w:rPr>
        <w:t>（1）</w:t>
      </w:r>
      <w:r>
        <w:rPr>
          <w:color w:val="000000"/>
        </w:rPr>
        <w:t>岗位调动，</w:t>
      </w:r>
      <w:r>
        <w:rPr>
          <w:color w:val="000000"/>
        </w:rPr>
        <w:t>贷后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color w:val="000000"/>
        </w:rPr>
      </w:pPr>
      <w:r>
        <w:rPr>
          <w:color w:val="000000"/>
        </w:rPr>
        <w:t>（2）</w:t>
      </w:r>
      <w:r>
        <w:rPr>
          <w:color w:val="000000"/>
        </w:rPr>
        <w:t>大地</w:t>
      </w:r>
      <w:r>
        <w:rPr>
          <w:color w:val="000000"/>
        </w:rPr>
        <w:t>工作内容有刚毕业的你我贷一样，想接触学习新的东西</w:t>
      </w:r>
      <w:r>
        <w:rPr>
          <w:color w:val="000000"/>
        </w:rPr>
        <w:t>（车贷方面）以后想往风险策略、风险数据分析建模方面走。</w:t>
      </w:r>
      <w:r>
        <w:rPr>
          <w:color w:val="000000"/>
        </w:rPr>
        <w:t>当时一时没有扎到合适的又担心社保公积金断了影响购房资格。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thelas">
    <w:panose1 w:val="02000503000000020003"/>
    <w:charset w:val="00"/>
    <w:family w:val="auto"/>
    <w:pitch w:val="default"/>
    <w:sig w:usb0="A00000AF" w:usb1="5000205B" w:usb2="00000000" w:usb3="00000000" w:csb0="2000009B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Gurmukhi Sangam MN">
    <w:panose1 w:val="00000500000000000000"/>
    <w:charset w:val="00"/>
    <w:family w:val="auto"/>
    <w:pitch w:val="default"/>
    <w:sig w:usb0="00020001" w:usb1="00000000" w:usb2="00000000" w:usb3="00000000" w:csb0="00000000" w:csb1="00000000"/>
  </w:font>
  <w:font w:name="Gurmukhi MN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54EFF"/>
    <w:multiLevelType w:val="singleLevel"/>
    <w:tmpl w:val="5EB54EF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B54F37"/>
    <w:multiLevelType w:val="singleLevel"/>
    <w:tmpl w:val="5EB54F3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B55645"/>
    <w:multiLevelType w:val="singleLevel"/>
    <w:tmpl w:val="5EB556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EF432F"/>
    <w:rsid w:val="08F41A2F"/>
    <w:rsid w:val="15775476"/>
    <w:rsid w:val="15F3D7BE"/>
    <w:rsid w:val="17F7DB14"/>
    <w:rsid w:val="19DF05CA"/>
    <w:rsid w:val="1D63A6ED"/>
    <w:rsid w:val="1DD71EC5"/>
    <w:rsid w:val="1DEF8F32"/>
    <w:rsid w:val="1E2EAB54"/>
    <w:rsid w:val="1F736866"/>
    <w:rsid w:val="1FCDA955"/>
    <w:rsid w:val="1FFF2ED3"/>
    <w:rsid w:val="219A56F5"/>
    <w:rsid w:val="23F1582D"/>
    <w:rsid w:val="25FFA1B3"/>
    <w:rsid w:val="25FFCE0A"/>
    <w:rsid w:val="27766F9E"/>
    <w:rsid w:val="28B3E0A0"/>
    <w:rsid w:val="2B735E2A"/>
    <w:rsid w:val="2B9B2B61"/>
    <w:rsid w:val="2BDCE6D6"/>
    <w:rsid w:val="2BFED06F"/>
    <w:rsid w:val="2CF6F471"/>
    <w:rsid w:val="2EEF57A5"/>
    <w:rsid w:val="2F72A896"/>
    <w:rsid w:val="2F77D40F"/>
    <w:rsid w:val="2FF17FA8"/>
    <w:rsid w:val="337A50E5"/>
    <w:rsid w:val="33F361AE"/>
    <w:rsid w:val="33F3920F"/>
    <w:rsid w:val="359FA850"/>
    <w:rsid w:val="35DC755D"/>
    <w:rsid w:val="35FFDCF8"/>
    <w:rsid w:val="363FBDFC"/>
    <w:rsid w:val="36FF7C53"/>
    <w:rsid w:val="37452A70"/>
    <w:rsid w:val="37FB2EA8"/>
    <w:rsid w:val="392F7310"/>
    <w:rsid w:val="39779957"/>
    <w:rsid w:val="3AFE36FD"/>
    <w:rsid w:val="3AFFBF6F"/>
    <w:rsid w:val="3B3F11F6"/>
    <w:rsid w:val="3B7F01A2"/>
    <w:rsid w:val="3BBED68A"/>
    <w:rsid w:val="3BED3CA3"/>
    <w:rsid w:val="3C72E6EE"/>
    <w:rsid w:val="3CFD6497"/>
    <w:rsid w:val="3DCE088C"/>
    <w:rsid w:val="3DE5558B"/>
    <w:rsid w:val="3EE41C61"/>
    <w:rsid w:val="3EEF6916"/>
    <w:rsid w:val="3F6DF73E"/>
    <w:rsid w:val="3F7E70A7"/>
    <w:rsid w:val="3FAF2A78"/>
    <w:rsid w:val="3FBF3FCE"/>
    <w:rsid w:val="3FEEA0B2"/>
    <w:rsid w:val="3FF7A31A"/>
    <w:rsid w:val="3FFB35D8"/>
    <w:rsid w:val="3FFF6DB7"/>
    <w:rsid w:val="3FFF8AB8"/>
    <w:rsid w:val="41FD6F21"/>
    <w:rsid w:val="4751AF93"/>
    <w:rsid w:val="4779F678"/>
    <w:rsid w:val="47F35FDB"/>
    <w:rsid w:val="49BD0120"/>
    <w:rsid w:val="4BEB0C6B"/>
    <w:rsid w:val="4D5313C2"/>
    <w:rsid w:val="4D7E86D6"/>
    <w:rsid w:val="4DF88B39"/>
    <w:rsid w:val="4EFB30F4"/>
    <w:rsid w:val="4F45E20B"/>
    <w:rsid w:val="4FCFA476"/>
    <w:rsid w:val="4FF374F4"/>
    <w:rsid w:val="4FF49F89"/>
    <w:rsid w:val="4FFFD95B"/>
    <w:rsid w:val="52FFA0E4"/>
    <w:rsid w:val="535F3394"/>
    <w:rsid w:val="538FAA76"/>
    <w:rsid w:val="53983128"/>
    <w:rsid w:val="53B70A40"/>
    <w:rsid w:val="5577E531"/>
    <w:rsid w:val="55FFCCD3"/>
    <w:rsid w:val="55FFF770"/>
    <w:rsid w:val="55FFF877"/>
    <w:rsid w:val="56FBEEDD"/>
    <w:rsid w:val="57AFBD8C"/>
    <w:rsid w:val="57D771FC"/>
    <w:rsid w:val="59DF4588"/>
    <w:rsid w:val="5A8B2E43"/>
    <w:rsid w:val="5B7E398B"/>
    <w:rsid w:val="5B7F5831"/>
    <w:rsid w:val="5B7FE8D1"/>
    <w:rsid w:val="5BDD90EA"/>
    <w:rsid w:val="5BEFF04D"/>
    <w:rsid w:val="5C8704CC"/>
    <w:rsid w:val="5DBF2111"/>
    <w:rsid w:val="5ED798CB"/>
    <w:rsid w:val="5EDFB207"/>
    <w:rsid w:val="5EF8AFCA"/>
    <w:rsid w:val="5EFF8EE7"/>
    <w:rsid w:val="5F3FE52E"/>
    <w:rsid w:val="5F771765"/>
    <w:rsid w:val="5F77C39B"/>
    <w:rsid w:val="5F7AA2D9"/>
    <w:rsid w:val="5F9CD768"/>
    <w:rsid w:val="5FA37E17"/>
    <w:rsid w:val="5FB600E3"/>
    <w:rsid w:val="5FBDE236"/>
    <w:rsid w:val="5FCFA7A5"/>
    <w:rsid w:val="5FEF00E2"/>
    <w:rsid w:val="5FF5E63E"/>
    <w:rsid w:val="5FFDA971"/>
    <w:rsid w:val="5FFF4C7E"/>
    <w:rsid w:val="5FFF6A20"/>
    <w:rsid w:val="5FFFE7BD"/>
    <w:rsid w:val="636F95E6"/>
    <w:rsid w:val="64E92073"/>
    <w:rsid w:val="65FFDE23"/>
    <w:rsid w:val="66974E1C"/>
    <w:rsid w:val="67DB5D29"/>
    <w:rsid w:val="67FD673B"/>
    <w:rsid w:val="696A2C3D"/>
    <w:rsid w:val="6997A873"/>
    <w:rsid w:val="69FB36E5"/>
    <w:rsid w:val="6AFACBED"/>
    <w:rsid w:val="6B5BBF51"/>
    <w:rsid w:val="6BED7E80"/>
    <w:rsid w:val="6BF7EBED"/>
    <w:rsid w:val="6C412363"/>
    <w:rsid w:val="6C9FE9B4"/>
    <w:rsid w:val="6CFF1AAF"/>
    <w:rsid w:val="6DDF26B8"/>
    <w:rsid w:val="6DE9BBD4"/>
    <w:rsid w:val="6DEFE468"/>
    <w:rsid w:val="6E1FFD91"/>
    <w:rsid w:val="6E9D4B53"/>
    <w:rsid w:val="6EC5DE06"/>
    <w:rsid w:val="6EDFB871"/>
    <w:rsid w:val="6EFF727C"/>
    <w:rsid w:val="6F309694"/>
    <w:rsid w:val="6F575ADD"/>
    <w:rsid w:val="6F9B86A6"/>
    <w:rsid w:val="6FCF0954"/>
    <w:rsid w:val="6FDEC802"/>
    <w:rsid w:val="6FE67130"/>
    <w:rsid w:val="6FEA6F41"/>
    <w:rsid w:val="6FF5C4D4"/>
    <w:rsid w:val="6FF6CF5A"/>
    <w:rsid w:val="6FF6EE22"/>
    <w:rsid w:val="6FF971A5"/>
    <w:rsid w:val="6FFE0164"/>
    <w:rsid w:val="6FFE22DE"/>
    <w:rsid w:val="6FFEFF3A"/>
    <w:rsid w:val="703683F3"/>
    <w:rsid w:val="707D9647"/>
    <w:rsid w:val="71D1BE6E"/>
    <w:rsid w:val="71F72FAE"/>
    <w:rsid w:val="72E71CBB"/>
    <w:rsid w:val="72FD8358"/>
    <w:rsid w:val="72FEA369"/>
    <w:rsid w:val="732FCA7B"/>
    <w:rsid w:val="736F203F"/>
    <w:rsid w:val="73FF6E9A"/>
    <w:rsid w:val="75BEB98B"/>
    <w:rsid w:val="75CC332E"/>
    <w:rsid w:val="75FF9115"/>
    <w:rsid w:val="761F346E"/>
    <w:rsid w:val="76A67F50"/>
    <w:rsid w:val="76B7FA30"/>
    <w:rsid w:val="76DD1979"/>
    <w:rsid w:val="76EB1364"/>
    <w:rsid w:val="76F533B4"/>
    <w:rsid w:val="76FF693C"/>
    <w:rsid w:val="7773E8BA"/>
    <w:rsid w:val="7776D2B4"/>
    <w:rsid w:val="77AE802C"/>
    <w:rsid w:val="77B484D2"/>
    <w:rsid w:val="77B5BA17"/>
    <w:rsid w:val="77DCF22B"/>
    <w:rsid w:val="77DFCA7D"/>
    <w:rsid w:val="77F72D6D"/>
    <w:rsid w:val="77FC678F"/>
    <w:rsid w:val="77FE188B"/>
    <w:rsid w:val="78CE101A"/>
    <w:rsid w:val="795F6E9C"/>
    <w:rsid w:val="79B9A14B"/>
    <w:rsid w:val="79F7B1CE"/>
    <w:rsid w:val="7A7F4437"/>
    <w:rsid w:val="7A7F79DC"/>
    <w:rsid w:val="7A97DE18"/>
    <w:rsid w:val="7AB6F12B"/>
    <w:rsid w:val="7AEF27F5"/>
    <w:rsid w:val="7AEF69B1"/>
    <w:rsid w:val="7B7D0FC9"/>
    <w:rsid w:val="7BAD5D0D"/>
    <w:rsid w:val="7BB7390B"/>
    <w:rsid w:val="7BCFC404"/>
    <w:rsid w:val="7BD59CB6"/>
    <w:rsid w:val="7BDE6529"/>
    <w:rsid w:val="7BEE93AD"/>
    <w:rsid w:val="7BFB3607"/>
    <w:rsid w:val="7BFBB75D"/>
    <w:rsid w:val="7BFF5A3C"/>
    <w:rsid w:val="7CDDFA5A"/>
    <w:rsid w:val="7CFF5FD0"/>
    <w:rsid w:val="7D3D502A"/>
    <w:rsid w:val="7D4A24A3"/>
    <w:rsid w:val="7D5E97B5"/>
    <w:rsid w:val="7D7D0912"/>
    <w:rsid w:val="7DB7D099"/>
    <w:rsid w:val="7DD7FA3F"/>
    <w:rsid w:val="7DF5488C"/>
    <w:rsid w:val="7DFDDC65"/>
    <w:rsid w:val="7DFF4FBA"/>
    <w:rsid w:val="7DFFADB0"/>
    <w:rsid w:val="7DFFD1D9"/>
    <w:rsid w:val="7E373E13"/>
    <w:rsid w:val="7E77C9D7"/>
    <w:rsid w:val="7E7D0E66"/>
    <w:rsid w:val="7E9E6B2C"/>
    <w:rsid w:val="7EA9B29B"/>
    <w:rsid w:val="7EBE7DCA"/>
    <w:rsid w:val="7EDBF1CB"/>
    <w:rsid w:val="7EDD22D3"/>
    <w:rsid w:val="7EDFB606"/>
    <w:rsid w:val="7EF04586"/>
    <w:rsid w:val="7EF7F2BF"/>
    <w:rsid w:val="7EFBFA0B"/>
    <w:rsid w:val="7EFF8FD2"/>
    <w:rsid w:val="7F0F9817"/>
    <w:rsid w:val="7F1B8373"/>
    <w:rsid w:val="7F1DF821"/>
    <w:rsid w:val="7F3FFFC2"/>
    <w:rsid w:val="7F5BCB7C"/>
    <w:rsid w:val="7F5DDC07"/>
    <w:rsid w:val="7F6F0DFD"/>
    <w:rsid w:val="7F7D9751"/>
    <w:rsid w:val="7F7E3236"/>
    <w:rsid w:val="7F7FF76E"/>
    <w:rsid w:val="7FAEFB38"/>
    <w:rsid w:val="7FB7B677"/>
    <w:rsid w:val="7FB7C762"/>
    <w:rsid w:val="7FBB2630"/>
    <w:rsid w:val="7FBD8E8B"/>
    <w:rsid w:val="7FBDBE53"/>
    <w:rsid w:val="7FC3F6F5"/>
    <w:rsid w:val="7FCBFE8D"/>
    <w:rsid w:val="7FCDD46D"/>
    <w:rsid w:val="7FCF2AF1"/>
    <w:rsid w:val="7FDB5472"/>
    <w:rsid w:val="7FDDBA0A"/>
    <w:rsid w:val="7FDFD082"/>
    <w:rsid w:val="7FE76C6D"/>
    <w:rsid w:val="7FEE18AE"/>
    <w:rsid w:val="7FEF0BA7"/>
    <w:rsid w:val="7FEF5116"/>
    <w:rsid w:val="7FEF8B5B"/>
    <w:rsid w:val="7FEFFE8B"/>
    <w:rsid w:val="7FF11ADC"/>
    <w:rsid w:val="7FF33789"/>
    <w:rsid w:val="7FF5BF58"/>
    <w:rsid w:val="7FF5E8FC"/>
    <w:rsid w:val="7FF63D2D"/>
    <w:rsid w:val="7FF77ED7"/>
    <w:rsid w:val="7FF981BB"/>
    <w:rsid w:val="7FFB08F5"/>
    <w:rsid w:val="7FFB8F1F"/>
    <w:rsid w:val="7FFCC830"/>
    <w:rsid w:val="7FFCFAD7"/>
    <w:rsid w:val="7FFD693E"/>
    <w:rsid w:val="7FFF3FEB"/>
    <w:rsid w:val="7FFF5A2C"/>
    <w:rsid w:val="7FFF5F5B"/>
    <w:rsid w:val="7FFF7D9A"/>
    <w:rsid w:val="853DFBC2"/>
    <w:rsid w:val="86EF36A1"/>
    <w:rsid w:val="86FDB9F5"/>
    <w:rsid w:val="873FAEBF"/>
    <w:rsid w:val="8DFDDE49"/>
    <w:rsid w:val="8F5FF740"/>
    <w:rsid w:val="8F7720DD"/>
    <w:rsid w:val="8FFF59E8"/>
    <w:rsid w:val="93FFF0BF"/>
    <w:rsid w:val="95CA9E19"/>
    <w:rsid w:val="97FF6300"/>
    <w:rsid w:val="9B3CE132"/>
    <w:rsid w:val="9BEF71ED"/>
    <w:rsid w:val="9EE96F66"/>
    <w:rsid w:val="9F93DCA8"/>
    <w:rsid w:val="9FDFC1B2"/>
    <w:rsid w:val="A0FE6A7A"/>
    <w:rsid w:val="A5BD623D"/>
    <w:rsid w:val="A5BF14D8"/>
    <w:rsid w:val="A5FF0325"/>
    <w:rsid w:val="A67FCDD2"/>
    <w:rsid w:val="AAB5A745"/>
    <w:rsid w:val="AB1D8C62"/>
    <w:rsid w:val="ABF3001A"/>
    <w:rsid w:val="ACB97ED0"/>
    <w:rsid w:val="AEFF164F"/>
    <w:rsid w:val="AF9FEC6C"/>
    <w:rsid w:val="AFE34EBA"/>
    <w:rsid w:val="AFEE939F"/>
    <w:rsid w:val="AFF36212"/>
    <w:rsid w:val="AFFED1C4"/>
    <w:rsid w:val="B1BF0433"/>
    <w:rsid w:val="B1D88106"/>
    <w:rsid w:val="B2BECBC0"/>
    <w:rsid w:val="B3BE3590"/>
    <w:rsid w:val="B3F774CE"/>
    <w:rsid w:val="B7B5A8AC"/>
    <w:rsid w:val="B7FE5FC5"/>
    <w:rsid w:val="B9FB3E56"/>
    <w:rsid w:val="BA457E9D"/>
    <w:rsid w:val="BAD231A6"/>
    <w:rsid w:val="BB3773D9"/>
    <w:rsid w:val="BB9B1682"/>
    <w:rsid w:val="BBBDD8E1"/>
    <w:rsid w:val="BCBF284C"/>
    <w:rsid w:val="BCEBC6A6"/>
    <w:rsid w:val="BD778FDB"/>
    <w:rsid w:val="BDBA819A"/>
    <w:rsid w:val="BDBDAA77"/>
    <w:rsid w:val="BDDE55C3"/>
    <w:rsid w:val="BDE71ECF"/>
    <w:rsid w:val="BDEFDF5E"/>
    <w:rsid w:val="BDFF0781"/>
    <w:rsid w:val="BEF76B8B"/>
    <w:rsid w:val="BEFFB854"/>
    <w:rsid w:val="BF77CC87"/>
    <w:rsid w:val="BF7BF473"/>
    <w:rsid w:val="BF7E61EB"/>
    <w:rsid w:val="BFDD494E"/>
    <w:rsid w:val="BFDD4E07"/>
    <w:rsid w:val="BFEC8BCB"/>
    <w:rsid w:val="BFEFFCF6"/>
    <w:rsid w:val="BFFA18A4"/>
    <w:rsid w:val="BFFFA366"/>
    <w:rsid w:val="BFFFD95E"/>
    <w:rsid w:val="C2E31A07"/>
    <w:rsid w:val="C5A1A43D"/>
    <w:rsid w:val="C7FEE4FC"/>
    <w:rsid w:val="C8B82147"/>
    <w:rsid w:val="C99313E3"/>
    <w:rsid w:val="CA7FF5C6"/>
    <w:rsid w:val="CBF0E4FC"/>
    <w:rsid w:val="CC4FF705"/>
    <w:rsid w:val="CDEFDFAF"/>
    <w:rsid w:val="CDFFF59F"/>
    <w:rsid w:val="CEB3D071"/>
    <w:rsid w:val="CEDE4486"/>
    <w:rsid w:val="CEF978D7"/>
    <w:rsid w:val="CF3B128B"/>
    <w:rsid w:val="CF7B13BF"/>
    <w:rsid w:val="CF8FBC4A"/>
    <w:rsid w:val="CF9EF106"/>
    <w:rsid w:val="CFBF9877"/>
    <w:rsid w:val="CFCDE6AA"/>
    <w:rsid w:val="CFCF1EA0"/>
    <w:rsid w:val="CFDF6BF4"/>
    <w:rsid w:val="D3AE9D4F"/>
    <w:rsid w:val="D3B7ABE7"/>
    <w:rsid w:val="D4FF91D7"/>
    <w:rsid w:val="D5BDFE22"/>
    <w:rsid w:val="D6B7D8E1"/>
    <w:rsid w:val="D6DDAAD6"/>
    <w:rsid w:val="D77FF043"/>
    <w:rsid w:val="D7C724C8"/>
    <w:rsid w:val="D7F9F3A5"/>
    <w:rsid w:val="DBD583D0"/>
    <w:rsid w:val="DBEA630F"/>
    <w:rsid w:val="DBF7D51A"/>
    <w:rsid w:val="DCFC22DF"/>
    <w:rsid w:val="DDDFADE8"/>
    <w:rsid w:val="DDEF432F"/>
    <w:rsid w:val="DE77719C"/>
    <w:rsid w:val="DE96FFCB"/>
    <w:rsid w:val="DEDEF4E0"/>
    <w:rsid w:val="DEEF57DE"/>
    <w:rsid w:val="DEEF98CD"/>
    <w:rsid w:val="DF5D2AC8"/>
    <w:rsid w:val="DF7BDC1B"/>
    <w:rsid w:val="DF7C9EAD"/>
    <w:rsid w:val="DF7D2D33"/>
    <w:rsid w:val="DFBBB550"/>
    <w:rsid w:val="DFBD5373"/>
    <w:rsid w:val="DFBF83B1"/>
    <w:rsid w:val="DFFA1943"/>
    <w:rsid w:val="DFFB344D"/>
    <w:rsid w:val="DFFB4564"/>
    <w:rsid w:val="DFFDFD93"/>
    <w:rsid w:val="DFFF0D7E"/>
    <w:rsid w:val="DFFF20E8"/>
    <w:rsid w:val="E1FEBB7F"/>
    <w:rsid w:val="E3EE0E57"/>
    <w:rsid w:val="E3FAE82D"/>
    <w:rsid w:val="E73AC56A"/>
    <w:rsid w:val="E76E23E5"/>
    <w:rsid w:val="E87F2968"/>
    <w:rsid w:val="E9F7E606"/>
    <w:rsid w:val="EA77A72A"/>
    <w:rsid w:val="EA7F47A2"/>
    <w:rsid w:val="EAD9F7E3"/>
    <w:rsid w:val="EB3DCD00"/>
    <w:rsid w:val="EB5D26E9"/>
    <w:rsid w:val="EB5F340B"/>
    <w:rsid w:val="EB6FA063"/>
    <w:rsid w:val="EB7FAA03"/>
    <w:rsid w:val="EBDE4CC3"/>
    <w:rsid w:val="EBEFDE71"/>
    <w:rsid w:val="EBFF614F"/>
    <w:rsid w:val="ED76FB49"/>
    <w:rsid w:val="EDF7EE4C"/>
    <w:rsid w:val="EE65DC32"/>
    <w:rsid w:val="EEB7C81F"/>
    <w:rsid w:val="EEFB0315"/>
    <w:rsid w:val="EEFD2C51"/>
    <w:rsid w:val="EEFF21BC"/>
    <w:rsid w:val="EF5B89D3"/>
    <w:rsid w:val="EF6F88C3"/>
    <w:rsid w:val="EF7FF822"/>
    <w:rsid w:val="EF9BC43A"/>
    <w:rsid w:val="EFB37247"/>
    <w:rsid w:val="EFB5258A"/>
    <w:rsid w:val="EFE57903"/>
    <w:rsid w:val="EFFADA7B"/>
    <w:rsid w:val="EFFB496C"/>
    <w:rsid w:val="F0DF6734"/>
    <w:rsid w:val="F1CB764C"/>
    <w:rsid w:val="F2E14FAC"/>
    <w:rsid w:val="F33D138A"/>
    <w:rsid w:val="F37D750D"/>
    <w:rsid w:val="F37F481E"/>
    <w:rsid w:val="F3936E64"/>
    <w:rsid w:val="F3DFBDC0"/>
    <w:rsid w:val="F3E9ED7D"/>
    <w:rsid w:val="F3EF2795"/>
    <w:rsid w:val="F4BF3106"/>
    <w:rsid w:val="F59E6A43"/>
    <w:rsid w:val="F67E70B6"/>
    <w:rsid w:val="F67E7B9E"/>
    <w:rsid w:val="F6D72A9E"/>
    <w:rsid w:val="F6FAA335"/>
    <w:rsid w:val="F6FFA621"/>
    <w:rsid w:val="F73F977D"/>
    <w:rsid w:val="F7470E7F"/>
    <w:rsid w:val="F75B9BFB"/>
    <w:rsid w:val="F77FFB42"/>
    <w:rsid w:val="F790A116"/>
    <w:rsid w:val="F7D9E18D"/>
    <w:rsid w:val="F7DF9746"/>
    <w:rsid w:val="F7DFAED0"/>
    <w:rsid w:val="F7F6F4D1"/>
    <w:rsid w:val="F7F71564"/>
    <w:rsid w:val="F82F2F62"/>
    <w:rsid w:val="F9FB8B8C"/>
    <w:rsid w:val="FA7D8A29"/>
    <w:rsid w:val="FA9CF545"/>
    <w:rsid w:val="FAAFF68E"/>
    <w:rsid w:val="FAD7A439"/>
    <w:rsid w:val="FAF74400"/>
    <w:rsid w:val="FB6F8938"/>
    <w:rsid w:val="FBB7C439"/>
    <w:rsid w:val="FBBB88C7"/>
    <w:rsid w:val="FBC1CA23"/>
    <w:rsid w:val="FBCB1638"/>
    <w:rsid w:val="FBD7D57C"/>
    <w:rsid w:val="FBFFB7D7"/>
    <w:rsid w:val="FC4F31D5"/>
    <w:rsid w:val="FC7FD643"/>
    <w:rsid w:val="FCE7C259"/>
    <w:rsid w:val="FD7FC5D7"/>
    <w:rsid w:val="FDB9B2E1"/>
    <w:rsid w:val="FDBF9E99"/>
    <w:rsid w:val="FDD55EA8"/>
    <w:rsid w:val="FDDD6D76"/>
    <w:rsid w:val="FDDD9649"/>
    <w:rsid w:val="FDDF2300"/>
    <w:rsid w:val="FDEF899E"/>
    <w:rsid w:val="FDF54B84"/>
    <w:rsid w:val="FDF6C5A5"/>
    <w:rsid w:val="FDFED448"/>
    <w:rsid w:val="FDFF463E"/>
    <w:rsid w:val="FDFF93F5"/>
    <w:rsid w:val="FE0F4949"/>
    <w:rsid w:val="FE7F6B64"/>
    <w:rsid w:val="FE8F5AB6"/>
    <w:rsid w:val="FE97BFA1"/>
    <w:rsid w:val="FEA7EA5D"/>
    <w:rsid w:val="FEB6E2D8"/>
    <w:rsid w:val="FEBF3416"/>
    <w:rsid w:val="FEDBC319"/>
    <w:rsid w:val="FEDD5358"/>
    <w:rsid w:val="FEDDD6BA"/>
    <w:rsid w:val="FEE6DC04"/>
    <w:rsid w:val="FEEC73E0"/>
    <w:rsid w:val="FEEF4A83"/>
    <w:rsid w:val="FEFFEA89"/>
    <w:rsid w:val="FF36CD03"/>
    <w:rsid w:val="FF39B8A6"/>
    <w:rsid w:val="FF5F7683"/>
    <w:rsid w:val="FF6286A1"/>
    <w:rsid w:val="FF69690C"/>
    <w:rsid w:val="FF77D513"/>
    <w:rsid w:val="FF7E27DB"/>
    <w:rsid w:val="FF8701BA"/>
    <w:rsid w:val="FF97B1B7"/>
    <w:rsid w:val="FFAD50E4"/>
    <w:rsid w:val="FFAF3454"/>
    <w:rsid w:val="FFB6C3DF"/>
    <w:rsid w:val="FFB860A3"/>
    <w:rsid w:val="FFBDCDB0"/>
    <w:rsid w:val="FFC7E894"/>
    <w:rsid w:val="FFCF6879"/>
    <w:rsid w:val="FFDC700B"/>
    <w:rsid w:val="FFDD4A8F"/>
    <w:rsid w:val="FFDE8761"/>
    <w:rsid w:val="FFED0A8E"/>
    <w:rsid w:val="FFEDA1C9"/>
    <w:rsid w:val="FFEE085B"/>
    <w:rsid w:val="FFEFC0B8"/>
    <w:rsid w:val="FFF6C16C"/>
    <w:rsid w:val="FFFC42C2"/>
    <w:rsid w:val="FFFC9D7A"/>
    <w:rsid w:val="FFFD2FA0"/>
    <w:rsid w:val="FFFD497D"/>
    <w:rsid w:val="FFFD5C4D"/>
    <w:rsid w:val="FFFDB101"/>
    <w:rsid w:val="FFFF3517"/>
    <w:rsid w:val="FFFF5451"/>
    <w:rsid w:val="FF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paragraph" w:customStyle="1" w:styleId="5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Office_2.1.0.3383_F1E327BC-269C-435d-A152-05C5408002CA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2020-05-08T12:52:00Z</dcterms:created>
  <dc:creator>chenkailing</dc:creator>
  <cp:lastModifiedBy>chenkailing</cp:lastModifiedBy>
  <dcterms:modified xsi:type="dcterms:W3CDTF">2020-05-12T20:15:24Z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2052-2.1.0.3383</vt:lpwstr>
  </property>
</Properties>
</file>