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0"/>
      </w:pPr>
      <w:r>
        <w:rPr>
          <w:b/>
          <w:bCs/>
          <w:color w:val="15223A"/>
          <w:sz w:val="72"/>
          <w:szCs w:val="72"/>
        </w:rPr>
        <w:t xml:space="preserve">Partida</w:t>
      </w:r>
    </w:p>
    <w:p>
      <w:pPr>
        <w:spacing w:after="120"/>
      </w:pPr>
      <w:r>
        <w:rPr>
          <w:color w:val="55655E"/>
          <w:sz w:val="28"/>
          <w:szCs w:val="28"/>
        </w:rPr>
        <w:t xml:space="preserve">Sistema contable multiempresa</w:t>
      </w:r>
    </w:p>
    <w:p>
      <w:pPr>
        <w:pBdr>
          <w:top w:val="single" w:color="15223A" w:sz="18" w:space="12"/>
        </w:pBdr>
        <w:spacing w:after="120" w:before="480"/>
      </w:pPr>
      <w:r>
        <w:rPr>
          <w:b/>
          <w:bCs/>
          <w:color w:val="2C6A4C"/>
          <w:sz w:val="44"/>
          <w:szCs w:val="44"/>
        </w:rPr>
        <w:t xml:space="preserve">Manual del usuario</w:t>
      </w:r>
    </w:p>
    <w:p>
      <w:r>
        <w:rPr>
          <w:color w:val="55655E"/>
          <w:sz w:val="22"/>
          <w:szCs w:val="22"/>
        </w:rPr>
        <w:t xml:space="preserve">Versión 1, septiembre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p>
      <w:pPr>
        <w:spacing w:after="100"/>
      </w:pPr>
      <w:r>
        <w:rPr>
          <w:b/>
          <w:bCs/>
          <w:color w:val="2C6A4C"/>
        </w:rPr>
        <w:t xml:space="preserve">1.  </w:t>
      </w:r>
      <w:r>
        <w:t xml:space="preserve">Introducción</w:t>
      </w:r>
    </w:p>
    <w:p>
      <w:pPr>
        <w:spacing w:after="100"/>
      </w:pPr>
      <w:r>
        <w:rPr>
          <w:b/>
          <w:bCs/>
          <w:color w:val="2C6A4C"/>
        </w:rPr>
        <w:t xml:space="preserve">2.  </w:t>
      </w:r>
      <w:r>
        <w:t xml:space="preserve">Primeros pasos</w:t>
      </w:r>
    </w:p>
    <w:p>
      <w:pPr>
        <w:spacing w:after="100"/>
      </w:pPr>
      <w:r>
        <w:rPr>
          <w:b/>
          <w:bCs/>
          <w:color w:val="2C6A4C"/>
        </w:rPr>
        <w:t xml:space="preserve">3.  </w:t>
      </w:r>
      <w:r>
        <w:t xml:space="preserve">Administración del estudio</w:t>
      </w:r>
    </w:p>
    <w:p>
      <w:pPr>
        <w:spacing w:after="100"/>
      </w:pPr>
      <w:r>
        <w:rPr>
          <w:b/>
          <w:bCs/>
          <w:color w:val="2C6A4C"/>
        </w:rPr>
        <w:t xml:space="preserve">4.  </w:t>
      </w:r>
      <w:r>
        <w:t xml:space="preserve">Plan de cuentas y plantillas</w:t>
      </w:r>
    </w:p>
    <w:p>
      <w:pPr>
        <w:spacing w:after="100"/>
      </w:pPr>
      <w:r>
        <w:rPr>
          <w:b/>
          <w:bCs/>
          <w:color w:val="2C6A4C"/>
        </w:rPr>
        <w:t xml:space="preserve">5.  </w:t>
      </w:r>
      <w:r>
        <w:t xml:space="preserve">Libro diario</w:t>
      </w:r>
    </w:p>
    <w:p>
      <w:pPr>
        <w:spacing w:after="100"/>
      </w:pPr>
      <w:r>
        <w:rPr>
          <w:b/>
          <w:bCs/>
          <w:color w:val="2C6A4C"/>
        </w:rPr>
        <w:t xml:space="preserve">6.  </w:t>
      </w:r>
      <w:r>
        <w:t xml:space="preserve">Comprobantes</w:t>
      </w:r>
    </w:p>
    <w:p>
      <w:pPr>
        <w:spacing w:after="100"/>
      </w:pPr>
      <w:r>
        <w:rPr>
          <w:b/>
          <w:bCs/>
          <w:color w:val="2C6A4C"/>
        </w:rPr>
        <w:t xml:space="preserve">7.  </w:t>
      </w:r>
      <w:r>
        <w:t xml:space="preserve">Periodos</w:t>
      </w:r>
    </w:p>
    <w:p>
      <w:pPr>
        <w:spacing w:after="100"/>
      </w:pPr>
      <w:r>
        <w:rPr>
          <w:b/>
          <w:bCs/>
          <w:color w:val="2C6A4C"/>
        </w:rPr>
        <w:t xml:space="preserve">8.  </w:t>
      </w:r>
      <w:r>
        <w:t xml:space="preserve">Reportes</w:t>
      </w:r>
    </w:p>
    <w:p>
      <w:pPr>
        <w:spacing w:after="100"/>
      </w:pPr>
      <w:r>
        <w:rPr>
          <w:b/>
          <w:bCs/>
          <w:color w:val="2C6A4C"/>
        </w:rPr>
        <w:t xml:space="preserve">9.  </w:t>
      </w:r>
      <w:r>
        <w:t xml:space="preserve">Preguntas frecuentes</w:t>
      </w:r>
    </w:p>
    <w:p>
      <w:pPr>
        <w:pStyle w:val="Heading1"/>
        <w:pageBreakBefore/>
      </w:pPr>
      <w:r>
        <w:t xml:space="preserve">Introducción</w:t>
      </w:r>
    </w:p>
    <w:p>
      <w:r>
        <w:t xml:space="preserve">Partida es un sistema contable web para estudios contables que llevan la contabilidad de varias empresas clientes. Se usa desde el navegador; no hay que instalar nada en la computadora de cada contador.</w:t>
      </w:r>
    </w:p>
    <w:p>
      <w:r>
        <w:t xml:space="preserve">Conceptos que conviene tener claros desde el principio: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Estudio</w:t>
      </w:r>
      <w:r>
        <w:t xml:space="preserve">: la organización que usa el sistema. Sus administradores dan de alta empresas y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Empresa</w:t>
      </w:r>
      <w:r>
        <w:t xml:space="preserve">: cada cliente del estudio. Tiene su propio plan de cuentas, asientos, comprobantes, plantillas y periodos, totalmente separados de las demás.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Usuario</w:t>
      </w:r>
      <w:r>
        <w:t xml:space="preserve">: cada persona que entra al sistema, con su nombre de usuario y su clave.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</w:t>
      </w:r>
      <w:r>
        <w:t xml:space="preserve">: lo que un usuario puede hacer dentro de una empresa. Una misma persona puede ser contador en una empresa y solo tener lectura en otra.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0ED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0ED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Puede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Lectura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 el diario, los comprobantes, el plan de cuentas y los reportes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Auxiliar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Además, cargar comprobantes y asientos en borrador, editarlos y eliminarlos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Contador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Además, confirmar y anular asientos, crear cuentas y plantillas, crear ejercicios y cerrar meses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Supervisor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Además, reabrir meses cerrados y ver quién tiene acceso a la empresa</w:t>
            </w:r>
          </w:p>
        </w:tc>
      </w:tr>
    </w:tbl>
    <w:p>
      <w:pPr>
        <w:spacing w:after="120"/>
      </w:pPr>
    </w:p>
    <w:p>
      <w:r>
        <w:t xml:space="preserve">Los </w:t>
      </w:r>
      <w:r>
        <w:rPr>
          <w:b/>
          <w:bCs/>
        </w:rPr>
        <w:t xml:space="preserve">administradores del estudio</w:t>
      </w:r>
      <w:r>
        <w:t xml:space="preserve"> tienen acceso a todas las empresas con rol de supervisor, y además crean empresas y usuarios y asignan los accesos.</w:t>
      </w:r>
    </w:p>
    <w:p>
      <w:pPr>
        <w:pStyle w:val="Heading1"/>
        <w:pageBreakBefore/>
      </w:pPr>
      <w:r>
        <w:t xml:space="preserve">Primeros pasos</w:t>
      </w:r>
    </w:p>
    <w:p>
      <w:pPr>
        <w:pStyle w:val="Heading2"/>
      </w:pPr>
      <w:r>
        <w:t xml:space="preserve">Ingresar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Abrí en el navegador la dirección que te dio el administrador (por ejemplo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http://localhost:3000</w:t>
      </w:r>
      <w:r>
        <w:t xml:space="preserve"> o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http://servidor-del-estudio:3000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Escribí tu </w:t>
      </w:r>
      <w:r>
        <w:rPr>
          <w:b/>
          <w:bCs/>
        </w:rPr>
        <w:t xml:space="preserve">usuario</w:t>
      </w:r>
      <w:r>
        <w:t xml:space="preserve"> (por ejemplo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nelson</w:t>
      </w:r>
      <w:r>
        <w:t xml:space="preserve">) o tu email, y tu </w:t>
      </w:r>
      <w:r>
        <w:rPr>
          <w:b/>
          <w:bCs/>
        </w:rPr>
        <w:t xml:space="preserve">clave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Apretá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spacing w:after="60"/>
      </w:pPr>
    </w:p>
    <w:p>
      <w:r>
        <w:t xml:space="preserve">La sesión dura 8 horas. Para salir antes, usá </w:t>
      </w:r>
      <w:r>
        <w:rPr>
          <w:b/>
          <w:bCs/>
        </w:rPr>
        <w:t xml:space="preserve">Cerrar sesión</w:t>
      </w:r>
      <w:r>
        <w:t xml:space="preserve"> abajo a la izquierda.</w:t>
      </w:r>
    </w:p>
    <w:p>
      <w:pPr>
        <w:pStyle w:val="Heading2"/>
      </w:pPr>
      <w:r>
        <w:t xml:space="preserve">La pantalla principal</w:t>
      </w:r>
    </w:p>
    <w:p>
      <w:r>
        <w:t xml:space="preserve">A la izquierda está el menú, con tres partes: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Empresa activa</w:t>
      </w:r>
      <w:r>
        <w:t xml:space="preserve">: el selector de arriba muestra en qué empresa estás trabajando, su RUC y tu rol en ella. Todo lo que ves y cargás corresponde a esa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Secciones de la empresa</w:t>
      </w:r>
      <w:r>
        <w:t xml:space="preserve">: Libro diario, Comprobantes, Plan de cuentas, Plantillas, Reportes, Periodos y, para supervisores, Accesos.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Estudio</w:t>
      </w:r>
      <w:r>
        <w:t xml:space="preserve">: solo para administradores, con Empresas clientes y Usuarios.</w:t>
      </w:r>
    </w:p>
    <w:p>
      <w:pPr>
        <w:spacing w:after="60"/>
      </w:pPr>
    </w:p>
    <w:p>
      <w:r>
        <w:t xml:space="preserve">Al ingresar, el sistema abre la última empresa que usaste.</w:t>
      </w:r>
    </w:p>
    <w:p>
      <w:pPr>
        <w:pStyle w:val="Heading2"/>
      </w:pPr>
      <w:r>
        <w:t xml:space="preserve">Cambiar de empresa</w:t>
      </w:r>
    </w:p>
    <w:p>
      <w:r>
        <w:t xml:space="preserve">Elegí otra empresa en el selector </w:t>
      </w:r>
      <w:r>
        <w:rPr>
          <w:b/>
          <w:bCs/>
        </w:rPr>
        <w:t xml:space="preserve">Empresa activa</w:t>
      </w:r>
      <w:r>
        <w:t xml:space="preserve">. La página cambia sola al libro diario de esa empresa. Solo aparecen las empresas a las que tenés acceso.</w:t>
      </w:r>
    </w:p>
    <w:p>
      <w:pPr>
        <w:pStyle w:val="Heading2"/>
      </w:pPr>
      <w:r>
        <w:t xml:space="preserve">Cambiar tu clave</w:t>
      </w:r>
    </w:p>
    <w:p>
      <w:r>
        <w:t xml:space="preserve">Por ahora la cambia un administrador desde </w:t>
      </w:r>
      <w:r>
        <w:rPr>
          <w:b/>
          <w:bCs/>
        </w:rPr>
        <w:t xml:space="preserve">Estudio → Usuarios → Editar</w:t>
      </w:r>
      <w:r>
        <w:t xml:space="preserve">, en el campo </w:t>
      </w:r>
      <w:r>
        <w:rPr>
          <w:b/>
          <w:bCs/>
        </w:rPr>
        <w:t xml:space="preserve">Clave nueva</w:t>
      </w:r>
      <w:r>
        <w:t xml:space="preserve">. Si sos administrador, podés cambiar la tuya desde ahí mismo. La clave necesita al menos 10 caracteres.</w:t>
      </w:r>
    </w:p>
    <w:p>
      <w:pPr>
        <w:pBdr>
          <w:left w:val="single" w:color="2C6A4C" w:sz="18" w:space="8"/>
        </w:pBdr>
        <w:shd w:fill="F1F6F2" w:color="auto" w:val="clear"/>
        <w:ind w:left="200"/>
      </w:pPr>
      <w:r>
        <w:rPr>
          <w:color w:val="15223A"/>
        </w:rPr>
        <w:t xml:space="preserve">Si entraste con la clave inicial que vino con la instalación, cambiala el primer día.</w:t>
      </w:r>
    </w:p>
    <w:p>
      <w:pPr>
        <w:pStyle w:val="Heading1"/>
        <w:pageBreakBefore/>
      </w:pPr>
      <w:r>
        <w:t xml:space="preserve">Administración del estudio</w:t>
      </w:r>
    </w:p>
    <w:p>
      <w:r>
        <w:t xml:space="preserve">Estas pantallas están en la sección </w:t>
      </w:r>
      <w:r>
        <w:rPr>
          <w:b/>
          <w:bCs/>
        </w:rPr>
        <w:t xml:space="preserve">Estudio</w:t>
      </w:r>
      <w:r>
        <w:t xml:space="preserve"> del menú y solo las ven los administradores.</w:t>
      </w:r>
    </w:p>
    <w:p>
      <w:pPr>
        <w:pStyle w:val="Heading2"/>
      </w:pPr>
      <w:r>
        <w:t xml:space="preserve">Empresas clientes</w:t>
      </w:r>
    </w:p>
    <w:p>
      <w:r>
        <w:t xml:space="preserve">Para dar de alta un cliente: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Completá </w:t>
      </w:r>
      <w:r>
        <w:rPr>
          <w:b/>
          <w:bCs/>
        </w:rPr>
        <w:t xml:space="preserve">RUC</w:t>
      </w:r>
      <w:r>
        <w:t xml:space="preserve"> (con o sin dígito verificador), </w:t>
      </w:r>
      <w:r>
        <w:rPr>
          <w:b/>
          <w:bCs/>
        </w:rPr>
        <w:t xml:space="preserve">Razón social</w:t>
      </w:r>
      <w:r>
        <w:t xml:space="preserve">, </w:t>
      </w:r>
      <w:r>
        <w:rPr>
          <w:b/>
          <w:bCs/>
        </w:rPr>
        <w:t xml:space="preserve">Nombre de fantasía</w:t>
      </w:r>
      <w:r>
        <w:t xml:space="preserve"> (opcional), </w:t>
      </w:r>
      <w:r>
        <w:rPr>
          <w:b/>
          <w:bCs/>
        </w:rPr>
        <w:t xml:space="preserve">Régimen</w:t>
      </w:r>
      <w:r>
        <w:t xml:space="preserve"> y </w:t>
      </w:r>
      <w:r>
        <w:rPr>
          <w:b/>
          <w:bCs/>
        </w:rPr>
        <w:t xml:space="preserve">Primer ejercicio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Apretá </w:t>
      </w:r>
      <w:r>
        <w:rPr>
          <w:b/>
          <w:bCs/>
        </w:rPr>
        <w:t xml:space="preserve">Agregar empresa</w:t>
      </w:r>
      <w:r>
        <w:t xml:space="preserve">.</w:t>
      </w:r>
    </w:p>
    <w:p>
      <w:pPr>
        <w:spacing w:after="60"/>
      </w:pPr>
    </w:p>
    <w:p>
      <w:r>
        <w:t xml:space="preserve">Al crearla, el sistema copia el plan de cuentas base y las plantillas base del estudio, y abre el ejercicio con sus 12 meses. Si escribís el RUC con dígito verificador, por ejemplo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80045123-6</w:t>
      </w:r>
      <w:r>
        <w:t xml:space="preserve">, se controla que sea correcto.</w:t>
      </w:r>
    </w:p>
    <w:p>
      <w:r>
        <w:t xml:space="preserve">En la lista de empresas: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Editar</w:t>
      </w:r>
      <w:r>
        <w:t xml:space="preserve"> cambia RUC, razón social, nombre de fantasía o régimen. Los asientos y el plan de cuentas no se tocan.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Accesos</w:t>
      </w:r>
      <w:r>
        <w:t xml:space="preserve"> abre la lista de usuarios que trabajan en esa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Archivar</w:t>
      </w:r>
      <w:r>
        <w:t xml:space="preserve"> oculta la empresa del selector sin borrar nada. </w:t>
      </w:r>
      <w:r>
        <w:rPr>
          <w:b/>
          <w:bCs/>
        </w:rPr>
        <w:t xml:space="preserve">Reactivar</w:t>
      </w:r>
      <w:r>
        <w:t xml:space="preserve"> la vuelve a mostrar.</w:t>
      </w:r>
    </w:p>
    <w:p>
      <w:pPr>
        <w:spacing w:after="60"/>
      </w:pPr>
    </w:p>
    <w:p>
      <w:pPr>
        <w:pStyle w:val="Heading2"/>
      </w:pPr>
      <w:r>
        <w:t xml:space="preserve">Usuarios</w:t>
      </w:r>
    </w:p>
    <w:p>
      <w:r>
        <w:t xml:space="preserve">Para crear un usuario, completá </w:t>
      </w:r>
      <w:r>
        <w:rPr>
          <w:b/>
          <w:bCs/>
        </w:rPr>
        <w:t xml:space="preserve">Nombre completo</w:t>
      </w:r>
      <w:r>
        <w:t xml:space="preserve">, </w:t>
      </w:r>
      <w:r>
        <w:rPr>
          <w:b/>
          <w:bCs/>
        </w:rPr>
        <w:t xml:space="preserve">Usuario para entrar</w:t>
      </w:r>
      <w:r>
        <w:t xml:space="preserve"> (minúsculas, sin espacios ni acentos, por ejemplo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maria.lopez</w:t>
      </w:r>
      <w:r>
        <w:t xml:space="preserve">), </w:t>
      </w:r>
      <w:r>
        <w:rPr>
          <w:b/>
          <w:bCs/>
        </w:rPr>
        <w:t xml:space="preserve">Email</w:t>
      </w:r>
      <w:r>
        <w:t xml:space="preserve"> y </w:t>
      </w:r>
      <w:r>
        <w:rPr>
          <w:b/>
          <w:bCs/>
        </w:rPr>
        <w:t xml:space="preserve">Clave inicial</w:t>
      </w:r>
      <w:r>
        <w:t xml:space="preserve">. Marcá </w:t>
      </w:r>
      <w:r>
        <w:rPr>
          <w:b/>
          <w:bCs/>
        </w:rPr>
        <w:t xml:space="preserve">Administrador del estudio</w:t>
      </w:r>
      <w:r>
        <w:t xml:space="preserve"> solo para quienes gestionan el sistema.</w:t>
      </w:r>
    </w:p>
    <w:p>
      <w:r>
        <w:t xml:space="preserve">En la lista, </w:t>
      </w:r>
      <w:r>
        <w:rPr>
          <w:b/>
          <w:bCs/>
        </w:rPr>
        <w:t xml:space="preserve">Editar</w:t>
      </w:r>
      <w:r>
        <w:t xml:space="preserve"> permite cambiar esos datos y la clave. </w:t>
      </w:r>
      <w:r>
        <w:rPr>
          <w:b/>
          <w:bCs/>
        </w:rPr>
        <w:t xml:space="preserve">Desactivar</w:t>
      </w:r>
      <w:r>
        <w:t xml:space="preserve"> le quita el acceso al instante sin borrar su historial. Nadie puede desactivarse a sí mismo ni quitarse el rol de administrador.</w:t>
      </w:r>
    </w:p>
    <w:p>
      <w:pPr>
        <w:pStyle w:val="Heading2"/>
      </w:pPr>
      <w:r>
        <w:t xml:space="preserve">Accesos</w:t>
      </w:r>
    </w:p>
    <w:p>
      <w:r>
        <w:t xml:space="preserve">Un usuario nuevo no ve ninguna empresa hasta que se le asigna. Para asignarlo: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Entrá a la empresa y andá a </w:t>
      </w:r>
      <w:r>
        <w:rPr>
          <w:b/>
          <w:bCs/>
        </w:rPr>
        <w:t xml:space="preserve">Accesos</w:t>
      </w:r>
      <w:r>
        <w:t xml:space="preserve"> (o desde </w:t>
      </w:r>
      <w:r>
        <w:rPr>
          <w:b/>
          <w:bCs/>
        </w:rPr>
        <w:t xml:space="preserve">Empresas clientes → Accesos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Elegí el usuario y el rol, y apretá </w:t>
      </w:r>
      <w:r>
        <w:rPr>
          <w:b/>
          <w:bCs/>
        </w:rPr>
        <w:t xml:space="preserve">Guardar acceso</w:t>
      </w:r>
      <w:r>
        <w:t xml:space="preserve">.</w:t>
      </w:r>
    </w:p>
    <w:p>
      <w:pPr>
        <w:spacing w:after="60"/>
      </w:pPr>
    </w:p>
    <w:p>
      <w:r>
        <w:t xml:space="preserve">Para cambiar el rol, volvé a asignar el mismo usuario con el rol nuevo. </w:t>
      </w:r>
      <w:r>
        <w:rPr>
          <w:b/>
          <w:bCs/>
        </w:rPr>
        <w:t xml:space="preserve">Quitar acceso</w:t>
      </w:r>
      <w:r>
        <w:t xml:space="preserve"> lo saca de esa empresa.</w:t>
      </w:r>
    </w:p>
    <w:p>
      <w:pPr>
        <w:pStyle w:val="Heading1"/>
        <w:pageBreakBefore/>
      </w:pPr>
      <w:r>
        <w:t xml:space="preserve">Plan de cuentas y plantillas</w:t>
      </w:r>
    </w:p>
    <w:p>
      <w:pPr>
        <w:pStyle w:val="Heading2"/>
      </w:pPr>
      <w:r>
        <w:t xml:space="preserve">Plan de cuentas</w:t>
      </w:r>
    </w:p>
    <w:p>
      <w:r>
        <w:t xml:space="preserve">Cada empresa tiene su propio plan, copiado del plan base al crearla. Lo que se agrega o desactiva en una empresa no afecta a las demás.</w:t>
      </w:r>
    </w:p>
    <w:p>
      <w:r>
        <w:t xml:space="preserve">Hay dos clases de cuentas: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Agrupadoras</w:t>
      </w:r>
      <w:r>
        <w:t xml:space="preserve"> (en gris): suman a sus subcuentas y no reciben asientos. Por ejemplo,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1.1 Activo corriente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Imputables</w:t>
      </w:r>
      <w:r>
        <w:t xml:space="preserve">: son las que se usan en los asientos. Por ejemplo,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1.1.01 Caja</w:t>
      </w:r>
      <w:r>
        <w:t xml:space="preserve">.</w:t>
      </w:r>
    </w:p>
    <w:p>
      <w:pPr>
        <w:spacing w:after="60"/>
      </w:pPr>
    </w:p>
    <w:p>
      <w:r>
        <w:t xml:space="preserve">Para agregar una cuenta (rol contador), escribí el </w:t>
      </w:r>
      <w:r>
        <w:rPr>
          <w:b/>
          <w:bCs/>
        </w:rPr>
        <w:t xml:space="preserve">Código</w:t>
      </w:r>
      <w:r>
        <w:t xml:space="preserve"> y el </w:t>
      </w:r>
      <w:r>
        <w:rPr>
          <w:b/>
          <w:bCs/>
        </w:rPr>
        <w:t xml:space="preserve">Nombre</w:t>
      </w:r>
      <w:r>
        <w:t xml:space="preserve">. El código tiene que colgar de una cuenta agrupadora existente: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5.2.10</w:t>
      </w:r>
      <w:r>
        <w:t xml:space="preserve"> queda dentro de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5.2</w:t>
      </w:r>
      <w:r>
        <w:t xml:space="preserve"> o de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5</w:t>
      </w:r>
      <w:r>
        <w:t xml:space="preserve">, y hereda su tipo (activo, pasivo, gasto, etc.). Una cuenta imputable no admite subcuentas: para separar bancos, por ejemplo, creá cuentas hermanas como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1.1.07 Banco Itaú</w:t>
      </w:r>
      <w:r>
        <w:t xml:space="preserve"> y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1.1.08 Banco Continental</w:t>
      </w:r>
      <w:r>
        <w:t xml:space="preserve">, dentro de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1.1 Activo corriente</w:t>
      </w:r>
      <w:r>
        <w:t xml:space="preserve">.</w:t>
      </w:r>
    </w:p>
    <w:p>
      <w:r>
        <w:rPr>
          <w:b/>
          <w:bCs/>
        </w:rPr>
        <w:t xml:space="preserve">Desactivar</w:t>
      </w:r>
      <w:r>
        <w:t xml:space="preserve"> una cuenta impide usarla en asientos nuevos, pero conserva los anteriores. No desactives las cuentas que usan la importación y la carga rápida: Deudores por ventas (1.1.03), Proveedores (2.1.01), IVA crédito fiscal (1.1.04 y 1.1.05), IVA débito fiscal (2.1.02 y 2.1.03) y Ventas (4.1.01 a 4.1.03).</w:t>
      </w:r>
    </w:p>
    <w:p>
      <w:pPr>
        <w:pStyle w:val="Heading2"/>
      </w:pPr>
      <w:r>
        <w:t xml:space="preserve">Plantillas de asiento</w:t>
      </w:r>
    </w:p>
    <w:p>
      <w:r>
        <w:t xml:space="preserve">Las plantillas se usan al cargar facturas en papel. Cada una indica: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Cuenta</w:t>
      </w:r>
      <w:r>
        <w:t xml:space="preserve">: a dónde va el importe neto. En ventas se puede dejar en </w:t>
      </w:r>
      <w:r>
        <w:rPr>
          <w:i/>
          <w:iCs/>
        </w:rPr>
        <w:t xml:space="preserve">Ventas según la tasa</w:t>
      </w:r>
      <w:r>
        <w:t xml:space="preserve"> para usar las cuentas de ventas gravadas 10%, 5% y exentas.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Importe por defecto en</w:t>
      </w:r>
      <w:r>
        <w:t xml:space="preserve">: la columna donde suele ir el monto (Gravada 10%, Gravada 5% o Exenta). Al elegir la plantilla, esa columna se resalta.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Imputa a</w:t>
      </w:r>
      <w:r>
        <w:t xml:space="preserve">: IVA, IRE o IRP, para el libro de compras y ventas.</w:t>
      </w:r>
    </w:p>
    <w:p>
      <w:pPr>
        <w:spacing w:after="60"/>
      </w:pPr>
    </w:p>
    <w:p>
      <w:r>
        <w:t xml:space="preserve">Cada empresa arranca con plantillas como Combustible, Alquiler, Mercaderías, Honorarios profesionales o Venta de mercaderías. Un contador puede crear nuevas y editar las existentes en la misma tabla (cambiar el valor y apretar </w:t>
      </w:r>
      <w:r>
        <w:rPr>
          <w:b/>
          <w:bCs/>
        </w:rPr>
        <w:t xml:space="preserve">Guardar</w:t>
      </w:r>
      <w:r>
        <w:t xml:space="preserve"> en esa fila). Una plantilla que ya no se usa se desmarca en </w:t>
      </w:r>
      <w:r>
        <w:rPr>
          <w:b/>
          <w:bCs/>
        </w:rPr>
        <w:t xml:space="preserve">Activa</w:t>
      </w:r>
      <w:r>
        <w:t xml:space="preserve">, así no aparece al cargar.</w:t>
      </w:r>
    </w:p>
    <w:p>
      <w:pPr>
        <w:pStyle w:val="Heading1"/>
        <w:pageBreakBefore/>
      </w:pPr>
      <w:r>
        <w:t xml:space="preserve">Libro diario</w:t>
      </w:r>
    </w:p>
    <w:p>
      <w:r>
        <w:t xml:space="preserve">El libro diario muestra los asientos de la empresa, del más reciente al más antiguo. Arriba se filtran por fechas, estado y texto del concepto.</w:t>
      </w:r>
    </w:p>
    <w:p>
      <w:pPr>
        <w:pStyle w:val="Heading2"/>
      </w:pPr>
      <w:r>
        <w:t xml:space="preserve">Ciclo de un asiento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Borrador</w:t>
      </w:r>
      <w:r>
        <w:t xml:space="preserve">: se puede editar y eliminar libremente. Lo carga un auxiliar o un contador.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Confirmado</w:t>
      </w:r>
      <w:r>
        <w:t xml:space="preserve">: la base de datos exige que el debe sea igual al haber. Desde ese momento ya no se modifica. Lo confirma un contador.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Anulado</w:t>
      </w:r>
      <w:r>
        <w:t xml:space="preserve">: un asiento confirmado que resultó incorrecto se anula y queda en el diario tachado, como constancia. La corrección se registra en un asiento nuevo.</w:t>
      </w:r>
    </w:p>
    <w:p>
      <w:pPr>
        <w:spacing w:after="60"/>
      </w:pPr>
    </w:p>
    <w:p>
      <w:r>
        <w:t xml:space="preserve">Este ciclo es a propósito: en contabilidad un asiento confirmado no se borra, se anula y se corrige.</w:t>
      </w:r>
    </w:p>
    <w:p>
      <w:pPr>
        <w:pStyle w:val="Heading2"/>
      </w:pPr>
      <w:r>
        <w:t xml:space="preserve">Cargar un asiento manual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Apretá </w:t>
      </w:r>
      <w:r>
        <w:rPr>
          <w:b/>
          <w:bCs/>
        </w:rPr>
        <w:t xml:space="preserve">Nuevo asiento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Completá la </w:t>
      </w:r>
      <w:r>
        <w:rPr>
          <w:b/>
          <w:bCs/>
        </w:rPr>
        <w:t xml:space="preserve">Fecha</w:t>
      </w:r>
      <w:r>
        <w:t xml:space="preserve"> y el </w:t>
      </w:r>
      <w:r>
        <w:rPr>
          <w:b/>
          <w:bCs/>
        </w:rPr>
        <w:t xml:space="preserve">Concepto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cada línea elegí la </w:t>
      </w:r>
      <w:r>
        <w:rPr>
          <w:b/>
          <w:bCs/>
        </w:rPr>
        <w:t xml:space="preserve">Cuenta</w:t>
      </w:r>
      <w:r>
        <w:t xml:space="preserve"> y escribí el importe en </w:t>
      </w:r>
      <w:r>
        <w:rPr>
          <w:b/>
          <w:bCs/>
        </w:rPr>
        <w:t xml:space="preserve">Debe</w:t>
      </w:r>
      <w:r>
        <w:t xml:space="preserve"> o en </w:t>
      </w:r>
      <w:r>
        <w:rPr>
          <w:b/>
          <w:bCs/>
        </w:rPr>
        <w:t xml:space="preserve">Haber</w:t>
      </w:r>
      <w:r>
        <w:t xml:space="preserve">, nunca en los dos. El </w:t>
      </w:r>
      <w:r>
        <w:rPr>
          <w:b/>
          <w:bCs/>
        </w:rPr>
        <w:t xml:space="preserve">Detalle</w:t>
      </w:r>
      <w:r>
        <w:t xml:space="preserve"> es opcional.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Si necesitás más filas, apretá </w:t>
      </w:r>
      <w:r>
        <w:rPr>
          <w:b/>
          <w:bCs/>
        </w:rPr>
        <w:t xml:space="preserve">Agregar línea</w:t>
      </w:r>
      <w:r>
        <w:t xml:space="preserve">. Las filas vacías se ignoran.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Abajo se ven los totales. </w:t>
      </w:r>
      <w:r>
        <w:rPr>
          <w:b/>
          <w:bCs/>
        </w:rPr>
        <w:t xml:space="preserve">Balanceado</w:t>
      </w:r>
      <w:r>
        <w:t xml:space="preserve"> en verde indica que el debe es igual al haber.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Guardá con </w:t>
      </w:r>
      <w:r>
        <w:rPr>
          <w:b/>
          <w:bCs/>
        </w:rPr>
        <w:t xml:space="preserve">Guardar borrador</w:t>
      </w:r>
      <w:r>
        <w:t xml:space="preserve">, o con </w:t>
      </w:r>
      <w:r>
        <w:rPr>
          <w:b/>
          <w:bCs/>
        </w:rPr>
        <w:t xml:space="preserve">Guardar y confirmar</w:t>
      </w:r>
      <w:r>
        <w:t xml:space="preserve"> si sos contador.</w:t>
      </w:r>
    </w:p>
    <w:p>
      <w:pPr>
        <w:spacing w:after="60"/>
      </w:pPr>
    </w:p>
    <w:p>
      <w:pPr>
        <w:pStyle w:val="Heading2"/>
      </w:pPr>
      <w:r>
        <w:t xml:space="preserve">Cómo escribir los importes</w:t>
      </w:r>
    </w:p>
    <w:p>
      <w:r>
        <w:t xml:space="preserve">Como en las facturas paraguayas: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1.500.000</w:t>
      </w:r>
      <w:r>
        <w:t xml:space="preserve"> o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1500000</w:t>
      </w:r>
      <w:r>
        <w:t xml:space="preserve"> para un millón y medio, y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1.250,50</w:t>
      </w:r>
      <w:r>
        <w:t xml:space="preserve"> si hay decimales (coma decimal, hasta 2). No hace falta escribir los puntos de miles.</w:t>
      </w:r>
    </w:p>
    <w:p>
      <w:pPr>
        <w:pStyle w:val="Heading2"/>
      </w:pPr>
      <w:r>
        <w:t xml:space="preserve">Asientos que vienen de comprobantes</w:t>
      </w:r>
    </w:p>
    <w:p>
      <w:r>
        <w:t xml:space="preserve">Los asientos generados por la importación de XML o la carga rápida muestran el enlace </w:t>
      </w:r>
      <w:r>
        <w:rPr>
          <w:b/>
          <w:bCs/>
        </w:rPr>
        <w:t xml:space="preserve">Ver comprobante</w:t>
      </w:r>
      <w:r>
        <w:t xml:space="preserve">. Se editan igual que los manuales mientras están en borrador, pero se eliminan o anulan desde </w:t>
      </w:r>
      <w:r>
        <w:rPr>
          <w:b/>
          <w:bCs/>
        </w:rPr>
        <w:t xml:space="preserve">Comprobantes</w:t>
      </w:r>
      <w:r>
        <w:t xml:space="preserve">, para que el comprobante y su asiento se vayan juntos.</w:t>
      </w:r>
    </w:p>
    <w:p>
      <w:pPr>
        <w:pStyle w:val="Heading1"/>
        <w:pageBreakBefore/>
      </w:pPr>
      <w:r>
        <w:t xml:space="preserve">Comprobantes</w:t>
      </w:r>
    </w:p>
    <w:p>
      <w:r>
        <w:rPr>
          <w:b/>
          <w:bCs/>
        </w:rPr>
        <w:t xml:space="preserve">Comprobantes</w:t>
      </w:r>
      <w:r>
        <w:t xml:space="preserve"> es el libro de compras y ventas de la empresa. Cada comprobante tiene su asiento en el diario. Arriba se muestran los totales del periodo: ventas, compras, IVA débito y crédito, y el IVA a pagar o el saldo a favor (orientativo). Las notas de crédito restan.</w:t>
      </w:r>
    </w:p>
    <w:p>
      <w:r>
        <w:t xml:space="preserve">Hay dos formas de cargar comprobantes: importar los XML de la facturación electrónica o cargar a mano las facturas en papel.</w:t>
      </w:r>
    </w:p>
    <w:p>
      <w:pPr>
        <w:pStyle w:val="Heading2"/>
      </w:pPr>
      <w:r>
        <w:t xml:space="preserve">Importar XML de SIFEN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Apretá </w:t>
      </w:r>
      <w:r>
        <w:rPr>
          <w:b/>
          <w:bCs/>
        </w:rPr>
        <w:t xml:space="preserve">Importar XML de SIFEN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Elegí los archivos: varios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.xml</w:t>
      </w:r>
      <w:r>
        <w:t xml:space="preserve"> a la vez o un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.zip</w:t>
      </w:r>
      <w:r>
        <w:t xml:space="preserve"> con muchos. Apretá </w:t>
      </w:r>
      <w:r>
        <w:rPr>
          <w:b/>
          <w:bCs/>
        </w:rPr>
        <w:t xml:space="preserve">Leer archivos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Revisá la </w:t>
      </w:r>
      <w:r>
        <w:rPr>
          <w:b/>
          <w:bCs/>
        </w:rPr>
        <w:t xml:space="preserve">vista previa</w:t>
      </w:r>
      <w:r>
        <w:t xml:space="preserve">. Cada documento aparece como venta (la empresa lo emitió) o compra (la empresa lo recibió), con su total e IVA.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En cada compra, elegí la </w:t>
      </w:r>
      <w:r>
        <w:rPr>
          <w:b/>
          <w:bCs/>
        </w:rPr>
        <w:t xml:space="preserve">cuenta de la compra</w:t>
      </w:r>
      <w:r>
        <w:t xml:space="preserve"> (gasto, mercaderías, bien de uso). El sistema recuerda la elección de cada proveedor y la propone la próxima vez.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Elegí la </w:t>
      </w:r>
      <w:r>
        <w:rPr>
          <w:b/>
          <w:bCs/>
        </w:rPr>
        <w:t xml:space="preserve">cuenta para cobros y pagos al contado</w:t>
      </w:r>
      <w:r>
        <w:t xml:space="preserve"> (Caja o un banco) y, si sos contador, si los asientos se confirman al registrarlos.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Apretá </w:t>
      </w:r>
      <w:r>
        <w:rPr>
          <w:b/>
          <w:bCs/>
        </w:rPr>
        <w:t xml:space="preserve">Registrar comprobantes y asientos</w:t>
      </w:r>
      <w:r>
        <w:t xml:space="preserve">.</w:t>
      </w:r>
    </w:p>
    <w:p>
      <w:pPr>
        <w:spacing w:after="60"/>
      </w:pPr>
    </w:p>
    <w:p>
      <w:r>
        <w:t xml:space="preserve">Los documentos con observaciones en rojo no se registran. Los motivos más comunes son: ya fue importado antes, es de otra empresa, el mes está cerrado, no hay ejercicio para ese año, o los importes no cuadran porque tiene descuentos globales o anticipos (esos se cargan a mano). Las notas de remisión se ignoran porque no tienen efecto contable.</w:t>
      </w:r>
    </w:p>
    <w:p>
      <w:pPr>
        <w:pStyle w:val="Heading2"/>
      </w:pPr>
      <w:r>
        <w:t xml:space="preserve">Cargar facturas en papel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Apretá </w:t>
      </w:r>
      <w:r>
        <w:rPr>
          <w:b/>
          <w:bCs/>
        </w:rPr>
        <w:t xml:space="preserve">Cargar compra en papel</w:t>
      </w:r>
      <w:r>
        <w:t xml:space="preserve"> o </w:t>
      </w:r>
      <w:r>
        <w:rPr>
          <w:b/>
          <w:bCs/>
        </w:rPr>
        <w:t xml:space="preserve">Cargar venta en papel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Revisá </w:t>
      </w:r>
      <w:r>
        <w:rPr>
          <w:b/>
          <w:bCs/>
        </w:rPr>
        <w:t xml:space="preserve">Fecha</w:t>
      </w:r>
      <w:r>
        <w:t xml:space="preserve">, </w:t>
      </w:r>
      <w:r>
        <w:rPr>
          <w:b/>
          <w:bCs/>
        </w:rPr>
        <w:t xml:space="preserve">Comprobante</w:t>
      </w:r>
      <w:r>
        <w:t xml:space="preserve"> (factura o nota de crédito), </w:t>
      </w:r>
      <w:r>
        <w:rPr>
          <w:b/>
          <w:bCs/>
        </w:rPr>
        <w:t xml:space="preserve">Condición</w:t>
      </w:r>
      <w:r>
        <w:t xml:space="preserve"> (contado o crédito) y, si es contado, la cuenta de caja o banco.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Escribí el </w:t>
      </w:r>
      <w:r>
        <w:rPr>
          <w:b/>
          <w:bCs/>
        </w:rPr>
        <w:t xml:space="preserve">RUC</w:t>
      </w:r>
      <w:r>
        <w:t xml:space="preserve">. Si el cliente o proveedor ya está cargado, se completan solas la razón social y la última plantilla usada con él.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Completá </w:t>
      </w:r>
      <w:r>
        <w:rPr>
          <w:b/>
          <w:bCs/>
        </w:rPr>
        <w:t xml:space="preserve">Timbrado</w:t>
      </w:r>
      <w:r>
        <w:t xml:space="preserve"> (8 dígitos) y </w:t>
      </w:r>
      <w:r>
        <w:rPr>
          <w:b/>
          <w:bCs/>
        </w:rPr>
        <w:t xml:space="preserve">Número</w:t>
      </w:r>
      <w:r>
        <w:t xml:space="preserve">. El número se puede escribir abreviado: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1-1-123</w:t>
      </w:r>
      <w:r>
        <w:t xml:space="preserve"> se guarda como </w:t>
      </w:r>
      <w:r>
        <w:rPr>
          <w:rFonts w:ascii="Consolas" w:cs="Consolas" w:eastAsia="Consolas" w:hAnsi="Consolas"/>
          <w:color w:val="15223A"/>
          <w:sz w:val="20"/>
          <w:szCs w:val="20"/>
          <w:shd w:fill="EEF2EF" w:color="auto" w:val="clear"/>
        </w:rPr>
        <w:t xml:space="preserve">001-001-0000123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Elegí la </w:t>
      </w:r>
      <w:r>
        <w:rPr>
          <w:b/>
          <w:bCs/>
        </w:rPr>
        <w:t xml:space="preserve">Plantilla</w:t>
      </w:r>
      <w:r>
        <w:t xml:space="preserve">. La columna donde suele ir el importe se resalta.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Escribí los importes como figuran en la factura: </w:t>
      </w:r>
      <w:r>
        <w:rPr>
          <w:b/>
          <w:bCs/>
        </w:rPr>
        <w:t xml:space="preserve">Gravada 10%</w:t>
      </w:r>
      <w:r>
        <w:t xml:space="preserve"> y </w:t>
      </w:r>
      <w:r>
        <w:rPr>
          <w:b/>
          <w:bCs/>
        </w:rPr>
        <w:t xml:space="preserve">Gravada 5%</w:t>
      </w:r>
      <w:r>
        <w:t xml:space="preserve"> con el IVA incluido, y </w:t>
      </w:r>
      <w:r>
        <w:rPr>
          <w:b/>
          <w:bCs/>
        </w:rPr>
        <w:t xml:space="preserve">Exenta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Dejá el IVA vacío para que se calcule (10%: monto ÷ 11; 5%: monto ÷ 21). Si la factura dice otro importe por redondeo, escribí el de la factura.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Apretá </w:t>
      </w:r>
      <w:r>
        <w:rPr>
          <w:b/>
          <w:bCs/>
        </w:rPr>
        <w:t xml:space="preserve">Guardar y cargar otra</w:t>
      </w:r>
      <w:r>
        <w:t xml:space="preserve">. El formulario queda listo para la siguiente factura, con la misma fecha y condición.</w:t>
      </w:r>
    </w:p>
    <w:p>
      <w:pPr>
        <w:spacing w:after="60"/>
      </w:pPr>
    </w:p>
    <w:p>
      <w:r>
        <w:t xml:space="preserve">El sistema no deja cargar dos veces el mismo comprobante (mismo RUC, timbrado y número) y rechaza un IVA que no corresponde al monto.</w:t>
      </w:r>
    </w:p>
    <w:p>
      <w:pPr>
        <w:pStyle w:val="Heading2"/>
      </w:pPr>
      <w:r>
        <w:t xml:space="preserve">Eliminar o anular un comprobante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el asiento en </w:t>
      </w:r>
      <w:r>
        <w:rPr>
          <w:b/>
          <w:bCs/>
        </w:rPr>
        <w:t xml:space="preserve">borrador</w:t>
      </w:r>
      <w:r>
        <w:t xml:space="preserve">: </w:t>
      </w:r>
      <w:r>
        <w:rPr>
          <w:b/>
          <w:bCs/>
        </w:rPr>
        <w:t xml:space="preserve">Eliminar</w:t>
      </w:r>
      <w:r>
        <w:t xml:space="preserve"> borra el comprobante y su asiento. Un XML eliminado se puede volver a importar.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el asiento </w:t>
      </w:r>
      <w:r>
        <w:rPr>
          <w:b/>
          <w:bCs/>
        </w:rPr>
        <w:t xml:space="preserve">confirmado</w:t>
      </w:r>
      <w:r>
        <w:t xml:space="preserve">: </w:t>
      </w:r>
      <w:r>
        <w:rPr>
          <w:b/>
          <w:bCs/>
        </w:rPr>
        <w:t xml:space="preserve">Anular</w:t>
      </w:r>
      <w:r>
        <w:t xml:space="preserve"> (rol contador) saca el comprobante del libro y deja su asiento anulado en el diario.</w:t>
      </w:r>
    </w:p>
    <w:p>
      <w:pPr>
        <w:spacing w:after="60"/>
      </w:pPr>
    </w:p>
    <w:p>
      <w:pPr>
        <w:pStyle w:val="Heading1"/>
        <w:pageBreakBefore/>
      </w:pPr>
      <w:r>
        <w:t xml:space="preserve">Periodos</w:t>
      </w:r>
    </w:p>
    <w:p>
      <w:r>
        <w:t xml:space="preserve">Cada empresa lleva sus asientos por </w:t>
      </w:r>
      <w:r>
        <w:rPr>
          <w:b/>
          <w:bCs/>
        </w:rPr>
        <w:t xml:space="preserve">ejercicio</w:t>
      </w:r>
      <w:r>
        <w:t xml:space="preserve"> (año calendario), dividido en 12 </w:t>
      </w:r>
      <w:r>
        <w:rPr>
          <w:b/>
          <w:bCs/>
        </w:rPr>
        <w:t xml:space="preserve">periodos</w:t>
      </w:r>
      <w:r>
        <w:t xml:space="preserve"> mensuales. Un asiento o comprobante solo se puede cargar si existe el ejercicio de su fecha.</w:t>
      </w:r>
    </w:p>
    <w:p>
      <w:pPr>
        <w:pStyle w:val="Heading2"/>
      </w:pPr>
      <w:r>
        <w:t xml:space="preserve">Crear el ejercicio del año siguiente</w:t>
      </w:r>
    </w:p>
    <w:p>
      <w:r>
        <w:t xml:space="preserve">En </w:t>
      </w:r>
      <w:r>
        <w:rPr>
          <w:b/>
          <w:bCs/>
        </w:rPr>
        <w:t xml:space="preserve">Periodos</w:t>
      </w:r>
      <w:r>
        <w:t xml:space="preserve">, escribí el año en </w:t>
      </w:r>
      <w:r>
        <w:rPr>
          <w:b/>
          <w:bCs/>
        </w:rPr>
        <w:t xml:space="preserve">Nuevo ejercicio</w:t>
      </w:r>
      <w:r>
        <w:t xml:space="preserve"> y apretá </w:t>
      </w:r>
      <w:r>
        <w:rPr>
          <w:b/>
          <w:bCs/>
        </w:rPr>
        <w:t xml:space="preserve">Crear ejercicio</w:t>
      </w:r>
      <w:r>
        <w:t xml:space="preserve"> (rol contador). Conviene hacerlo en diciembre, antes de las primeras facturas del año nuevo.</w:t>
      </w:r>
    </w:p>
    <w:p>
      <w:pPr>
        <w:pStyle w:val="Heading2"/>
      </w:pPr>
      <w:r>
        <w:t xml:space="preserve">Cerrar un mes</w:t>
      </w:r>
    </w:p>
    <w:p>
      <w:r>
        <w:t xml:space="preserve">Cerrar un mes impide cargar, modificar, confirmar, anular o eliminar asientos y comprobantes con fecha en ese mes. Se usa cuando el mes ya fue liquidado y presentado.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Confirmá o eliminá los borradores del mes: un mes con borradores no se puede cerrar. La columna </w:t>
      </w:r>
      <w:r>
        <w:rPr>
          <w:b/>
          <w:bCs/>
        </w:rPr>
        <w:t xml:space="preserve">Borradores</w:t>
      </w:r>
      <w:r>
        <w:t xml:space="preserve"> los cuenta.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Apretá </w:t>
      </w:r>
      <w:r>
        <w:rPr>
          <w:b/>
          <w:bCs/>
        </w:rPr>
        <w:t xml:space="preserve">Cerrar mes</w:t>
      </w:r>
      <w:r>
        <w:t xml:space="preserve"> en la fila del mes (rol contador).</w:t>
      </w:r>
    </w:p>
    <w:p>
      <w:pPr>
        <w:spacing w:after="60"/>
      </w:pPr>
    </w:p>
    <w:p>
      <w:pPr>
        <w:pStyle w:val="Heading2"/>
      </w:pPr>
      <w:r>
        <w:t xml:space="preserve">Reabrir un mes</w:t>
      </w:r>
    </w:p>
    <w:p>
      <w:r>
        <w:t xml:space="preserve">Si hay que corregir algo de un mes cerrado, un supervisor lo reabre con </w:t>
      </w:r>
      <w:r>
        <w:rPr>
          <w:b/>
          <w:bCs/>
        </w:rPr>
        <w:t xml:space="preserve">Reabrir</w:t>
      </w:r>
      <w:r>
        <w:t xml:space="preserve">. Queda registrado quién lo hizo y cuándo. Después de corregir, volvé a cerrarlo.</w:t>
      </w:r>
    </w:p>
    <w:p>
      <w:pPr>
        <w:pStyle w:val="Heading1"/>
        <w:pageBreakBefore/>
      </w:pPr>
      <w:r>
        <w:t xml:space="preserve">Reportes</w:t>
      </w:r>
    </w:p>
    <w:p>
      <w:r>
        <w:t xml:space="preserve">Los reportes usan solo asientos </w:t>
      </w:r>
      <w:r>
        <w:rPr>
          <w:b/>
          <w:bCs/>
        </w:rPr>
        <w:t xml:space="preserve">confirmados</w:t>
      </w:r>
      <w:r>
        <w:t xml:space="preserve">: los borradores y anulados no suman. Arriba se eligen el tipo de reporte y las fechas, y se aplica con </w:t>
      </w:r>
      <w:r>
        <w:rPr>
          <w:b/>
          <w:bCs/>
        </w:rPr>
        <w:t xml:space="preserve">Ver reporte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69"/>
        <w:gridCol w:w="3769"/>
      </w:tblGrid>
      <w:tr>
        <w:trPr>
          <w:tblHeader/>
        </w:trPr>
        <w:tc>
          <w:tcPr>
            <w:tcW w:type="dxa" w:w="21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0ED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Reporte</w:t>
            </w:r>
          </w:p>
        </w:tc>
        <w:tc>
          <w:tcPr>
            <w:tcW w:type="dxa" w:w="376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0ED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Muestra</w:t>
            </w:r>
          </w:p>
        </w:tc>
        <w:tc>
          <w:tcPr>
            <w:tcW w:type="dxa" w:w="376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0ED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Sumas y saldos</w:t>
            </w:r>
          </w:p>
        </w:tc>
        <w:tc>
          <w:tcPr>
            <w:tcW w:type="dxa" w:w="376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 cada cuenta con movimiento: debe, haber, saldo deudor y saldo acreedor del periodo</w:t>
            </w:r>
          </w:p>
        </w:tc>
        <w:tc>
          <w:tcPr>
            <w:tcW w:type="dxa" w:w="376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Avisa si las sumas no cuadran. Tocando un código se abre su mayor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Libro mayor</w:t>
            </w:r>
          </w:p>
        </w:tc>
        <w:tc>
          <w:tcPr>
            <w:tcW w:type="dxa" w:w="376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Los movimientos de una cuenta con su saldo acumulado, partiendo del saldo anterior al periodo</w:t>
            </w:r>
          </w:p>
        </w:tc>
        <w:tc>
          <w:tcPr>
            <w:tcW w:type="dxa" w:w="376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 saldo sigue la naturaleza de la cuenta: deudora (activo, gasto) o acreedora (pasivo, patrimonio, ingreso)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Estado de resultados</w:t>
            </w:r>
          </w:p>
        </w:tc>
        <w:tc>
          <w:tcPr>
            <w:tcW w:type="dxa" w:w="376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Ingresos menos costos y gastos del periodo</w:t>
            </w:r>
          </w:p>
        </w:tc>
        <w:tc>
          <w:tcPr>
            <w:tcW w:type="dxa" w:w="376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Indica si hay utilidad o pérdida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Balance general</w:t>
            </w:r>
          </w:p>
        </w:tc>
        <w:tc>
          <w:tcPr>
            <w:tcW w:type="dxa" w:w="376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Activo, pasivo y patrimonio neto a la fecha elegida</w:t>
            </w:r>
          </w:p>
        </w:tc>
        <w:tc>
          <w:tcPr>
            <w:tcW w:type="dxa" w:w="3769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Avisa si Activo no es igual a Pasivo + Patrimonio neto</w:t>
            </w:r>
          </w:p>
        </w:tc>
      </w:tr>
    </w:tbl>
    <w:p>
      <w:pPr>
        <w:spacing w:after="120"/>
      </w:pPr>
    </w:p>
    <w:p>
      <w:r>
        <w:t xml:space="preserve">En el balance general, el resultado se acumula desde el primer asiento como </w:t>
      </w:r>
      <w:r>
        <w:rPr>
          <w:i/>
          <w:iCs/>
        </w:rPr>
        <w:t xml:space="preserve">Resultado no asignado a la fecha</w:t>
      </w:r>
      <w:r>
        <w:t xml:space="preserve">, porque todavía no existe el asiento de cierre de ejercicio.</w:t>
      </w:r>
    </w:p>
    <w:p>
      <w:pPr>
        <w:pStyle w:val="Heading1"/>
        <w:pageBreakBefore/>
      </w:pPr>
      <w:r>
        <w:t xml:space="preserve">Preguntas frecuentes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0ED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Mensaje o situación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shd w:fill="E0EDE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significa y qué hacer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Usuario o clave incorrectos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Revisá el usuario y la clave (distingue mayúsculas en la clave). Si la olvidaste, un administrador te asigna una nueva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veo ninguna empresa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Todavía no te asignaron acceso. Pedíselo a un administrador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aparece el botón Confirmar, Anular o Cerrar mes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Tu rol en esa empresa no lo permite. Mirá tu rol debajo del selector de empresa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El asiento no balancea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 total del debe es distinto del haber. Revisá los importes hasta ver </w:t>
            </w:r>
            <w:r>
              <w:rPr>
                <w:b/>
                <w:bCs/>
              </w:rPr>
              <w:t xml:space="preserve">Balanceado</w:t>
            </w:r>
            <w:r>
              <w:t xml:space="preserve"> en verde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El periodo MM/AAAA está cerrado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Ese mes ya se cerró. Un supervisor puede reabrirlo desde </w:t>
            </w:r>
            <w:r>
              <w:rPr>
                <w:b/>
                <w:bCs/>
              </w:rPr>
              <w:t xml:space="preserve">Periodos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No hay un ejercicio que incluya la fecha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Falta crear el ejercicio de ese año en </w:t>
            </w:r>
            <w:r>
              <w:rPr>
                <w:b/>
                <w:bCs/>
              </w:rPr>
              <w:t xml:space="preserve">Periodos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La cuenta X es agrupadora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Elegí una subcuenta imputable, o creala en </w:t>
            </w:r>
            <w:r>
              <w:rPr>
                <w:b/>
                <w:bCs/>
              </w:rPr>
              <w:t xml:space="preserve">Plan de cuentas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Hay N asientos en borrador en ese mes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Confirmá o eliminá los borradores antes de cerrar el mes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Ya fue importado antes</w:t>
            </w:r>
            <w:r>
              <w:t xml:space="preserve"> (XML)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Ese documento (CDC) ya está en el libro. No hace falta volver a subirlo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El documento no es de esta empresa</w:t>
            </w:r>
            <w:r>
              <w:t xml:space="preserve"> (XML)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 RUC del emisor o del receptor no coincide con la empresa activa. Revisá que estés en la empresa correcta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Los importes no cuadran</w:t>
            </w:r>
            <w:r>
              <w:t xml:space="preserve"> (XML)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 factura tiene descuentos globales o anticipos. Cargala a mano con la carga rápida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El IVA no corresponde al monto gravado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 IVA escrito difiere demasiado del calculado. Revisá los importes o dejá el IVA vacío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El formulario venció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 página estuvo abierta mucho tiempo o se reinició el sistema. Recargá la página y volvé a intentar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cerró la sesión sola</w:t>
            </w:r>
          </w:p>
        </w:tc>
        <w:tc>
          <w:tcPr>
            <w:tcW w:type="dxa" w:w="6938"/>
            <w:tcBorders>
              <w:top w:val="single" w:color="C9D3CC" w:sz="4"/>
              <w:left w:val="single" w:color="C9D3CC" w:sz="4"/>
              <w:bottom w:val="single" w:color="C9D3CC" w:sz="4"/>
              <w:right w:val="single" w:color="C9D3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 sesión dura 8 horas. Volvé a ingresar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655E"/>
        <w:sz w:val="16"/>
        <w:szCs w:val="16"/>
      </w:rPr>
      <w:t xml:space="preserve">Partida · Manual del usuario · página </w:t>
    </w:r>
    <w:r>
      <w:rPr>
        <w:color w:val="55655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C6A4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223A"/>
        <w:sz w:val="21"/>
        <w:szCs w:val="21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223A" w:sz="12" w:space="6"/>
      </w:pBdr>
      <w:spacing w:after="240" w:before="120"/>
      <w:outlineLvl w:val="0"/>
    </w:pPr>
    <w:rPr>
      <w:rFonts w:ascii="Arial" w:cs="Arial" w:eastAsia="Arial" w:hAnsi="Arial"/>
      <w:b/>
      <w:bCs/>
      <w:color w:val="15223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Arial" w:cs="Arial" w:eastAsia="Arial" w:hAnsi="Arial"/>
      <w:b/>
      <w:bCs/>
      <w:color w:val="2C6A4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Partida: manual del usuario</dc:title>
  <dc:creator>Partida</dc:creator>
  <cp:lastModifiedBy>Un-named</cp:lastModifiedBy>
  <cp:revision>1</cp:revision>
  <dcterms:created xsi:type="dcterms:W3CDTF">2026-09-29T13:29:49.922Z</dcterms:created>
  <dcterms:modified xsi:type="dcterms:W3CDTF">2026-09-29T13:29:49.930Z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