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Subject</w:t>
      </w:r>
    </w:p>
    <w:p>
      <w:r>
        <w:t>Core document content goes here.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1 of 10 -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 INTERNAL REPORT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